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D08ED9" w14:textId="0416E0ED" w:rsidR="00C52D70" w:rsidRPr="00674678" w:rsidRDefault="00287EF0" w:rsidP="00044477">
      <w:pPr>
        <w:rPr>
          <w:rFonts w:ascii="Calibri" w:hAnsi="Calibri" w:cs="Calibri"/>
          <w:lang w:val="en-AU"/>
        </w:rPr>
      </w:pPr>
      <w:r w:rsidRPr="00674678">
        <w:rPr>
          <w:rFonts w:ascii="Calibri" w:hAnsi="Calibri" w:cs="Calibri"/>
          <w:noProof/>
        </w:rPr>
        <w:drawing>
          <wp:anchor distT="0" distB="0" distL="114300" distR="114300" simplePos="0" relativeHeight="251659267" behindDoc="0" locked="0" layoutInCell="1" allowOverlap="1" wp14:anchorId="7CBF8CA1" wp14:editId="5B8306F4">
            <wp:simplePos x="0" y="0"/>
            <wp:positionH relativeFrom="column">
              <wp:posOffset>0</wp:posOffset>
            </wp:positionH>
            <wp:positionV relativeFrom="paragraph">
              <wp:posOffset>0</wp:posOffset>
            </wp:positionV>
            <wp:extent cx="521970" cy="870585"/>
            <wp:effectExtent l="0" t="0" r="0" b="5715"/>
            <wp:wrapNone/>
            <wp:docPr id="94" name="Picture 23" descr="A blue square with white lett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23" descr="A blue square with white letters&#10;&#10;Description automatically generated with low confidence"/>
                    <pic:cNvPicPr>
                      <a:picLocks noChangeAspect="1"/>
                    </pic:cNvPicPr>
                  </pic:nvPicPr>
                  <pic:blipFill rotWithShape="1">
                    <a:blip r:embed="rId11">
                      <a:extLst>
                        <a:ext uri="{28A0092B-C50C-407E-A947-70E740481C1C}">
                          <a14:useLocalDpi xmlns:a14="http://schemas.microsoft.com/office/drawing/2010/main" val="0"/>
                        </a:ext>
                      </a:extLst>
                    </a:blip>
                    <a:srcRect l="1" r="7288" b="27543"/>
                    <a:stretch/>
                  </pic:blipFill>
                  <pic:spPr bwMode="auto">
                    <a:xfrm>
                      <a:off x="0" y="0"/>
                      <a:ext cx="521970" cy="870585"/>
                    </a:xfrm>
                    <a:prstGeom prst="rect">
                      <a:avLst/>
                    </a:prstGeom>
                    <a:noFill/>
                    <a:ln>
                      <a:noFill/>
                    </a:ln>
                    <a:extLst>
                      <a:ext uri="{53640926-AAD7-44D8-BBD7-CCE9431645EC}">
                        <a14:shadowObscured xmlns:a14="http://schemas.microsoft.com/office/drawing/2010/main"/>
                      </a:ext>
                    </a:extLst>
                  </pic:spPr>
                </pic:pic>
              </a:graphicData>
            </a:graphic>
          </wp:anchor>
        </w:drawing>
      </w:r>
      <w:r w:rsidRPr="00674678">
        <w:rPr>
          <w:rFonts w:ascii="Calibri" w:hAnsi="Calibri" w:cs="Calibri"/>
          <w:noProof/>
        </w:rPr>
        <w:drawing>
          <wp:anchor distT="0" distB="0" distL="114300" distR="114300" simplePos="0" relativeHeight="251660291" behindDoc="0" locked="0" layoutInCell="1" allowOverlap="1" wp14:anchorId="4CAEB241" wp14:editId="64F94BDE">
            <wp:simplePos x="0" y="0"/>
            <wp:positionH relativeFrom="column">
              <wp:posOffset>1447800</wp:posOffset>
            </wp:positionH>
            <wp:positionV relativeFrom="paragraph">
              <wp:posOffset>0</wp:posOffset>
            </wp:positionV>
            <wp:extent cx="1711960" cy="870585"/>
            <wp:effectExtent l="0" t="0" r="2540" b="5715"/>
            <wp:wrapNone/>
            <wp:docPr id="1317203949" name="Picture 3" descr="A flag with a star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203949" name="Picture 3" descr="A flag with a star in the center&#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1960" cy="870585"/>
                    </a:xfrm>
                    <a:prstGeom prst="rect">
                      <a:avLst/>
                    </a:prstGeom>
                  </pic:spPr>
                </pic:pic>
              </a:graphicData>
            </a:graphic>
          </wp:anchor>
        </w:drawing>
      </w:r>
      <w:r w:rsidRPr="00674678">
        <w:rPr>
          <w:rFonts w:ascii="Calibri" w:hAnsi="Calibri" w:cs="Calibri"/>
          <w:noProof/>
        </w:rPr>
        <w:drawing>
          <wp:anchor distT="0" distB="0" distL="114300" distR="114300" simplePos="0" relativeHeight="251661315" behindDoc="0" locked="0" layoutInCell="1" allowOverlap="1" wp14:anchorId="4AE05ED6" wp14:editId="1CA313C2">
            <wp:simplePos x="0" y="0"/>
            <wp:positionH relativeFrom="column">
              <wp:posOffset>5033010</wp:posOffset>
            </wp:positionH>
            <wp:positionV relativeFrom="paragraph">
              <wp:posOffset>21590</wp:posOffset>
            </wp:positionV>
            <wp:extent cx="755015" cy="870585"/>
            <wp:effectExtent l="0" t="0" r="6985" b="5715"/>
            <wp:wrapNone/>
            <wp:docPr id="95"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2" descr="GEF-notag-lowres_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015" cy="870585"/>
                    </a:xfrm>
                    <a:prstGeom prst="rect">
                      <a:avLst/>
                    </a:prstGeom>
                    <a:noFill/>
                    <a:ln>
                      <a:noFill/>
                    </a:ln>
                  </pic:spPr>
                </pic:pic>
              </a:graphicData>
            </a:graphic>
          </wp:anchor>
        </w:drawing>
      </w:r>
    </w:p>
    <w:sdt>
      <w:sdtPr>
        <w:rPr>
          <w:rFonts w:ascii="Calibri" w:eastAsiaTheme="majorEastAsia" w:hAnsi="Calibri" w:cs="Calibri"/>
          <w:b/>
          <w:bCs/>
          <w:color w:val="3494BA" w:themeColor="accent1"/>
          <w:sz w:val="28"/>
          <w:szCs w:val="26"/>
        </w:rPr>
        <w:id w:val="154042960"/>
        <w:docPartObj>
          <w:docPartGallery w:val="Cover Pages"/>
          <w:docPartUnique/>
        </w:docPartObj>
      </w:sdtPr>
      <w:sdtEndPr>
        <w:rPr>
          <w:rFonts w:eastAsia="Calibri"/>
        </w:rPr>
      </w:sdtEndPr>
      <w:sdtContent>
        <w:bookmarkStart w:id="0" w:name="_Toc133476694" w:displacedByCustomXml="prev"/>
        <w:p w14:paraId="5A27DE0A" w14:textId="158D3527" w:rsidR="00172D10" w:rsidRPr="00674678" w:rsidRDefault="001C62C8" w:rsidP="00044477">
          <w:pPr>
            <w:rPr>
              <w:rFonts w:ascii="Calibri" w:hAnsi="Calibri" w:cs="Calibri"/>
            </w:rPr>
          </w:pPr>
          <w:r w:rsidRPr="00674678">
            <w:rPr>
              <w:rFonts w:ascii="Calibri" w:hAnsi="Calibri" w:cs="Calibri"/>
              <w:noProof/>
              <w:lang w:val="en-CA" w:eastAsia="zh-CN"/>
            </w:rPr>
            <mc:AlternateContent>
              <mc:Choice Requires="wpg">
                <w:drawing>
                  <wp:anchor distT="0" distB="0" distL="114300" distR="114300" simplePos="0" relativeHeight="251657216" behindDoc="0" locked="0" layoutInCell="1" allowOverlap="1" wp14:anchorId="7F2AFC80" wp14:editId="47BF7ADE">
                    <wp:simplePos x="0" y="0"/>
                    <wp:positionH relativeFrom="column">
                      <wp:posOffset>3434938</wp:posOffset>
                    </wp:positionH>
                    <wp:positionV relativeFrom="paragraph">
                      <wp:posOffset>-2814452</wp:posOffset>
                    </wp:positionV>
                    <wp:extent cx="4363142" cy="4778829"/>
                    <wp:effectExtent l="0" t="0" r="0" b="3175"/>
                    <wp:wrapNone/>
                    <wp:docPr id="27" name="Group 27" descr="Hexagonal shapes"/>
                    <wp:cNvGraphicFramePr/>
                    <a:graphic xmlns:a="http://schemas.openxmlformats.org/drawingml/2006/main">
                      <a:graphicData uri="http://schemas.microsoft.com/office/word/2010/wordprocessingGroup">
                        <wpg:wgp>
                          <wpg:cNvGrpSpPr/>
                          <wpg:grpSpPr>
                            <a:xfrm>
                              <a:off x="0" y="0"/>
                              <a:ext cx="4363142" cy="4778829"/>
                              <a:chOff x="0" y="0"/>
                              <a:chExt cx="4363142" cy="4778829"/>
                            </a:xfrm>
                          </wpg:grpSpPr>
                          <pic:pic xmlns:pic="http://schemas.openxmlformats.org/drawingml/2006/picture">
                            <pic:nvPicPr>
                              <pic:cNvPr id="13" name="Graphic 13" descr="hexagon 1"/>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831272" y="0"/>
                                <a:ext cx="3531870" cy="4088130"/>
                              </a:xfrm>
                              <a:prstGeom prst="rect">
                                <a:avLst/>
                              </a:prstGeom>
                            </pic:spPr>
                          </pic:pic>
                          <pic:pic xmlns:pic="http://schemas.openxmlformats.org/drawingml/2006/picture">
                            <pic:nvPicPr>
                              <pic:cNvPr id="14" name="Graphic 14" descr="hexagon 2"/>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320633" y="1080655"/>
                                <a:ext cx="2771775" cy="3203575"/>
                              </a:xfrm>
                              <a:prstGeom prst="rect">
                                <a:avLst/>
                              </a:prstGeom>
                            </pic:spPr>
                          </pic:pic>
                          <pic:pic xmlns:pic="http://schemas.openxmlformats.org/drawingml/2006/picture">
                            <pic:nvPicPr>
                              <pic:cNvPr id="15" name="Graphic 15" descr="hexagon 4"/>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2256312"/>
                                <a:ext cx="1583055" cy="1832610"/>
                              </a:xfrm>
                              <a:prstGeom prst="rect">
                                <a:avLst/>
                              </a:prstGeom>
                            </pic:spPr>
                          </pic:pic>
                          <pic:pic xmlns:pic="http://schemas.openxmlformats.org/drawingml/2006/picture">
                            <pic:nvPicPr>
                              <pic:cNvPr id="16" name="Graphic 16" descr="hexagon 3"/>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2280062" y="2873829"/>
                                <a:ext cx="1647825" cy="1905000"/>
                              </a:xfrm>
                              <a:prstGeom prst="rect">
                                <a:avLst/>
                              </a:prstGeom>
                            </pic:spPr>
                          </pic:pic>
                        </wpg:wgp>
                      </a:graphicData>
                    </a:graphic>
                  </wp:anchor>
                </w:drawing>
              </mc:Choice>
              <mc:Fallback>
                <w:pict>
                  <v:group w14:anchorId="566E6941" id="Group 27" o:spid="_x0000_s1026" alt="Hexagonal shapes" style="position:absolute;margin-left:270.45pt;margin-top:-221.6pt;width:343.55pt;height:376.3pt;z-index:251657216" coordsize="43631,4778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3" o:spid="_x0000_s1027" type="#_x0000_t75" alt="hexagon 1" style="position:absolute;left:8312;width:35319;height:40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">
                      <v:imagedata r:id="rId22" o:title="hexagon 1"/>
                    </v:shape>
                    <v:shape id="Graphic 14" o:spid="_x0000_s1028" type="#_x0000_t75" alt="hexagon 2" style="position:absolute;left:3206;top:10806;width:27718;height:32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">
                      <v:imagedata r:id="rId23" o:title="hexagon 2"/>
                    </v:shape>
                    <v:shape id="Graphic 15" o:spid="_x0000_s1029" type="#_x0000_t75" alt="hexagon 4" style="position:absolute;top:22563;width:15830;height:18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">
                      <v:imagedata r:id="rId24" o:title="hexagon 4"/>
                    </v:shape>
                    <v:shape id="Graphic 16" o:spid="_x0000_s1030" type="#_x0000_t75" alt="hexagon 3" style="position:absolute;left:22800;top:28738;width:16478;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">
                      <v:imagedata r:id="rId25" o:title="hexagon 3"/>
                    </v:shape>
                  </v:group>
                </w:pict>
              </mc:Fallback>
            </mc:AlternateContent>
          </w:r>
        </w:p>
        <w:tbl>
          <w:tblPr>
            <w:tblStyle w:val="PlainTable4"/>
            <w:tblpPr w:leftFromText="180" w:rightFromText="180" w:vertAnchor="text" w:horzAnchor="margin" w:tblpXSpec="center" w:tblpY="3167"/>
            <w:tblW w:w="12256" w:type="dxa"/>
            <w:tblLook w:val="04A0" w:firstRow="1" w:lastRow="0" w:firstColumn="1" w:lastColumn="0" w:noHBand="0" w:noVBand="1"/>
          </w:tblPr>
          <w:tblGrid>
            <w:gridCol w:w="12276"/>
          </w:tblGrid>
          <w:tr w:rsidR="002A2E02" w:rsidRPr="00674678" w14:paraId="6DE93228" w14:textId="77777777" w:rsidTr="005D120C">
            <w:trPr>
              <w:cnfStyle w:val="100000000000" w:firstRow="1" w:lastRow="0" w:firstColumn="0" w:lastColumn="0" w:oddVBand="0" w:evenVBand="0" w:oddHBand="0" w:evenHBand="0" w:firstRowFirstColumn="0" w:firstRowLastColumn="0" w:lastRowFirstColumn="0" w:lastRowLastColumn="0"/>
              <w:trHeight w:val="1659"/>
            </w:trPr>
            <w:tc>
              <w:tcPr>
                <w:cnfStyle w:val="001000000000" w:firstRow="0" w:lastRow="0" w:firstColumn="1" w:lastColumn="0" w:oddVBand="0" w:evenVBand="0" w:oddHBand="0" w:evenHBand="0" w:firstRowFirstColumn="0" w:firstRowLastColumn="0" w:lastRowFirstColumn="0" w:lastRowLastColumn="0"/>
                <w:tcW w:w="12256" w:type="dxa"/>
              </w:tcPr>
              <w:p w14:paraId="467E149A" w14:textId="581991DC" w:rsidR="002A2E02" w:rsidRPr="00674678" w:rsidRDefault="002A2E02" w:rsidP="00966EE7">
                <w:pPr>
                  <w:spacing w:line="276" w:lineRule="auto"/>
                  <w:jc w:val="center"/>
                  <w:rPr>
                    <w:rFonts w:ascii="Calibri" w:eastAsiaTheme="majorEastAsia" w:hAnsi="Calibri" w:cs="Calibri"/>
                    <w:color w:val="373545" w:themeColor="text2"/>
                    <w:spacing w:val="5"/>
                    <w:kern w:val="28"/>
                    <w:sz w:val="96"/>
                    <w:szCs w:val="56"/>
                    <w14:ligatures w14:val="standardContextual"/>
                    <w14:cntxtAlts/>
                  </w:rPr>
                </w:pPr>
                <w:r w:rsidRPr="00674678">
                  <w:rPr>
                    <w:rFonts w:ascii="Calibri" w:eastAsiaTheme="majorEastAsia" w:hAnsi="Calibri" w:cs="Calibri"/>
                    <w:noProof/>
                    <w:color w:val="373545" w:themeColor="text2"/>
                    <w:spacing w:val="5"/>
                    <w:kern w:val="28"/>
                    <w:sz w:val="96"/>
                    <w:szCs w:val="56"/>
                    <w:lang w:val="en-CA" w:eastAsia="zh-CN"/>
                  </w:rPr>
                  <mc:AlternateContent>
                    <mc:Choice Requires="wps">
                      <w:drawing>
                        <wp:inline distT="0" distB="0" distL="0" distR="0" wp14:anchorId="0D8B1EA7" wp14:editId="5C58E8FE">
                          <wp:extent cx="6697389" cy="1384300"/>
                          <wp:effectExtent l="0" t="0" r="0" b="6350"/>
                          <wp:docPr id="24" name="Text Box 24"/>
                          <wp:cNvGraphicFramePr/>
                          <a:graphic xmlns:a="http://schemas.openxmlformats.org/drawingml/2006/main">
                            <a:graphicData uri="http://schemas.microsoft.com/office/word/2010/wordprocessingShape">
                              <wps:wsp>
                                <wps:cNvSpPr txBox="1"/>
                                <wps:spPr>
                                  <a:xfrm>
                                    <a:off x="0" y="0"/>
                                    <a:ext cx="6697389" cy="1384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8830CE" w14:textId="69B6C35F" w:rsidR="00066279" w:rsidRDefault="00066279" w:rsidP="008F0B16">
                                      <w:pPr>
                                        <w:pStyle w:val="Style1"/>
                                        <w:rPr>
                                          <w:rFonts w:ascii="Calibri" w:hAnsi="Calibri" w:cs="Calibri"/>
                                          <w:b/>
                                          <w:szCs w:val="44"/>
                                          <w:lang w:val="en-AU"/>
                                        </w:rPr>
                                      </w:pPr>
                                      <w:r w:rsidRPr="00666529">
                                        <w:rPr>
                                          <w:rFonts w:ascii="Calibri" w:hAnsi="Calibri" w:cs="Calibri"/>
                                          <w:b/>
                                          <w:szCs w:val="44"/>
                                          <w:lang w:val="en-AU"/>
                                        </w:rPr>
                                        <w:t xml:space="preserve">Mid-term Review of UNDP/GEF ‘Climate Change Adaptation in the Lowland Ecosystem of Ethiopia’ Project (PIMS 5630). </w:t>
                                      </w:r>
                                    </w:p>
                                    <w:p w14:paraId="4BB6847E" w14:textId="0DFD1501" w:rsidR="00066279" w:rsidRPr="007D47B2" w:rsidRDefault="00066279" w:rsidP="008F0B16">
                                      <w:pPr>
                                        <w:pStyle w:val="Style1"/>
                                        <w:rPr>
                                          <w:rFonts w:ascii="Calibri" w:hAnsi="Calibri" w:cs="Calibri"/>
                                          <w:b/>
                                          <w:i/>
                                          <w:iCs/>
                                          <w:sz w:val="32"/>
                                          <w:szCs w:val="32"/>
                                          <w:lang w:val="en-AU"/>
                                        </w:rPr>
                                      </w:pPr>
                                      <w:r>
                                        <w:rPr>
                                          <w:rFonts w:ascii="Calibri" w:hAnsi="Calibri" w:cs="Calibri"/>
                                          <w:b/>
                                          <w:i/>
                                          <w:iCs/>
                                          <w:sz w:val="32"/>
                                          <w:szCs w:val="32"/>
                                          <w:lang w:val="en-AU"/>
                                        </w:rPr>
                                        <w:t>Final</w:t>
                                      </w:r>
                                      <w:r w:rsidRPr="007D47B2">
                                        <w:rPr>
                                          <w:rFonts w:ascii="Calibri" w:hAnsi="Calibri" w:cs="Calibri"/>
                                          <w:b/>
                                          <w:i/>
                                          <w:iCs/>
                                          <w:sz w:val="32"/>
                                          <w:szCs w:val="32"/>
                                          <w:lang w:val="en-AU"/>
                                        </w:rPr>
                                        <w:t xml:space="preserve"> Report</w:t>
                                      </w:r>
                                    </w:p>
                                    <w:p w14:paraId="0DC939EA" w14:textId="77777777" w:rsidR="00066279" w:rsidRDefault="000662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D8B1EA7" id="_x0000_t202" coordsize="21600,21600" o:spt="202" path="m,l,21600r21600,l21600,xe">
                          <v:stroke joinstyle="miter"/>
                          <v:path gradientshapeok="t" o:connecttype="rect"/>
                        </v:shapetype>
                        <v:shape id="Text Box 24" o:spid="_x0000_s1026" type="#_x0000_t202" style="width:527.35pt;height:1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" filled="f" stroked="f">
                          <v:textbox>
                            <w:txbxContent>
                              <w:p w14:paraId="138830CE" w14:textId="69B6C35F" w:rsidR="00066279" w:rsidRDefault="00066279" w:rsidP="008F0B16">
                                <w:pPr>
                                  <w:pStyle w:val="Style1"/>
                                  <w:rPr>
                                    <w:rFonts w:ascii="Calibri" w:hAnsi="Calibri" w:cs="Calibri"/>
                                    <w:b/>
                                    <w:szCs w:val="44"/>
                                    <w:lang w:val="en-AU"/>
                                  </w:rPr>
                                </w:pPr>
                                <w:r w:rsidRPr="00666529">
                                  <w:rPr>
                                    <w:rFonts w:ascii="Calibri" w:hAnsi="Calibri" w:cs="Calibri"/>
                                    <w:b/>
                                    <w:szCs w:val="44"/>
                                    <w:lang w:val="en-AU"/>
                                  </w:rPr>
                                  <w:t xml:space="preserve">Mid-term Review of UNDP/GEF ‘Climate Change Adaptation in the Lowland Ecosystem of Ethiopia’ Project (PIMS 5630). </w:t>
                                </w:r>
                              </w:p>
                              <w:p w14:paraId="4BB6847E" w14:textId="0DFD1501" w:rsidR="00066279" w:rsidRPr="007D47B2" w:rsidRDefault="00066279" w:rsidP="008F0B16">
                                <w:pPr>
                                  <w:pStyle w:val="Style1"/>
                                  <w:rPr>
                                    <w:rFonts w:ascii="Calibri" w:hAnsi="Calibri" w:cs="Calibri"/>
                                    <w:b/>
                                    <w:i/>
                                    <w:iCs/>
                                    <w:sz w:val="32"/>
                                    <w:szCs w:val="32"/>
                                    <w:lang w:val="en-AU"/>
                                  </w:rPr>
                                </w:pPr>
                                <w:r>
                                  <w:rPr>
                                    <w:rFonts w:ascii="Calibri" w:hAnsi="Calibri" w:cs="Calibri"/>
                                    <w:b/>
                                    <w:i/>
                                    <w:iCs/>
                                    <w:sz w:val="32"/>
                                    <w:szCs w:val="32"/>
                                    <w:lang w:val="en-AU"/>
                                  </w:rPr>
                                  <w:t>Final</w:t>
                                </w:r>
                                <w:r w:rsidRPr="007D47B2">
                                  <w:rPr>
                                    <w:rFonts w:ascii="Calibri" w:hAnsi="Calibri" w:cs="Calibri"/>
                                    <w:b/>
                                    <w:i/>
                                    <w:iCs/>
                                    <w:sz w:val="32"/>
                                    <w:szCs w:val="32"/>
                                    <w:lang w:val="en-AU"/>
                                  </w:rPr>
                                  <w:t xml:space="preserve"> Report</w:t>
                                </w:r>
                              </w:p>
                              <w:p w14:paraId="0DC939EA" w14:textId="77777777" w:rsidR="00066279" w:rsidRDefault="00066279"/>
                            </w:txbxContent>
                          </v:textbox>
                          <w10:anchorlock/>
                        </v:shape>
                      </w:pict>
                    </mc:Fallback>
                  </mc:AlternateContent>
                </w:r>
              </w:p>
            </w:tc>
          </w:tr>
          <w:tr w:rsidR="002A2E02" w:rsidRPr="00674678" w14:paraId="2FCBAD69" w14:textId="77777777" w:rsidTr="005D120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2256" w:type="dxa"/>
                <w:shd w:val="clear" w:color="auto" w:fill="auto"/>
                <w:vAlign w:val="center"/>
              </w:tcPr>
              <w:p w14:paraId="26361D0C" w14:textId="02F1F0A5" w:rsidR="005D120C" w:rsidRPr="00674678" w:rsidRDefault="002A2E02" w:rsidP="00966EE7">
                <w:pPr>
                  <w:tabs>
                    <w:tab w:val="left" w:pos="397"/>
                    <w:tab w:val="center" w:pos="5695"/>
                  </w:tabs>
                  <w:spacing w:line="276" w:lineRule="auto"/>
                  <w:jc w:val="center"/>
                  <w:rPr>
                    <w:rFonts w:ascii="Calibri" w:eastAsiaTheme="majorEastAsia" w:hAnsi="Calibri" w:cs="Calibri"/>
                    <w:color w:val="373545" w:themeColor="text2"/>
                    <w:spacing w:val="5"/>
                    <w:kern w:val="28"/>
                    <w:sz w:val="24"/>
                    <w:szCs w:val="24"/>
                    <w14:ligatures w14:val="standardContextual"/>
                    <w14:cntxtAlts/>
                  </w:rPr>
                </w:pPr>
                <w:r w:rsidRPr="00674678">
                  <w:rPr>
                    <w:rFonts w:ascii="Calibri" w:eastAsiaTheme="majorEastAsia" w:hAnsi="Calibri" w:cs="Calibri"/>
                    <w:noProof/>
                    <w:color w:val="373545" w:themeColor="text2"/>
                    <w:spacing w:val="5"/>
                    <w:kern w:val="28"/>
                    <w:sz w:val="96"/>
                    <w:szCs w:val="56"/>
                    <w:lang w:val="en-CA" w:eastAsia="zh-CN"/>
                  </w:rPr>
                  <mc:AlternateContent>
                    <mc:Choice Requires="wps">
                      <w:drawing>
                        <wp:inline distT="0" distB="0" distL="0" distR="0" wp14:anchorId="4ABADD80" wp14:editId="55A42BB8">
                          <wp:extent cx="5076825" cy="1114425"/>
                          <wp:effectExtent l="0" t="0" r="0" b="9525"/>
                          <wp:docPr id="25" name="Text Box 25"/>
                          <wp:cNvGraphicFramePr/>
                          <a:graphic xmlns:a="http://schemas.openxmlformats.org/drawingml/2006/main">
                            <a:graphicData uri="http://schemas.microsoft.com/office/word/2010/wordprocessingShape">
                              <wps:wsp>
                                <wps:cNvSpPr txBox="1"/>
                                <wps:spPr>
                                  <a:xfrm>
                                    <a:off x="0" y="0"/>
                                    <a:ext cx="5076825" cy="11144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E23DBD6" w14:textId="77777777" w:rsidR="00066279" w:rsidRPr="00A52406" w:rsidRDefault="00066279" w:rsidP="00A52406">
                                      <w:pPr>
                                        <w:jc w:val="center"/>
                                        <w:rPr>
                                          <w:rFonts w:ascii="Calibri" w:eastAsiaTheme="majorEastAsia" w:hAnsi="Calibri" w:cs="Calibri"/>
                                          <w:b/>
                                          <w:iCs/>
                                          <w:color w:val="75BDA7" w:themeColor="accent3"/>
                                          <w:spacing w:val="15"/>
                                          <w:sz w:val="24"/>
                                          <w:szCs w:val="20"/>
                                          <w:lang w:val="en-AU"/>
                                        </w:rPr>
                                      </w:pPr>
                                      <w:r w:rsidRPr="00A52406">
                                        <w:rPr>
                                          <w:rFonts w:ascii="Calibri" w:eastAsiaTheme="majorEastAsia" w:hAnsi="Calibri" w:cs="Calibri"/>
                                          <w:b/>
                                          <w:iCs/>
                                          <w:color w:val="75BDA7" w:themeColor="accent3"/>
                                          <w:spacing w:val="15"/>
                                          <w:sz w:val="24"/>
                                          <w:szCs w:val="20"/>
                                          <w:lang w:val="en-AU"/>
                                        </w:rPr>
                                        <w:t>International Consultant: Mohammad Alatoom</w:t>
                                      </w:r>
                                    </w:p>
                                    <w:p w14:paraId="092B386F" w14:textId="51F5510E" w:rsidR="00066279" w:rsidRDefault="00066279" w:rsidP="00A52406">
                                      <w:pPr>
                                        <w:jc w:val="center"/>
                                        <w:rPr>
                                          <w:rFonts w:ascii="Calibri" w:eastAsiaTheme="majorEastAsia" w:hAnsi="Calibri" w:cs="Calibri"/>
                                          <w:b/>
                                          <w:iCs/>
                                          <w:color w:val="75BDA7" w:themeColor="accent3"/>
                                          <w:spacing w:val="15"/>
                                          <w:sz w:val="24"/>
                                          <w:szCs w:val="20"/>
                                          <w:lang w:val="en-AU"/>
                                        </w:rPr>
                                      </w:pPr>
                                      <w:r w:rsidRPr="00A52406">
                                        <w:rPr>
                                          <w:rFonts w:ascii="Calibri" w:eastAsiaTheme="majorEastAsia" w:hAnsi="Calibri" w:cs="Calibri"/>
                                          <w:b/>
                                          <w:iCs/>
                                          <w:color w:val="75BDA7" w:themeColor="accent3"/>
                                          <w:spacing w:val="15"/>
                                          <w:sz w:val="24"/>
                                          <w:szCs w:val="20"/>
                                          <w:lang w:val="en-AU"/>
                                        </w:rPr>
                                        <w:t xml:space="preserve">National </w:t>
                                      </w:r>
                                      <w:r w:rsidR="00EB68C4">
                                        <w:rPr>
                                          <w:rFonts w:ascii="Calibri" w:eastAsiaTheme="majorEastAsia" w:hAnsi="Calibri" w:cs="Calibri"/>
                                          <w:b/>
                                          <w:iCs/>
                                          <w:color w:val="75BDA7" w:themeColor="accent3"/>
                                          <w:spacing w:val="15"/>
                                          <w:sz w:val="24"/>
                                          <w:szCs w:val="20"/>
                                          <w:lang w:val="en-AU"/>
                                        </w:rPr>
                                        <w:t>C</w:t>
                                      </w:r>
                                      <w:r w:rsidRPr="00A52406">
                                        <w:rPr>
                                          <w:rFonts w:ascii="Calibri" w:eastAsiaTheme="majorEastAsia" w:hAnsi="Calibri" w:cs="Calibri"/>
                                          <w:b/>
                                          <w:iCs/>
                                          <w:color w:val="75BDA7" w:themeColor="accent3"/>
                                          <w:spacing w:val="15"/>
                                          <w:sz w:val="24"/>
                                          <w:szCs w:val="20"/>
                                          <w:lang w:val="en-AU"/>
                                        </w:rPr>
                                        <w:t xml:space="preserve">onsultant: </w:t>
                                      </w:r>
                                      <w:r w:rsidRPr="00C41546">
                                        <w:rPr>
                                          <w:rFonts w:ascii="Calibri" w:eastAsiaTheme="majorEastAsia" w:hAnsi="Calibri" w:cs="Calibri"/>
                                          <w:b/>
                                          <w:iCs/>
                                          <w:color w:val="75BDA7" w:themeColor="accent3"/>
                                          <w:spacing w:val="15"/>
                                          <w:sz w:val="24"/>
                                          <w:szCs w:val="20"/>
                                          <w:lang w:val="en-AU"/>
                                        </w:rPr>
                                        <w:t>Yilikal Addisu</w:t>
                                      </w:r>
                                    </w:p>
                                    <w:p w14:paraId="28B938B9" w14:textId="556CC57A" w:rsidR="00066279" w:rsidRPr="003B0AB1" w:rsidRDefault="00066279" w:rsidP="00A52406">
                                      <w:pPr>
                                        <w:jc w:val="center"/>
                                        <w:rPr>
                                          <w:rFonts w:ascii="Calibri" w:hAnsi="Calibri" w:cs="Calibri"/>
                                          <w:sz w:val="24"/>
                                          <w:szCs w:val="24"/>
                                          <w:lang w:val="en-AU"/>
                                        </w:rPr>
                                      </w:pPr>
                                      <w:r>
                                        <w:rPr>
                                          <w:rFonts w:ascii="Calibri" w:hAnsi="Calibri" w:cs="Calibri"/>
                                          <w:sz w:val="24"/>
                                          <w:szCs w:val="24"/>
                                          <w:lang w:val="en-AU"/>
                                        </w:rPr>
                                        <w:t>April-July</w:t>
                                      </w:r>
                                      <w:r w:rsidRPr="003B0AB1">
                                        <w:rPr>
                                          <w:rFonts w:ascii="Calibri" w:hAnsi="Calibri" w:cs="Calibri"/>
                                          <w:sz w:val="24"/>
                                          <w:szCs w:val="24"/>
                                          <w:lang w:val="en-AU"/>
                                        </w:rPr>
                                        <w:t xml:space="preserve"> 202</w:t>
                                      </w:r>
                                      <w:r>
                                        <w:rPr>
                                          <w:rFonts w:ascii="Calibri" w:hAnsi="Calibri" w:cs="Calibri"/>
                                          <w:sz w:val="24"/>
                                          <w:szCs w:val="24"/>
                                          <w:lang w:val="en-AU"/>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ABADD80" id="_x0000_t202" coordsize="21600,21600" o:spt="202" path="m,l,21600r21600,l21600,xe">
                          <v:stroke joinstyle="miter"/>
                          <v:path gradientshapeok="t" o:connecttype="rect"/>
                        </v:shapetype>
                        <v:shape id="Text Box 25" o:spid="_x0000_s1027" type="#_x0000_t202" style="width:399.75pt;height:8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" filled="f" stroked="f">
                          <v:textbox>
                            <w:txbxContent>
                              <w:p w14:paraId="4E23DBD6" w14:textId="77777777" w:rsidR="00066279" w:rsidRPr="00A52406" w:rsidRDefault="00066279" w:rsidP="00A52406">
                                <w:pPr>
                                  <w:jc w:val="center"/>
                                  <w:rPr>
                                    <w:rFonts w:ascii="Calibri" w:eastAsiaTheme="majorEastAsia" w:hAnsi="Calibri" w:cs="Calibri"/>
                                    <w:b/>
                                    <w:iCs/>
                                    <w:color w:val="75BDA7" w:themeColor="accent3"/>
                                    <w:spacing w:val="15"/>
                                    <w:sz w:val="24"/>
                                    <w:szCs w:val="20"/>
                                    <w:lang w:val="en-AU"/>
                                  </w:rPr>
                                </w:pPr>
                                <w:r w:rsidRPr="00A52406">
                                  <w:rPr>
                                    <w:rFonts w:ascii="Calibri" w:eastAsiaTheme="majorEastAsia" w:hAnsi="Calibri" w:cs="Calibri"/>
                                    <w:b/>
                                    <w:iCs/>
                                    <w:color w:val="75BDA7" w:themeColor="accent3"/>
                                    <w:spacing w:val="15"/>
                                    <w:sz w:val="24"/>
                                    <w:szCs w:val="20"/>
                                    <w:lang w:val="en-AU"/>
                                  </w:rPr>
                                  <w:t>International Consultant: Mohammad Alatoom</w:t>
                                </w:r>
                              </w:p>
                              <w:p w14:paraId="092B386F" w14:textId="51F5510E" w:rsidR="00066279" w:rsidRDefault="00066279" w:rsidP="00A52406">
                                <w:pPr>
                                  <w:jc w:val="center"/>
                                  <w:rPr>
                                    <w:rFonts w:ascii="Calibri" w:eastAsiaTheme="majorEastAsia" w:hAnsi="Calibri" w:cs="Calibri"/>
                                    <w:b/>
                                    <w:iCs/>
                                    <w:color w:val="75BDA7" w:themeColor="accent3"/>
                                    <w:spacing w:val="15"/>
                                    <w:sz w:val="24"/>
                                    <w:szCs w:val="20"/>
                                    <w:lang w:val="en-AU"/>
                                  </w:rPr>
                                </w:pPr>
                                <w:r w:rsidRPr="00A52406">
                                  <w:rPr>
                                    <w:rFonts w:ascii="Calibri" w:eastAsiaTheme="majorEastAsia" w:hAnsi="Calibri" w:cs="Calibri"/>
                                    <w:b/>
                                    <w:iCs/>
                                    <w:color w:val="75BDA7" w:themeColor="accent3"/>
                                    <w:spacing w:val="15"/>
                                    <w:sz w:val="24"/>
                                    <w:szCs w:val="20"/>
                                    <w:lang w:val="en-AU"/>
                                  </w:rPr>
                                  <w:t xml:space="preserve">National </w:t>
                                </w:r>
                                <w:r w:rsidR="00EB68C4">
                                  <w:rPr>
                                    <w:rFonts w:ascii="Calibri" w:eastAsiaTheme="majorEastAsia" w:hAnsi="Calibri" w:cs="Calibri"/>
                                    <w:b/>
                                    <w:iCs/>
                                    <w:color w:val="75BDA7" w:themeColor="accent3"/>
                                    <w:spacing w:val="15"/>
                                    <w:sz w:val="24"/>
                                    <w:szCs w:val="20"/>
                                    <w:lang w:val="en-AU"/>
                                  </w:rPr>
                                  <w:t>C</w:t>
                                </w:r>
                                <w:r w:rsidRPr="00A52406">
                                  <w:rPr>
                                    <w:rFonts w:ascii="Calibri" w:eastAsiaTheme="majorEastAsia" w:hAnsi="Calibri" w:cs="Calibri"/>
                                    <w:b/>
                                    <w:iCs/>
                                    <w:color w:val="75BDA7" w:themeColor="accent3"/>
                                    <w:spacing w:val="15"/>
                                    <w:sz w:val="24"/>
                                    <w:szCs w:val="20"/>
                                    <w:lang w:val="en-AU"/>
                                  </w:rPr>
                                  <w:t xml:space="preserve">onsultant: </w:t>
                                </w:r>
                                <w:r w:rsidRPr="00C41546">
                                  <w:rPr>
                                    <w:rFonts w:ascii="Calibri" w:eastAsiaTheme="majorEastAsia" w:hAnsi="Calibri" w:cs="Calibri"/>
                                    <w:b/>
                                    <w:iCs/>
                                    <w:color w:val="75BDA7" w:themeColor="accent3"/>
                                    <w:spacing w:val="15"/>
                                    <w:sz w:val="24"/>
                                    <w:szCs w:val="20"/>
                                    <w:lang w:val="en-AU"/>
                                  </w:rPr>
                                  <w:t>Yilikal Addisu</w:t>
                                </w:r>
                              </w:p>
                              <w:p w14:paraId="28B938B9" w14:textId="556CC57A" w:rsidR="00066279" w:rsidRPr="003B0AB1" w:rsidRDefault="00066279" w:rsidP="00A52406">
                                <w:pPr>
                                  <w:jc w:val="center"/>
                                  <w:rPr>
                                    <w:rFonts w:ascii="Calibri" w:hAnsi="Calibri" w:cs="Calibri"/>
                                    <w:sz w:val="24"/>
                                    <w:szCs w:val="24"/>
                                    <w:lang w:val="en-AU"/>
                                  </w:rPr>
                                </w:pPr>
                                <w:r>
                                  <w:rPr>
                                    <w:rFonts w:ascii="Calibri" w:hAnsi="Calibri" w:cs="Calibri"/>
                                    <w:sz w:val="24"/>
                                    <w:szCs w:val="24"/>
                                    <w:lang w:val="en-AU"/>
                                  </w:rPr>
                                  <w:t>April-July</w:t>
                                </w:r>
                                <w:r w:rsidRPr="003B0AB1">
                                  <w:rPr>
                                    <w:rFonts w:ascii="Calibri" w:hAnsi="Calibri" w:cs="Calibri"/>
                                    <w:sz w:val="24"/>
                                    <w:szCs w:val="24"/>
                                    <w:lang w:val="en-AU"/>
                                  </w:rPr>
                                  <w:t xml:space="preserve"> 202</w:t>
                                </w:r>
                                <w:r>
                                  <w:rPr>
                                    <w:rFonts w:ascii="Calibri" w:hAnsi="Calibri" w:cs="Calibri"/>
                                    <w:sz w:val="24"/>
                                    <w:szCs w:val="24"/>
                                    <w:lang w:val="en-AU"/>
                                  </w:rPr>
                                  <w:t>4</w:t>
                                </w:r>
                              </w:p>
                            </w:txbxContent>
                          </v:textbox>
                          <w10:anchorlock/>
                        </v:shape>
                      </w:pict>
                    </mc:Fallback>
                  </mc:AlternateContent>
                </w:r>
              </w:p>
              <w:p w14:paraId="05051A39" w14:textId="77777777" w:rsidR="005D120C" w:rsidRPr="00674678" w:rsidRDefault="005D120C" w:rsidP="00966EE7">
                <w:pPr>
                  <w:tabs>
                    <w:tab w:val="left" w:pos="397"/>
                    <w:tab w:val="center" w:pos="5695"/>
                  </w:tabs>
                  <w:spacing w:line="276" w:lineRule="auto"/>
                  <w:jc w:val="center"/>
                  <w:rPr>
                    <w:rFonts w:ascii="Calibri" w:eastAsiaTheme="majorEastAsia" w:hAnsi="Calibri" w:cs="Calibri"/>
                    <w:b w:val="0"/>
                    <w:bCs w:val="0"/>
                    <w:color w:val="373545" w:themeColor="text2"/>
                    <w:spacing w:val="5"/>
                    <w:kern w:val="28"/>
                    <w:sz w:val="24"/>
                    <w:szCs w:val="24"/>
                    <w14:ligatures w14:val="standardContextual"/>
                    <w14:cntxtAlts/>
                  </w:rPr>
                </w:pPr>
              </w:p>
            </w:tc>
          </w:tr>
          <w:tr w:rsidR="002A2E02" w:rsidRPr="00674678" w14:paraId="2BB846D3" w14:textId="77777777" w:rsidTr="005D120C">
            <w:trPr>
              <w:trHeight w:val="2283"/>
            </w:trPr>
            <w:tc>
              <w:tcPr>
                <w:cnfStyle w:val="001000000000" w:firstRow="0" w:lastRow="0" w:firstColumn="1" w:lastColumn="0" w:oddVBand="0" w:evenVBand="0" w:oddHBand="0" w:evenHBand="0" w:firstRowFirstColumn="0" w:firstRowLastColumn="0" w:lastRowFirstColumn="0" w:lastRowLastColumn="0"/>
                <w:tcW w:w="12256" w:type="dxa"/>
                <w:shd w:val="clear" w:color="auto" w:fill="3494BA" w:themeFill="accent1"/>
                <w:vAlign w:val="center"/>
              </w:tcPr>
              <w:p w14:paraId="33C87188" w14:textId="77777777" w:rsidR="002A2E02" w:rsidRPr="00674678" w:rsidRDefault="005D120C" w:rsidP="00966EE7">
                <w:pPr>
                  <w:spacing w:line="276" w:lineRule="auto"/>
                  <w:jc w:val="center"/>
                  <w:rPr>
                    <w:rFonts w:ascii="Calibri" w:eastAsiaTheme="majorEastAsia" w:hAnsi="Calibri" w:cs="Calibri"/>
                    <w:color w:val="373545" w:themeColor="text2"/>
                    <w:spacing w:val="5"/>
                    <w:kern w:val="28"/>
                    <w:sz w:val="20"/>
                    <w:szCs w:val="20"/>
                    <w14:ligatures w14:val="standardContextual"/>
                    <w14:cntxtAlts/>
                  </w:rPr>
                </w:pPr>
                <w:r w:rsidRPr="00674678">
                  <w:rPr>
                    <w:rFonts w:ascii="Calibri" w:eastAsiaTheme="majorEastAsia" w:hAnsi="Calibri" w:cs="Calibri"/>
                    <w:noProof/>
                    <w:color w:val="373545" w:themeColor="text2"/>
                    <w:spacing w:val="5"/>
                    <w:kern w:val="28"/>
                    <w:sz w:val="96"/>
                    <w:szCs w:val="56"/>
                    <w:lang w:val="en-CA" w:eastAsia="zh-CN"/>
                  </w:rPr>
                  <mc:AlternateContent>
                    <mc:Choice Requires="wps">
                      <w:drawing>
                        <wp:inline distT="0" distB="0" distL="0" distR="0" wp14:anchorId="3D9653B7" wp14:editId="2617631F">
                          <wp:extent cx="7658100" cy="1552575"/>
                          <wp:effectExtent l="0" t="0" r="0" b="9525"/>
                          <wp:docPr id="26" name="Text Box 26"/>
                          <wp:cNvGraphicFramePr/>
                          <a:graphic xmlns:a="http://schemas.openxmlformats.org/drawingml/2006/main">
                            <a:graphicData uri="http://schemas.microsoft.com/office/word/2010/wordprocessingShape">
                              <wps:wsp>
                                <wps:cNvSpPr txBox="1"/>
                                <wps:spPr>
                                  <a:xfrm>
                                    <a:off x="0" y="0"/>
                                    <a:ext cx="7658100" cy="1552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tbl>
                                      <w:tblPr>
                                        <w:tblStyle w:val="TableGrid"/>
                                        <w:tblW w:w="11963" w:type="dxa"/>
                                        <w:tblLook w:val="04A0" w:firstRow="1" w:lastRow="0" w:firstColumn="1" w:lastColumn="0" w:noHBand="0" w:noVBand="1"/>
                                      </w:tblPr>
                                      <w:tblGrid>
                                        <w:gridCol w:w="5983"/>
                                        <w:gridCol w:w="5980"/>
                                      </w:tblGrid>
                                      <w:tr w:rsidR="00066279" w:rsidRPr="005D258A" w14:paraId="7E357505" w14:textId="77777777" w:rsidTr="008661EA">
                                        <w:trPr>
                                          <w:trHeight w:val="557"/>
                                        </w:trPr>
                                        <w:tc>
                                          <w:tcPr>
                                            <w:tcW w:w="5983" w:type="dxa"/>
                                          </w:tcPr>
                                          <w:p w14:paraId="450B1AD6" w14:textId="4CCDB283" w:rsidR="00066279" w:rsidRPr="005D258A" w:rsidRDefault="00066279" w:rsidP="00792E5E">
                                            <w:pPr>
                                              <w:rPr>
                                                <w:rFonts w:ascii="Calibri" w:hAnsi="Calibri" w:cs="Calibri"/>
                                                <w:color w:val="FFFFFF" w:themeColor="background1"/>
                                                <w:sz w:val="20"/>
                                                <w:szCs w:val="20"/>
                                                <w:lang w:val="en-AU"/>
                                              </w:rPr>
                                            </w:pPr>
                                            <w:r w:rsidRPr="005D258A">
                                              <w:rPr>
                                                <w:rFonts w:ascii="Calibri" w:hAnsi="Calibri" w:cs="Calibri"/>
                                                <w:b/>
                                                <w:bCs/>
                                                <w:color w:val="FFFFFF" w:themeColor="background1"/>
                                                <w:sz w:val="20"/>
                                                <w:szCs w:val="20"/>
                                                <w:u w:val="single"/>
                                                <w:lang w:val="en-AU"/>
                                              </w:rPr>
                                              <w:t>Project title:</w:t>
                                            </w:r>
                                            <w:r w:rsidRPr="005D258A">
                                              <w:rPr>
                                                <w:rFonts w:ascii="Calibri" w:hAnsi="Calibri" w:cs="Calibri"/>
                                                <w:color w:val="FFFFFF" w:themeColor="background1"/>
                                                <w:sz w:val="20"/>
                                                <w:szCs w:val="20"/>
                                                <w:lang w:val="en-AU"/>
                                              </w:rPr>
                                              <w:t xml:space="preserve"> </w:t>
                                            </w:r>
                                            <w:r w:rsidRPr="00666529">
                                              <w:rPr>
                                                <w:rFonts w:ascii="Calibri" w:hAnsi="Calibri" w:cs="Calibri"/>
                                                <w:color w:val="FFFFFF" w:themeColor="background1"/>
                                                <w:sz w:val="20"/>
                                                <w:szCs w:val="20"/>
                                                <w:lang w:val="en-AU"/>
                                              </w:rPr>
                                              <w:t>Mid-term Review of UNDP/GEF ‘Climate Change Adaptation in the Lowland Ecosystem of Ethiopia’ Project (PIMS 5630).</w:t>
                                            </w:r>
                                          </w:p>
                                        </w:tc>
                                        <w:tc>
                                          <w:tcPr>
                                            <w:tcW w:w="5980" w:type="dxa"/>
                                          </w:tcPr>
                                          <w:p w14:paraId="58D8EB38" w14:textId="74E12FB6" w:rsidR="00066279" w:rsidRPr="005D258A" w:rsidRDefault="00066279" w:rsidP="00792E5E">
                                            <w:pPr>
                                              <w:rPr>
                                                <w:rFonts w:ascii="Calibri" w:hAnsi="Calibri" w:cs="Calibri"/>
                                                <w:color w:val="FFFFFF" w:themeColor="background1"/>
                                                <w:sz w:val="20"/>
                                                <w:szCs w:val="20"/>
                                                <w:lang w:val="en-AU"/>
                                              </w:rPr>
                                            </w:pPr>
                                            <w:r w:rsidRPr="005D258A">
                                              <w:rPr>
                                                <w:rFonts w:ascii="Calibri" w:hAnsi="Calibri" w:cs="Calibri"/>
                                                <w:b/>
                                                <w:bCs/>
                                                <w:color w:val="FFFFFF" w:themeColor="background1"/>
                                                <w:sz w:val="20"/>
                                                <w:szCs w:val="20"/>
                                                <w:u w:val="single"/>
                                                <w:lang w:val="en-AU"/>
                                              </w:rPr>
                                              <w:t>UNDP PIMS ID number:</w:t>
                                            </w:r>
                                            <w:r w:rsidRPr="005D258A">
                                              <w:rPr>
                                                <w:rFonts w:ascii="Calibri" w:hAnsi="Calibri" w:cs="Calibri"/>
                                                <w:color w:val="FFFFFF" w:themeColor="background1"/>
                                                <w:sz w:val="20"/>
                                                <w:szCs w:val="20"/>
                                                <w:lang w:val="en-AU"/>
                                              </w:rPr>
                                              <w:t xml:space="preserve"> </w:t>
                                            </w:r>
                                            <w:r w:rsidRPr="000A7973">
                                              <w:rPr>
                                                <w:rFonts w:ascii="Calibri" w:hAnsi="Calibri" w:cs="Calibri"/>
                                                <w:color w:val="FFFFFF" w:themeColor="background1"/>
                                                <w:sz w:val="20"/>
                                                <w:szCs w:val="20"/>
                                                <w:lang w:val="en-AU"/>
                                              </w:rPr>
                                              <w:t>5630</w:t>
                                            </w:r>
                                          </w:p>
                                          <w:p w14:paraId="56114AEC" w14:textId="7F1F0E24" w:rsidR="00066279" w:rsidRPr="005D258A" w:rsidRDefault="00066279" w:rsidP="00792E5E">
                                            <w:pPr>
                                              <w:rPr>
                                                <w:rFonts w:ascii="Calibri" w:hAnsi="Calibri" w:cs="Calibri"/>
                                                <w:color w:val="FFFFFF" w:themeColor="background1"/>
                                                <w:sz w:val="20"/>
                                                <w:szCs w:val="20"/>
                                                <w:lang w:val="en-AU"/>
                                              </w:rPr>
                                            </w:pPr>
                                            <w:r w:rsidRPr="005D258A">
                                              <w:rPr>
                                                <w:rFonts w:ascii="Calibri" w:hAnsi="Calibri" w:cs="Calibri"/>
                                                <w:b/>
                                                <w:bCs/>
                                                <w:color w:val="FFFFFF" w:themeColor="background1"/>
                                                <w:sz w:val="20"/>
                                                <w:szCs w:val="20"/>
                                                <w:u w:val="single"/>
                                                <w:lang w:val="en-AU"/>
                                              </w:rPr>
                                              <w:t>GEF ID number</w:t>
                                            </w:r>
                                            <w:r w:rsidRPr="005D258A">
                                              <w:rPr>
                                                <w:rFonts w:ascii="Calibri" w:hAnsi="Calibri" w:cs="Calibri"/>
                                                <w:color w:val="FFFFFF" w:themeColor="background1"/>
                                                <w:sz w:val="20"/>
                                                <w:szCs w:val="20"/>
                                                <w:lang w:val="en-AU"/>
                                              </w:rPr>
                                              <w:t xml:space="preserve">: </w:t>
                                            </w:r>
                                            <w:r>
                                              <w:rPr>
                                                <w:rFonts w:ascii="Calibri" w:hAnsi="Calibri" w:cs="Calibri"/>
                                                <w:color w:val="FFFFFF" w:themeColor="background1"/>
                                                <w:sz w:val="20"/>
                                                <w:szCs w:val="20"/>
                                                <w:lang w:val="en-AU"/>
                                              </w:rPr>
                                              <w:t>9303</w:t>
                                            </w:r>
                                          </w:p>
                                        </w:tc>
                                      </w:tr>
                                      <w:tr w:rsidR="00066279" w:rsidRPr="005D258A" w14:paraId="1DF673E1" w14:textId="77777777" w:rsidTr="00431338">
                                        <w:trPr>
                                          <w:trHeight w:val="263"/>
                                        </w:trPr>
                                        <w:tc>
                                          <w:tcPr>
                                            <w:tcW w:w="5983" w:type="dxa"/>
                                          </w:tcPr>
                                          <w:p w14:paraId="63D72D76" w14:textId="5B6BD2C3" w:rsidR="00066279" w:rsidRPr="005D258A" w:rsidRDefault="00066279" w:rsidP="00792E5E">
                                            <w:pPr>
                                              <w:rPr>
                                                <w:rFonts w:ascii="Calibri" w:hAnsi="Calibri" w:cs="Calibri"/>
                                                <w:color w:val="FFFFFF" w:themeColor="background1"/>
                                                <w:sz w:val="20"/>
                                                <w:szCs w:val="20"/>
                                                <w:lang w:val="en-AU"/>
                                              </w:rPr>
                                            </w:pPr>
                                            <w:r w:rsidRPr="005D258A">
                                              <w:rPr>
                                                <w:rFonts w:ascii="Calibri" w:hAnsi="Calibri" w:cs="Calibri"/>
                                                <w:b/>
                                                <w:bCs/>
                                                <w:color w:val="FFFFFF" w:themeColor="background1"/>
                                                <w:sz w:val="20"/>
                                                <w:szCs w:val="20"/>
                                                <w:u w:val="single"/>
                                                <w:lang w:val="en-AU"/>
                                              </w:rPr>
                                              <w:t>Evaluation timeframe:</w:t>
                                            </w:r>
                                            <w:r w:rsidRPr="005D258A">
                                              <w:rPr>
                                                <w:rFonts w:ascii="Calibri" w:hAnsi="Calibri" w:cs="Calibri"/>
                                                <w:color w:val="FFFFFF" w:themeColor="background1"/>
                                                <w:sz w:val="20"/>
                                                <w:szCs w:val="20"/>
                                                <w:lang w:val="en-AU"/>
                                              </w:rPr>
                                              <w:t xml:space="preserve"> </w:t>
                                            </w:r>
                                            <w:r>
                                              <w:rPr>
                                                <w:rFonts w:ascii="Calibri" w:hAnsi="Calibri" w:cs="Calibri"/>
                                                <w:color w:val="FFFFFF" w:themeColor="background1"/>
                                                <w:sz w:val="20"/>
                                                <w:szCs w:val="20"/>
                                                <w:lang w:val="en-AU"/>
                                              </w:rPr>
                                              <w:t>April-May 2024</w:t>
                                            </w:r>
                                          </w:p>
                                        </w:tc>
                                        <w:tc>
                                          <w:tcPr>
                                            <w:tcW w:w="5980" w:type="dxa"/>
                                          </w:tcPr>
                                          <w:p w14:paraId="50F7F064" w14:textId="625A7CE6" w:rsidR="00066279" w:rsidRPr="005D258A" w:rsidRDefault="00066279" w:rsidP="00792E5E">
                                            <w:pPr>
                                              <w:rPr>
                                                <w:rFonts w:ascii="Calibri" w:hAnsi="Calibri" w:cs="Calibri"/>
                                                <w:color w:val="FFFFFF" w:themeColor="background1"/>
                                                <w:sz w:val="20"/>
                                                <w:szCs w:val="20"/>
                                                <w:lang w:val="en-AU"/>
                                              </w:rPr>
                                            </w:pPr>
                                            <w:r w:rsidRPr="005D258A">
                                              <w:rPr>
                                                <w:rFonts w:ascii="Calibri" w:hAnsi="Calibri" w:cs="Calibri"/>
                                                <w:color w:val="FFFFFF" w:themeColor="background1"/>
                                                <w:sz w:val="20"/>
                                                <w:szCs w:val="20"/>
                                                <w:lang w:val="en-AU"/>
                                              </w:rPr>
                                              <w:t xml:space="preserve">GEF focal area: </w:t>
                                            </w:r>
                                            <w:r w:rsidRPr="00851460">
                                              <w:rPr>
                                                <w:rFonts w:ascii="Calibri" w:hAnsi="Calibri" w:cs="Calibri"/>
                                                <w:color w:val="FFFFFF" w:themeColor="background1"/>
                                                <w:sz w:val="20"/>
                                                <w:szCs w:val="20"/>
                                                <w:lang w:val="en-AU"/>
                                              </w:rPr>
                                              <w:t>Climate Change Adaptation</w:t>
                                            </w:r>
                                          </w:p>
                                        </w:tc>
                                      </w:tr>
                                      <w:tr w:rsidR="00066279" w:rsidRPr="005D258A" w14:paraId="7F2D3711" w14:textId="77777777" w:rsidTr="00431338">
                                        <w:trPr>
                                          <w:trHeight w:val="263"/>
                                        </w:trPr>
                                        <w:tc>
                                          <w:tcPr>
                                            <w:tcW w:w="5983" w:type="dxa"/>
                                          </w:tcPr>
                                          <w:p w14:paraId="27F24682" w14:textId="77777777" w:rsidR="00066279" w:rsidRDefault="00066279" w:rsidP="00792E5E">
                                            <w:pPr>
                                              <w:rPr>
                                                <w:rFonts w:ascii="Calibri" w:hAnsi="Calibri" w:cs="Calibri"/>
                                                <w:color w:val="FFFFFF" w:themeColor="background1"/>
                                                <w:sz w:val="20"/>
                                                <w:szCs w:val="20"/>
                                                <w:lang w:val="en-AU"/>
                                              </w:rPr>
                                            </w:pPr>
                                            <w:r>
                                              <w:rPr>
                                                <w:rFonts w:ascii="Calibri" w:hAnsi="Calibri" w:cs="Calibri"/>
                                                <w:b/>
                                                <w:bCs/>
                                                <w:color w:val="FFFFFF" w:themeColor="background1"/>
                                                <w:sz w:val="20"/>
                                                <w:szCs w:val="20"/>
                                                <w:u w:val="single"/>
                                                <w:lang w:val="en-AU"/>
                                              </w:rPr>
                                              <w:t>GEF e</w:t>
                                            </w:r>
                                            <w:r w:rsidRPr="005D258A">
                                              <w:rPr>
                                                <w:rFonts w:ascii="Calibri" w:hAnsi="Calibri" w:cs="Calibri"/>
                                                <w:b/>
                                                <w:bCs/>
                                                <w:color w:val="FFFFFF" w:themeColor="background1"/>
                                                <w:sz w:val="20"/>
                                                <w:szCs w:val="20"/>
                                                <w:u w:val="single"/>
                                                <w:lang w:val="en-AU"/>
                                              </w:rPr>
                                              <w:t xml:space="preserve">xecuting agency: </w:t>
                                            </w:r>
                                            <w:r w:rsidRPr="005D258A">
                                              <w:rPr>
                                                <w:rFonts w:ascii="Calibri" w:hAnsi="Calibri" w:cs="Calibri"/>
                                                <w:color w:val="FFFFFF" w:themeColor="background1"/>
                                                <w:sz w:val="20"/>
                                                <w:szCs w:val="20"/>
                                                <w:lang w:val="en-AU"/>
                                              </w:rPr>
                                              <w:t>UNDP</w:t>
                                            </w:r>
                                            <w:r>
                                              <w:rPr>
                                                <w:rFonts w:ascii="Calibri" w:hAnsi="Calibri" w:cs="Calibri"/>
                                                <w:color w:val="FFFFFF" w:themeColor="background1"/>
                                                <w:sz w:val="20"/>
                                                <w:szCs w:val="20"/>
                                                <w:lang w:val="en-AU"/>
                                              </w:rPr>
                                              <w:t xml:space="preserve">. </w:t>
                                            </w:r>
                                          </w:p>
                                          <w:p w14:paraId="432A0B34" w14:textId="0F46BDF6" w:rsidR="00066279" w:rsidRPr="005D258A" w:rsidRDefault="00066279" w:rsidP="00792E5E">
                                            <w:pPr>
                                              <w:rPr>
                                                <w:rFonts w:ascii="Calibri" w:hAnsi="Calibri" w:cs="Calibri"/>
                                                <w:b/>
                                                <w:bCs/>
                                                <w:color w:val="FFFFFF" w:themeColor="background1"/>
                                                <w:sz w:val="20"/>
                                                <w:szCs w:val="20"/>
                                                <w:u w:val="single"/>
                                                <w:lang w:val="en-AU"/>
                                              </w:rPr>
                                            </w:pPr>
                                            <w:r w:rsidRPr="00EB4E64">
                                              <w:rPr>
                                                <w:rFonts w:ascii="Calibri" w:hAnsi="Calibri" w:cs="Calibri"/>
                                                <w:b/>
                                                <w:bCs/>
                                                <w:color w:val="FFFFFF" w:themeColor="background1"/>
                                                <w:sz w:val="20"/>
                                                <w:szCs w:val="20"/>
                                                <w:u w:val="single"/>
                                                <w:lang w:val="en-AU"/>
                                              </w:rPr>
                                              <w:t>Implementing partner</w:t>
                                            </w:r>
                                            <w:r>
                                              <w:rPr>
                                                <w:rFonts w:ascii="Calibri" w:hAnsi="Calibri" w:cs="Calibri"/>
                                                <w:color w:val="FFFFFF" w:themeColor="background1"/>
                                                <w:sz w:val="20"/>
                                                <w:szCs w:val="20"/>
                                                <w:lang w:val="en-AU"/>
                                              </w:rPr>
                                              <w:t xml:space="preserve">: </w:t>
                                            </w:r>
                                            <w:r w:rsidRPr="00BF1243">
                                              <w:rPr>
                                                <w:rFonts w:ascii="Calibri" w:hAnsi="Calibri" w:cs="Calibri"/>
                                                <w:color w:val="FFFFFF" w:themeColor="background1"/>
                                                <w:sz w:val="20"/>
                                                <w:szCs w:val="20"/>
                                                <w:lang w:val="en-AU"/>
                                              </w:rPr>
                                              <w:t>Ethiopian Environmental Protection Authority</w:t>
                                            </w:r>
                                          </w:p>
                                        </w:tc>
                                        <w:tc>
                                          <w:tcPr>
                                            <w:tcW w:w="5980" w:type="dxa"/>
                                          </w:tcPr>
                                          <w:p w14:paraId="3EFCB15E" w14:textId="352471E7" w:rsidR="00066279" w:rsidRPr="005D258A" w:rsidRDefault="00066279" w:rsidP="00792E5E">
                                            <w:pPr>
                                              <w:rPr>
                                                <w:rFonts w:ascii="Calibri" w:hAnsi="Calibri" w:cs="Calibri"/>
                                                <w:color w:val="FFFFFF" w:themeColor="background1"/>
                                                <w:sz w:val="20"/>
                                                <w:szCs w:val="20"/>
                                                <w:lang w:val="en-AU"/>
                                              </w:rPr>
                                            </w:pPr>
                                            <w:r>
                                              <w:rPr>
                                                <w:rFonts w:ascii="Calibri" w:hAnsi="Calibri" w:cs="Calibri"/>
                                                <w:color w:val="FFFFFF" w:themeColor="background1"/>
                                                <w:sz w:val="20"/>
                                                <w:szCs w:val="20"/>
                                                <w:lang w:val="en-AU"/>
                                              </w:rPr>
                                              <w:t>Project s</w:t>
                                            </w:r>
                                            <w:r w:rsidRPr="005D258A">
                                              <w:rPr>
                                                <w:rFonts w:ascii="Calibri" w:hAnsi="Calibri" w:cs="Calibri"/>
                                                <w:color w:val="FFFFFF" w:themeColor="background1"/>
                                                <w:sz w:val="20"/>
                                                <w:szCs w:val="20"/>
                                                <w:lang w:val="en-AU"/>
                                              </w:rPr>
                                              <w:t xml:space="preserve">tart date: </w:t>
                                            </w:r>
                                            <w:r w:rsidRPr="00170F81">
                                              <w:rPr>
                                                <w:rFonts w:ascii="Calibri" w:hAnsi="Calibri" w:cs="Calibri"/>
                                                <w:color w:val="FFFFFF" w:themeColor="background1"/>
                                                <w:sz w:val="20"/>
                                                <w:szCs w:val="20"/>
                                                <w:lang w:val="en-AU"/>
                                              </w:rPr>
                                              <w:t xml:space="preserve">Feb 15, 2021 </w:t>
                                            </w:r>
                                            <w:r>
                                              <w:rPr>
                                                <w:rFonts w:ascii="Calibri" w:hAnsi="Calibri" w:cs="Calibri"/>
                                                <w:color w:val="FFFFFF" w:themeColor="background1"/>
                                                <w:sz w:val="20"/>
                                                <w:szCs w:val="20"/>
                                                <w:lang w:val="en-AU"/>
                                              </w:rPr>
                                              <w:t xml:space="preserve">(UNDP). </w:t>
                                            </w:r>
                                            <w:r w:rsidRPr="005D258A">
                                              <w:rPr>
                                                <w:rFonts w:ascii="Calibri" w:hAnsi="Calibri" w:cs="Calibri"/>
                                                <w:color w:val="FFFFFF" w:themeColor="background1"/>
                                                <w:sz w:val="20"/>
                                                <w:szCs w:val="20"/>
                                                <w:lang w:val="en-AU"/>
                                              </w:rPr>
                                              <w:t>End date</w:t>
                                            </w:r>
                                            <w:r>
                                              <w:rPr>
                                                <w:rFonts w:ascii="Calibri" w:hAnsi="Calibri" w:cs="Calibri"/>
                                                <w:color w:val="FFFFFF" w:themeColor="background1"/>
                                                <w:sz w:val="20"/>
                                                <w:szCs w:val="20"/>
                                                <w:lang w:val="en-AU"/>
                                              </w:rPr>
                                              <w:t xml:space="preserve">: </w:t>
                                            </w:r>
                                            <w:r w:rsidRPr="00D87713">
                                              <w:rPr>
                                                <w:rFonts w:ascii="Calibri" w:hAnsi="Calibri" w:cs="Calibri"/>
                                                <w:color w:val="FFFFFF" w:themeColor="background1"/>
                                                <w:sz w:val="20"/>
                                                <w:szCs w:val="20"/>
                                                <w:lang w:val="en-AU"/>
                                              </w:rPr>
                                              <w:t>Feb 15, 2027</w:t>
                                            </w:r>
                                            <w:r>
                                              <w:rPr>
                                                <w:rFonts w:ascii="Calibri" w:hAnsi="Calibri" w:cs="Calibri"/>
                                                <w:color w:val="FFFFFF" w:themeColor="background1"/>
                                                <w:sz w:val="20"/>
                                                <w:szCs w:val="20"/>
                                                <w:lang w:val="en-AU"/>
                                              </w:rPr>
                                              <w:t>.</w:t>
                                            </w:r>
                                          </w:p>
                                        </w:tc>
                                      </w:tr>
                                      <w:tr w:rsidR="00066279" w:rsidRPr="005D258A" w14:paraId="708B210A" w14:textId="77777777" w:rsidTr="00185033">
                                        <w:trPr>
                                          <w:trHeight w:val="596"/>
                                        </w:trPr>
                                        <w:tc>
                                          <w:tcPr>
                                            <w:tcW w:w="5983" w:type="dxa"/>
                                          </w:tcPr>
                                          <w:p w14:paraId="1B301CCB" w14:textId="5477C392" w:rsidR="00066279" w:rsidRDefault="00066279" w:rsidP="000F33E4">
                                            <w:pPr>
                                              <w:rPr>
                                                <w:rFonts w:ascii="Calibri" w:hAnsi="Calibri" w:cs="Calibri"/>
                                                <w:color w:val="FFFFFF" w:themeColor="background1"/>
                                                <w:sz w:val="20"/>
                                                <w:szCs w:val="20"/>
                                                <w:lang w:val="en-AU"/>
                                              </w:rPr>
                                            </w:pPr>
                                            <w:r>
                                              <w:rPr>
                                                <w:rFonts w:ascii="Calibri" w:hAnsi="Calibri" w:cs="Calibri"/>
                                                <w:b/>
                                                <w:bCs/>
                                                <w:color w:val="FFFFFF" w:themeColor="background1"/>
                                                <w:sz w:val="20"/>
                                                <w:szCs w:val="20"/>
                                                <w:u w:val="single"/>
                                                <w:lang w:val="en-AU"/>
                                              </w:rPr>
                                              <w:t>LDCF</w:t>
                                            </w:r>
                                            <w:r w:rsidRPr="005D258A">
                                              <w:rPr>
                                                <w:rFonts w:ascii="Calibri" w:hAnsi="Calibri" w:cs="Calibri"/>
                                                <w:b/>
                                                <w:bCs/>
                                                <w:color w:val="FFFFFF" w:themeColor="background1"/>
                                                <w:sz w:val="20"/>
                                                <w:szCs w:val="20"/>
                                                <w:u w:val="single"/>
                                                <w:lang w:val="en-AU"/>
                                              </w:rPr>
                                              <w:t xml:space="preserve"> funding: </w:t>
                                            </w:r>
                                            <w:r w:rsidRPr="008661EA">
                                              <w:rPr>
                                                <w:rFonts w:ascii="Calibri" w:hAnsi="Calibri" w:cs="Calibri"/>
                                                <w:color w:val="FFFFFF" w:themeColor="background1"/>
                                                <w:sz w:val="20"/>
                                                <w:szCs w:val="20"/>
                                                <w:lang w:val="en-AU"/>
                                              </w:rPr>
                                              <w:t>$5</w:t>
                                            </w:r>
                                            <w:r w:rsidRPr="00DF0D8C">
                                              <w:rPr>
                                                <w:rFonts w:ascii="Calibri" w:hAnsi="Calibri" w:cs="Calibri"/>
                                                <w:color w:val="FFFFFF" w:themeColor="background1"/>
                                                <w:sz w:val="20"/>
                                                <w:szCs w:val="20"/>
                                                <w:lang w:val="en-AU"/>
                                              </w:rPr>
                                              <w:t>.</w:t>
                                            </w:r>
                                            <w:r>
                                              <w:rPr>
                                                <w:rFonts w:ascii="Calibri" w:hAnsi="Calibri" w:cs="Calibri"/>
                                                <w:color w:val="FFFFFF" w:themeColor="background1"/>
                                                <w:sz w:val="20"/>
                                                <w:szCs w:val="20"/>
                                                <w:lang w:val="en-AU"/>
                                              </w:rPr>
                                              <w:t>8 mil</w:t>
                                            </w:r>
                                            <w:r w:rsidRPr="00DF0D8C">
                                              <w:rPr>
                                                <w:rFonts w:ascii="Calibri" w:hAnsi="Calibri" w:cs="Calibri"/>
                                                <w:color w:val="FFFFFF" w:themeColor="background1"/>
                                                <w:sz w:val="20"/>
                                                <w:szCs w:val="20"/>
                                                <w:lang w:val="en-AU"/>
                                              </w:rPr>
                                              <w:t xml:space="preserve"> </w:t>
                                            </w:r>
                                            <w:r>
                                              <w:rPr>
                                                <w:rFonts w:ascii="Calibri" w:hAnsi="Calibri" w:cs="Calibri"/>
                                                <w:color w:val="FFFFFF" w:themeColor="background1"/>
                                                <w:sz w:val="20"/>
                                                <w:szCs w:val="20"/>
                                                <w:lang w:val="en-AU"/>
                                              </w:rPr>
                                              <w:t xml:space="preserve">UNDP: $0.2 mil </w:t>
                                            </w:r>
                                          </w:p>
                                          <w:p w14:paraId="66081552" w14:textId="007D60E6" w:rsidR="00066279" w:rsidRPr="00941DDE" w:rsidRDefault="00066279" w:rsidP="000F33E4">
                                            <w:pPr>
                                              <w:rPr>
                                                <w:rFonts w:ascii="Calibri" w:hAnsi="Calibri" w:cs="Calibri"/>
                                                <w:color w:val="FFFFFF" w:themeColor="background1"/>
                                                <w:sz w:val="20"/>
                                                <w:szCs w:val="20"/>
                                                <w:lang w:val="en-AU"/>
                                              </w:rPr>
                                            </w:pPr>
                                            <w:r w:rsidRPr="00941DDE">
                                              <w:rPr>
                                                <w:rFonts w:ascii="Calibri" w:hAnsi="Calibri" w:cs="Calibri"/>
                                                <w:b/>
                                                <w:bCs/>
                                                <w:color w:val="FFFFFF" w:themeColor="background1"/>
                                                <w:sz w:val="20"/>
                                                <w:szCs w:val="20"/>
                                                <w:u w:val="single"/>
                                                <w:lang w:val="en-AU"/>
                                              </w:rPr>
                                              <w:t>Countr</w:t>
                                            </w:r>
                                            <w:r>
                                              <w:rPr>
                                                <w:rFonts w:ascii="Calibri" w:hAnsi="Calibri" w:cs="Calibri"/>
                                                <w:b/>
                                                <w:bCs/>
                                                <w:color w:val="FFFFFF" w:themeColor="background1"/>
                                                <w:sz w:val="20"/>
                                                <w:szCs w:val="20"/>
                                                <w:u w:val="single"/>
                                                <w:lang w:val="en-AU"/>
                                              </w:rPr>
                                              <w:t>y</w:t>
                                            </w:r>
                                            <w:r w:rsidRPr="00941DDE">
                                              <w:rPr>
                                                <w:rFonts w:ascii="Calibri" w:hAnsi="Calibri" w:cs="Calibri"/>
                                                <w:color w:val="FFFFFF" w:themeColor="background1"/>
                                                <w:sz w:val="20"/>
                                                <w:szCs w:val="20"/>
                                                <w:lang w:val="en-AU"/>
                                              </w:rPr>
                                              <w:t xml:space="preserve">: </w:t>
                                            </w:r>
                                            <w:r>
                                              <w:rPr>
                                                <w:rFonts w:ascii="Calibri" w:hAnsi="Calibri" w:cs="Calibri"/>
                                                <w:color w:val="FFFFFF" w:themeColor="background1"/>
                                                <w:sz w:val="20"/>
                                                <w:szCs w:val="20"/>
                                                <w:lang w:val="en-AU"/>
                                              </w:rPr>
                                              <w:t xml:space="preserve">Ethiopia  </w:t>
                                            </w:r>
                                          </w:p>
                                        </w:tc>
                                        <w:tc>
                                          <w:tcPr>
                                            <w:tcW w:w="5980" w:type="dxa"/>
                                          </w:tcPr>
                                          <w:p w14:paraId="5F26DA22" w14:textId="783973E3" w:rsidR="00066279" w:rsidRPr="005D258A" w:rsidRDefault="00066279" w:rsidP="00792E5E">
                                            <w:pPr>
                                              <w:rPr>
                                                <w:rFonts w:ascii="Calibri" w:hAnsi="Calibri" w:cs="Calibri"/>
                                                <w:color w:val="FFFFFF" w:themeColor="background1"/>
                                                <w:sz w:val="20"/>
                                                <w:szCs w:val="20"/>
                                                <w:lang w:val="en-AU"/>
                                              </w:rPr>
                                            </w:pPr>
                                            <w:r w:rsidRPr="005D258A">
                                              <w:rPr>
                                                <w:rFonts w:ascii="Calibri" w:hAnsi="Calibri" w:cs="Calibri"/>
                                                <w:color w:val="FFFFFF" w:themeColor="background1"/>
                                                <w:sz w:val="20"/>
                                                <w:szCs w:val="20"/>
                                                <w:lang w:val="en-AU"/>
                                              </w:rPr>
                                              <w:t>The</w:t>
                                            </w:r>
                                            <w:r w:rsidRPr="00624E66">
                                              <w:rPr>
                                                <w:rFonts w:ascii="Calibri" w:hAnsi="Calibri" w:cs="Calibri"/>
                                                <w:color w:val="FFFFFF" w:themeColor="background1"/>
                                                <w:sz w:val="20"/>
                                                <w:szCs w:val="20"/>
                                                <w:lang w:val="en-AU"/>
                                              </w:rPr>
                                              <w:t xml:space="preserve"> </w:t>
                                            </w:r>
                                            <w:r w:rsidRPr="00FD216D">
                                              <w:rPr>
                                                <w:rFonts w:ascii="Calibri" w:hAnsi="Calibri" w:cs="Calibri"/>
                                                <w:color w:val="FFFFFF" w:themeColor="background1"/>
                                                <w:sz w:val="20"/>
                                                <w:szCs w:val="20"/>
                                                <w:lang w:val="en-AU"/>
                                              </w:rPr>
                                              <w:t>Project Objective is to promote climate change adaptation and sustainable economic growth among communities in Ethiopia’s lowland ecosystems</w:t>
                                            </w:r>
                                            <w:r>
                                              <w:rPr>
                                                <w:rFonts w:ascii="Calibri" w:hAnsi="Calibri" w:cs="Calibri"/>
                                                <w:color w:val="FFFFFF" w:themeColor="background1"/>
                                                <w:sz w:val="20"/>
                                                <w:szCs w:val="20"/>
                                                <w:lang w:val="en-AU"/>
                                              </w:rPr>
                                              <w:t xml:space="preserve">. </w:t>
                                            </w:r>
                                          </w:p>
                                        </w:tc>
                                      </w:tr>
                                    </w:tbl>
                                    <w:p w14:paraId="32ACEC68" w14:textId="77777777" w:rsidR="00066279" w:rsidRPr="00B544FB" w:rsidRDefault="00066279" w:rsidP="002A3569">
                                      <w:pPr>
                                        <w:jc w:val="center"/>
                                        <w:rPr>
                                          <w:rFonts w:ascii="Calibri" w:hAnsi="Calibri" w:cs="Calibri"/>
                                          <w:color w:val="FFFFFF" w:themeColor="background1"/>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D9653B7" id="_x0000_t202" coordsize="21600,21600" o:spt="202" path="m,l,21600r21600,l21600,xe">
                          <v:stroke joinstyle="miter"/>
                          <v:path gradientshapeok="t" o:connecttype="rect"/>
                        </v:shapetype>
                        <v:shape id="Text Box 26" o:spid="_x0000_s1028" type="#_x0000_t202" style="width:603pt;height:1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" filled="f" stroked="f">
                          <v:textbox>
                            <w:txbxContent>
                              <w:tbl>
                                <w:tblPr>
                                  <w:tblStyle w:val="TableGrid"/>
                                  <w:tblW w:w="11963" w:type="dxa"/>
                                  <w:tblLook w:val="04A0" w:firstRow="1" w:lastRow="0" w:firstColumn="1" w:lastColumn="0" w:noHBand="0" w:noVBand="1"/>
                                </w:tblPr>
                                <w:tblGrid>
                                  <w:gridCol w:w="5983"/>
                                  <w:gridCol w:w="5980"/>
                                </w:tblGrid>
                                <w:tr w:rsidR="00066279" w:rsidRPr="005D258A" w14:paraId="7E357505" w14:textId="77777777" w:rsidTr="008661EA">
                                  <w:trPr>
                                    <w:trHeight w:val="557"/>
                                  </w:trPr>
                                  <w:tc>
                                    <w:tcPr>
                                      <w:tcW w:w="5983" w:type="dxa"/>
                                    </w:tcPr>
                                    <w:p w14:paraId="450B1AD6" w14:textId="4CCDB283" w:rsidR="00066279" w:rsidRPr="005D258A" w:rsidRDefault="00066279" w:rsidP="00792E5E">
                                      <w:pPr>
                                        <w:rPr>
                                          <w:rFonts w:ascii="Calibri" w:hAnsi="Calibri" w:cs="Calibri"/>
                                          <w:color w:val="FFFFFF" w:themeColor="background1"/>
                                          <w:sz w:val="20"/>
                                          <w:szCs w:val="20"/>
                                          <w:lang w:val="en-AU"/>
                                        </w:rPr>
                                      </w:pPr>
                                      <w:r w:rsidRPr="005D258A">
                                        <w:rPr>
                                          <w:rFonts w:ascii="Calibri" w:hAnsi="Calibri" w:cs="Calibri"/>
                                          <w:b/>
                                          <w:bCs/>
                                          <w:color w:val="FFFFFF" w:themeColor="background1"/>
                                          <w:sz w:val="20"/>
                                          <w:szCs w:val="20"/>
                                          <w:u w:val="single"/>
                                          <w:lang w:val="en-AU"/>
                                        </w:rPr>
                                        <w:t>Project title:</w:t>
                                      </w:r>
                                      <w:r w:rsidRPr="005D258A">
                                        <w:rPr>
                                          <w:rFonts w:ascii="Calibri" w:hAnsi="Calibri" w:cs="Calibri"/>
                                          <w:color w:val="FFFFFF" w:themeColor="background1"/>
                                          <w:sz w:val="20"/>
                                          <w:szCs w:val="20"/>
                                          <w:lang w:val="en-AU"/>
                                        </w:rPr>
                                        <w:t xml:space="preserve"> </w:t>
                                      </w:r>
                                      <w:r w:rsidRPr="00666529">
                                        <w:rPr>
                                          <w:rFonts w:ascii="Calibri" w:hAnsi="Calibri" w:cs="Calibri"/>
                                          <w:color w:val="FFFFFF" w:themeColor="background1"/>
                                          <w:sz w:val="20"/>
                                          <w:szCs w:val="20"/>
                                          <w:lang w:val="en-AU"/>
                                        </w:rPr>
                                        <w:t>Mid-term Review of UNDP/GEF ‘Climate Change Adaptation in the Lowland Ecosystem of Ethiopia’ Project (PIMS 5630).</w:t>
                                      </w:r>
                                    </w:p>
                                  </w:tc>
                                  <w:tc>
                                    <w:tcPr>
                                      <w:tcW w:w="5980" w:type="dxa"/>
                                    </w:tcPr>
                                    <w:p w14:paraId="58D8EB38" w14:textId="74E12FB6" w:rsidR="00066279" w:rsidRPr="005D258A" w:rsidRDefault="00066279" w:rsidP="00792E5E">
                                      <w:pPr>
                                        <w:rPr>
                                          <w:rFonts w:ascii="Calibri" w:hAnsi="Calibri" w:cs="Calibri"/>
                                          <w:color w:val="FFFFFF" w:themeColor="background1"/>
                                          <w:sz w:val="20"/>
                                          <w:szCs w:val="20"/>
                                          <w:lang w:val="en-AU"/>
                                        </w:rPr>
                                      </w:pPr>
                                      <w:r w:rsidRPr="005D258A">
                                        <w:rPr>
                                          <w:rFonts w:ascii="Calibri" w:hAnsi="Calibri" w:cs="Calibri"/>
                                          <w:b/>
                                          <w:bCs/>
                                          <w:color w:val="FFFFFF" w:themeColor="background1"/>
                                          <w:sz w:val="20"/>
                                          <w:szCs w:val="20"/>
                                          <w:u w:val="single"/>
                                          <w:lang w:val="en-AU"/>
                                        </w:rPr>
                                        <w:t>UNDP PIMS ID number:</w:t>
                                      </w:r>
                                      <w:r w:rsidRPr="005D258A">
                                        <w:rPr>
                                          <w:rFonts w:ascii="Calibri" w:hAnsi="Calibri" w:cs="Calibri"/>
                                          <w:color w:val="FFFFFF" w:themeColor="background1"/>
                                          <w:sz w:val="20"/>
                                          <w:szCs w:val="20"/>
                                          <w:lang w:val="en-AU"/>
                                        </w:rPr>
                                        <w:t xml:space="preserve"> </w:t>
                                      </w:r>
                                      <w:r w:rsidRPr="000A7973">
                                        <w:rPr>
                                          <w:rFonts w:ascii="Calibri" w:hAnsi="Calibri" w:cs="Calibri"/>
                                          <w:color w:val="FFFFFF" w:themeColor="background1"/>
                                          <w:sz w:val="20"/>
                                          <w:szCs w:val="20"/>
                                          <w:lang w:val="en-AU"/>
                                        </w:rPr>
                                        <w:t>5630</w:t>
                                      </w:r>
                                    </w:p>
                                    <w:p w14:paraId="56114AEC" w14:textId="7F1F0E24" w:rsidR="00066279" w:rsidRPr="005D258A" w:rsidRDefault="00066279" w:rsidP="00792E5E">
                                      <w:pPr>
                                        <w:rPr>
                                          <w:rFonts w:ascii="Calibri" w:hAnsi="Calibri" w:cs="Calibri"/>
                                          <w:color w:val="FFFFFF" w:themeColor="background1"/>
                                          <w:sz w:val="20"/>
                                          <w:szCs w:val="20"/>
                                          <w:lang w:val="en-AU"/>
                                        </w:rPr>
                                      </w:pPr>
                                      <w:r w:rsidRPr="005D258A">
                                        <w:rPr>
                                          <w:rFonts w:ascii="Calibri" w:hAnsi="Calibri" w:cs="Calibri"/>
                                          <w:b/>
                                          <w:bCs/>
                                          <w:color w:val="FFFFFF" w:themeColor="background1"/>
                                          <w:sz w:val="20"/>
                                          <w:szCs w:val="20"/>
                                          <w:u w:val="single"/>
                                          <w:lang w:val="en-AU"/>
                                        </w:rPr>
                                        <w:t>GEF ID number</w:t>
                                      </w:r>
                                      <w:r w:rsidRPr="005D258A">
                                        <w:rPr>
                                          <w:rFonts w:ascii="Calibri" w:hAnsi="Calibri" w:cs="Calibri"/>
                                          <w:color w:val="FFFFFF" w:themeColor="background1"/>
                                          <w:sz w:val="20"/>
                                          <w:szCs w:val="20"/>
                                          <w:lang w:val="en-AU"/>
                                        </w:rPr>
                                        <w:t xml:space="preserve">: </w:t>
                                      </w:r>
                                      <w:r>
                                        <w:rPr>
                                          <w:rFonts w:ascii="Calibri" w:hAnsi="Calibri" w:cs="Calibri"/>
                                          <w:color w:val="FFFFFF" w:themeColor="background1"/>
                                          <w:sz w:val="20"/>
                                          <w:szCs w:val="20"/>
                                          <w:lang w:val="en-AU"/>
                                        </w:rPr>
                                        <w:t>9303</w:t>
                                      </w:r>
                                    </w:p>
                                  </w:tc>
                                </w:tr>
                                <w:tr w:rsidR="00066279" w:rsidRPr="005D258A" w14:paraId="1DF673E1" w14:textId="77777777" w:rsidTr="00431338">
                                  <w:trPr>
                                    <w:trHeight w:val="263"/>
                                  </w:trPr>
                                  <w:tc>
                                    <w:tcPr>
                                      <w:tcW w:w="5983" w:type="dxa"/>
                                    </w:tcPr>
                                    <w:p w14:paraId="63D72D76" w14:textId="5B6BD2C3" w:rsidR="00066279" w:rsidRPr="005D258A" w:rsidRDefault="00066279" w:rsidP="00792E5E">
                                      <w:pPr>
                                        <w:rPr>
                                          <w:rFonts w:ascii="Calibri" w:hAnsi="Calibri" w:cs="Calibri"/>
                                          <w:color w:val="FFFFFF" w:themeColor="background1"/>
                                          <w:sz w:val="20"/>
                                          <w:szCs w:val="20"/>
                                          <w:lang w:val="en-AU"/>
                                        </w:rPr>
                                      </w:pPr>
                                      <w:r w:rsidRPr="005D258A">
                                        <w:rPr>
                                          <w:rFonts w:ascii="Calibri" w:hAnsi="Calibri" w:cs="Calibri"/>
                                          <w:b/>
                                          <w:bCs/>
                                          <w:color w:val="FFFFFF" w:themeColor="background1"/>
                                          <w:sz w:val="20"/>
                                          <w:szCs w:val="20"/>
                                          <w:u w:val="single"/>
                                          <w:lang w:val="en-AU"/>
                                        </w:rPr>
                                        <w:t>Evaluation timeframe:</w:t>
                                      </w:r>
                                      <w:r w:rsidRPr="005D258A">
                                        <w:rPr>
                                          <w:rFonts w:ascii="Calibri" w:hAnsi="Calibri" w:cs="Calibri"/>
                                          <w:color w:val="FFFFFF" w:themeColor="background1"/>
                                          <w:sz w:val="20"/>
                                          <w:szCs w:val="20"/>
                                          <w:lang w:val="en-AU"/>
                                        </w:rPr>
                                        <w:t xml:space="preserve"> </w:t>
                                      </w:r>
                                      <w:r>
                                        <w:rPr>
                                          <w:rFonts w:ascii="Calibri" w:hAnsi="Calibri" w:cs="Calibri"/>
                                          <w:color w:val="FFFFFF" w:themeColor="background1"/>
                                          <w:sz w:val="20"/>
                                          <w:szCs w:val="20"/>
                                          <w:lang w:val="en-AU"/>
                                        </w:rPr>
                                        <w:t>April-May 2024</w:t>
                                      </w:r>
                                    </w:p>
                                  </w:tc>
                                  <w:tc>
                                    <w:tcPr>
                                      <w:tcW w:w="5980" w:type="dxa"/>
                                    </w:tcPr>
                                    <w:p w14:paraId="50F7F064" w14:textId="625A7CE6" w:rsidR="00066279" w:rsidRPr="005D258A" w:rsidRDefault="00066279" w:rsidP="00792E5E">
                                      <w:pPr>
                                        <w:rPr>
                                          <w:rFonts w:ascii="Calibri" w:hAnsi="Calibri" w:cs="Calibri"/>
                                          <w:color w:val="FFFFFF" w:themeColor="background1"/>
                                          <w:sz w:val="20"/>
                                          <w:szCs w:val="20"/>
                                          <w:lang w:val="en-AU"/>
                                        </w:rPr>
                                      </w:pPr>
                                      <w:r w:rsidRPr="005D258A">
                                        <w:rPr>
                                          <w:rFonts w:ascii="Calibri" w:hAnsi="Calibri" w:cs="Calibri"/>
                                          <w:color w:val="FFFFFF" w:themeColor="background1"/>
                                          <w:sz w:val="20"/>
                                          <w:szCs w:val="20"/>
                                          <w:lang w:val="en-AU"/>
                                        </w:rPr>
                                        <w:t xml:space="preserve">GEF focal area: </w:t>
                                      </w:r>
                                      <w:r w:rsidRPr="00851460">
                                        <w:rPr>
                                          <w:rFonts w:ascii="Calibri" w:hAnsi="Calibri" w:cs="Calibri"/>
                                          <w:color w:val="FFFFFF" w:themeColor="background1"/>
                                          <w:sz w:val="20"/>
                                          <w:szCs w:val="20"/>
                                          <w:lang w:val="en-AU"/>
                                        </w:rPr>
                                        <w:t>Climate Change Adaptation</w:t>
                                      </w:r>
                                    </w:p>
                                  </w:tc>
                                </w:tr>
                                <w:tr w:rsidR="00066279" w:rsidRPr="005D258A" w14:paraId="7F2D3711" w14:textId="77777777" w:rsidTr="00431338">
                                  <w:trPr>
                                    <w:trHeight w:val="263"/>
                                  </w:trPr>
                                  <w:tc>
                                    <w:tcPr>
                                      <w:tcW w:w="5983" w:type="dxa"/>
                                    </w:tcPr>
                                    <w:p w14:paraId="27F24682" w14:textId="77777777" w:rsidR="00066279" w:rsidRDefault="00066279" w:rsidP="00792E5E">
                                      <w:pPr>
                                        <w:rPr>
                                          <w:rFonts w:ascii="Calibri" w:hAnsi="Calibri" w:cs="Calibri"/>
                                          <w:color w:val="FFFFFF" w:themeColor="background1"/>
                                          <w:sz w:val="20"/>
                                          <w:szCs w:val="20"/>
                                          <w:lang w:val="en-AU"/>
                                        </w:rPr>
                                      </w:pPr>
                                      <w:r>
                                        <w:rPr>
                                          <w:rFonts w:ascii="Calibri" w:hAnsi="Calibri" w:cs="Calibri"/>
                                          <w:b/>
                                          <w:bCs/>
                                          <w:color w:val="FFFFFF" w:themeColor="background1"/>
                                          <w:sz w:val="20"/>
                                          <w:szCs w:val="20"/>
                                          <w:u w:val="single"/>
                                          <w:lang w:val="en-AU"/>
                                        </w:rPr>
                                        <w:t>GEF e</w:t>
                                      </w:r>
                                      <w:r w:rsidRPr="005D258A">
                                        <w:rPr>
                                          <w:rFonts w:ascii="Calibri" w:hAnsi="Calibri" w:cs="Calibri"/>
                                          <w:b/>
                                          <w:bCs/>
                                          <w:color w:val="FFFFFF" w:themeColor="background1"/>
                                          <w:sz w:val="20"/>
                                          <w:szCs w:val="20"/>
                                          <w:u w:val="single"/>
                                          <w:lang w:val="en-AU"/>
                                        </w:rPr>
                                        <w:t xml:space="preserve">xecuting agency: </w:t>
                                      </w:r>
                                      <w:r w:rsidRPr="005D258A">
                                        <w:rPr>
                                          <w:rFonts w:ascii="Calibri" w:hAnsi="Calibri" w:cs="Calibri"/>
                                          <w:color w:val="FFFFFF" w:themeColor="background1"/>
                                          <w:sz w:val="20"/>
                                          <w:szCs w:val="20"/>
                                          <w:lang w:val="en-AU"/>
                                        </w:rPr>
                                        <w:t>UNDP</w:t>
                                      </w:r>
                                      <w:r>
                                        <w:rPr>
                                          <w:rFonts w:ascii="Calibri" w:hAnsi="Calibri" w:cs="Calibri"/>
                                          <w:color w:val="FFFFFF" w:themeColor="background1"/>
                                          <w:sz w:val="20"/>
                                          <w:szCs w:val="20"/>
                                          <w:lang w:val="en-AU"/>
                                        </w:rPr>
                                        <w:t xml:space="preserve">. </w:t>
                                      </w:r>
                                    </w:p>
                                    <w:p w14:paraId="432A0B34" w14:textId="0F46BDF6" w:rsidR="00066279" w:rsidRPr="005D258A" w:rsidRDefault="00066279" w:rsidP="00792E5E">
                                      <w:pPr>
                                        <w:rPr>
                                          <w:rFonts w:ascii="Calibri" w:hAnsi="Calibri" w:cs="Calibri"/>
                                          <w:b/>
                                          <w:bCs/>
                                          <w:color w:val="FFFFFF" w:themeColor="background1"/>
                                          <w:sz w:val="20"/>
                                          <w:szCs w:val="20"/>
                                          <w:u w:val="single"/>
                                          <w:lang w:val="en-AU"/>
                                        </w:rPr>
                                      </w:pPr>
                                      <w:r w:rsidRPr="00EB4E64">
                                        <w:rPr>
                                          <w:rFonts w:ascii="Calibri" w:hAnsi="Calibri" w:cs="Calibri"/>
                                          <w:b/>
                                          <w:bCs/>
                                          <w:color w:val="FFFFFF" w:themeColor="background1"/>
                                          <w:sz w:val="20"/>
                                          <w:szCs w:val="20"/>
                                          <w:u w:val="single"/>
                                          <w:lang w:val="en-AU"/>
                                        </w:rPr>
                                        <w:t>Implementing partner</w:t>
                                      </w:r>
                                      <w:r>
                                        <w:rPr>
                                          <w:rFonts w:ascii="Calibri" w:hAnsi="Calibri" w:cs="Calibri"/>
                                          <w:color w:val="FFFFFF" w:themeColor="background1"/>
                                          <w:sz w:val="20"/>
                                          <w:szCs w:val="20"/>
                                          <w:lang w:val="en-AU"/>
                                        </w:rPr>
                                        <w:t xml:space="preserve">: </w:t>
                                      </w:r>
                                      <w:r w:rsidRPr="00BF1243">
                                        <w:rPr>
                                          <w:rFonts w:ascii="Calibri" w:hAnsi="Calibri" w:cs="Calibri"/>
                                          <w:color w:val="FFFFFF" w:themeColor="background1"/>
                                          <w:sz w:val="20"/>
                                          <w:szCs w:val="20"/>
                                          <w:lang w:val="en-AU"/>
                                        </w:rPr>
                                        <w:t>Ethiopian Environmental Protection Authority</w:t>
                                      </w:r>
                                    </w:p>
                                  </w:tc>
                                  <w:tc>
                                    <w:tcPr>
                                      <w:tcW w:w="5980" w:type="dxa"/>
                                    </w:tcPr>
                                    <w:p w14:paraId="3EFCB15E" w14:textId="352471E7" w:rsidR="00066279" w:rsidRPr="005D258A" w:rsidRDefault="00066279" w:rsidP="00792E5E">
                                      <w:pPr>
                                        <w:rPr>
                                          <w:rFonts w:ascii="Calibri" w:hAnsi="Calibri" w:cs="Calibri"/>
                                          <w:color w:val="FFFFFF" w:themeColor="background1"/>
                                          <w:sz w:val="20"/>
                                          <w:szCs w:val="20"/>
                                          <w:lang w:val="en-AU"/>
                                        </w:rPr>
                                      </w:pPr>
                                      <w:r>
                                        <w:rPr>
                                          <w:rFonts w:ascii="Calibri" w:hAnsi="Calibri" w:cs="Calibri"/>
                                          <w:color w:val="FFFFFF" w:themeColor="background1"/>
                                          <w:sz w:val="20"/>
                                          <w:szCs w:val="20"/>
                                          <w:lang w:val="en-AU"/>
                                        </w:rPr>
                                        <w:t>Project s</w:t>
                                      </w:r>
                                      <w:r w:rsidRPr="005D258A">
                                        <w:rPr>
                                          <w:rFonts w:ascii="Calibri" w:hAnsi="Calibri" w:cs="Calibri"/>
                                          <w:color w:val="FFFFFF" w:themeColor="background1"/>
                                          <w:sz w:val="20"/>
                                          <w:szCs w:val="20"/>
                                          <w:lang w:val="en-AU"/>
                                        </w:rPr>
                                        <w:t xml:space="preserve">tart date: </w:t>
                                      </w:r>
                                      <w:r w:rsidRPr="00170F81">
                                        <w:rPr>
                                          <w:rFonts w:ascii="Calibri" w:hAnsi="Calibri" w:cs="Calibri"/>
                                          <w:color w:val="FFFFFF" w:themeColor="background1"/>
                                          <w:sz w:val="20"/>
                                          <w:szCs w:val="20"/>
                                          <w:lang w:val="en-AU"/>
                                        </w:rPr>
                                        <w:t xml:space="preserve">Feb 15, 2021 </w:t>
                                      </w:r>
                                      <w:r>
                                        <w:rPr>
                                          <w:rFonts w:ascii="Calibri" w:hAnsi="Calibri" w:cs="Calibri"/>
                                          <w:color w:val="FFFFFF" w:themeColor="background1"/>
                                          <w:sz w:val="20"/>
                                          <w:szCs w:val="20"/>
                                          <w:lang w:val="en-AU"/>
                                        </w:rPr>
                                        <w:t xml:space="preserve">(UNDP). </w:t>
                                      </w:r>
                                      <w:r w:rsidRPr="005D258A">
                                        <w:rPr>
                                          <w:rFonts w:ascii="Calibri" w:hAnsi="Calibri" w:cs="Calibri"/>
                                          <w:color w:val="FFFFFF" w:themeColor="background1"/>
                                          <w:sz w:val="20"/>
                                          <w:szCs w:val="20"/>
                                          <w:lang w:val="en-AU"/>
                                        </w:rPr>
                                        <w:t>End date</w:t>
                                      </w:r>
                                      <w:r>
                                        <w:rPr>
                                          <w:rFonts w:ascii="Calibri" w:hAnsi="Calibri" w:cs="Calibri"/>
                                          <w:color w:val="FFFFFF" w:themeColor="background1"/>
                                          <w:sz w:val="20"/>
                                          <w:szCs w:val="20"/>
                                          <w:lang w:val="en-AU"/>
                                        </w:rPr>
                                        <w:t xml:space="preserve">: </w:t>
                                      </w:r>
                                      <w:r w:rsidRPr="00D87713">
                                        <w:rPr>
                                          <w:rFonts w:ascii="Calibri" w:hAnsi="Calibri" w:cs="Calibri"/>
                                          <w:color w:val="FFFFFF" w:themeColor="background1"/>
                                          <w:sz w:val="20"/>
                                          <w:szCs w:val="20"/>
                                          <w:lang w:val="en-AU"/>
                                        </w:rPr>
                                        <w:t>Feb 15, 2027</w:t>
                                      </w:r>
                                      <w:r>
                                        <w:rPr>
                                          <w:rFonts w:ascii="Calibri" w:hAnsi="Calibri" w:cs="Calibri"/>
                                          <w:color w:val="FFFFFF" w:themeColor="background1"/>
                                          <w:sz w:val="20"/>
                                          <w:szCs w:val="20"/>
                                          <w:lang w:val="en-AU"/>
                                        </w:rPr>
                                        <w:t>.</w:t>
                                      </w:r>
                                    </w:p>
                                  </w:tc>
                                </w:tr>
                                <w:tr w:rsidR="00066279" w:rsidRPr="005D258A" w14:paraId="708B210A" w14:textId="77777777" w:rsidTr="00185033">
                                  <w:trPr>
                                    <w:trHeight w:val="596"/>
                                  </w:trPr>
                                  <w:tc>
                                    <w:tcPr>
                                      <w:tcW w:w="5983" w:type="dxa"/>
                                    </w:tcPr>
                                    <w:p w14:paraId="1B301CCB" w14:textId="5477C392" w:rsidR="00066279" w:rsidRDefault="00066279" w:rsidP="000F33E4">
                                      <w:pPr>
                                        <w:rPr>
                                          <w:rFonts w:ascii="Calibri" w:hAnsi="Calibri" w:cs="Calibri"/>
                                          <w:color w:val="FFFFFF" w:themeColor="background1"/>
                                          <w:sz w:val="20"/>
                                          <w:szCs w:val="20"/>
                                          <w:lang w:val="en-AU"/>
                                        </w:rPr>
                                      </w:pPr>
                                      <w:r>
                                        <w:rPr>
                                          <w:rFonts w:ascii="Calibri" w:hAnsi="Calibri" w:cs="Calibri"/>
                                          <w:b/>
                                          <w:bCs/>
                                          <w:color w:val="FFFFFF" w:themeColor="background1"/>
                                          <w:sz w:val="20"/>
                                          <w:szCs w:val="20"/>
                                          <w:u w:val="single"/>
                                          <w:lang w:val="en-AU"/>
                                        </w:rPr>
                                        <w:t>LDCF</w:t>
                                      </w:r>
                                      <w:r w:rsidRPr="005D258A">
                                        <w:rPr>
                                          <w:rFonts w:ascii="Calibri" w:hAnsi="Calibri" w:cs="Calibri"/>
                                          <w:b/>
                                          <w:bCs/>
                                          <w:color w:val="FFFFFF" w:themeColor="background1"/>
                                          <w:sz w:val="20"/>
                                          <w:szCs w:val="20"/>
                                          <w:u w:val="single"/>
                                          <w:lang w:val="en-AU"/>
                                        </w:rPr>
                                        <w:t xml:space="preserve"> funding: </w:t>
                                      </w:r>
                                      <w:r w:rsidRPr="008661EA">
                                        <w:rPr>
                                          <w:rFonts w:ascii="Calibri" w:hAnsi="Calibri" w:cs="Calibri"/>
                                          <w:color w:val="FFFFFF" w:themeColor="background1"/>
                                          <w:sz w:val="20"/>
                                          <w:szCs w:val="20"/>
                                          <w:lang w:val="en-AU"/>
                                        </w:rPr>
                                        <w:t>$5</w:t>
                                      </w:r>
                                      <w:r w:rsidRPr="00DF0D8C">
                                        <w:rPr>
                                          <w:rFonts w:ascii="Calibri" w:hAnsi="Calibri" w:cs="Calibri"/>
                                          <w:color w:val="FFFFFF" w:themeColor="background1"/>
                                          <w:sz w:val="20"/>
                                          <w:szCs w:val="20"/>
                                          <w:lang w:val="en-AU"/>
                                        </w:rPr>
                                        <w:t>.</w:t>
                                      </w:r>
                                      <w:r>
                                        <w:rPr>
                                          <w:rFonts w:ascii="Calibri" w:hAnsi="Calibri" w:cs="Calibri"/>
                                          <w:color w:val="FFFFFF" w:themeColor="background1"/>
                                          <w:sz w:val="20"/>
                                          <w:szCs w:val="20"/>
                                          <w:lang w:val="en-AU"/>
                                        </w:rPr>
                                        <w:t>8 mil</w:t>
                                      </w:r>
                                      <w:r w:rsidRPr="00DF0D8C">
                                        <w:rPr>
                                          <w:rFonts w:ascii="Calibri" w:hAnsi="Calibri" w:cs="Calibri"/>
                                          <w:color w:val="FFFFFF" w:themeColor="background1"/>
                                          <w:sz w:val="20"/>
                                          <w:szCs w:val="20"/>
                                          <w:lang w:val="en-AU"/>
                                        </w:rPr>
                                        <w:t xml:space="preserve"> </w:t>
                                      </w:r>
                                      <w:r>
                                        <w:rPr>
                                          <w:rFonts w:ascii="Calibri" w:hAnsi="Calibri" w:cs="Calibri"/>
                                          <w:color w:val="FFFFFF" w:themeColor="background1"/>
                                          <w:sz w:val="20"/>
                                          <w:szCs w:val="20"/>
                                          <w:lang w:val="en-AU"/>
                                        </w:rPr>
                                        <w:t xml:space="preserve">UNDP: $0.2 mil </w:t>
                                      </w:r>
                                    </w:p>
                                    <w:p w14:paraId="66081552" w14:textId="007D60E6" w:rsidR="00066279" w:rsidRPr="00941DDE" w:rsidRDefault="00066279" w:rsidP="000F33E4">
                                      <w:pPr>
                                        <w:rPr>
                                          <w:rFonts w:ascii="Calibri" w:hAnsi="Calibri" w:cs="Calibri"/>
                                          <w:color w:val="FFFFFF" w:themeColor="background1"/>
                                          <w:sz w:val="20"/>
                                          <w:szCs w:val="20"/>
                                          <w:lang w:val="en-AU"/>
                                        </w:rPr>
                                      </w:pPr>
                                      <w:r w:rsidRPr="00941DDE">
                                        <w:rPr>
                                          <w:rFonts w:ascii="Calibri" w:hAnsi="Calibri" w:cs="Calibri"/>
                                          <w:b/>
                                          <w:bCs/>
                                          <w:color w:val="FFFFFF" w:themeColor="background1"/>
                                          <w:sz w:val="20"/>
                                          <w:szCs w:val="20"/>
                                          <w:u w:val="single"/>
                                          <w:lang w:val="en-AU"/>
                                        </w:rPr>
                                        <w:t>Countr</w:t>
                                      </w:r>
                                      <w:r>
                                        <w:rPr>
                                          <w:rFonts w:ascii="Calibri" w:hAnsi="Calibri" w:cs="Calibri"/>
                                          <w:b/>
                                          <w:bCs/>
                                          <w:color w:val="FFFFFF" w:themeColor="background1"/>
                                          <w:sz w:val="20"/>
                                          <w:szCs w:val="20"/>
                                          <w:u w:val="single"/>
                                          <w:lang w:val="en-AU"/>
                                        </w:rPr>
                                        <w:t>y</w:t>
                                      </w:r>
                                      <w:r w:rsidRPr="00941DDE">
                                        <w:rPr>
                                          <w:rFonts w:ascii="Calibri" w:hAnsi="Calibri" w:cs="Calibri"/>
                                          <w:color w:val="FFFFFF" w:themeColor="background1"/>
                                          <w:sz w:val="20"/>
                                          <w:szCs w:val="20"/>
                                          <w:lang w:val="en-AU"/>
                                        </w:rPr>
                                        <w:t xml:space="preserve">: </w:t>
                                      </w:r>
                                      <w:r>
                                        <w:rPr>
                                          <w:rFonts w:ascii="Calibri" w:hAnsi="Calibri" w:cs="Calibri"/>
                                          <w:color w:val="FFFFFF" w:themeColor="background1"/>
                                          <w:sz w:val="20"/>
                                          <w:szCs w:val="20"/>
                                          <w:lang w:val="en-AU"/>
                                        </w:rPr>
                                        <w:t xml:space="preserve">Ethiopia  </w:t>
                                      </w:r>
                                    </w:p>
                                  </w:tc>
                                  <w:tc>
                                    <w:tcPr>
                                      <w:tcW w:w="5980" w:type="dxa"/>
                                    </w:tcPr>
                                    <w:p w14:paraId="5F26DA22" w14:textId="783973E3" w:rsidR="00066279" w:rsidRPr="005D258A" w:rsidRDefault="00066279" w:rsidP="00792E5E">
                                      <w:pPr>
                                        <w:rPr>
                                          <w:rFonts w:ascii="Calibri" w:hAnsi="Calibri" w:cs="Calibri"/>
                                          <w:color w:val="FFFFFF" w:themeColor="background1"/>
                                          <w:sz w:val="20"/>
                                          <w:szCs w:val="20"/>
                                          <w:lang w:val="en-AU"/>
                                        </w:rPr>
                                      </w:pPr>
                                      <w:r w:rsidRPr="005D258A">
                                        <w:rPr>
                                          <w:rFonts w:ascii="Calibri" w:hAnsi="Calibri" w:cs="Calibri"/>
                                          <w:color w:val="FFFFFF" w:themeColor="background1"/>
                                          <w:sz w:val="20"/>
                                          <w:szCs w:val="20"/>
                                          <w:lang w:val="en-AU"/>
                                        </w:rPr>
                                        <w:t>The</w:t>
                                      </w:r>
                                      <w:r w:rsidRPr="00624E66">
                                        <w:rPr>
                                          <w:rFonts w:ascii="Calibri" w:hAnsi="Calibri" w:cs="Calibri"/>
                                          <w:color w:val="FFFFFF" w:themeColor="background1"/>
                                          <w:sz w:val="20"/>
                                          <w:szCs w:val="20"/>
                                          <w:lang w:val="en-AU"/>
                                        </w:rPr>
                                        <w:t xml:space="preserve"> </w:t>
                                      </w:r>
                                      <w:r w:rsidRPr="00FD216D">
                                        <w:rPr>
                                          <w:rFonts w:ascii="Calibri" w:hAnsi="Calibri" w:cs="Calibri"/>
                                          <w:color w:val="FFFFFF" w:themeColor="background1"/>
                                          <w:sz w:val="20"/>
                                          <w:szCs w:val="20"/>
                                          <w:lang w:val="en-AU"/>
                                        </w:rPr>
                                        <w:t>Project Objective is to promote climate change adaptation and sustainable economic growth among communities in Ethiopia’s lowland ecosystems</w:t>
                                      </w:r>
                                      <w:r>
                                        <w:rPr>
                                          <w:rFonts w:ascii="Calibri" w:hAnsi="Calibri" w:cs="Calibri"/>
                                          <w:color w:val="FFFFFF" w:themeColor="background1"/>
                                          <w:sz w:val="20"/>
                                          <w:szCs w:val="20"/>
                                          <w:lang w:val="en-AU"/>
                                        </w:rPr>
                                        <w:t xml:space="preserve">. </w:t>
                                      </w:r>
                                    </w:p>
                                  </w:tc>
                                </w:tr>
                              </w:tbl>
                              <w:p w14:paraId="32ACEC68" w14:textId="77777777" w:rsidR="00066279" w:rsidRPr="00B544FB" w:rsidRDefault="00066279" w:rsidP="002A3569">
                                <w:pPr>
                                  <w:jc w:val="center"/>
                                  <w:rPr>
                                    <w:rFonts w:ascii="Calibri" w:hAnsi="Calibri" w:cs="Calibri"/>
                                    <w:color w:val="FFFFFF" w:themeColor="background1"/>
                                    <w:lang w:val="en-AU"/>
                                  </w:rPr>
                                </w:pPr>
                              </w:p>
                            </w:txbxContent>
                          </v:textbox>
                          <w10:anchorlock/>
                        </v:shape>
                      </w:pict>
                    </mc:Fallback>
                  </mc:AlternateContent>
                </w:r>
              </w:p>
            </w:tc>
          </w:tr>
          <w:tr w:rsidR="005D120C" w:rsidRPr="00674678" w14:paraId="29A2ED6B" w14:textId="77777777" w:rsidTr="005D120C">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2256" w:type="dxa"/>
                <w:shd w:val="clear" w:color="auto" w:fill="auto"/>
                <w:vAlign w:val="center"/>
              </w:tcPr>
              <w:p w14:paraId="5781CD04" w14:textId="77777777" w:rsidR="002A2E02" w:rsidRPr="00674678" w:rsidRDefault="002A2E02" w:rsidP="00966EE7">
                <w:pPr>
                  <w:spacing w:line="276" w:lineRule="auto"/>
                  <w:jc w:val="center"/>
                  <w:rPr>
                    <w:rFonts w:ascii="Calibri" w:eastAsiaTheme="majorEastAsia" w:hAnsi="Calibri" w:cs="Calibri"/>
                    <w:color w:val="373545" w:themeColor="text2"/>
                    <w:spacing w:val="5"/>
                    <w:kern w:val="28"/>
                    <w:sz w:val="96"/>
                    <w:szCs w:val="56"/>
                    <w14:ligatures w14:val="standardContextual"/>
                    <w14:cntxtAlts/>
                  </w:rPr>
                </w:pPr>
              </w:p>
            </w:tc>
          </w:tr>
        </w:tbl>
        <w:p w14:paraId="6C286ABB" w14:textId="69F8E8A1" w:rsidR="000E4F82" w:rsidRPr="00674678" w:rsidRDefault="001C62C8" w:rsidP="00044477">
          <w:pPr>
            <w:rPr>
              <w:rFonts w:ascii="Calibri" w:eastAsiaTheme="majorEastAsia" w:hAnsi="Calibri" w:cs="Calibri"/>
              <w:spacing w:val="5"/>
              <w:kern w:val="28"/>
              <w:sz w:val="96"/>
              <w:szCs w:val="56"/>
              <w14:ligatures w14:val="standardContextual"/>
              <w14:cntxtAlts/>
            </w:rPr>
          </w:pPr>
          <w:r w:rsidRPr="00674678">
            <w:rPr>
              <w:rFonts w:ascii="Calibri" w:hAnsi="Calibri" w:cs="Calibri"/>
              <w:noProof/>
              <w:lang w:val="en-CA" w:eastAsia="zh-CN"/>
            </w:rPr>
            <mc:AlternateContent>
              <mc:Choice Requires="wpg">
                <w:drawing>
                  <wp:anchor distT="0" distB="0" distL="114300" distR="114300" simplePos="0" relativeHeight="251657217" behindDoc="0" locked="0" layoutInCell="1" allowOverlap="1" wp14:anchorId="35E87A69" wp14:editId="17D971EA">
                    <wp:simplePos x="0" y="0"/>
                    <wp:positionH relativeFrom="column">
                      <wp:posOffset>-899556</wp:posOffset>
                    </wp:positionH>
                    <wp:positionV relativeFrom="paragraph">
                      <wp:posOffset>6266955</wp:posOffset>
                    </wp:positionV>
                    <wp:extent cx="4088749" cy="3393580"/>
                    <wp:effectExtent l="0" t="0" r="7620" b="0"/>
                    <wp:wrapNone/>
                    <wp:docPr id="28" name="Group 28" descr="Hexagonal shapes"/>
                    <wp:cNvGraphicFramePr/>
                    <a:graphic xmlns:a="http://schemas.openxmlformats.org/drawingml/2006/main">
                      <a:graphicData uri="http://schemas.microsoft.com/office/word/2010/wordprocessingGroup">
                        <wpg:wgp>
                          <wpg:cNvGrpSpPr/>
                          <wpg:grpSpPr>
                            <a:xfrm>
                              <a:off x="0" y="0"/>
                              <a:ext cx="4088749" cy="3393580"/>
                              <a:chOff x="0" y="0"/>
                              <a:chExt cx="4088749" cy="3393580"/>
                            </a:xfrm>
                          </wpg:grpSpPr>
                          <pic:pic xmlns:pic="http://schemas.openxmlformats.org/drawingml/2006/picture">
                            <pic:nvPicPr>
                              <pic:cNvPr id="19" name="Graphic 19" descr="hexagon 2"/>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190005"/>
                                <a:ext cx="2771775" cy="3203575"/>
                              </a:xfrm>
                              <a:prstGeom prst="rect">
                                <a:avLst/>
                              </a:prstGeom>
                            </pic:spPr>
                          </pic:pic>
                          <pic:pic xmlns:pic="http://schemas.openxmlformats.org/drawingml/2006/picture">
                            <pic:nvPicPr>
                              <pic:cNvPr id="20" name="Graphic 20" descr="hexagon 3"/>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2137559" y="0"/>
                                <a:ext cx="1647825" cy="1905000"/>
                              </a:xfrm>
                              <a:prstGeom prst="rect">
                                <a:avLst/>
                              </a:prstGeom>
                            </pic:spPr>
                          </pic:pic>
                          <pic:pic xmlns:pic="http://schemas.openxmlformats.org/drawingml/2006/picture">
                            <pic:nvPicPr>
                              <pic:cNvPr id="21" name="Graphic 21" descr="hexagon 4"/>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2505694" y="59377"/>
                                <a:ext cx="1583055" cy="1832610"/>
                              </a:xfrm>
                              <a:prstGeom prst="rect">
                                <a:avLst/>
                              </a:prstGeom>
                            </pic:spPr>
                          </pic:pic>
                        </wpg:wgp>
                      </a:graphicData>
                    </a:graphic>
                  </wp:anchor>
                </w:drawing>
              </mc:Choice>
              <mc:Fallback>
                <w:pict>
                  <v:group w14:anchorId="342B55F6" id="Group 28" o:spid="_x0000_s1026" alt="Hexagonal shapes" style="position:absolute;margin-left:-70.85pt;margin-top:493.45pt;width:321.95pt;height:267.2pt;z-index:251657217" coordsize="40887,3393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">
                    <v:shape id="Graphic 19" o:spid="_x0000_s1027" type="#_x0000_t75" alt="hexagon 2" style="position:absolute;top:1900;width:27717;height:32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">
                      <v:imagedata r:id="rId23" o:title="hexagon 2"/>
                    </v:shape>
                    <v:shape id="Graphic 20" o:spid="_x0000_s1028" type="#_x0000_t75" alt="hexagon 3" style="position:absolute;left:21375;width:16478;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">
                      <v:imagedata r:id="rId25" o:title="hexagon 3"/>
                    </v:shape>
                    <v:shape id="Graphic 21" o:spid="_x0000_s1029" type="#_x0000_t75" alt="hexagon 4" style="position:absolute;left:25056;top:593;width:15831;height:18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">
                      <v:imagedata r:id="rId28" o:title="hexagon 4"/>
                    </v:shape>
                  </v:group>
                </w:pict>
              </mc:Fallback>
            </mc:AlternateContent>
          </w:r>
          <w:r w:rsidR="005D120C" w:rsidRPr="00674678">
            <w:rPr>
              <w:rFonts w:ascii="Calibri" w:hAnsi="Calibri" w:cs="Calibri"/>
              <w:noProof/>
              <w:lang w:val="en-CA" w:eastAsia="zh-CN"/>
            </w:rPr>
            <w:drawing>
              <wp:anchor distT="0" distB="0" distL="114300" distR="114300" simplePos="0" relativeHeight="251657219" behindDoc="0" locked="0" layoutInCell="1" allowOverlap="1" wp14:anchorId="2DE504E0" wp14:editId="251703F1">
                <wp:simplePos x="0" y="0"/>
                <wp:positionH relativeFrom="column">
                  <wp:posOffset>5012056</wp:posOffset>
                </wp:positionH>
                <wp:positionV relativeFrom="paragraph">
                  <wp:posOffset>6761050</wp:posOffset>
                </wp:positionV>
                <wp:extent cx="2345690" cy="2715131"/>
                <wp:effectExtent l="0" t="0" r="0" b="9525"/>
                <wp:wrapNone/>
                <wp:docPr id="23" name="Graphic 23" descr="hexag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hexagon 1"/>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349483" cy="2719521"/>
                        </a:xfrm>
                        <a:prstGeom prst="rect">
                          <a:avLst/>
                        </a:prstGeom>
                      </pic:spPr>
                    </pic:pic>
                  </a:graphicData>
                </a:graphic>
                <wp14:sizeRelH relativeFrom="margin">
                  <wp14:pctWidth>0</wp14:pctWidth>
                </wp14:sizeRelH>
                <wp14:sizeRelV relativeFrom="margin">
                  <wp14:pctHeight>0</wp14:pctHeight>
                </wp14:sizeRelV>
              </wp:anchor>
            </w:drawing>
          </w:r>
          <w:r w:rsidRPr="00674678">
            <w:rPr>
              <w:rFonts w:ascii="Calibri" w:eastAsiaTheme="majorEastAsia" w:hAnsi="Calibri" w:cs="Calibri"/>
              <w:spacing w:val="5"/>
              <w:kern w:val="28"/>
              <w:sz w:val="96"/>
              <w:szCs w:val="56"/>
              <w14:ligatures w14:val="standardContextual"/>
              <w14:cntxtAlts/>
            </w:rPr>
            <w:br w:type="page"/>
          </w:r>
        </w:p>
        <w:p w14:paraId="13500AD6" w14:textId="77777777" w:rsidR="00B15BF2" w:rsidRPr="00674678" w:rsidRDefault="00B15BF2" w:rsidP="00B15BF2">
          <w:pPr>
            <w:rPr>
              <w:rFonts w:ascii="Calibri" w:hAnsi="Calibri" w:cs="Calibri"/>
              <w:b/>
            </w:rPr>
          </w:pPr>
          <w:bookmarkStart w:id="1" w:name="_Hlk4949358"/>
          <w:r w:rsidRPr="00674678">
            <w:rPr>
              <w:rFonts w:ascii="Calibri" w:hAnsi="Calibri" w:cs="Calibri"/>
              <w:b/>
            </w:rPr>
            <w:lastRenderedPageBreak/>
            <w:t>Acknowledgements</w:t>
          </w:r>
        </w:p>
        <w:p w14:paraId="00BC6A98" w14:textId="0950D682" w:rsidR="00B15BF2" w:rsidRPr="00674678" w:rsidRDefault="00B15BF2" w:rsidP="00B15BF2">
          <w:pPr>
            <w:pStyle w:val="BodyText2"/>
            <w:spacing w:after="120" w:line="264" w:lineRule="auto"/>
            <w:rPr>
              <w:rFonts w:ascii="Calibri" w:hAnsi="Calibri" w:cs="Calibri"/>
              <w:lang w:val="en-AU"/>
            </w:rPr>
          </w:pPr>
          <w:r w:rsidRPr="00674678">
            <w:rPr>
              <w:rFonts w:ascii="Calibri" w:hAnsi="Calibri" w:cs="Calibri"/>
              <w:lang w:val="en-AU"/>
            </w:rPr>
            <w:t>The Evaluator</w:t>
          </w:r>
          <w:r w:rsidR="00910A59" w:rsidRPr="00674678">
            <w:rPr>
              <w:rFonts w:ascii="Calibri" w:hAnsi="Calibri" w:cs="Calibri"/>
              <w:lang w:val="en-AU"/>
            </w:rPr>
            <w:t>s</w:t>
          </w:r>
          <w:r w:rsidRPr="00674678">
            <w:rPr>
              <w:rFonts w:ascii="Calibri" w:hAnsi="Calibri" w:cs="Calibri"/>
              <w:lang w:val="en-AU"/>
            </w:rPr>
            <w:t xml:space="preserve"> would like to express gratitude to all of the project teams, partners and stakeholders who participated in the evaluation. In particular to the project management unit</w:t>
          </w:r>
          <w:r w:rsidR="00D47D34" w:rsidRPr="00674678">
            <w:rPr>
              <w:rFonts w:ascii="Calibri" w:hAnsi="Calibri" w:cs="Calibri"/>
              <w:lang w:val="en-AU"/>
            </w:rPr>
            <w:t xml:space="preserve"> and</w:t>
          </w:r>
          <w:r w:rsidR="002106B1" w:rsidRPr="00674678">
            <w:rPr>
              <w:rFonts w:ascii="Calibri" w:hAnsi="Calibri" w:cs="Calibri"/>
              <w:lang w:val="en-AU"/>
            </w:rPr>
            <w:t xml:space="preserve"> UNDP Country Office</w:t>
          </w:r>
          <w:r w:rsidRPr="00674678">
            <w:rPr>
              <w:rFonts w:ascii="Calibri" w:hAnsi="Calibri" w:cs="Calibri"/>
              <w:lang w:val="en-AU"/>
            </w:rPr>
            <w:t xml:space="preserve"> for facilitating the evaluation activities, sharing information and data as well as the facilitating access to stakeholders for interviews.</w:t>
          </w:r>
        </w:p>
        <w:p w14:paraId="5751FB32" w14:textId="77777777" w:rsidR="00B15BF2" w:rsidRPr="00674678" w:rsidRDefault="00B15BF2" w:rsidP="00B15BF2">
          <w:pPr>
            <w:widowControl w:val="0"/>
            <w:autoSpaceDE w:val="0"/>
            <w:autoSpaceDN w:val="0"/>
            <w:adjustRightInd w:val="0"/>
            <w:jc w:val="both"/>
            <w:outlineLvl w:val="0"/>
            <w:rPr>
              <w:rFonts w:ascii="Calibri" w:hAnsi="Calibri" w:cs="Calibri"/>
              <w:b/>
              <w:sz w:val="28"/>
              <w:szCs w:val="28"/>
            </w:rPr>
          </w:pPr>
          <w:bookmarkStart w:id="2" w:name="_Toc42513930"/>
          <w:bookmarkStart w:id="3" w:name="_Toc96881115"/>
          <w:bookmarkStart w:id="4" w:name="_Toc104748481"/>
          <w:bookmarkStart w:id="5" w:name="_Toc108626095"/>
          <w:bookmarkStart w:id="6" w:name="_Toc116218962"/>
          <w:bookmarkStart w:id="7" w:name="_Toc133476693"/>
          <w:bookmarkStart w:id="8" w:name="_Toc173078710"/>
          <w:r w:rsidRPr="00674678">
            <w:rPr>
              <w:rFonts w:ascii="Calibri" w:hAnsi="Calibri" w:cs="Calibri"/>
              <w:b/>
              <w:sz w:val="28"/>
              <w:szCs w:val="28"/>
            </w:rPr>
            <w:t>Disclaimer</w:t>
          </w:r>
          <w:bookmarkEnd w:id="2"/>
          <w:bookmarkEnd w:id="3"/>
          <w:bookmarkEnd w:id="4"/>
          <w:bookmarkEnd w:id="5"/>
          <w:bookmarkEnd w:id="6"/>
          <w:bookmarkEnd w:id="7"/>
          <w:bookmarkEnd w:id="8"/>
        </w:p>
        <w:p w14:paraId="6D1A90A3" w14:textId="5B1BF050" w:rsidR="00B15BF2" w:rsidRPr="00674678" w:rsidRDefault="00B15BF2" w:rsidP="00995EB7">
          <w:pPr>
            <w:pStyle w:val="BodyText2"/>
            <w:spacing w:after="120" w:line="264" w:lineRule="auto"/>
            <w:rPr>
              <w:rStyle w:val="TitleChar"/>
              <w:rFonts w:ascii="Calibri" w:hAnsi="Calibri" w:cs="Calibri"/>
              <w:sz w:val="32"/>
              <w:szCs w:val="44"/>
            </w:rPr>
          </w:pPr>
          <w:r w:rsidRPr="00674678">
            <w:rPr>
              <w:rFonts w:ascii="Calibri" w:hAnsi="Calibri" w:cs="Calibri"/>
              <w:lang w:val="en-AU"/>
            </w:rPr>
            <w:t xml:space="preserve">This report is the work of independent consultants, and doesn’t necessarily represent the views, </w:t>
          </w:r>
          <w:r w:rsidR="008B618D" w:rsidRPr="00674678">
            <w:rPr>
              <w:rFonts w:ascii="Calibri" w:hAnsi="Calibri" w:cs="Calibri"/>
              <w:lang w:val="en-AU"/>
            </w:rPr>
            <w:t>policy,</w:t>
          </w:r>
          <w:r w:rsidRPr="00674678">
            <w:rPr>
              <w:rFonts w:ascii="Calibri" w:hAnsi="Calibri" w:cs="Calibri"/>
              <w:lang w:val="en-AU"/>
            </w:rPr>
            <w:t xml:space="preserve"> or intentions of the </w:t>
          </w:r>
          <w:r w:rsidR="00CB53AB" w:rsidRPr="00674678">
            <w:rPr>
              <w:rFonts w:ascii="Calibri" w:hAnsi="Calibri" w:cs="Calibri"/>
              <w:lang w:val="en-AU"/>
            </w:rPr>
            <w:t>GEF</w:t>
          </w:r>
          <w:r w:rsidRPr="00674678">
            <w:rPr>
              <w:rFonts w:ascii="Calibri" w:hAnsi="Calibri" w:cs="Calibri"/>
              <w:lang w:val="en-AU"/>
            </w:rPr>
            <w:t xml:space="preserve"> agency (</w:t>
          </w:r>
          <w:r w:rsidR="00CA7F6C" w:rsidRPr="00674678">
            <w:rPr>
              <w:rFonts w:ascii="Calibri" w:hAnsi="Calibri" w:cs="Calibri"/>
              <w:lang w:val="en-AU"/>
            </w:rPr>
            <w:t>i</w:t>
          </w:r>
          <w:r w:rsidRPr="00674678">
            <w:rPr>
              <w:rFonts w:ascii="Calibri" w:hAnsi="Calibri" w:cs="Calibri"/>
              <w:lang w:val="en-AU"/>
            </w:rPr>
            <w:t xml:space="preserve">.e UNDP), Government and project partners. The opinions and recommendations in the evaluation will be those of the Evaluators and do not necessarily reflect the position of UNDP, </w:t>
          </w:r>
          <w:r w:rsidR="00AF370A" w:rsidRPr="00674678">
            <w:rPr>
              <w:rFonts w:ascii="Calibri" w:hAnsi="Calibri" w:cs="Calibri"/>
              <w:lang w:val="en-AU"/>
            </w:rPr>
            <w:t xml:space="preserve">Government </w:t>
          </w:r>
          <w:r w:rsidRPr="00674678">
            <w:rPr>
              <w:rFonts w:ascii="Calibri" w:hAnsi="Calibri" w:cs="Calibri"/>
              <w:lang w:val="en-AU"/>
            </w:rPr>
            <w:t xml:space="preserve">or any of the Programme stakeholders. </w:t>
          </w:r>
          <w:r w:rsidRPr="00674678">
            <w:rPr>
              <w:rStyle w:val="TitleChar"/>
              <w:rFonts w:ascii="Calibri" w:hAnsi="Calibri" w:cs="Calibri"/>
              <w:sz w:val="32"/>
              <w:szCs w:val="44"/>
            </w:rPr>
            <w:br w:type="page"/>
          </w:r>
        </w:p>
        <w:bookmarkStart w:id="9" w:name="_Toc173078711" w:displacedByCustomXml="next"/>
        <w:sdt>
          <w:sdtPr>
            <w:rPr>
              <w:rFonts w:ascii="Calibri" w:eastAsiaTheme="minorEastAsia" w:hAnsi="Calibri" w:cs="Calibri"/>
              <w:b/>
              <w:bCs w:val="0"/>
              <w:i/>
              <w:color w:val="auto"/>
              <w:sz w:val="22"/>
              <w:szCs w:val="22"/>
            </w:rPr>
            <w:id w:val="1990048697"/>
            <w:docPartObj>
              <w:docPartGallery w:val="Table of Contents"/>
              <w:docPartUnique/>
            </w:docPartObj>
          </w:sdtPr>
          <w:sdtEndPr>
            <w:rPr>
              <w:b w:val="0"/>
              <w:i w:val="0"/>
              <w:noProof/>
            </w:rPr>
          </w:sdtEndPr>
          <w:sdtContent>
            <w:p w14:paraId="0043781C" w14:textId="1174723B" w:rsidR="00E56366" w:rsidRPr="00674678" w:rsidRDefault="00E56366" w:rsidP="00EA46A2">
              <w:pPr>
                <w:pStyle w:val="Heading1"/>
                <w:numPr>
                  <w:ilvl w:val="0"/>
                  <w:numId w:val="0"/>
                </w:numPr>
                <w:tabs>
                  <w:tab w:val="left" w:pos="1418"/>
                </w:tabs>
                <w:ind w:left="432" w:hanging="432"/>
                <w:rPr>
                  <w:rFonts w:ascii="Calibri" w:hAnsi="Calibri" w:cs="Calibri"/>
                </w:rPr>
              </w:pPr>
              <w:r w:rsidRPr="00674678">
                <w:rPr>
                  <w:rFonts w:ascii="Calibri" w:hAnsi="Calibri" w:cs="Calibri"/>
                </w:rPr>
                <w:t>Table of Contents</w:t>
              </w:r>
              <w:bookmarkEnd w:id="9"/>
            </w:p>
            <w:p w14:paraId="379B7183" w14:textId="49E29246" w:rsidR="00674678" w:rsidRDefault="00E56366">
              <w:pPr>
                <w:pStyle w:val="TOC1"/>
                <w:rPr>
                  <w:noProof/>
                  <w:kern w:val="2"/>
                  <w:sz w:val="24"/>
                  <w:szCs w:val="24"/>
                  <w:lang w:val="en-AU" w:eastAsia="en-AU"/>
                  <w14:ligatures w14:val="standardContextual"/>
                </w:rPr>
              </w:pPr>
              <w:r w:rsidRPr="00674678">
                <w:rPr>
                  <w:rFonts w:ascii="Calibri" w:hAnsi="Calibri" w:cs="Calibri"/>
                </w:rPr>
                <w:fldChar w:fldCharType="begin"/>
              </w:r>
              <w:r w:rsidRPr="00674678">
                <w:rPr>
                  <w:rFonts w:ascii="Calibri" w:hAnsi="Calibri" w:cs="Calibri"/>
                </w:rPr>
                <w:instrText xml:space="preserve"> TOC \o "1-3" \h \z \u </w:instrText>
              </w:r>
              <w:r w:rsidRPr="00674678">
                <w:rPr>
                  <w:rFonts w:ascii="Calibri" w:hAnsi="Calibri" w:cs="Calibri"/>
                </w:rPr>
                <w:fldChar w:fldCharType="separate"/>
              </w:r>
              <w:hyperlink w:anchor="_Toc173078710" w:history="1">
                <w:r w:rsidR="00674678" w:rsidRPr="00F84B50">
                  <w:rPr>
                    <w:rStyle w:val="Hyperlink"/>
                    <w:rFonts w:ascii="Calibri" w:hAnsi="Calibri" w:cs="Calibri"/>
                    <w:b/>
                    <w:noProof/>
                  </w:rPr>
                  <w:t>Disclaimer</w:t>
                </w:r>
                <w:r w:rsidR="00674678">
                  <w:rPr>
                    <w:noProof/>
                    <w:webHidden/>
                  </w:rPr>
                  <w:tab/>
                </w:r>
                <w:r w:rsidR="00674678">
                  <w:rPr>
                    <w:noProof/>
                    <w:webHidden/>
                  </w:rPr>
                  <w:fldChar w:fldCharType="begin"/>
                </w:r>
                <w:r w:rsidR="00674678">
                  <w:rPr>
                    <w:noProof/>
                    <w:webHidden/>
                  </w:rPr>
                  <w:instrText xml:space="preserve"> PAGEREF _Toc173078710 \h </w:instrText>
                </w:r>
                <w:r w:rsidR="00674678">
                  <w:rPr>
                    <w:noProof/>
                    <w:webHidden/>
                  </w:rPr>
                </w:r>
                <w:r w:rsidR="00674678">
                  <w:rPr>
                    <w:noProof/>
                    <w:webHidden/>
                  </w:rPr>
                  <w:fldChar w:fldCharType="separate"/>
                </w:r>
                <w:r w:rsidR="00674678">
                  <w:rPr>
                    <w:noProof/>
                    <w:webHidden/>
                  </w:rPr>
                  <w:t>1</w:t>
                </w:r>
                <w:r w:rsidR="00674678">
                  <w:rPr>
                    <w:noProof/>
                    <w:webHidden/>
                  </w:rPr>
                  <w:fldChar w:fldCharType="end"/>
                </w:r>
              </w:hyperlink>
            </w:p>
            <w:p w14:paraId="615E8475" w14:textId="07E04949" w:rsidR="00674678" w:rsidRDefault="00000000">
              <w:pPr>
                <w:pStyle w:val="TOC1"/>
                <w:rPr>
                  <w:noProof/>
                  <w:kern w:val="2"/>
                  <w:sz w:val="24"/>
                  <w:szCs w:val="24"/>
                  <w:lang w:val="en-AU" w:eastAsia="en-AU"/>
                  <w14:ligatures w14:val="standardContextual"/>
                </w:rPr>
              </w:pPr>
              <w:hyperlink w:anchor="_Toc173078711" w:history="1">
                <w:r w:rsidR="00674678" w:rsidRPr="00F84B50">
                  <w:rPr>
                    <w:rStyle w:val="Hyperlink"/>
                    <w:rFonts w:ascii="Calibri" w:hAnsi="Calibri" w:cs="Calibri"/>
                    <w:noProof/>
                  </w:rPr>
                  <w:t>Table of Contents</w:t>
                </w:r>
                <w:r w:rsidR="00674678">
                  <w:rPr>
                    <w:noProof/>
                    <w:webHidden/>
                  </w:rPr>
                  <w:tab/>
                </w:r>
                <w:r w:rsidR="00674678">
                  <w:rPr>
                    <w:noProof/>
                    <w:webHidden/>
                  </w:rPr>
                  <w:fldChar w:fldCharType="begin"/>
                </w:r>
                <w:r w:rsidR="00674678">
                  <w:rPr>
                    <w:noProof/>
                    <w:webHidden/>
                  </w:rPr>
                  <w:instrText xml:space="preserve"> PAGEREF _Toc173078711 \h </w:instrText>
                </w:r>
                <w:r w:rsidR="00674678">
                  <w:rPr>
                    <w:noProof/>
                    <w:webHidden/>
                  </w:rPr>
                </w:r>
                <w:r w:rsidR="00674678">
                  <w:rPr>
                    <w:noProof/>
                    <w:webHidden/>
                  </w:rPr>
                  <w:fldChar w:fldCharType="separate"/>
                </w:r>
                <w:r w:rsidR="00674678">
                  <w:rPr>
                    <w:noProof/>
                    <w:webHidden/>
                  </w:rPr>
                  <w:t>2</w:t>
                </w:r>
                <w:r w:rsidR="00674678">
                  <w:rPr>
                    <w:noProof/>
                    <w:webHidden/>
                  </w:rPr>
                  <w:fldChar w:fldCharType="end"/>
                </w:r>
              </w:hyperlink>
            </w:p>
            <w:p w14:paraId="020C5C7E" w14:textId="74EFC837"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12" w:history="1">
                <w:r w:rsidR="00674678" w:rsidRPr="00F84B50">
                  <w:rPr>
                    <w:rStyle w:val="Hyperlink"/>
                    <w:rFonts w:ascii="Calibri" w:hAnsi="Calibri" w:cs="Calibri"/>
                    <w:noProof/>
                  </w:rPr>
                  <w:t>1.1</w:t>
                </w:r>
                <w:r w:rsidR="00674678">
                  <w:rPr>
                    <w:noProof/>
                    <w:kern w:val="2"/>
                    <w:sz w:val="24"/>
                    <w:szCs w:val="24"/>
                    <w:lang w:val="en-AU" w:eastAsia="en-AU"/>
                    <w14:ligatures w14:val="standardContextual"/>
                  </w:rPr>
                  <w:tab/>
                </w:r>
                <w:r w:rsidR="00674678" w:rsidRPr="00F84B50">
                  <w:rPr>
                    <w:rStyle w:val="Hyperlink"/>
                    <w:rFonts w:ascii="Calibri" w:hAnsi="Calibri" w:cs="Calibri"/>
                    <w:noProof/>
                  </w:rPr>
                  <w:t>List of tables</w:t>
                </w:r>
                <w:r w:rsidR="00674678">
                  <w:rPr>
                    <w:noProof/>
                    <w:webHidden/>
                  </w:rPr>
                  <w:tab/>
                </w:r>
                <w:r w:rsidR="00674678">
                  <w:rPr>
                    <w:noProof/>
                    <w:webHidden/>
                  </w:rPr>
                  <w:fldChar w:fldCharType="begin"/>
                </w:r>
                <w:r w:rsidR="00674678">
                  <w:rPr>
                    <w:noProof/>
                    <w:webHidden/>
                  </w:rPr>
                  <w:instrText xml:space="preserve"> PAGEREF _Toc173078712 \h </w:instrText>
                </w:r>
                <w:r w:rsidR="00674678">
                  <w:rPr>
                    <w:noProof/>
                    <w:webHidden/>
                  </w:rPr>
                </w:r>
                <w:r w:rsidR="00674678">
                  <w:rPr>
                    <w:noProof/>
                    <w:webHidden/>
                  </w:rPr>
                  <w:fldChar w:fldCharType="separate"/>
                </w:r>
                <w:r w:rsidR="00674678">
                  <w:rPr>
                    <w:noProof/>
                    <w:webHidden/>
                  </w:rPr>
                  <w:t>4</w:t>
                </w:r>
                <w:r w:rsidR="00674678">
                  <w:rPr>
                    <w:noProof/>
                    <w:webHidden/>
                  </w:rPr>
                  <w:fldChar w:fldCharType="end"/>
                </w:r>
              </w:hyperlink>
            </w:p>
            <w:p w14:paraId="2F44F50A" w14:textId="4EF9FE58"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13" w:history="1">
                <w:r w:rsidR="00674678" w:rsidRPr="00F84B50">
                  <w:rPr>
                    <w:rStyle w:val="Hyperlink"/>
                    <w:rFonts w:ascii="Calibri" w:hAnsi="Calibri" w:cs="Calibri"/>
                    <w:noProof/>
                  </w:rPr>
                  <w:t>1.2</w:t>
                </w:r>
                <w:r w:rsidR="00674678">
                  <w:rPr>
                    <w:noProof/>
                    <w:kern w:val="2"/>
                    <w:sz w:val="24"/>
                    <w:szCs w:val="24"/>
                    <w:lang w:val="en-AU" w:eastAsia="en-AU"/>
                    <w14:ligatures w14:val="standardContextual"/>
                  </w:rPr>
                  <w:tab/>
                </w:r>
                <w:r w:rsidR="00674678" w:rsidRPr="00F84B50">
                  <w:rPr>
                    <w:rStyle w:val="Hyperlink"/>
                    <w:rFonts w:ascii="Calibri" w:hAnsi="Calibri" w:cs="Calibri"/>
                    <w:noProof/>
                  </w:rPr>
                  <w:t>List of Figures</w:t>
                </w:r>
                <w:r w:rsidR="00674678">
                  <w:rPr>
                    <w:noProof/>
                    <w:webHidden/>
                  </w:rPr>
                  <w:tab/>
                </w:r>
                <w:r w:rsidR="00674678">
                  <w:rPr>
                    <w:noProof/>
                    <w:webHidden/>
                  </w:rPr>
                  <w:fldChar w:fldCharType="begin"/>
                </w:r>
                <w:r w:rsidR="00674678">
                  <w:rPr>
                    <w:noProof/>
                    <w:webHidden/>
                  </w:rPr>
                  <w:instrText xml:space="preserve"> PAGEREF _Toc173078713 \h </w:instrText>
                </w:r>
                <w:r w:rsidR="00674678">
                  <w:rPr>
                    <w:noProof/>
                    <w:webHidden/>
                  </w:rPr>
                </w:r>
                <w:r w:rsidR="00674678">
                  <w:rPr>
                    <w:noProof/>
                    <w:webHidden/>
                  </w:rPr>
                  <w:fldChar w:fldCharType="separate"/>
                </w:r>
                <w:r w:rsidR="00674678">
                  <w:rPr>
                    <w:noProof/>
                    <w:webHidden/>
                  </w:rPr>
                  <w:t>4</w:t>
                </w:r>
                <w:r w:rsidR="00674678">
                  <w:rPr>
                    <w:noProof/>
                    <w:webHidden/>
                  </w:rPr>
                  <w:fldChar w:fldCharType="end"/>
                </w:r>
              </w:hyperlink>
            </w:p>
            <w:p w14:paraId="03793B02" w14:textId="0FEB563E"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14" w:history="1">
                <w:r w:rsidR="00674678" w:rsidRPr="00F84B50">
                  <w:rPr>
                    <w:rStyle w:val="Hyperlink"/>
                    <w:rFonts w:ascii="Calibri" w:eastAsia="Calibri" w:hAnsi="Calibri" w:cs="Calibri"/>
                    <w:noProof/>
                  </w:rPr>
                  <w:t>1.3</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Acronyms and Abbreviations</w:t>
                </w:r>
                <w:r w:rsidR="00674678">
                  <w:rPr>
                    <w:noProof/>
                    <w:webHidden/>
                  </w:rPr>
                  <w:tab/>
                </w:r>
                <w:r w:rsidR="00674678">
                  <w:rPr>
                    <w:noProof/>
                    <w:webHidden/>
                  </w:rPr>
                  <w:fldChar w:fldCharType="begin"/>
                </w:r>
                <w:r w:rsidR="00674678">
                  <w:rPr>
                    <w:noProof/>
                    <w:webHidden/>
                  </w:rPr>
                  <w:instrText xml:space="preserve"> PAGEREF _Toc173078714 \h </w:instrText>
                </w:r>
                <w:r w:rsidR="00674678">
                  <w:rPr>
                    <w:noProof/>
                    <w:webHidden/>
                  </w:rPr>
                </w:r>
                <w:r w:rsidR="00674678">
                  <w:rPr>
                    <w:noProof/>
                    <w:webHidden/>
                  </w:rPr>
                  <w:fldChar w:fldCharType="separate"/>
                </w:r>
                <w:r w:rsidR="00674678">
                  <w:rPr>
                    <w:noProof/>
                    <w:webHidden/>
                  </w:rPr>
                  <w:t>5</w:t>
                </w:r>
                <w:r w:rsidR="00674678">
                  <w:rPr>
                    <w:noProof/>
                    <w:webHidden/>
                  </w:rPr>
                  <w:fldChar w:fldCharType="end"/>
                </w:r>
              </w:hyperlink>
            </w:p>
            <w:p w14:paraId="5CD972F3" w14:textId="0AA29C0E"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15" w:history="1">
                <w:r w:rsidR="00674678" w:rsidRPr="00F84B50">
                  <w:rPr>
                    <w:rStyle w:val="Hyperlink"/>
                    <w:rFonts w:ascii="Calibri" w:eastAsia="Calibri" w:hAnsi="Calibri" w:cs="Calibri"/>
                    <w:noProof/>
                  </w:rPr>
                  <w:t>1.4</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Project information table</w:t>
                </w:r>
                <w:r w:rsidR="00674678">
                  <w:rPr>
                    <w:noProof/>
                    <w:webHidden/>
                  </w:rPr>
                  <w:tab/>
                </w:r>
                <w:r w:rsidR="00674678">
                  <w:rPr>
                    <w:noProof/>
                    <w:webHidden/>
                  </w:rPr>
                  <w:fldChar w:fldCharType="begin"/>
                </w:r>
                <w:r w:rsidR="00674678">
                  <w:rPr>
                    <w:noProof/>
                    <w:webHidden/>
                  </w:rPr>
                  <w:instrText xml:space="preserve"> PAGEREF _Toc173078715 \h </w:instrText>
                </w:r>
                <w:r w:rsidR="00674678">
                  <w:rPr>
                    <w:noProof/>
                    <w:webHidden/>
                  </w:rPr>
                </w:r>
                <w:r w:rsidR="00674678">
                  <w:rPr>
                    <w:noProof/>
                    <w:webHidden/>
                  </w:rPr>
                  <w:fldChar w:fldCharType="separate"/>
                </w:r>
                <w:r w:rsidR="00674678">
                  <w:rPr>
                    <w:noProof/>
                    <w:webHidden/>
                  </w:rPr>
                  <w:t>7</w:t>
                </w:r>
                <w:r w:rsidR="00674678">
                  <w:rPr>
                    <w:noProof/>
                    <w:webHidden/>
                  </w:rPr>
                  <w:fldChar w:fldCharType="end"/>
                </w:r>
              </w:hyperlink>
            </w:p>
            <w:p w14:paraId="1D1BA919" w14:textId="2CA760BE" w:rsidR="00674678" w:rsidRDefault="00000000">
              <w:pPr>
                <w:pStyle w:val="TOC1"/>
                <w:tabs>
                  <w:tab w:val="left" w:pos="440"/>
                </w:tabs>
                <w:rPr>
                  <w:noProof/>
                  <w:kern w:val="2"/>
                  <w:sz w:val="24"/>
                  <w:szCs w:val="24"/>
                  <w:lang w:val="en-AU" w:eastAsia="en-AU"/>
                  <w14:ligatures w14:val="standardContextual"/>
                </w:rPr>
              </w:pPr>
              <w:hyperlink w:anchor="_Toc173078716" w:history="1">
                <w:r w:rsidR="00674678" w:rsidRPr="00F84B50">
                  <w:rPr>
                    <w:rStyle w:val="Hyperlink"/>
                    <w:rFonts w:ascii="Calibri" w:hAnsi="Calibri" w:cs="Calibri"/>
                    <w:b/>
                    <w:noProof/>
                    <w:spacing w:val="5"/>
                    <w:kern w:val="28"/>
                    <w14:cntxtAlts/>
                  </w:rPr>
                  <w:t>2</w:t>
                </w:r>
                <w:r w:rsidR="00674678">
                  <w:rPr>
                    <w:noProof/>
                    <w:kern w:val="2"/>
                    <w:sz w:val="24"/>
                    <w:szCs w:val="24"/>
                    <w:lang w:val="en-AU" w:eastAsia="en-AU"/>
                    <w14:ligatures w14:val="standardContextual"/>
                  </w:rPr>
                  <w:tab/>
                </w:r>
                <w:r w:rsidR="00674678" w:rsidRPr="00F84B50">
                  <w:rPr>
                    <w:rStyle w:val="Hyperlink"/>
                    <w:rFonts w:ascii="Calibri" w:hAnsi="Calibri" w:cs="Calibri"/>
                    <w:b/>
                    <w:noProof/>
                    <w:spacing w:val="5"/>
                    <w:kern w:val="28"/>
                    <w14:cntxtAlts/>
                  </w:rPr>
                  <w:t>Executive summary</w:t>
                </w:r>
                <w:r w:rsidR="00674678">
                  <w:rPr>
                    <w:noProof/>
                    <w:webHidden/>
                  </w:rPr>
                  <w:tab/>
                </w:r>
                <w:r w:rsidR="00674678">
                  <w:rPr>
                    <w:noProof/>
                    <w:webHidden/>
                  </w:rPr>
                  <w:fldChar w:fldCharType="begin"/>
                </w:r>
                <w:r w:rsidR="00674678">
                  <w:rPr>
                    <w:noProof/>
                    <w:webHidden/>
                  </w:rPr>
                  <w:instrText xml:space="preserve"> PAGEREF _Toc173078716 \h </w:instrText>
                </w:r>
                <w:r w:rsidR="00674678">
                  <w:rPr>
                    <w:noProof/>
                    <w:webHidden/>
                  </w:rPr>
                </w:r>
                <w:r w:rsidR="00674678">
                  <w:rPr>
                    <w:noProof/>
                    <w:webHidden/>
                  </w:rPr>
                  <w:fldChar w:fldCharType="separate"/>
                </w:r>
                <w:r w:rsidR="00674678">
                  <w:rPr>
                    <w:noProof/>
                    <w:webHidden/>
                  </w:rPr>
                  <w:t>8</w:t>
                </w:r>
                <w:r w:rsidR="00674678">
                  <w:rPr>
                    <w:noProof/>
                    <w:webHidden/>
                  </w:rPr>
                  <w:fldChar w:fldCharType="end"/>
                </w:r>
              </w:hyperlink>
            </w:p>
            <w:p w14:paraId="4932EF3C" w14:textId="72155E68"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17" w:history="1">
                <w:r w:rsidR="00674678" w:rsidRPr="00F84B50">
                  <w:rPr>
                    <w:rStyle w:val="Hyperlink"/>
                    <w:rFonts w:ascii="Calibri" w:eastAsia="Calibri" w:hAnsi="Calibri" w:cs="Calibri"/>
                    <w:noProof/>
                  </w:rPr>
                  <w:t>2.1</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Project Description</w:t>
                </w:r>
                <w:r w:rsidR="00674678">
                  <w:rPr>
                    <w:noProof/>
                    <w:webHidden/>
                  </w:rPr>
                  <w:tab/>
                </w:r>
                <w:r w:rsidR="00674678">
                  <w:rPr>
                    <w:noProof/>
                    <w:webHidden/>
                  </w:rPr>
                  <w:fldChar w:fldCharType="begin"/>
                </w:r>
                <w:r w:rsidR="00674678">
                  <w:rPr>
                    <w:noProof/>
                    <w:webHidden/>
                  </w:rPr>
                  <w:instrText xml:space="preserve"> PAGEREF _Toc173078717 \h </w:instrText>
                </w:r>
                <w:r w:rsidR="00674678">
                  <w:rPr>
                    <w:noProof/>
                    <w:webHidden/>
                  </w:rPr>
                </w:r>
                <w:r w:rsidR="00674678">
                  <w:rPr>
                    <w:noProof/>
                    <w:webHidden/>
                  </w:rPr>
                  <w:fldChar w:fldCharType="separate"/>
                </w:r>
                <w:r w:rsidR="00674678">
                  <w:rPr>
                    <w:noProof/>
                    <w:webHidden/>
                  </w:rPr>
                  <w:t>8</w:t>
                </w:r>
                <w:r w:rsidR="00674678">
                  <w:rPr>
                    <w:noProof/>
                    <w:webHidden/>
                  </w:rPr>
                  <w:fldChar w:fldCharType="end"/>
                </w:r>
              </w:hyperlink>
            </w:p>
            <w:p w14:paraId="4210B1C1" w14:textId="10A191A2"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18" w:history="1">
                <w:r w:rsidR="00674678" w:rsidRPr="00F84B50">
                  <w:rPr>
                    <w:rStyle w:val="Hyperlink"/>
                    <w:rFonts w:ascii="Calibri" w:eastAsia="Calibri" w:hAnsi="Calibri" w:cs="Calibri"/>
                    <w:noProof/>
                  </w:rPr>
                  <w:t>2.2</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Evaluation scope &amp; methods</w:t>
                </w:r>
                <w:r w:rsidR="00674678">
                  <w:rPr>
                    <w:noProof/>
                    <w:webHidden/>
                  </w:rPr>
                  <w:tab/>
                </w:r>
                <w:r w:rsidR="00674678">
                  <w:rPr>
                    <w:noProof/>
                    <w:webHidden/>
                  </w:rPr>
                  <w:fldChar w:fldCharType="begin"/>
                </w:r>
                <w:r w:rsidR="00674678">
                  <w:rPr>
                    <w:noProof/>
                    <w:webHidden/>
                  </w:rPr>
                  <w:instrText xml:space="preserve"> PAGEREF _Toc173078718 \h </w:instrText>
                </w:r>
                <w:r w:rsidR="00674678">
                  <w:rPr>
                    <w:noProof/>
                    <w:webHidden/>
                  </w:rPr>
                </w:r>
                <w:r w:rsidR="00674678">
                  <w:rPr>
                    <w:noProof/>
                    <w:webHidden/>
                  </w:rPr>
                  <w:fldChar w:fldCharType="separate"/>
                </w:r>
                <w:r w:rsidR="00674678">
                  <w:rPr>
                    <w:noProof/>
                    <w:webHidden/>
                  </w:rPr>
                  <w:t>8</w:t>
                </w:r>
                <w:r w:rsidR="00674678">
                  <w:rPr>
                    <w:noProof/>
                    <w:webHidden/>
                  </w:rPr>
                  <w:fldChar w:fldCharType="end"/>
                </w:r>
              </w:hyperlink>
            </w:p>
            <w:p w14:paraId="1580149B" w14:textId="236624F7"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19" w:history="1">
                <w:r w:rsidR="00674678" w:rsidRPr="00F84B50">
                  <w:rPr>
                    <w:rStyle w:val="Hyperlink"/>
                    <w:rFonts w:ascii="Calibri" w:eastAsia="Calibri" w:hAnsi="Calibri" w:cs="Calibri"/>
                    <w:noProof/>
                  </w:rPr>
                  <w:t>2.3</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Progress Summary and main conclusions</w:t>
                </w:r>
                <w:r w:rsidR="00674678">
                  <w:rPr>
                    <w:noProof/>
                    <w:webHidden/>
                  </w:rPr>
                  <w:tab/>
                </w:r>
                <w:r w:rsidR="00674678">
                  <w:rPr>
                    <w:noProof/>
                    <w:webHidden/>
                  </w:rPr>
                  <w:fldChar w:fldCharType="begin"/>
                </w:r>
                <w:r w:rsidR="00674678">
                  <w:rPr>
                    <w:noProof/>
                    <w:webHidden/>
                  </w:rPr>
                  <w:instrText xml:space="preserve"> PAGEREF _Toc173078719 \h </w:instrText>
                </w:r>
                <w:r w:rsidR="00674678">
                  <w:rPr>
                    <w:noProof/>
                    <w:webHidden/>
                  </w:rPr>
                </w:r>
                <w:r w:rsidR="00674678">
                  <w:rPr>
                    <w:noProof/>
                    <w:webHidden/>
                  </w:rPr>
                  <w:fldChar w:fldCharType="separate"/>
                </w:r>
                <w:r w:rsidR="00674678">
                  <w:rPr>
                    <w:noProof/>
                    <w:webHidden/>
                  </w:rPr>
                  <w:t>9</w:t>
                </w:r>
                <w:r w:rsidR="00674678">
                  <w:rPr>
                    <w:noProof/>
                    <w:webHidden/>
                  </w:rPr>
                  <w:fldChar w:fldCharType="end"/>
                </w:r>
              </w:hyperlink>
            </w:p>
            <w:p w14:paraId="6DA32977" w14:textId="71D7F6F5"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20" w:history="1">
                <w:r w:rsidR="00674678" w:rsidRPr="00F84B50">
                  <w:rPr>
                    <w:rStyle w:val="Hyperlink"/>
                    <w:rFonts w:ascii="Calibri" w:eastAsia="Calibri" w:hAnsi="Calibri" w:cs="Calibri"/>
                    <w:noProof/>
                  </w:rPr>
                  <w:t>2.4</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MTR Ratings &amp; Achievement Summary Table</w:t>
                </w:r>
                <w:r w:rsidR="00674678">
                  <w:rPr>
                    <w:noProof/>
                    <w:webHidden/>
                  </w:rPr>
                  <w:tab/>
                </w:r>
                <w:r w:rsidR="00674678">
                  <w:rPr>
                    <w:noProof/>
                    <w:webHidden/>
                  </w:rPr>
                  <w:fldChar w:fldCharType="begin"/>
                </w:r>
                <w:r w:rsidR="00674678">
                  <w:rPr>
                    <w:noProof/>
                    <w:webHidden/>
                  </w:rPr>
                  <w:instrText xml:space="preserve"> PAGEREF _Toc173078720 \h </w:instrText>
                </w:r>
                <w:r w:rsidR="00674678">
                  <w:rPr>
                    <w:noProof/>
                    <w:webHidden/>
                  </w:rPr>
                </w:r>
                <w:r w:rsidR="00674678">
                  <w:rPr>
                    <w:noProof/>
                    <w:webHidden/>
                  </w:rPr>
                  <w:fldChar w:fldCharType="separate"/>
                </w:r>
                <w:r w:rsidR="00674678">
                  <w:rPr>
                    <w:noProof/>
                    <w:webHidden/>
                  </w:rPr>
                  <w:t>11</w:t>
                </w:r>
                <w:r w:rsidR="00674678">
                  <w:rPr>
                    <w:noProof/>
                    <w:webHidden/>
                  </w:rPr>
                  <w:fldChar w:fldCharType="end"/>
                </w:r>
              </w:hyperlink>
            </w:p>
            <w:p w14:paraId="277AAC0C" w14:textId="452F678C"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21" w:history="1">
                <w:r w:rsidR="00674678" w:rsidRPr="00F84B50">
                  <w:rPr>
                    <w:rStyle w:val="Hyperlink"/>
                    <w:rFonts w:ascii="Calibri" w:eastAsia="Calibri" w:hAnsi="Calibri" w:cs="Calibri"/>
                    <w:noProof/>
                  </w:rPr>
                  <w:t>2.5</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Recommendations summary table</w:t>
                </w:r>
                <w:r w:rsidR="00674678">
                  <w:rPr>
                    <w:noProof/>
                    <w:webHidden/>
                  </w:rPr>
                  <w:tab/>
                </w:r>
                <w:r w:rsidR="00674678">
                  <w:rPr>
                    <w:noProof/>
                    <w:webHidden/>
                  </w:rPr>
                  <w:fldChar w:fldCharType="begin"/>
                </w:r>
                <w:r w:rsidR="00674678">
                  <w:rPr>
                    <w:noProof/>
                    <w:webHidden/>
                  </w:rPr>
                  <w:instrText xml:space="preserve"> PAGEREF _Toc173078721 \h </w:instrText>
                </w:r>
                <w:r w:rsidR="00674678">
                  <w:rPr>
                    <w:noProof/>
                    <w:webHidden/>
                  </w:rPr>
                </w:r>
                <w:r w:rsidR="00674678">
                  <w:rPr>
                    <w:noProof/>
                    <w:webHidden/>
                  </w:rPr>
                  <w:fldChar w:fldCharType="separate"/>
                </w:r>
                <w:r w:rsidR="00674678">
                  <w:rPr>
                    <w:noProof/>
                    <w:webHidden/>
                  </w:rPr>
                  <w:t>14</w:t>
                </w:r>
                <w:r w:rsidR="00674678">
                  <w:rPr>
                    <w:noProof/>
                    <w:webHidden/>
                  </w:rPr>
                  <w:fldChar w:fldCharType="end"/>
                </w:r>
              </w:hyperlink>
            </w:p>
            <w:p w14:paraId="28271EE7" w14:textId="641EDA52" w:rsidR="00674678" w:rsidRDefault="00000000">
              <w:pPr>
                <w:pStyle w:val="TOC1"/>
                <w:tabs>
                  <w:tab w:val="left" w:pos="440"/>
                </w:tabs>
                <w:rPr>
                  <w:noProof/>
                  <w:kern w:val="2"/>
                  <w:sz w:val="24"/>
                  <w:szCs w:val="24"/>
                  <w:lang w:val="en-AU" w:eastAsia="en-AU"/>
                  <w14:ligatures w14:val="standardContextual"/>
                </w:rPr>
              </w:pPr>
              <w:hyperlink w:anchor="_Toc173078722" w:history="1">
                <w:r w:rsidR="00674678" w:rsidRPr="00F84B50">
                  <w:rPr>
                    <w:rStyle w:val="Hyperlink"/>
                    <w:rFonts w:ascii="Calibri" w:hAnsi="Calibri" w:cs="Calibri"/>
                    <w:b/>
                    <w:noProof/>
                    <w:spacing w:val="5"/>
                    <w:kern w:val="28"/>
                    <w14:cntxtAlts/>
                  </w:rPr>
                  <w:t>1.</w:t>
                </w:r>
                <w:r w:rsidR="00674678">
                  <w:rPr>
                    <w:noProof/>
                    <w:kern w:val="2"/>
                    <w:sz w:val="24"/>
                    <w:szCs w:val="24"/>
                    <w:lang w:val="en-AU" w:eastAsia="en-AU"/>
                    <w14:ligatures w14:val="standardContextual"/>
                  </w:rPr>
                  <w:tab/>
                </w:r>
                <w:r w:rsidR="00674678" w:rsidRPr="00F84B50">
                  <w:rPr>
                    <w:rStyle w:val="Hyperlink"/>
                    <w:rFonts w:ascii="Calibri" w:hAnsi="Calibri" w:cs="Calibri"/>
                    <w:b/>
                    <w:noProof/>
                    <w:spacing w:val="5"/>
                    <w:kern w:val="28"/>
                    <w14:cntxtAlts/>
                  </w:rPr>
                  <w:t>Introduction</w:t>
                </w:r>
                <w:r w:rsidR="00674678">
                  <w:rPr>
                    <w:noProof/>
                    <w:webHidden/>
                  </w:rPr>
                  <w:tab/>
                </w:r>
                <w:r w:rsidR="00674678">
                  <w:rPr>
                    <w:noProof/>
                    <w:webHidden/>
                  </w:rPr>
                  <w:fldChar w:fldCharType="begin"/>
                </w:r>
                <w:r w:rsidR="00674678">
                  <w:rPr>
                    <w:noProof/>
                    <w:webHidden/>
                  </w:rPr>
                  <w:instrText xml:space="preserve"> PAGEREF _Toc173078722 \h </w:instrText>
                </w:r>
                <w:r w:rsidR="00674678">
                  <w:rPr>
                    <w:noProof/>
                    <w:webHidden/>
                  </w:rPr>
                </w:r>
                <w:r w:rsidR="00674678">
                  <w:rPr>
                    <w:noProof/>
                    <w:webHidden/>
                  </w:rPr>
                  <w:fldChar w:fldCharType="separate"/>
                </w:r>
                <w:r w:rsidR="00674678">
                  <w:rPr>
                    <w:noProof/>
                    <w:webHidden/>
                  </w:rPr>
                  <w:t>16</w:t>
                </w:r>
                <w:r w:rsidR="00674678">
                  <w:rPr>
                    <w:noProof/>
                    <w:webHidden/>
                  </w:rPr>
                  <w:fldChar w:fldCharType="end"/>
                </w:r>
              </w:hyperlink>
            </w:p>
            <w:p w14:paraId="7FD955E3" w14:textId="74DAFEC8"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23" w:history="1">
                <w:r w:rsidR="00674678" w:rsidRPr="00F84B50">
                  <w:rPr>
                    <w:rStyle w:val="Hyperlink"/>
                    <w:rFonts w:ascii="Calibri" w:eastAsia="Calibri" w:hAnsi="Calibri" w:cs="Calibri"/>
                    <w:noProof/>
                  </w:rPr>
                  <w:t>1.1</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Purpose &amp; scope</w:t>
                </w:r>
                <w:r w:rsidR="00674678">
                  <w:rPr>
                    <w:noProof/>
                    <w:webHidden/>
                  </w:rPr>
                  <w:tab/>
                </w:r>
                <w:r w:rsidR="00674678">
                  <w:rPr>
                    <w:noProof/>
                    <w:webHidden/>
                  </w:rPr>
                  <w:fldChar w:fldCharType="begin"/>
                </w:r>
                <w:r w:rsidR="00674678">
                  <w:rPr>
                    <w:noProof/>
                    <w:webHidden/>
                  </w:rPr>
                  <w:instrText xml:space="preserve"> PAGEREF _Toc173078723 \h </w:instrText>
                </w:r>
                <w:r w:rsidR="00674678">
                  <w:rPr>
                    <w:noProof/>
                    <w:webHidden/>
                  </w:rPr>
                </w:r>
                <w:r w:rsidR="00674678">
                  <w:rPr>
                    <w:noProof/>
                    <w:webHidden/>
                  </w:rPr>
                  <w:fldChar w:fldCharType="separate"/>
                </w:r>
                <w:r w:rsidR="00674678">
                  <w:rPr>
                    <w:noProof/>
                    <w:webHidden/>
                  </w:rPr>
                  <w:t>16</w:t>
                </w:r>
                <w:r w:rsidR="00674678">
                  <w:rPr>
                    <w:noProof/>
                    <w:webHidden/>
                  </w:rPr>
                  <w:fldChar w:fldCharType="end"/>
                </w:r>
              </w:hyperlink>
            </w:p>
            <w:p w14:paraId="4FC0DABA" w14:textId="36F4B5D9"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24" w:history="1">
                <w:r w:rsidR="00674678" w:rsidRPr="00F84B50">
                  <w:rPr>
                    <w:rStyle w:val="Hyperlink"/>
                    <w:rFonts w:ascii="Calibri" w:eastAsia="Calibri" w:hAnsi="Calibri" w:cs="Calibri"/>
                    <w:noProof/>
                  </w:rPr>
                  <w:t>1.2</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MTR Approach</w:t>
                </w:r>
                <w:r w:rsidR="00674678">
                  <w:rPr>
                    <w:noProof/>
                    <w:webHidden/>
                  </w:rPr>
                  <w:tab/>
                </w:r>
                <w:r w:rsidR="00674678">
                  <w:rPr>
                    <w:noProof/>
                    <w:webHidden/>
                  </w:rPr>
                  <w:fldChar w:fldCharType="begin"/>
                </w:r>
                <w:r w:rsidR="00674678">
                  <w:rPr>
                    <w:noProof/>
                    <w:webHidden/>
                  </w:rPr>
                  <w:instrText xml:space="preserve"> PAGEREF _Toc173078724 \h </w:instrText>
                </w:r>
                <w:r w:rsidR="00674678">
                  <w:rPr>
                    <w:noProof/>
                    <w:webHidden/>
                  </w:rPr>
                </w:r>
                <w:r w:rsidR="00674678">
                  <w:rPr>
                    <w:noProof/>
                    <w:webHidden/>
                  </w:rPr>
                  <w:fldChar w:fldCharType="separate"/>
                </w:r>
                <w:r w:rsidR="00674678">
                  <w:rPr>
                    <w:noProof/>
                    <w:webHidden/>
                  </w:rPr>
                  <w:t>17</w:t>
                </w:r>
                <w:r w:rsidR="00674678">
                  <w:rPr>
                    <w:noProof/>
                    <w:webHidden/>
                  </w:rPr>
                  <w:fldChar w:fldCharType="end"/>
                </w:r>
              </w:hyperlink>
            </w:p>
            <w:p w14:paraId="3493F5C0" w14:textId="65B5A5C3"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25" w:history="1">
                <w:r w:rsidR="00674678" w:rsidRPr="00F84B50">
                  <w:rPr>
                    <w:rStyle w:val="Hyperlink"/>
                    <w:rFonts w:ascii="Calibri" w:eastAsia="Calibri" w:hAnsi="Calibri" w:cs="Calibri"/>
                    <w:noProof/>
                  </w:rPr>
                  <w:t>1.3</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Methods</w:t>
                </w:r>
                <w:r w:rsidR="00674678">
                  <w:rPr>
                    <w:noProof/>
                    <w:webHidden/>
                  </w:rPr>
                  <w:tab/>
                </w:r>
                <w:r w:rsidR="00674678">
                  <w:rPr>
                    <w:noProof/>
                    <w:webHidden/>
                  </w:rPr>
                  <w:fldChar w:fldCharType="begin"/>
                </w:r>
                <w:r w:rsidR="00674678">
                  <w:rPr>
                    <w:noProof/>
                    <w:webHidden/>
                  </w:rPr>
                  <w:instrText xml:space="preserve"> PAGEREF _Toc173078725 \h </w:instrText>
                </w:r>
                <w:r w:rsidR="00674678">
                  <w:rPr>
                    <w:noProof/>
                    <w:webHidden/>
                  </w:rPr>
                </w:r>
                <w:r w:rsidR="00674678">
                  <w:rPr>
                    <w:noProof/>
                    <w:webHidden/>
                  </w:rPr>
                  <w:fldChar w:fldCharType="separate"/>
                </w:r>
                <w:r w:rsidR="00674678">
                  <w:rPr>
                    <w:noProof/>
                    <w:webHidden/>
                  </w:rPr>
                  <w:t>18</w:t>
                </w:r>
                <w:r w:rsidR="00674678">
                  <w:rPr>
                    <w:noProof/>
                    <w:webHidden/>
                  </w:rPr>
                  <w:fldChar w:fldCharType="end"/>
                </w:r>
              </w:hyperlink>
            </w:p>
            <w:p w14:paraId="2B479AF9" w14:textId="3C5DCBAC" w:rsidR="00674678" w:rsidRDefault="00000000">
              <w:pPr>
                <w:pStyle w:val="TOC3"/>
                <w:rPr>
                  <w:noProof/>
                  <w:kern w:val="2"/>
                  <w:sz w:val="24"/>
                  <w:szCs w:val="24"/>
                  <w:lang w:val="en-AU" w:eastAsia="en-AU"/>
                  <w14:ligatures w14:val="standardContextual"/>
                </w:rPr>
              </w:pPr>
              <w:hyperlink w:anchor="_Toc173078726" w:history="1">
                <w:r w:rsidR="00674678" w:rsidRPr="00F84B50">
                  <w:rPr>
                    <w:rStyle w:val="Hyperlink"/>
                    <w:rFonts w:eastAsiaTheme="majorEastAsia"/>
                    <w:noProof/>
                  </w:rPr>
                  <w:t>Data collection methods</w:t>
                </w:r>
                <w:r w:rsidR="00674678">
                  <w:rPr>
                    <w:noProof/>
                    <w:webHidden/>
                  </w:rPr>
                  <w:tab/>
                </w:r>
                <w:r w:rsidR="00674678">
                  <w:rPr>
                    <w:noProof/>
                    <w:webHidden/>
                  </w:rPr>
                  <w:fldChar w:fldCharType="begin"/>
                </w:r>
                <w:r w:rsidR="00674678">
                  <w:rPr>
                    <w:noProof/>
                    <w:webHidden/>
                  </w:rPr>
                  <w:instrText xml:space="preserve"> PAGEREF _Toc173078726 \h </w:instrText>
                </w:r>
                <w:r w:rsidR="00674678">
                  <w:rPr>
                    <w:noProof/>
                    <w:webHidden/>
                  </w:rPr>
                </w:r>
                <w:r w:rsidR="00674678">
                  <w:rPr>
                    <w:noProof/>
                    <w:webHidden/>
                  </w:rPr>
                  <w:fldChar w:fldCharType="separate"/>
                </w:r>
                <w:r w:rsidR="00674678">
                  <w:rPr>
                    <w:noProof/>
                    <w:webHidden/>
                  </w:rPr>
                  <w:t>18</w:t>
                </w:r>
                <w:r w:rsidR="00674678">
                  <w:rPr>
                    <w:noProof/>
                    <w:webHidden/>
                  </w:rPr>
                  <w:fldChar w:fldCharType="end"/>
                </w:r>
              </w:hyperlink>
            </w:p>
            <w:p w14:paraId="7510FC39" w14:textId="39C57901" w:rsidR="00674678" w:rsidRDefault="00000000">
              <w:pPr>
                <w:pStyle w:val="TOC3"/>
                <w:rPr>
                  <w:noProof/>
                  <w:kern w:val="2"/>
                  <w:sz w:val="24"/>
                  <w:szCs w:val="24"/>
                  <w:lang w:val="en-AU" w:eastAsia="en-AU"/>
                  <w14:ligatures w14:val="standardContextual"/>
                </w:rPr>
              </w:pPr>
              <w:hyperlink w:anchor="_Toc173078727" w:history="1">
                <w:r w:rsidR="00674678" w:rsidRPr="00F84B50">
                  <w:rPr>
                    <w:rStyle w:val="Hyperlink"/>
                    <w:rFonts w:eastAsiaTheme="majorEastAsia"/>
                    <w:noProof/>
                  </w:rPr>
                  <w:t>Data analysis methods</w:t>
                </w:r>
                <w:r w:rsidR="00674678">
                  <w:rPr>
                    <w:noProof/>
                    <w:webHidden/>
                  </w:rPr>
                  <w:tab/>
                </w:r>
                <w:r w:rsidR="00674678">
                  <w:rPr>
                    <w:noProof/>
                    <w:webHidden/>
                  </w:rPr>
                  <w:fldChar w:fldCharType="begin"/>
                </w:r>
                <w:r w:rsidR="00674678">
                  <w:rPr>
                    <w:noProof/>
                    <w:webHidden/>
                  </w:rPr>
                  <w:instrText xml:space="preserve"> PAGEREF _Toc173078727 \h </w:instrText>
                </w:r>
                <w:r w:rsidR="00674678">
                  <w:rPr>
                    <w:noProof/>
                    <w:webHidden/>
                  </w:rPr>
                </w:r>
                <w:r w:rsidR="00674678">
                  <w:rPr>
                    <w:noProof/>
                    <w:webHidden/>
                  </w:rPr>
                  <w:fldChar w:fldCharType="separate"/>
                </w:r>
                <w:r w:rsidR="00674678">
                  <w:rPr>
                    <w:noProof/>
                    <w:webHidden/>
                  </w:rPr>
                  <w:t>19</w:t>
                </w:r>
                <w:r w:rsidR="00674678">
                  <w:rPr>
                    <w:noProof/>
                    <w:webHidden/>
                  </w:rPr>
                  <w:fldChar w:fldCharType="end"/>
                </w:r>
              </w:hyperlink>
            </w:p>
            <w:p w14:paraId="27A918A2" w14:textId="0F63495F"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28" w:history="1">
                <w:r w:rsidR="00674678" w:rsidRPr="00F84B50">
                  <w:rPr>
                    <w:rStyle w:val="Hyperlink"/>
                    <w:rFonts w:ascii="Calibri" w:eastAsia="Calibri" w:hAnsi="Calibri" w:cs="Calibri"/>
                    <w:noProof/>
                  </w:rPr>
                  <w:t>1.4</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Ethical Considerations</w:t>
                </w:r>
                <w:r w:rsidR="00674678">
                  <w:rPr>
                    <w:noProof/>
                    <w:webHidden/>
                  </w:rPr>
                  <w:tab/>
                </w:r>
                <w:r w:rsidR="00674678">
                  <w:rPr>
                    <w:noProof/>
                    <w:webHidden/>
                  </w:rPr>
                  <w:fldChar w:fldCharType="begin"/>
                </w:r>
                <w:r w:rsidR="00674678">
                  <w:rPr>
                    <w:noProof/>
                    <w:webHidden/>
                  </w:rPr>
                  <w:instrText xml:space="preserve"> PAGEREF _Toc173078728 \h </w:instrText>
                </w:r>
                <w:r w:rsidR="00674678">
                  <w:rPr>
                    <w:noProof/>
                    <w:webHidden/>
                  </w:rPr>
                </w:r>
                <w:r w:rsidR="00674678">
                  <w:rPr>
                    <w:noProof/>
                    <w:webHidden/>
                  </w:rPr>
                  <w:fldChar w:fldCharType="separate"/>
                </w:r>
                <w:r w:rsidR="00674678">
                  <w:rPr>
                    <w:noProof/>
                    <w:webHidden/>
                  </w:rPr>
                  <w:t>20</w:t>
                </w:r>
                <w:r w:rsidR="00674678">
                  <w:rPr>
                    <w:noProof/>
                    <w:webHidden/>
                  </w:rPr>
                  <w:fldChar w:fldCharType="end"/>
                </w:r>
              </w:hyperlink>
            </w:p>
            <w:p w14:paraId="1D22D77F" w14:textId="4BFCC0FA"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29" w:history="1">
                <w:r w:rsidR="00674678" w:rsidRPr="00F84B50">
                  <w:rPr>
                    <w:rStyle w:val="Hyperlink"/>
                    <w:rFonts w:ascii="Calibri" w:eastAsia="Calibri" w:hAnsi="Calibri" w:cs="Calibri"/>
                    <w:noProof/>
                  </w:rPr>
                  <w:t>1.5</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Limitations</w:t>
                </w:r>
                <w:r w:rsidR="00674678">
                  <w:rPr>
                    <w:noProof/>
                    <w:webHidden/>
                  </w:rPr>
                  <w:tab/>
                </w:r>
                <w:r w:rsidR="00674678">
                  <w:rPr>
                    <w:noProof/>
                    <w:webHidden/>
                  </w:rPr>
                  <w:fldChar w:fldCharType="begin"/>
                </w:r>
                <w:r w:rsidR="00674678">
                  <w:rPr>
                    <w:noProof/>
                    <w:webHidden/>
                  </w:rPr>
                  <w:instrText xml:space="preserve"> PAGEREF _Toc173078729 \h </w:instrText>
                </w:r>
                <w:r w:rsidR="00674678">
                  <w:rPr>
                    <w:noProof/>
                    <w:webHidden/>
                  </w:rPr>
                </w:r>
                <w:r w:rsidR="00674678">
                  <w:rPr>
                    <w:noProof/>
                    <w:webHidden/>
                  </w:rPr>
                  <w:fldChar w:fldCharType="separate"/>
                </w:r>
                <w:r w:rsidR="00674678">
                  <w:rPr>
                    <w:noProof/>
                    <w:webHidden/>
                  </w:rPr>
                  <w:t>20</w:t>
                </w:r>
                <w:r w:rsidR="00674678">
                  <w:rPr>
                    <w:noProof/>
                    <w:webHidden/>
                  </w:rPr>
                  <w:fldChar w:fldCharType="end"/>
                </w:r>
              </w:hyperlink>
            </w:p>
            <w:p w14:paraId="5CB1D20A" w14:textId="39BED2BE"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30" w:history="1">
                <w:r w:rsidR="00674678" w:rsidRPr="00F84B50">
                  <w:rPr>
                    <w:rStyle w:val="Hyperlink"/>
                    <w:rFonts w:ascii="Calibri" w:eastAsia="Calibri" w:hAnsi="Calibri" w:cs="Calibri"/>
                    <w:noProof/>
                  </w:rPr>
                  <w:t>1.6</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Structure of the Report</w:t>
                </w:r>
                <w:r w:rsidR="00674678">
                  <w:rPr>
                    <w:noProof/>
                    <w:webHidden/>
                  </w:rPr>
                  <w:tab/>
                </w:r>
                <w:r w:rsidR="00674678">
                  <w:rPr>
                    <w:noProof/>
                    <w:webHidden/>
                  </w:rPr>
                  <w:fldChar w:fldCharType="begin"/>
                </w:r>
                <w:r w:rsidR="00674678">
                  <w:rPr>
                    <w:noProof/>
                    <w:webHidden/>
                  </w:rPr>
                  <w:instrText xml:space="preserve"> PAGEREF _Toc173078730 \h </w:instrText>
                </w:r>
                <w:r w:rsidR="00674678">
                  <w:rPr>
                    <w:noProof/>
                    <w:webHidden/>
                  </w:rPr>
                </w:r>
                <w:r w:rsidR="00674678">
                  <w:rPr>
                    <w:noProof/>
                    <w:webHidden/>
                  </w:rPr>
                  <w:fldChar w:fldCharType="separate"/>
                </w:r>
                <w:r w:rsidR="00674678">
                  <w:rPr>
                    <w:noProof/>
                    <w:webHidden/>
                  </w:rPr>
                  <w:t>20</w:t>
                </w:r>
                <w:r w:rsidR="00674678">
                  <w:rPr>
                    <w:noProof/>
                    <w:webHidden/>
                  </w:rPr>
                  <w:fldChar w:fldCharType="end"/>
                </w:r>
              </w:hyperlink>
            </w:p>
            <w:p w14:paraId="2CD3BE99" w14:textId="5AD61736" w:rsidR="00674678" w:rsidRDefault="00000000">
              <w:pPr>
                <w:pStyle w:val="TOC1"/>
                <w:tabs>
                  <w:tab w:val="left" w:pos="440"/>
                </w:tabs>
                <w:rPr>
                  <w:noProof/>
                  <w:kern w:val="2"/>
                  <w:sz w:val="24"/>
                  <w:szCs w:val="24"/>
                  <w:lang w:val="en-AU" w:eastAsia="en-AU"/>
                  <w14:ligatures w14:val="standardContextual"/>
                </w:rPr>
              </w:pPr>
              <w:hyperlink w:anchor="_Toc173078731" w:history="1">
                <w:r w:rsidR="00674678" w:rsidRPr="00F84B50">
                  <w:rPr>
                    <w:rStyle w:val="Hyperlink"/>
                    <w:rFonts w:ascii="Calibri" w:hAnsi="Calibri" w:cs="Calibri"/>
                    <w:b/>
                    <w:noProof/>
                    <w:spacing w:val="5"/>
                    <w:kern w:val="28"/>
                    <w14:cntxtAlts/>
                  </w:rPr>
                  <w:t>2.</w:t>
                </w:r>
                <w:r w:rsidR="00674678">
                  <w:rPr>
                    <w:noProof/>
                    <w:kern w:val="2"/>
                    <w:sz w:val="24"/>
                    <w:szCs w:val="24"/>
                    <w:lang w:val="en-AU" w:eastAsia="en-AU"/>
                    <w14:ligatures w14:val="standardContextual"/>
                  </w:rPr>
                  <w:tab/>
                </w:r>
                <w:r w:rsidR="00674678" w:rsidRPr="00F84B50">
                  <w:rPr>
                    <w:rStyle w:val="Hyperlink"/>
                    <w:rFonts w:ascii="Calibri" w:hAnsi="Calibri" w:cs="Calibri"/>
                    <w:b/>
                    <w:noProof/>
                    <w:spacing w:val="5"/>
                    <w:kern w:val="28"/>
                    <w14:cntxtAlts/>
                  </w:rPr>
                  <w:t>Project Description</w:t>
                </w:r>
                <w:r w:rsidR="00674678">
                  <w:rPr>
                    <w:noProof/>
                    <w:webHidden/>
                  </w:rPr>
                  <w:tab/>
                </w:r>
                <w:r w:rsidR="00674678">
                  <w:rPr>
                    <w:noProof/>
                    <w:webHidden/>
                  </w:rPr>
                  <w:fldChar w:fldCharType="begin"/>
                </w:r>
                <w:r w:rsidR="00674678">
                  <w:rPr>
                    <w:noProof/>
                    <w:webHidden/>
                  </w:rPr>
                  <w:instrText xml:space="preserve"> PAGEREF _Toc173078731 \h </w:instrText>
                </w:r>
                <w:r w:rsidR="00674678">
                  <w:rPr>
                    <w:noProof/>
                    <w:webHidden/>
                  </w:rPr>
                </w:r>
                <w:r w:rsidR="00674678">
                  <w:rPr>
                    <w:noProof/>
                    <w:webHidden/>
                  </w:rPr>
                  <w:fldChar w:fldCharType="separate"/>
                </w:r>
                <w:r w:rsidR="00674678">
                  <w:rPr>
                    <w:noProof/>
                    <w:webHidden/>
                  </w:rPr>
                  <w:t>21</w:t>
                </w:r>
                <w:r w:rsidR="00674678">
                  <w:rPr>
                    <w:noProof/>
                    <w:webHidden/>
                  </w:rPr>
                  <w:fldChar w:fldCharType="end"/>
                </w:r>
              </w:hyperlink>
            </w:p>
            <w:p w14:paraId="5243BBD0" w14:textId="7181A00D"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32" w:history="1">
                <w:r w:rsidR="00674678" w:rsidRPr="00F84B50">
                  <w:rPr>
                    <w:rStyle w:val="Hyperlink"/>
                    <w:rFonts w:ascii="Calibri" w:eastAsia="Calibri" w:hAnsi="Calibri" w:cs="Calibri"/>
                    <w:noProof/>
                  </w:rPr>
                  <w:t>2.1</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Development context</w:t>
                </w:r>
                <w:r w:rsidR="00674678">
                  <w:rPr>
                    <w:noProof/>
                    <w:webHidden/>
                  </w:rPr>
                  <w:tab/>
                </w:r>
                <w:r w:rsidR="00674678">
                  <w:rPr>
                    <w:noProof/>
                    <w:webHidden/>
                  </w:rPr>
                  <w:fldChar w:fldCharType="begin"/>
                </w:r>
                <w:r w:rsidR="00674678">
                  <w:rPr>
                    <w:noProof/>
                    <w:webHidden/>
                  </w:rPr>
                  <w:instrText xml:space="preserve"> PAGEREF _Toc173078732 \h </w:instrText>
                </w:r>
                <w:r w:rsidR="00674678">
                  <w:rPr>
                    <w:noProof/>
                    <w:webHidden/>
                  </w:rPr>
                </w:r>
                <w:r w:rsidR="00674678">
                  <w:rPr>
                    <w:noProof/>
                    <w:webHidden/>
                  </w:rPr>
                  <w:fldChar w:fldCharType="separate"/>
                </w:r>
                <w:r w:rsidR="00674678">
                  <w:rPr>
                    <w:noProof/>
                    <w:webHidden/>
                  </w:rPr>
                  <w:t>21</w:t>
                </w:r>
                <w:r w:rsidR="00674678">
                  <w:rPr>
                    <w:noProof/>
                    <w:webHidden/>
                  </w:rPr>
                  <w:fldChar w:fldCharType="end"/>
                </w:r>
              </w:hyperlink>
            </w:p>
            <w:p w14:paraId="0B88F84D" w14:textId="003B03C7"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33" w:history="1">
                <w:r w:rsidR="00674678" w:rsidRPr="00F84B50">
                  <w:rPr>
                    <w:rStyle w:val="Hyperlink"/>
                    <w:rFonts w:ascii="Calibri" w:eastAsia="Calibri" w:hAnsi="Calibri" w:cs="Calibri"/>
                    <w:noProof/>
                  </w:rPr>
                  <w:t>2.2</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Problems that Project Seeks to Address</w:t>
                </w:r>
                <w:r w:rsidR="00674678">
                  <w:rPr>
                    <w:noProof/>
                    <w:webHidden/>
                  </w:rPr>
                  <w:tab/>
                </w:r>
                <w:r w:rsidR="00674678">
                  <w:rPr>
                    <w:noProof/>
                    <w:webHidden/>
                  </w:rPr>
                  <w:fldChar w:fldCharType="begin"/>
                </w:r>
                <w:r w:rsidR="00674678">
                  <w:rPr>
                    <w:noProof/>
                    <w:webHidden/>
                  </w:rPr>
                  <w:instrText xml:space="preserve"> PAGEREF _Toc173078733 \h </w:instrText>
                </w:r>
                <w:r w:rsidR="00674678">
                  <w:rPr>
                    <w:noProof/>
                    <w:webHidden/>
                  </w:rPr>
                </w:r>
                <w:r w:rsidR="00674678">
                  <w:rPr>
                    <w:noProof/>
                    <w:webHidden/>
                  </w:rPr>
                  <w:fldChar w:fldCharType="separate"/>
                </w:r>
                <w:r w:rsidR="00674678">
                  <w:rPr>
                    <w:noProof/>
                    <w:webHidden/>
                  </w:rPr>
                  <w:t>22</w:t>
                </w:r>
                <w:r w:rsidR="00674678">
                  <w:rPr>
                    <w:noProof/>
                    <w:webHidden/>
                  </w:rPr>
                  <w:fldChar w:fldCharType="end"/>
                </w:r>
              </w:hyperlink>
            </w:p>
            <w:p w14:paraId="20AA5E5E" w14:textId="6A198706"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34" w:history="1">
                <w:r w:rsidR="00674678" w:rsidRPr="00F84B50">
                  <w:rPr>
                    <w:rStyle w:val="Hyperlink"/>
                    <w:rFonts w:ascii="Calibri" w:eastAsia="Calibri" w:hAnsi="Calibri" w:cs="Calibri"/>
                    <w:noProof/>
                  </w:rPr>
                  <w:t>2.3</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Project Description and Strategy</w:t>
                </w:r>
                <w:r w:rsidR="00674678">
                  <w:rPr>
                    <w:noProof/>
                    <w:webHidden/>
                  </w:rPr>
                  <w:tab/>
                </w:r>
                <w:r w:rsidR="00674678">
                  <w:rPr>
                    <w:noProof/>
                    <w:webHidden/>
                  </w:rPr>
                  <w:fldChar w:fldCharType="begin"/>
                </w:r>
                <w:r w:rsidR="00674678">
                  <w:rPr>
                    <w:noProof/>
                    <w:webHidden/>
                  </w:rPr>
                  <w:instrText xml:space="preserve"> PAGEREF _Toc173078734 \h </w:instrText>
                </w:r>
                <w:r w:rsidR="00674678">
                  <w:rPr>
                    <w:noProof/>
                    <w:webHidden/>
                  </w:rPr>
                </w:r>
                <w:r w:rsidR="00674678">
                  <w:rPr>
                    <w:noProof/>
                    <w:webHidden/>
                  </w:rPr>
                  <w:fldChar w:fldCharType="separate"/>
                </w:r>
                <w:r w:rsidR="00674678">
                  <w:rPr>
                    <w:noProof/>
                    <w:webHidden/>
                  </w:rPr>
                  <w:t>23</w:t>
                </w:r>
                <w:r w:rsidR="00674678">
                  <w:rPr>
                    <w:noProof/>
                    <w:webHidden/>
                  </w:rPr>
                  <w:fldChar w:fldCharType="end"/>
                </w:r>
              </w:hyperlink>
            </w:p>
            <w:p w14:paraId="42F2FF0F" w14:textId="41BC9350"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35" w:history="1">
                <w:r w:rsidR="00674678" w:rsidRPr="00F84B50">
                  <w:rPr>
                    <w:rStyle w:val="Hyperlink"/>
                    <w:rFonts w:ascii="Calibri" w:eastAsia="Calibri" w:hAnsi="Calibri" w:cs="Calibri"/>
                    <w:noProof/>
                  </w:rPr>
                  <w:t>2.4</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Project timeframe, funding and location</w:t>
                </w:r>
                <w:r w:rsidR="00674678">
                  <w:rPr>
                    <w:noProof/>
                    <w:webHidden/>
                  </w:rPr>
                  <w:tab/>
                </w:r>
                <w:r w:rsidR="00674678">
                  <w:rPr>
                    <w:noProof/>
                    <w:webHidden/>
                  </w:rPr>
                  <w:fldChar w:fldCharType="begin"/>
                </w:r>
                <w:r w:rsidR="00674678">
                  <w:rPr>
                    <w:noProof/>
                    <w:webHidden/>
                  </w:rPr>
                  <w:instrText xml:space="preserve"> PAGEREF _Toc173078735 \h </w:instrText>
                </w:r>
                <w:r w:rsidR="00674678">
                  <w:rPr>
                    <w:noProof/>
                    <w:webHidden/>
                  </w:rPr>
                </w:r>
                <w:r w:rsidR="00674678">
                  <w:rPr>
                    <w:noProof/>
                    <w:webHidden/>
                  </w:rPr>
                  <w:fldChar w:fldCharType="separate"/>
                </w:r>
                <w:r w:rsidR="00674678">
                  <w:rPr>
                    <w:noProof/>
                    <w:webHidden/>
                  </w:rPr>
                  <w:t>25</w:t>
                </w:r>
                <w:r w:rsidR="00674678">
                  <w:rPr>
                    <w:noProof/>
                    <w:webHidden/>
                  </w:rPr>
                  <w:fldChar w:fldCharType="end"/>
                </w:r>
              </w:hyperlink>
            </w:p>
            <w:p w14:paraId="7F2FC427" w14:textId="10BE9537"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36" w:history="1">
                <w:r w:rsidR="00674678" w:rsidRPr="00F84B50">
                  <w:rPr>
                    <w:rStyle w:val="Hyperlink"/>
                    <w:rFonts w:ascii="Calibri" w:eastAsia="Calibri" w:hAnsi="Calibri" w:cs="Calibri"/>
                    <w:noProof/>
                  </w:rPr>
                  <w:t>2.5</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Theory of change</w:t>
                </w:r>
                <w:r w:rsidR="00674678">
                  <w:rPr>
                    <w:noProof/>
                    <w:webHidden/>
                  </w:rPr>
                  <w:tab/>
                </w:r>
                <w:r w:rsidR="00674678">
                  <w:rPr>
                    <w:noProof/>
                    <w:webHidden/>
                  </w:rPr>
                  <w:fldChar w:fldCharType="begin"/>
                </w:r>
                <w:r w:rsidR="00674678">
                  <w:rPr>
                    <w:noProof/>
                    <w:webHidden/>
                  </w:rPr>
                  <w:instrText xml:space="preserve"> PAGEREF _Toc173078736 \h </w:instrText>
                </w:r>
                <w:r w:rsidR="00674678">
                  <w:rPr>
                    <w:noProof/>
                    <w:webHidden/>
                  </w:rPr>
                </w:r>
                <w:r w:rsidR="00674678">
                  <w:rPr>
                    <w:noProof/>
                    <w:webHidden/>
                  </w:rPr>
                  <w:fldChar w:fldCharType="separate"/>
                </w:r>
                <w:r w:rsidR="00674678">
                  <w:rPr>
                    <w:noProof/>
                    <w:webHidden/>
                  </w:rPr>
                  <w:t>25</w:t>
                </w:r>
                <w:r w:rsidR="00674678">
                  <w:rPr>
                    <w:noProof/>
                    <w:webHidden/>
                  </w:rPr>
                  <w:fldChar w:fldCharType="end"/>
                </w:r>
              </w:hyperlink>
            </w:p>
            <w:p w14:paraId="668506F9" w14:textId="504C350E"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37" w:history="1">
                <w:r w:rsidR="00674678" w:rsidRPr="00F84B50">
                  <w:rPr>
                    <w:rStyle w:val="Hyperlink"/>
                    <w:rFonts w:ascii="Calibri" w:eastAsia="Calibri" w:hAnsi="Calibri" w:cs="Calibri"/>
                    <w:noProof/>
                  </w:rPr>
                  <w:t>2.6</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Main stakeholders</w:t>
                </w:r>
                <w:r w:rsidR="00674678">
                  <w:rPr>
                    <w:noProof/>
                    <w:webHidden/>
                  </w:rPr>
                  <w:tab/>
                </w:r>
                <w:r w:rsidR="00674678">
                  <w:rPr>
                    <w:noProof/>
                    <w:webHidden/>
                  </w:rPr>
                  <w:fldChar w:fldCharType="begin"/>
                </w:r>
                <w:r w:rsidR="00674678">
                  <w:rPr>
                    <w:noProof/>
                    <w:webHidden/>
                  </w:rPr>
                  <w:instrText xml:space="preserve"> PAGEREF _Toc173078737 \h </w:instrText>
                </w:r>
                <w:r w:rsidR="00674678">
                  <w:rPr>
                    <w:noProof/>
                    <w:webHidden/>
                  </w:rPr>
                </w:r>
                <w:r w:rsidR="00674678">
                  <w:rPr>
                    <w:noProof/>
                    <w:webHidden/>
                  </w:rPr>
                  <w:fldChar w:fldCharType="separate"/>
                </w:r>
                <w:r w:rsidR="00674678">
                  <w:rPr>
                    <w:noProof/>
                    <w:webHidden/>
                  </w:rPr>
                  <w:t>28</w:t>
                </w:r>
                <w:r w:rsidR="00674678">
                  <w:rPr>
                    <w:noProof/>
                    <w:webHidden/>
                  </w:rPr>
                  <w:fldChar w:fldCharType="end"/>
                </w:r>
              </w:hyperlink>
            </w:p>
            <w:p w14:paraId="18697393" w14:textId="6C9F03EA" w:rsidR="00674678" w:rsidRDefault="00000000">
              <w:pPr>
                <w:pStyle w:val="TOC1"/>
                <w:tabs>
                  <w:tab w:val="left" w:pos="440"/>
                </w:tabs>
                <w:rPr>
                  <w:noProof/>
                  <w:kern w:val="2"/>
                  <w:sz w:val="24"/>
                  <w:szCs w:val="24"/>
                  <w:lang w:val="en-AU" w:eastAsia="en-AU"/>
                  <w14:ligatures w14:val="standardContextual"/>
                </w:rPr>
              </w:pPr>
              <w:hyperlink w:anchor="_Toc173078738" w:history="1">
                <w:r w:rsidR="00674678" w:rsidRPr="00F84B50">
                  <w:rPr>
                    <w:rStyle w:val="Hyperlink"/>
                    <w:rFonts w:ascii="Calibri" w:hAnsi="Calibri" w:cs="Calibri"/>
                    <w:b/>
                    <w:noProof/>
                    <w:spacing w:val="5"/>
                    <w:kern w:val="28"/>
                    <w14:cntxtAlts/>
                  </w:rPr>
                  <w:t>3.</w:t>
                </w:r>
                <w:r w:rsidR="00674678">
                  <w:rPr>
                    <w:noProof/>
                    <w:kern w:val="2"/>
                    <w:sz w:val="24"/>
                    <w:szCs w:val="24"/>
                    <w:lang w:val="en-AU" w:eastAsia="en-AU"/>
                    <w14:ligatures w14:val="standardContextual"/>
                  </w:rPr>
                  <w:tab/>
                </w:r>
                <w:r w:rsidR="00674678" w:rsidRPr="00F84B50">
                  <w:rPr>
                    <w:rStyle w:val="Hyperlink"/>
                    <w:rFonts w:ascii="Calibri" w:hAnsi="Calibri" w:cs="Calibri"/>
                    <w:b/>
                    <w:noProof/>
                    <w:spacing w:val="5"/>
                    <w:kern w:val="28"/>
                    <w14:cntxtAlts/>
                  </w:rPr>
                  <w:t>Findings</w:t>
                </w:r>
                <w:r w:rsidR="00674678">
                  <w:rPr>
                    <w:noProof/>
                    <w:webHidden/>
                  </w:rPr>
                  <w:tab/>
                </w:r>
                <w:r w:rsidR="00674678">
                  <w:rPr>
                    <w:noProof/>
                    <w:webHidden/>
                  </w:rPr>
                  <w:fldChar w:fldCharType="begin"/>
                </w:r>
                <w:r w:rsidR="00674678">
                  <w:rPr>
                    <w:noProof/>
                    <w:webHidden/>
                  </w:rPr>
                  <w:instrText xml:space="preserve"> PAGEREF _Toc173078738 \h </w:instrText>
                </w:r>
                <w:r w:rsidR="00674678">
                  <w:rPr>
                    <w:noProof/>
                    <w:webHidden/>
                  </w:rPr>
                </w:r>
                <w:r w:rsidR="00674678">
                  <w:rPr>
                    <w:noProof/>
                    <w:webHidden/>
                  </w:rPr>
                  <w:fldChar w:fldCharType="separate"/>
                </w:r>
                <w:r w:rsidR="00674678">
                  <w:rPr>
                    <w:noProof/>
                    <w:webHidden/>
                  </w:rPr>
                  <w:t>29</w:t>
                </w:r>
                <w:r w:rsidR="00674678">
                  <w:rPr>
                    <w:noProof/>
                    <w:webHidden/>
                  </w:rPr>
                  <w:fldChar w:fldCharType="end"/>
                </w:r>
              </w:hyperlink>
            </w:p>
            <w:p w14:paraId="20837E35" w14:textId="3DACCCDC"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39" w:history="1">
                <w:r w:rsidR="00674678" w:rsidRPr="00F84B50">
                  <w:rPr>
                    <w:rStyle w:val="Hyperlink"/>
                    <w:rFonts w:ascii="Calibri" w:eastAsia="Calibri" w:hAnsi="Calibri" w:cs="Calibri"/>
                    <w:noProof/>
                  </w:rPr>
                  <w:t>3.1</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Project Strategy</w:t>
                </w:r>
                <w:r w:rsidR="00674678">
                  <w:rPr>
                    <w:noProof/>
                    <w:webHidden/>
                  </w:rPr>
                  <w:tab/>
                </w:r>
                <w:r w:rsidR="00674678">
                  <w:rPr>
                    <w:noProof/>
                    <w:webHidden/>
                  </w:rPr>
                  <w:fldChar w:fldCharType="begin"/>
                </w:r>
                <w:r w:rsidR="00674678">
                  <w:rPr>
                    <w:noProof/>
                    <w:webHidden/>
                  </w:rPr>
                  <w:instrText xml:space="preserve"> PAGEREF _Toc173078739 \h </w:instrText>
                </w:r>
                <w:r w:rsidR="00674678">
                  <w:rPr>
                    <w:noProof/>
                    <w:webHidden/>
                  </w:rPr>
                </w:r>
                <w:r w:rsidR="00674678">
                  <w:rPr>
                    <w:noProof/>
                    <w:webHidden/>
                  </w:rPr>
                  <w:fldChar w:fldCharType="separate"/>
                </w:r>
                <w:r w:rsidR="00674678">
                  <w:rPr>
                    <w:noProof/>
                    <w:webHidden/>
                  </w:rPr>
                  <w:t>29</w:t>
                </w:r>
                <w:r w:rsidR="00674678">
                  <w:rPr>
                    <w:noProof/>
                    <w:webHidden/>
                  </w:rPr>
                  <w:fldChar w:fldCharType="end"/>
                </w:r>
              </w:hyperlink>
            </w:p>
            <w:p w14:paraId="6F8D8CBF" w14:textId="0436CB8D" w:rsidR="00674678" w:rsidRDefault="00000000">
              <w:pPr>
                <w:pStyle w:val="TOC3"/>
                <w:rPr>
                  <w:noProof/>
                  <w:kern w:val="2"/>
                  <w:sz w:val="24"/>
                  <w:szCs w:val="24"/>
                  <w:lang w:val="en-AU" w:eastAsia="en-AU"/>
                  <w14:ligatures w14:val="standardContextual"/>
                </w:rPr>
              </w:pPr>
              <w:hyperlink w:anchor="_Toc173078740" w:history="1">
                <w:r w:rsidR="00674678" w:rsidRPr="00F84B50">
                  <w:rPr>
                    <w:rStyle w:val="Hyperlink"/>
                    <w:noProof/>
                  </w:rPr>
                  <w:t>Project Design</w:t>
                </w:r>
                <w:r w:rsidR="00674678">
                  <w:rPr>
                    <w:noProof/>
                    <w:webHidden/>
                  </w:rPr>
                  <w:tab/>
                </w:r>
                <w:r w:rsidR="00674678">
                  <w:rPr>
                    <w:noProof/>
                    <w:webHidden/>
                  </w:rPr>
                  <w:fldChar w:fldCharType="begin"/>
                </w:r>
                <w:r w:rsidR="00674678">
                  <w:rPr>
                    <w:noProof/>
                    <w:webHidden/>
                  </w:rPr>
                  <w:instrText xml:space="preserve"> PAGEREF _Toc173078740 \h </w:instrText>
                </w:r>
                <w:r w:rsidR="00674678">
                  <w:rPr>
                    <w:noProof/>
                    <w:webHidden/>
                  </w:rPr>
                </w:r>
                <w:r w:rsidR="00674678">
                  <w:rPr>
                    <w:noProof/>
                    <w:webHidden/>
                  </w:rPr>
                  <w:fldChar w:fldCharType="separate"/>
                </w:r>
                <w:r w:rsidR="00674678">
                  <w:rPr>
                    <w:noProof/>
                    <w:webHidden/>
                  </w:rPr>
                  <w:t>29</w:t>
                </w:r>
                <w:r w:rsidR="00674678">
                  <w:rPr>
                    <w:noProof/>
                    <w:webHidden/>
                  </w:rPr>
                  <w:fldChar w:fldCharType="end"/>
                </w:r>
              </w:hyperlink>
            </w:p>
            <w:p w14:paraId="245D5EE5" w14:textId="6CFD3012" w:rsidR="00674678" w:rsidRDefault="00000000">
              <w:pPr>
                <w:pStyle w:val="TOC3"/>
                <w:rPr>
                  <w:noProof/>
                  <w:kern w:val="2"/>
                  <w:sz w:val="24"/>
                  <w:szCs w:val="24"/>
                  <w:lang w:val="en-AU" w:eastAsia="en-AU"/>
                  <w14:ligatures w14:val="standardContextual"/>
                </w:rPr>
              </w:pPr>
              <w:hyperlink w:anchor="_Toc173078741" w:history="1">
                <w:r w:rsidR="00674678" w:rsidRPr="00F84B50">
                  <w:rPr>
                    <w:rStyle w:val="Hyperlink"/>
                    <w:noProof/>
                  </w:rPr>
                  <w:t>The Project Results Framework</w:t>
                </w:r>
                <w:r w:rsidR="00674678">
                  <w:rPr>
                    <w:noProof/>
                    <w:webHidden/>
                  </w:rPr>
                  <w:tab/>
                </w:r>
                <w:r w:rsidR="00674678">
                  <w:rPr>
                    <w:noProof/>
                    <w:webHidden/>
                  </w:rPr>
                  <w:fldChar w:fldCharType="begin"/>
                </w:r>
                <w:r w:rsidR="00674678">
                  <w:rPr>
                    <w:noProof/>
                    <w:webHidden/>
                  </w:rPr>
                  <w:instrText xml:space="preserve"> PAGEREF _Toc173078741 \h </w:instrText>
                </w:r>
                <w:r w:rsidR="00674678">
                  <w:rPr>
                    <w:noProof/>
                    <w:webHidden/>
                  </w:rPr>
                </w:r>
                <w:r w:rsidR="00674678">
                  <w:rPr>
                    <w:noProof/>
                    <w:webHidden/>
                  </w:rPr>
                  <w:fldChar w:fldCharType="separate"/>
                </w:r>
                <w:r w:rsidR="00674678">
                  <w:rPr>
                    <w:noProof/>
                    <w:webHidden/>
                  </w:rPr>
                  <w:t>32</w:t>
                </w:r>
                <w:r w:rsidR="00674678">
                  <w:rPr>
                    <w:noProof/>
                    <w:webHidden/>
                  </w:rPr>
                  <w:fldChar w:fldCharType="end"/>
                </w:r>
              </w:hyperlink>
            </w:p>
            <w:p w14:paraId="2D0E3310" w14:textId="0B755407" w:rsidR="00674678" w:rsidRDefault="00000000">
              <w:pPr>
                <w:pStyle w:val="TOC3"/>
                <w:rPr>
                  <w:noProof/>
                  <w:kern w:val="2"/>
                  <w:sz w:val="24"/>
                  <w:szCs w:val="24"/>
                  <w:lang w:val="en-AU" w:eastAsia="en-AU"/>
                  <w14:ligatures w14:val="standardContextual"/>
                </w:rPr>
              </w:pPr>
              <w:hyperlink w:anchor="_Toc173078742" w:history="1">
                <w:r w:rsidR="00674678" w:rsidRPr="00F84B50">
                  <w:rPr>
                    <w:rStyle w:val="Hyperlink"/>
                    <w:noProof/>
                  </w:rPr>
                  <w:t>Relevance</w:t>
                </w:r>
                <w:r w:rsidR="00674678">
                  <w:rPr>
                    <w:noProof/>
                    <w:webHidden/>
                  </w:rPr>
                  <w:tab/>
                </w:r>
                <w:r w:rsidR="00674678">
                  <w:rPr>
                    <w:noProof/>
                    <w:webHidden/>
                  </w:rPr>
                  <w:fldChar w:fldCharType="begin"/>
                </w:r>
                <w:r w:rsidR="00674678">
                  <w:rPr>
                    <w:noProof/>
                    <w:webHidden/>
                  </w:rPr>
                  <w:instrText xml:space="preserve"> PAGEREF _Toc173078742 \h </w:instrText>
                </w:r>
                <w:r w:rsidR="00674678">
                  <w:rPr>
                    <w:noProof/>
                    <w:webHidden/>
                  </w:rPr>
                </w:r>
                <w:r w:rsidR="00674678">
                  <w:rPr>
                    <w:noProof/>
                    <w:webHidden/>
                  </w:rPr>
                  <w:fldChar w:fldCharType="separate"/>
                </w:r>
                <w:r w:rsidR="00674678">
                  <w:rPr>
                    <w:noProof/>
                    <w:webHidden/>
                  </w:rPr>
                  <w:t>34</w:t>
                </w:r>
                <w:r w:rsidR="00674678">
                  <w:rPr>
                    <w:noProof/>
                    <w:webHidden/>
                  </w:rPr>
                  <w:fldChar w:fldCharType="end"/>
                </w:r>
              </w:hyperlink>
            </w:p>
            <w:p w14:paraId="14C9A550" w14:textId="3460FBF3"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43" w:history="1">
                <w:r w:rsidR="00674678" w:rsidRPr="00F84B50">
                  <w:rPr>
                    <w:rStyle w:val="Hyperlink"/>
                    <w:rFonts w:ascii="Calibri" w:eastAsia="Calibri" w:hAnsi="Calibri" w:cs="Calibri"/>
                    <w:noProof/>
                  </w:rPr>
                  <w:t>3.2</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Progress Towards Results</w:t>
                </w:r>
                <w:r w:rsidR="00674678">
                  <w:rPr>
                    <w:noProof/>
                    <w:webHidden/>
                  </w:rPr>
                  <w:tab/>
                </w:r>
                <w:r w:rsidR="00674678">
                  <w:rPr>
                    <w:noProof/>
                    <w:webHidden/>
                  </w:rPr>
                  <w:fldChar w:fldCharType="begin"/>
                </w:r>
                <w:r w:rsidR="00674678">
                  <w:rPr>
                    <w:noProof/>
                    <w:webHidden/>
                  </w:rPr>
                  <w:instrText xml:space="preserve"> PAGEREF _Toc173078743 \h </w:instrText>
                </w:r>
                <w:r w:rsidR="00674678">
                  <w:rPr>
                    <w:noProof/>
                    <w:webHidden/>
                  </w:rPr>
                </w:r>
                <w:r w:rsidR="00674678">
                  <w:rPr>
                    <w:noProof/>
                    <w:webHidden/>
                  </w:rPr>
                  <w:fldChar w:fldCharType="separate"/>
                </w:r>
                <w:r w:rsidR="00674678">
                  <w:rPr>
                    <w:noProof/>
                    <w:webHidden/>
                  </w:rPr>
                  <w:t>38</w:t>
                </w:r>
                <w:r w:rsidR="00674678">
                  <w:rPr>
                    <w:noProof/>
                    <w:webHidden/>
                  </w:rPr>
                  <w:fldChar w:fldCharType="end"/>
                </w:r>
              </w:hyperlink>
            </w:p>
            <w:p w14:paraId="16D79FE5" w14:textId="6EE63729" w:rsidR="00674678" w:rsidRDefault="00000000">
              <w:pPr>
                <w:pStyle w:val="TOC3"/>
                <w:rPr>
                  <w:noProof/>
                  <w:kern w:val="2"/>
                  <w:sz w:val="24"/>
                  <w:szCs w:val="24"/>
                  <w:lang w:val="en-AU" w:eastAsia="en-AU"/>
                  <w14:ligatures w14:val="standardContextual"/>
                </w:rPr>
              </w:pPr>
              <w:hyperlink w:anchor="_Toc173078744" w:history="1">
                <w:r w:rsidR="00674678" w:rsidRPr="00F84B50">
                  <w:rPr>
                    <w:rStyle w:val="Hyperlink"/>
                    <w:noProof/>
                  </w:rPr>
                  <w:t>Progress towards outcomes analysis</w:t>
                </w:r>
                <w:r w:rsidR="00674678">
                  <w:rPr>
                    <w:noProof/>
                    <w:webHidden/>
                  </w:rPr>
                  <w:tab/>
                </w:r>
                <w:r w:rsidR="00674678">
                  <w:rPr>
                    <w:noProof/>
                    <w:webHidden/>
                  </w:rPr>
                  <w:fldChar w:fldCharType="begin"/>
                </w:r>
                <w:r w:rsidR="00674678">
                  <w:rPr>
                    <w:noProof/>
                    <w:webHidden/>
                  </w:rPr>
                  <w:instrText xml:space="preserve"> PAGEREF _Toc173078744 \h </w:instrText>
                </w:r>
                <w:r w:rsidR="00674678">
                  <w:rPr>
                    <w:noProof/>
                    <w:webHidden/>
                  </w:rPr>
                </w:r>
                <w:r w:rsidR="00674678">
                  <w:rPr>
                    <w:noProof/>
                    <w:webHidden/>
                  </w:rPr>
                  <w:fldChar w:fldCharType="separate"/>
                </w:r>
                <w:r w:rsidR="00674678">
                  <w:rPr>
                    <w:noProof/>
                    <w:webHidden/>
                  </w:rPr>
                  <w:t>38</w:t>
                </w:r>
                <w:r w:rsidR="00674678">
                  <w:rPr>
                    <w:noProof/>
                    <w:webHidden/>
                  </w:rPr>
                  <w:fldChar w:fldCharType="end"/>
                </w:r>
              </w:hyperlink>
            </w:p>
            <w:p w14:paraId="691DBFA6" w14:textId="7A61A0FF" w:rsidR="00674678" w:rsidRDefault="00000000">
              <w:pPr>
                <w:pStyle w:val="TOC3"/>
                <w:rPr>
                  <w:noProof/>
                  <w:kern w:val="2"/>
                  <w:sz w:val="24"/>
                  <w:szCs w:val="24"/>
                  <w:lang w:val="en-AU" w:eastAsia="en-AU"/>
                  <w14:ligatures w14:val="standardContextual"/>
                </w:rPr>
              </w:pPr>
              <w:hyperlink w:anchor="_Toc173078745" w:history="1">
                <w:r w:rsidR="00674678" w:rsidRPr="00F84B50">
                  <w:rPr>
                    <w:rStyle w:val="Hyperlink"/>
                    <w:noProof/>
                  </w:rPr>
                  <w:t>Remaining barriers to achieving the project objective</w:t>
                </w:r>
                <w:r w:rsidR="00674678">
                  <w:rPr>
                    <w:noProof/>
                    <w:webHidden/>
                  </w:rPr>
                  <w:tab/>
                </w:r>
                <w:r w:rsidR="00674678">
                  <w:rPr>
                    <w:noProof/>
                    <w:webHidden/>
                  </w:rPr>
                  <w:fldChar w:fldCharType="begin"/>
                </w:r>
                <w:r w:rsidR="00674678">
                  <w:rPr>
                    <w:noProof/>
                    <w:webHidden/>
                  </w:rPr>
                  <w:instrText xml:space="preserve"> PAGEREF _Toc173078745 \h </w:instrText>
                </w:r>
                <w:r w:rsidR="00674678">
                  <w:rPr>
                    <w:noProof/>
                    <w:webHidden/>
                  </w:rPr>
                </w:r>
                <w:r w:rsidR="00674678">
                  <w:rPr>
                    <w:noProof/>
                    <w:webHidden/>
                  </w:rPr>
                  <w:fldChar w:fldCharType="separate"/>
                </w:r>
                <w:r w:rsidR="00674678">
                  <w:rPr>
                    <w:noProof/>
                    <w:webHidden/>
                  </w:rPr>
                  <w:t>59</w:t>
                </w:r>
                <w:r w:rsidR="00674678">
                  <w:rPr>
                    <w:noProof/>
                    <w:webHidden/>
                  </w:rPr>
                  <w:fldChar w:fldCharType="end"/>
                </w:r>
              </w:hyperlink>
            </w:p>
            <w:p w14:paraId="354E2AA2" w14:textId="581B33A5"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46" w:history="1">
                <w:r w:rsidR="00674678" w:rsidRPr="00F84B50">
                  <w:rPr>
                    <w:rStyle w:val="Hyperlink"/>
                    <w:rFonts w:ascii="Calibri" w:eastAsia="Calibri" w:hAnsi="Calibri" w:cs="Calibri"/>
                    <w:noProof/>
                  </w:rPr>
                  <w:t>3.3</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Project Implementation and Adaptive Management</w:t>
                </w:r>
                <w:r w:rsidR="00674678">
                  <w:rPr>
                    <w:noProof/>
                    <w:webHidden/>
                  </w:rPr>
                  <w:tab/>
                </w:r>
                <w:r w:rsidR="00674678">
                  <w:rPr>
                    <w:noProof/>
                    <w:webHidden/>
                  </w:rPr>
                  <w:fldChar w:fldCharType="begin"/>
                </w:r>
                <w:r w:rsidR="00674678">
                  <w:rPr>
                    <w:noProof/>
                    <w:webHidden/>
                  </w:rPr>
                  <w:instrText xml:space="preserve"> PAGEREF _Toc173078746 \h </w:instrText>
                </w:r>
                <w:r w:rsidR="00674678">
                  <w:rPr>
                    <w:noProof/>
                    <w:webHidden/>
                  </w:rPr>
                </w:r>
                <w:r w:rsidR="00674678">
                  <w:rPr>
                    <w:noProof/>
                    <w:webHidden/>
                  </w:rPr>
                  <w:fldChar w:fldCharType="separate"/>
                </w:r>
                <w:r w:rsidR="00674678">
                  <w:rPr>
                    <w:noProof/>
                    <w:webHidden/>
                  </w:rPr>
                  <w:t>61</w:t>
                </w:r>
                <w:r w:rsidR="00674678">
                  <w:rPr>
                    <w:noProof/>
                    <w:webHidden/>
                  </w:rPr>
                  <w:fldChar w:fldCharType="end"/>
                </w:r>
              </w:hyperlink>
            </w:p>
            <w:p w14:paraId="12C64ED6" w14:textId="1D58785B" w:rsidR="00674678" w:rsidRDefault="00000000">
              <w:pPr>
                <w:pStyle w:val="TOC3"/>
                <w:rPr>
                  <w:noProof/>
                  <w:kern w:val="2"/>
                  <w:sz w:val="24"/>
                  <w:szCs w:val="24"/>
                  <w:lang w:val="en-AU" w:eastAsia="en-AU"/>
                  <w14:ligatures w14:val="standardContextual"/>
                </w:rPr>
              </w:pPr>
              <w:hyperlink w:anchor="_Toc173078747" w:history="1">
                <w:r w:rsidR="00674678" w:rsidRPr="00F84B50">
                  <w:rPr>
                    <w:rStyle w:val="Hyperlink"/>
                    <w:noProof/>
                  </w:rPr>
                  <w:t>Management Arrangements</w:t>
                </w:r>
                <w:r w:rsidR="00674678">
                  <w:rPr>
                    <w:noProof/>
                    <w:webHidden/>
                  </w:rPr>
                  <w:tab/>
                </w:r>
                <w:r w:rsidR="00674678">
                  <w:rPr>
                    <w:noProof/>
                    <w:webHidden/>
                  </w:rPr>
                  <w:fldChar w:fldCharType="begin"/>
                </w:r>
                <w:r w:rsidR="00674678">
                  <w:rPr>
                    <w:noProof/>
                    <w:webHidden/>
                  </w:rPr>
                  <w:instrText xml:space="preserve"> PAGEREF _Toc173078747 \h </w:instrText>
                </w:r>
                <w:r w:rsidR="00674678">
                  <w:rPr>
                    <w:noProof/>
                    <w:webHidden/>
                  </w:rPr>
                </w:r>
                <w:r w:rsidR="00674678">
                  <w:rPr>
                    <w:noProof/>
                    <w:webHidden/>
                  </w:rPr>
                  <w:fldChar w:fldCharType="separate"/>
                </w:r>
                <w:r w:rsidR="00674678">
                  <w:rPr>
                    <w:noProof/>
                    <w:webHidden/>
                  </w:rPr>
                  <w:t>61</w:t>
                </w:r>
                <w:r w:rsidR="00674678">
                  <w:rPr>
                    <w:noProof/>
                    <w:webHidden/>
                  </w:rPr>
                  <w:fldChar w:fldCharType="end"/>
                </w:r>
              </w:hyperlink>
            </w:p>
            <w:p w14:paraId="5CCB343E" w14:textId="495E7C95" w:rsidR="00674678" w:rsidRDefault="00000000">
              <w:pPr>
                <w:pStyle w:val="TOC3"/>
                <w:rPr>
                  <w:noProof/>
                  <w:kern w:val="2"/>
                  <w:sz w:val="24"/>
                  <w:szCs w:val="24"/>
                  <w:lang w:val="en-AU" w:eastAsia="en-AU"/>
                  <w14:ligatures w14:val="standardContextual"/>
                </w:rPr>
              </w:pPr>
              <w:hyperlink w:anchor="_Toc173078748" w:history="1">
                <w:r w:rsidR="00674678" w:rsidRPr="00F84B50">
                  <w:rPr>
                    <w:rStyle w:val="Hyperlink"/>
                    <w:noProof/>
                  </w:rPr>
                  <w:t>Work planning</w:t>
                </w:r>
                <w:r w:rsidR="00674678">
                  <w:rPr>
                    <w:noProof/>
                    <w:webHidden/>
                  </w:rPr>
                  <w:tab/>
                </w:r>
                <w:r w:rsidR="00674678">
                  <w:rPr>
                    <w:noProof/>
                    <w:webHidden/>
                  </w:rPr>
                  <w:fldChar w:fldCharType="begin"/>
                </w:r>
                <w:r w:rsidR="00674678">
                  <w:rPr>
                    <w:noProof/>
                    <w:webHidden/>
                  </w:rPr>
                  <w:instrText xml:space="preserve"> PAGEREF _Toc173078748 \h </w:instrText>
                </w:r>
                <w:r w:rsidR="00674678">
                  <w:rPr>
                    <w:noProof/>
                    <w:webHidden/>
                  </w:rPr>
                </w:r>
                <w:r w:rsidR="00674678">
                  <w:rPr>
                    <w:noProof/>
                    <w:webHidden/>
                  </w:rPr>
                  <w:fldChar w:fldCharType="separate"/>
                </w:r>
                <w:r w:rsidR="00674678">
                  <w:rPr>
                    <w:noProof/>
                    <w:webHidden/>
                  </w:rPr>
                  <w:t>62</w:t>
                </w:r>
                <w:r w:rsidR="00674678">
                  <w:rPr>
                    <w:noProof/>
                    <w:webHidden/>
                  </w:rPr>
                  <w:fldChar w:fldCharType="end"/>
                </w:r>
              </w:hyperlink>
            </w:p>
            <w:p w14:paraId="7AA019D1" w14:textId="65E79142" w:rsidR="00674678" w:rsidRDefault="00000000">
              <w:pPr>
                <w:pStyle w:val="TOC3"/>
                <w:rPr>
                  <w:noProof/>
                  <w:kern w:val="2"/>
                  <w:sz w:val="24"/>
                  <w:szCs w:val="24"/>
                  <w:lang w:val="en-AU" w:eastAsia="en-AU"/>
                  <w14:ligatures w14:val="standardContextual"/>
                </w:rPr>
              </w:pPr>
              <w:hyperlink w:anchor="_Toc173078749" w:history="1">
                <w:r w:rsidR="00674678" w:rsidRPr="00F84B50">
                  <w:rPr>
                    <w:rStyle w:val="Hyperlink"/>
                    <w:noProof/>
                  </w:rPr>
                  <w:t>Finance and co-finance</w:t>
                </w:r>
                <w:r w:rsidR="00674678">
                  <w:rPr>
                    <w:noProof/>
                    <w:webHidden/>
                  </w:rPr>
                  <w:tab/>
                </w:r>
                <w:r w:rsidR="00674678">
                  <w:rPr>
                    <w:noProof/>
                    <w:webHidden/>
                  </w:rPr>
                  <w:fldChar w:fldCharType="begin"/>
                </w:r>
                <w:r w:rsidR="00674678">
                  <w:rPr>
                    <w:noProof/>
                    <w:webHidden/>
                  </w:rPr>
                  <w:instrText xml:space="preserve"> PAGEREF _Toc173078749 \h </w:instrText>
                </w:r>
                <w:r w:rsidR="00674678">
                  <w:rPr>
                    <w:noProof/>
                    <w:webHidden/>
                  </w:rPr>
                </w:r>
                <w:r w:rsidR="00674678">
                  <w:rPr>
                    <w:noProof/>
                    <w:webHidden/>
                  </w:rPr>
                  <w:fldChar w:fldCharType="separate"/>
                </w:r>
                <w:r w:rsidR="00674678">
                  <w:rPr>
                    <w:noProof/>
                    <w:webHidden/>
                  </w:rPr>
                  <w:t>63</w:t>
                </w:r>
                <w:r w:rsidR="00674678">
                  <w:rPr>
                    <w:noProof/>
                    <w:webHidden/>
                  </w:rPr>
                  <w:fldChar w:fldCharType="end"/>
                </w:r>
              </w:hyperlink>
            </w:p>
            <w:p w14:paraId="6B0B6B52" w14:textId="18171649" w:rsidR="00674678" w:rsidRDefault="00000000">
              <w:pPr>
                <w:pStyle w:val="TOC3"/>
                <w:rPr>
                  <w:noProof/>
                  <w:kern w:val="2"/>
                  <w:sz w:val="24"/>
                  <w:szCs w:val="24"/>
                  <w:lang w:val="en-AU" w:eastAsia="en-AU"/>
                  <w14:ligatures w14:val="standardContextual"/>
                </w:rPr>
              </w:pPr>
              <w:hyperlink w:anchor="_Toc173078750" w:history="1">
                <w:r w:rsidR="00674678" w:rsidRPr="00F84B50">
                  <w:rPr>
                    <w:rStyle w:val="Hyperlink"/>
                    <w:noProof/>
                  </w:rPr>
                  <w:t>Project-level monitoring and evaluation systems</w:t>
                </w:r>
                <w:r w:rsidR="00674678">
                  <w:rPr>
                    <w:noProof/>
                    <w:webHidden/>
                  </w:rPr>
                  <w:tab/>
                </w:r>
                <w:r w:rsidR="00674678">
                  <w:rPr>
                    <w:noProof/>
                    <w:webHidden/>
                  </w:rPr>
                  <w:fldChar w:fldCharType="begin"/>
                </w:r>
                <w:r w:rsidR="00674678">
                  <w:rPr>
                    <w:noProof/>
                    <w:webHidden/>
                  </w:rPr>
                  <w:instrText xml:space="preserve"> PAGEREF _Toc173078750 \h </w:instrText>
                </w:r>
                <w:r w:rsidR="00674678">
                  <w:rPr>
                    <w:noProof/>
                    <w:webHidden/>
                  </w:rPr>
                </w:r>
                <w:r w:rsidR="00674678">
                  <w:rPr>
                    <w:noProof/>
                    <w:webHidden/>
                  </w:rPr>
                  <w:fldChar w:fldCharType="separate"/>
                </w:r>
                <w:r w:rsidR="00674678">
                  <w:rPr>
                    <w:noProof/>
                    <w:webHidden/>
                  </w:rPr>
                  <w:t>65</w:t>
                </w:r>
                <w:r w:rsidR="00674678">
                  <w:rPr>
                    <w:noProof/>
                    <w:webHidden/>
                  </w:rPr>
                  <w:fldChar w:fldCharType="end"/>
                </w:r>
              </w:hyperlink>
            </w:p>
            <w:p w14:paraId="3021277E" w14:textId="2E399CF2" w:rsidR="00674678" w:rsidRDefault="00000000">
              <w:pPr>
                <w:pStyle w:val="TOC3"/>
                <w:rPr>
                  <w:noProof/>
                  <w:kern w:val="2"/>
                  <w:sz w:val="24"/>
                  <w:szCs w:val="24"/>
                  <w:lang w:val="en-AU" w:eastAsia="en-AU"/>
                  <w14:ligatures w14:val="standardContextual"/>
                </w:rPr>
              </w:pPr>
              <w:hyperlink w:anchor="_Toc173078751" w:history="1">
                <w:r w:rsidR="00674678" w:rsidRPr="00F84B50">
                  <w:rPr>
                    <w:rStyle w:val="Hyperlink"/>
                    <w:noProof/>
                  </w:rPr>
                  <w:t>Stakeholder engagement</w:t>
                </w:r>
                <w:r w:rsidR="00674678">
                  <w:rPr>
                    <w:noProof/>
                    <w:webHidden/>
                  </w:rPr>
                  <w:tab/>
                </w:r>
                <w:r w:rsidR="00674678">
                  <w:rPr>
                    <w:noProof/>
                    <w:webHidden/>
                  </w:rPr>
                  <w:fldChar w:fldCharType="begin"/>
                </w:r>
                <w:r w:rsidR="00674678">
                  <w:rPr>
                    <w:noProof/>
                    <w:webHidden/>
                  </w:rPr>
                  <w:instrText xml:space="preserve"> PAGEREF _Toc173078751 \h </w:instrText>
                </w:r>
                <w:r w:rsidR="00674678">
                  <w:rPr>
                    <w:noProof/>
                    <w:webHidden/>
                  </w:rPr>
                </w:r>
                <w:r w:rsidR="00674678">
                  <w:rPr>
                    <w:noProof/>
                    <w:webHidden/>
                  </w:rPr>
                  <w:fldChar w:fldCharType="separate"/>
                </w:r>
                <w:r w:rsidR="00674678">
                  <w:rPr>
                    <w:noProof/>
                    <w:webHidden/>
                  </w:rPr>
                  <w:t>67</w:t>
                </w:r>
                <w:r w:rsidR="00674678">
                  <w:rPr>
                    <w:noProof/>
                    <w:webHidden/>
                  </w:rPr>
                  <w:fldChar w:fldCharType="end"/>
                </w:r>
              </w:hyperlink>
            </w:p>
            <w:p w14:paraId="02F4EC9C" w14:textId="349208A6" w:rsidR="00674678" w:rsidRDefault="00000000">
              <w:pPr>
                <w:pStyle w:val="TOC3"/>
                <w:rPr>
                  <w:noProof/>
                  <w:kern w:val="2"/>
                  <w:sz w:val="24"/>
                  <w:szCs w:val="24"/>
                  <w:lang w:val="en-AU" w:eastAsia="en-AU"/>
                  <w14:ligatures w14:val="standardContextual"/>
                </w:rPr>
              </w:pPr>
              <w:hyperlink w:anchor="_Toc173078752" w:history="1">
                <w:r w:rsidR="00674678" w:rsidRPr="00F84B50">
                  <w:rPr>
                    <w:rStyle w:val="Hyperlink"/>
                    <w:noProof/>
                  </w:rPr>
                  <w:t>Reporting</w:t>
                </w:r>
                <w:r w:rsidR="00674678">
                  <w:rPr>
                    <w:noProof/>
                    <w:webHidden/>
                  </w:rPr>
                  <w:tab/>
                </w:r>
                <w:r w:rsidR="00674678">
                  <w:rPr>
                    <w:noProof/>
                    <w:webHidden/>
                  </w:rPr>
                  <w:fldChar w:fldCharType="begin"/>
                </w:r>
                <w:r w:rsidR="00674678">
                  <w:rPr>
                    <w:noProof/>
                    <w:webHidden/>
                  </w:rPr>
                  <w:instrText xml:space="preserve"> PAGEREF _Toc173078752 \h </w:instrText>
                </w:r>
                <w:r w:rsidR="00674678">
                  <w:rPr>
                    <w:noProof/>
                    <w:webHidden/>
                  </w:rPr>
                </w:r>
                <w:r w:rsidR="00674678">
                  <w:rPr>
                    <w:noProof/>
                    <w:webHidden/>
                  </w:rPr>
                  <w:fldChar w:fldCharType="separate"/>
                </w:r>
                <w:r w:rsidR="00674678">
                  <w:rPr>
                    <w:noProof/>
                    <w:webHidden/>
                  </w:rPr>
                  <w:t>68</w:t>
                </w:r>
                <w:r w:rsidR="00674678">
                  <w:rPr>
                    <w:noProof/>
                    <w:webHidden/>
                  </w:rPr>
                  <w:fldChar w:fldCharType="end"/>
                </w:r>
              </w:hyperlink>
            </w:p>
            <w:p w14:paraId="0925DC5D" w14:textId="25877074" w:rsidR="00674678" w:rsidRDefault="00000000">
              <w:pPr>
                <w:pStyle w:val="TOC3"/>
                <w:rPr>
                  <w:noProof/>
                  <w:kern w:val="2"/>
                  <w:sz w:val="24"/>
                  <w:szCs w:val="24"/>
                  <w:lang w:val="en-AU" w:eastAsia="en-AU"/>
                  <w14:ligatures w14:val="standardContextual"/>
                </w:rPr>
              </w:pPr>
              <w:hyperlink w:anchor="_Toc173078753" w:history="1">
                <w:r w:rsidR="00674678" w:rsidRPr="00F84B50">
                  <w:rPr>
                    <w:rStyle w:val="Hyperlink"/>
                    <w:noProof/>
                  </w:rPr>
                  <w:t>Communications</w:t>
                </w:r>
                <w:r w:rsidR="00674678">
                  <w:rPr>
                    <w:noProof/>
                    <w:webHidden/>
                  </w:rPr>
                  <w:tab/>
                </w:r>
                <w:r w:rsidR="00674678">
                  <w:rPr>
                    <w:noProof/>
                    <w:webHidden/>
                  </w:rPr>
                  <w:fldChar w:fldCharType="begin"/>
                </w:r>
                <w:r w:rsidR="00674678">
                  <w:rPr>
                    <w:noProof/>
                    <w:webHidden/>
                  </w:rPr>
                  <w:instrText xml:space="preserve"> PAGEREF _Toc173078753 \h </w:instrText>
                </w:r>
                <w:r w:rsidR="00674678">
                  <w:rPr>
                    <w:noProof/>
                    <w:webHidden/>
                  </w:rPr>
                </w:r>
                <w:r w:rsidR="00674678">
                  <w:rPr>
                    <w:noProof/>
                    <w:webHidden/>
                  </w:rPr>
                  <w:fldChar w:fldCharType="separate"/>
                </w:r>
                <w:r w:rsidR="00674678">
                  <w:rPr>
                    <w:noProof/>
                    <w:webHidden/>
                  </w:rPr>
                  <w:t>69</w:t>
                </w:r>
                <w:r w:rsidR="00674678">
                  <w:rPr>
                    <w:noProof/>
                    <w:webHidden/>
                  </w:rPr>
                  <w:fldChar w:fldCharType="end"/>
                </w:r>
              </w:hyperlink>
            </w:p>
            <w:p w14:paraId="0C839E67" w14:textId="662C208B"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54" w:history="1">
                <w:r w:rsidR="00674678" w:rsidRPr="00F84B50">
                  <w:rPr>
                    <w:rStyle w:val="Hyperlink"/>
                    <w:rFonts w:ascii="Calibri" w:eastAsia="Calibri" w:hAnsi="Calibri" w:cs="Calibri"/>
                    <w:noProof/>
                  </w:rPr>
                  <w:t>3.4</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Sustainability</w:t>
                </w:r>
                <w:r w:rsidR="00674678">
                  <w:rPr>
                    <w:noProof/>
                    <w:webHidden/>
                  </w:rPr>
                  <w:tab/>
                </w:r>
                <w:r w:rsidR="00674678">
                  <w:rPr>
                    <w:noProof/>
                    <w:webHidden/>
                  </w:rPr>
                  <w:fldChar w:fldCharType="begin"/>
                </w:r>
                <w:r w:rsidR="00674678">
                  <w:rPr>
                    <w:noProof/>
                    <w:webHidden/>
                  </w:rPr>
                  <w:instrText xml:space="preserve"> PAGEREF _Toc173078754 \h </w:instrText>
                </w:r>
                <w:r w:rsidR="00674678">
                  <w:rPr>
                    <w:noProof/>
                    <w:webHidden/>
                  </w:rPr>
                </w:r>
                <w:r w:rsidR="00674678">
                  <w:rPr>
                    <w:noProof/>
                    <w:webHidden/>
                  </w:rPr>
                  <w:fldChar w:fldCharType="separate"/>
                </w:r>
                <w:r w:rsidR="00674678">
                  <w:rPr>
                    <w:noProof/>
                    <w:webHidden/>
                  </w:rPr>
                  <w:t>69</w:t>
                </w:r>
                <w:r w:rsidR="00674678">
                  <w:rPr>
                    <w:noProof/>
                    <w:webHidden/>
                  </w:rPr>
                  <w:fldChar w:fldCharType="end"/>
                </w:r>
              </w:hyperlink>
            </w:p>
            <w:p w14:paraId="30608BE2" w14:textId="3C377E67" w:rsidR="00674678" w:rsidRDefault="00000000">
              <w:pPr>
                <w:pStyle w:val="TOC3"/>
                <w:rPr>
                  <w:noProof/>
                  <w:kern w:val="2"/>
                  <w:sz w:val="24"/>
                  <w:szCs w:val="24"/>
                  <w:lang w:val="en-AU" w:eastAsia="en-AU"/>
                  <w14:ligatures w14:val="standardContextual"/>
                </w:rPr>
              </w:pPr>
              <w:hyperlink w:anchor="_Toc173078755" w:history="1">
                <w:r w:rsidR="00674678" w:rsidRPr="00F84B50">
                  <w:rPr>
                    <w:rStyle w:val="Hyperlink"/>
                    <w:noProof/>
                  </w:rPr>
                  <w:t>Institutional framework and governance risks to sustainability</w:t>
                </w:r>
                <w:r w:rsidR="00674678">
                  <w:rPr>
                    <w:noProof/>
                    <w:webHidden/>
                  </w:rPr>
                  <w:tab/>
                </w:r>
                <w:r w:rsidR="00674678">
                  <w:rPr>
                    <w:noProof/>
                    <w:webHidden/>
                  </w:rPr>
                  <w:fldChar w:fldCharType="begin"/>
                </w:r>
                <w:r w:rsidR="00674678">
                  <w:rPr>
                    <w:noProof/>
                    <w:webHidden/>
                  </w:rPr>
                  <w:instrText xml:space="preserve"> PAGEREF _Toc173078755 \h </w:instrText>
                </w:r>
                <w:r w:rsidR="00674678">
                  <w:rPr>
                    <w:noProof/>
                    <w:webHidden/>
                  </w:rPr>
                </w:r>
                <w:r w:rsidR="00674678">
                  <w:rPr>
                    <w:noProof/>
                    <w:webHidden/>
                  </w:rPr>
                  <w:fldChar w:fldCharType="separate"/>
                </w:r>
                <w:r w:rsidR="00674678">
                  <w:rPr>
                    <w:noProof/>
                    <w:webHidden/>
                  </w:rPr>
                  <w:t>69</w:t>
                </w:r>
                <w:r w:rsidR="00674678">
                  <w:rPr>
                    <w:noProof/>
                    <w:webHidden/>
                  </w:rPr>
                  <w:fldChar w:fldCharType="end"/>
                </w:r>
              </w:hyperlink>
            </w:p>
            <w:p w14:paraId="02E329B6" w14:textId="337616A6" w:rsidR="00674678" w:rsidRDefault="00000000">
              <w:pPr>
                <w:pStyle w:val="TOC3"/>
                <w:rPr>
                  <w:noProof/>
                  <w:kern w:val="2"/>
                  <w:sz w:val="24"/>
                  <w:szCs w:val="24"/>
                  <w:lang w:val="en-AU" w:eastAsia="en-AU"/>
                  <w14:ligatures w14:val="standardContextual"/>
                </w:rPr>
              </w:pPr>
              <w:hyperlink w:anchor="_Toc173078756" w:history="1">
                <w:r w:rsidR="00674678" w:rsidRPr="00F84B50">
                  <w:rPr>
                    <w:rStyle w:val="Hyperlink"/>
                    <w:noProof/>
                  </w:rPr>
                  <w:t>Financial risks to sustainability</w:t>
                </w:r>
                <w:r w:rsidR="00674678">
                  <w:rPr>
                    <w:noProof/>
                    <w:webHidden/>
                  </w:rPr>
                  <w:tab/>
                </w:r>
                <w:r w:rsidR="00674678">
                  <w:rPr>
                    <w:noProof/>
                    <w:webHidden/>
                  </w:rPr>
                  <w:fldChar w:fldCharType="begin"/>
                </w:r>
                <w:r w:rsidR="00674678">
                  <w:rPr>
                    <w:noProof/>
                    <w:webHidden/>
                  </w:rPr>
                  <w:instrText xml:space="preserve"> PAGEREF _Toc173078756 \h </w:instrText>
                </w:r>
                <w:r w:rsidR="00674678">
                  <w:rPr>
                    <w:noProof/>
                    <w:webHidden/>
                  </w:rPr>
                </w:r>
                <w:r w:rsidR="00674678">
                  <w:rPr>
                    <w:noProof/>
                    <w:webHidden/>
                  </w:rPr>
                  <w:fldChar w:fldCharType="separate"/>
                </w:r>
                <w:r w:rsidR="00674678">
                  <w:rPr>
                    <w:noProof/>
                    <w:webHidden/>
                  </w:rPr>
                  <w:t>70</w:t>
                </w:r>
                <w:r w:rsidR="00674678">
                  <w:rPr>
                    <w:noProof/>
                    <w:webHidden/>
                  </w:rPr>
                  <w:fldChar w:fldCharType="end"/>
                </w:r>
              </w:hyperlink>
            </w:p>
            <w:p w14:paraId="5FC3D813" w14:textId="14367EA3" w:rsidR="00674678" w:rsidRDefault="00000000">
              <w:pPr>
                <w:pStyle w:val="TOC3"/>
                <w:rPr>
                  <w:noProof/>
                  <w:kern w:val="2"/>
                  <w:sz w:val="24"/>
                  <w:szCs w:val="24"/>
                  <w:lang w:val="en-AU" w:eastAsia="en-AU"/>
                  <w14:ligatures w14:val="standardContextual"/>
                </w:rPr>
              </w:pPr>
              <w:hyperlink w:anchor="_Toc173078757" w:history="1">
                <w:r w:rsidR="00674678" w:rsidRPr="00F84B50">
                  <w:rPr>
                    <w:rStyle w:val="Hyperlink"/>
                    <w:noProof/>
                  </w:rPr>
                  <w:t>Socio-economic risks to sustainability</w:t>
                </w:r>
                <w:r w:rsidR="00674678">
                  <w:rPr>
                    <w:noProof/>
                    <w:webHidden/>
                  </w:rPr>
                  <w:tab/>
                </w:r>
                <w:r w:rsidR="00674678">
                  <w:rPr>
                    <w:noProof/>
                    <w:webHidden/>
                  </w:rPr>
                  <w:fldChar w:fldCharType="begin"/>
                </w:r>
                <w:r w:rsidR="00674678">
                  <w:rPr>
                    <w:noProof/>
                    <w:webHidden/>
                  </w:rPr>
                  <w:instrText xml:space="preserve"> PAGEREF _Toc173078757 \h </w:instrText>
                </w:r>
                <w:r w:rsidR="00674678">
                  <w:rPr>
                    <w:noProof/>
                    <w:webHidden/>
                  </w:rPr>
                </w:r>
                <w:r w:rsidR="00674678">
                  <w:rPr>
                    <w:noProof/>
                    <w:webHidden/>
                  </w:rPr>
                  <w:fldChar w:fldCharType="separate"/>
                </w:r>
                <w:r w:rsidR="00674678">
                  <w:rPr>
                    <w:noProof/>
                    <w:webHidden/>
                  </w:rPr>
                  <w:t>71</w:t>
                </w:r>
                <w:r w:rsidR="00674678">
                  <w:rPr>
                    <w:noProof/>
                    <w:webHidden/>
                  </w:rPr>
                  <w:fldChar w:fldCharType="end"/>
                </w:r>
              </w:hyperlink>
            </w:p>
            <w:p w14:paraId="77452A24" w14:textId="00B2D065" w:rsidR="00674678" w:rsidRDefault="00000000">
              <w:pPr>
                <w:pStyle w:val="TOC3"/>
                <w:rPr>
                  <w:noProof/>
                  <w:kern w:val="2"/>
                  <w:sz w:val="24"/>
                  <w:szCs w:val="24"/>
                  <w:lang w:val="en-AU" w:eastAsia="en-AU"/>
                  <w14:ligatures w14:val="standardContextual"/>
                </w:rPr>
              </w:pPr>
              <w:hyperlink w:anchor="_Toc173078758" w:history="1">
                <w:r w:rsidR="00674678" w:rsidRPr="00F84B50">
                  <w:rPr>
                    <w:rStyle w:val="Hyperlink"/>
                    <w:noProof/>
                  </w:rPr>
                  <w:t>Environmental risks to sustainability</w:t>
                </w:r>
                <w:r w:rsidR="00674678">
                  <w:rPr>
                    <w:noProof/>
                    <w:webHidden/>
                  </w:rPr>
                  <w:tab/>
                </w:r>
                <w:r w:rsidR="00674678">
                  <w:rPr>
                    <w:noProof/>
                    <w:webHidden/>
                  </w:rPr>
                  <w:fldChar w:fldCharType="begin"/>
                </w:r>
                <w:r w:rsidR="00674678">
                  <w:rPr>
                    <w:noProof/>
                    <w:webHidden/>
                  </w:rPr>
                  <w:instrText xml:space="preserve"> PAGEREF _Toc173078758 \h </w:instrText>
                </w:r>
                <w:r w:rsidR="00674678">
                  <w:rPr>
                    <w:noProof/>
                    <w:webHidden/>
                  </w:rPr>
                </w:r>
                <w:r w:rsidR="00674678">
                  <w:rPr>
                    <w:noProof/>
                    <w:webHidden/>
                  </w:rPr>
                  <w:fldChar w:fldCharType="separate"/>
                </w:r>
                <w:r w:rsidR="00674678">
                  <w:rPr>
                    <w:noProof/>
                    <w:webHidden/>
                  </w:rPr>
                  <w:t>72</w:t>
                </w:r>
                <w:r w:rsidR="00674678">
                  <w:rPr>
                    <w:noProof/>
                    <w:webHidden/>
                  </w:rPr>
                  <w:fldChar w:fldCharType="end"/>
                </w:r>
              </w:hyperlink>
            </w:p>
            <w:p w14:paraId="336EA4BC" w14:textId="1E2D85CA" w:rsidR="00674678" w:rsidRDefault="00000000">
              <w:pPr>
                <w:pStyle w:val="TOC1"/>
                <w:tabs>
                  <w:tab w:val="left" w:pos="440"/>
                </w:tabs>
                <w:rPr>
                  <w:noProof/>
                  <w:kern w:val="2"/>
                  <w:sz w:val="24"/>
                  <w:szCs w:val="24"/>
                  <w:lang w:val="en-AU" w:eastAsia="en-AU"/>
                  <w14:ligatures w14:val="standardContextual"/>
                </w:rPr>
              </w:pPr>
              <w:hyperlink w:anchor="_Toc173078759" w:history="1">
                <w:r w:rsidR="00674678" w:rsidRPr="00F84B50">
                  <w:rPr>
                    <w:rStyle w:val="Hyperlink"/>
                    <w:rFonts w:ascii="Calibri" w:hAnsi="Calibri" w:cs="Calibri"/>
                    <w:b/>
                    <w:noProof/>
                    <w:spacing w:val="5"/>
                    <w:kern w:val="28"/>
                    <w14:cntxtAlts/>
                  </w:rPr>
                  <w:t>4.</w:t>
                </w:r>
                <w:r w:rsidR="00674678">
                  <w:rPr>
                    <w:noProof/>
                    <w:kern w:val="2"/>
                    <w:sz w:val="24"/>
                    <w:szCs w:val="24"/>
                    <w:lang w:val="en-AU" w:eastAsia="en-AU"/>
                    <w14:ligatures w14:val="standardContextual"/>
                  </w:rPr>
                  <w:tab/>
                </w:r>
                <w:r w:rsidR="00674678" w:rsidRPr="00F84B50">
                  <w:rPr>
                    <w:rStyle w:val="Hyperlink"/>
                    <w:rFonts w:ascii="Calibri" w:hAnsi="Calibri" w:cs="Calibri"/>
                    <w:b/>
                    <w:noProof/>
                    <w:spacing w:val="5"/>
                    <w:kern w:val="28"/>
                    <w14:cntxtAlts/>
                  </w:rPr>
                  <w:t>Conclusions, Recommendations &amp; Lessons</w:t>
                </w:r>
                <w:r w:rsidR="00674678">
                  <w:rPr>
                    <w:noProof/>
                    <w:webHidden/>
                  </w:rPr>
                  <w:tab/>
                </w:r>
                <w:r w:rsidR="00674678">
                  <w:rPr>
                    <w:noProof/>
                    <w:webHidden/>
                  </w:rPr>
                  <w:fldChar w:fldCharType="begin"/>
                </w:r>
                <w:r w:rsidR="00674678">
                  <w:rPr>
                    <w:noProof/>
                    <w:webHidden/>
                  </w:rPr>
                  <w:instrText xml:space="preserve"> PAGEREF _Toc173078759 \h </w:instrText>
                </w:r>
                <w:r w:rsidR="00674678">
                  <w:rPr>
                    <w:noProof/>
                    <w:webHidden/>
                  </w:rPr>
                </w:r>
                <w:r w:rsidR="00674678">
                  <w:rPr>
                    <w:noProof/>
                    <w:webHidden/>
                  </w:rPr>
                  <w:fldChar w:fldCharType="separate"/>
                </w:r>
                <w:r w:rsidR="00674678">
                  <w:rPr>
                    <w:noProof/>
                    <w:webHidden/>
                  </w:rPr>
                  <w:t>74</w:t>
                </w:r>
                <w:r w:rsidR="00674678">
                  <w:rPr>
                    <w:noProof/>
                    <w:webHidden/>
                  </w:rPr>
                  <w:fldChar w:fldCharType="end"/>
                </w:r>
              </w:hyperlink>
            </w:p>
            <w:p w14:paraId="36B28B4D" w14:textId="2B8030B7"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60" w:history="1">
                <w:r w:rsidR="00674678" w:rsidRPr="00F84B50">
                  <w:rPr>
                    <w:rStyle w:val="Hyperlink"/>
                    <w:rFonts w:ascii="Calibri" w:eastAsia="Calibri" w:hAnsi="Calibri" w:cs="Calibri"/>
                    <w:noProof/>
                  </w:rPr>
                  <w:t>4.1</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Main Findings &amp; conclusions</w:t>
                </w:r>
                <w:r w:rsidR="00674678">
                  <w:rPr>
                    <w:noProof/>
                    <w:webHidden/>
                  </w:rPr>
                  <w:tab/>
                </w:r>
                <w:r w:rsidR="00674678">
                  <w:rPr>
                    <w:noProof/>
                    <w:webHidden/>
                  </w:rPr>
                  <w:fldChar w:fldCharType="begin"/>
                </w:r>
                <w:r w:rsidR="00674678">
                  <w:rPr>
                    <w:noProof/>
                    <w:webHidden/>
                  </w:rPr>
                  <w:instrText xml:space="preserve"> PAGEREF _Toc173078760 \h </w:instrText>
                </w:r>
                <w:r w:rsidR="00674678">
                  <w:rPr>
                    <w:noProof/>
                    <w:webHidden/>
                  </w:rPr>
                </w:r>
                <w:r w:rsidR="00674678">
                  <w:rPr>
                    <w:noProof/>
                    <w:webHidden/>
                  </w:rPr>
                  <w:fldChar w:fldCharType="separate"/>
                </w:r>
                <w:r w:rsidR="00674678">
                  <w:rPr>
                    <w:noProof/>
                    <w:webHidden/>
                  </w:rPr>
                  <w:t>74</w:t>
                </w:r>
                <w:r w:rsidR="00674678">
                  <w:rPr>
                    <w:noProof/>
                    <w:webHidden/>
                  </w:rPr>
                  <w:fldChar w:fldCharType="end"/>
                </w:r>
              </w:hyperlink>
            </w:p>
            <w:p w14:paraId="7A96DBFD" w14:textId="47C4EABF"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61" w:history="1">
                <w:r w:rsidR="00674678" w:rsidRPr="00F84B50">
                  <w:rPr>
                    <w:rStyle w:val="Hyperlink"/>
                    <w:rFonts w:ascii="Calibri" w:eastAsia="Calibri" w:hAnsi="Calibri" w:cs="Calibri"/>
                    <w:noProof/>
                  </w:rPr>
                  <w:t>4.2</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Recommendations and Lessons Learned</w:t>
                </w:r>
                <w:r w:rsidR="00674678">
                  <w:rPr>
                    <w:noProof/>
                    <w:webHidden/>
                  </w:rPr>
                  <w:tab/>
                </w:r>
                <w:r w:rsidR="00674678">
                  <w:rPr>
                    <w:noProof/>
                    <w:webHidden/>
                  </w:rPr>
                  <w:fldChar w:fldCharType="begin"/>
                </w:r>
                <w:r w:rsidR="00674678">
                  <w:rPr>
                    <w:noProof/>
                    <w:webHidden/>
                  </w:rPr>
                  <w:instrText xml:space="preserve"> PAGEREF _Toc173078761 \h </w:instrText>
                </w:r>
                <w:r w:rsidR="00674678">
                  <w:rPr>
                    <w:noProof/>
                    <w:webHidden/>
                  </w:rPr>
                </w:r>
                <w:r w:rsidR="00674678">
                  <w:rPr>
                    <w:noProof/>
                    <w:webHidden/>
                  </w:rPr>
                  <w:fldChar w:fldCharType="separate"/>
                </w:r>
                <w:r w:rsidR="00674678">
                  <w:rPr>
                    <w:noProof/>
                    <w:webHidden/>
                  </w:rPr>
                  <w:t>80</w:t>
                </w:r>
                <w:r w:rsidR="00674678">
                  <w:rPr>
                    <w:noProof/>
                    <w:webHidden/>
                  </w:rPr>
                  <w:fldChar w:fldCharType="end"/>
                </w:r>
              </w:hyperlink>
            </w:p>
            <w:p w14:paraId="08828302" w14:textId="2C836D51" w:rsidR="00674678" w:rsidRDefault="00000000">
              <w:pPr>
                <w:pStyle w:val="TOC1"/>
                <w:tabs>
                  <w:tab w:val="left" w:pos="440"/>
                </w:tabs>
                <w:rPr>
                  <w:noProof/>
                  <w:kern w:val="2"/>
                  <w:sz w:val="24"/>
                  <w:szCs w:val="24"/>
                  <w:lang w:val="en-AU" w:eastAsia="en-AU"/>
                  <w14:ligatures w14:val="standardContextual"/>
                </w:rPr>
              </w:pPr>
              <w:hyperlink w:anchor="_Toc173078762" w:history="1">
                <w:r w:rsidR="00674678" w:rsidRPr="00F84B50">
                  <w:rPr>
                    <w:rStyle w:val="Hyperlink"/>
                    <w:rFonts w:ascii="Calibri" w:hAnsi="Calibri" w:cs="Calibri"/>
                    <w:b/>
                    <w:noProof/>
                    <w:spacing w:val="5"/>
                    <w:kern w:val="28"/>
                    <w14:cntxtAlts/>
                  </w:rPr>
                  <w:t>3</w:t>
                </w:r>
                <w:r w:rsidR="00674678">
                  <w:rPr>
                    <w:noProof/>
                    <w:kern w:val="2"/>
                    <w:sz w:val="24"/>
                    <w:szCs w:val="24"/>
                    <w:lang w:val="en-AU" w:eastAsia="en-AU"/>
                    <w14:ligatures w14:val="standardContextual"/>
                  </w:rPr>
                  <w:tab/>
                </w:r>
                <w:r w:rsidR="00674678" w:rsidRPr="00F84B50">
                  <w:rPr>
                    <w:rStyle w:val="Hyperlink"/>
                    <w:rFonts w:ascii="Calibri" w:hAnsi="Calibri" w:cs="Calibri"/>
                    <w:b/>
                    <w:noProof/>
                    <w:spacing w:val="5"/>
                    <w:kern w:val="28"/>
                    <w14:cntxtAlts/>
                  </w:rPr>
                  <w:t>Annexes</w:t>
                </w:r>
                <w:r w:rsidR="00674678">
                  <w:rPr>
                    <w:noProof/>
                    <w:webHidden/>
                  </w:rPr>
                  <w:tab/>
                </w:r>
                <w:r w:rsidR="00674678">
                  <w:rPr>
                    <w:noProof/>
                    <w:webHidden/>
                  </w:rPr>
                  <w:fldChar w:fldCharType="begin"/>
                </w:r>
                <w:r w:rsidR="00674678">
                  <w:rPr>
                    <w:noProof/>
                    <w:webHidden/>
                  </w:rPr>
                  <w:instrText xml:space="preserve"> PAGEREF _Toc173078762 \h </w:instrText>
                </w:r>
                <w:r w:rsidR="00674678">
                  <w:rPr>
                    <w:noProof/>
                    <w:webHidden/>
                  </w:rPr>
                </w:r>
                <w:r w:rsidR="00674678">
                  <w:rPr>
                    <w:noProof/>
                    <w:webHidden/>
                  </w:rPr>
                  <w:fldChar w:fldCharType="separate"/>
                </w:r>
                <w:r w:rsidR="00674678">
                  <w:rPr>
                    <w:noProof/>
                    <w:webHidden/>
                  </w:rPr>
                  <w:t>84</w:t>
                </w:r>
                <w:r w:rsidR="00674678">
                  <w:rPr>
                    <w:noProof/>
                    <w:webHidden/>
                  </w:rPr>
                  <w:fldChar w:fldCharType="end"/>
                </w:r>
              </w:hyperlink>
            </w:p>
            <w:p w14:paraId="11E88E37" w14:textId="34C4A070"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63" w:history="1">
                <w:r w:rsidR="00674678" w:rsidRPr="00F84B50">
                  <w:rPr>
                    <w:rStyle w:val="Hyperlink"/>
                    <w:rFonts w:ascii="Calibri" w:eastAsia="Calibri" w:hAnsi="Calibri" w:cs="Calibri"/>
                    <w:noProof/>
                  </w:rPr>
                  <w:t>3.1</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Annex 1: MTR ToR (excluding ToR annexes)</w:t>
                </w:r>
                <w:r w:rsidR="00674678">
                  <w:rPr>
                    <w:noProof/>
                    <w:webHidden/>
                  </w:rPr>
                  <w:tab/>
                </w:r>
                <w:r w:rsidR="00674678">
                  <w:rPr>
                    <w:noProof/>
                    <w:webHidden/>
                  </w:rPr>
                  <w:fldChar w:fldCharType="begin"/>
                </w:r>
                <w:r w:rsidR="00674678">
                  <w:rPr>
                    <w:noProof/>
                    <w:webHidden/>
                  </w:rPr>
                  <w:instrText xml:space="preserve"> PAGEREF _Toc173078763 \h </w:instrText>
                </w:r>
                <w:r w:rsidR="00674678">
                  <w:rPr>
                    <w:noProof/>
                    <w:webHidden/>
                  </w:rPr>
                </w:r>
                <w:r w:rsidR="00674678">
                  <w:rPr>
                    <w:noProof/>
                    <w:webHidden/>
                  </w:rPr>
                  <w:fldChar w:fldCharType="separate"/>
                </w:r>
                <w:r w:rsidR="00674678">
                  <w:rPr>
                    <w:noProof/>
                    <w:webHidden/>
                  </w:rPr>
                  <w:t>84</w:t>
                </w:r>
                <w:r w:rsidR="00674678">
                  <w:rPr>
                    <w:noProof/>
                    <w:webHidden/>
                  </w:rPr>
                  <w:fldChar w:fldCharType="end"/>
                </w:r>
              </w:hyperlink>
            </w:p>
            <w:p w14:paraId="21A48715" w14:textId="24FED5A6"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64" w:history="1">
                <w:r w:rsidR="00674678" w:rsidRPr="00F84B50">
                  <w:rPr>
                    <w:rStyle w:val="Hyperlink"/>
                    <w:rFonts w:ascii="Calibri" w:eastAsia="Calibri" w:hAnsi="Calibri" w:cs="Calibri"/>
                    <w:noProof/>
                  </w:rPr>
                  <w:t>3.2</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Annex 2: List of documents reviewed.</w:t>
                </w:r>
                <w:r w:rsidR="00674678">
                  <w:rPr>
                    <w:noProof/>
                    <w:webHidden/>
                  </w:rPr>
                  <w:tab/>
                </w:r>
                <w:r w:rsidR="00674678">
                  <w:rPr>
                    <w:noProof/>
                    <w:webHidden/>
                  </w:rPr>
                  <w:fldChar w:fldCharType="begin"/>
                </w:r>
                <w:r w:rsidR="00674678">
                  <w:rPr>
                    <w:noProof/>
                    <w:webHidden/>
                  </w:rPr>
                  <w:instrText xml:space="preserve"> PAGEREF _Toc173078764 \h </w:instrText>
                </w:r>
                <w:r w:rsidR="00674678">
                  <w:rPr>
                    <w:noProof/>
                    <w:webHidden/>
                  </w:rPr>
                </w:r>
                <w:r w:rsidR="00674678">
                  <w:rPr>
                    <w:noProof/>
                    <w:webHidden/>
                  </w:rPr>
                  <w:fldChar w:fldCharType="separate"/>
                </w:r>
                <w:r w:rsidR="00674678">
                  <w:rPr>
                    <w:noProof/>
                    <w:webHidden/>
                  </w:rPr>
                  <w:t>84</w:t>
                </w:r>
                <w:r w:rsidR="00674678">
                  <w:rPr>
                    <w:noProof/>
                    <w:webHidden/>
                  </w:rPr>
                  <w:fldChar w:fldCharType="end"/>
                </w:r>
              </w:hyperlink>
            </w:p>
            <w:p w14:paraId="3FDF05D3" w14:textId="60C741C6"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65" w:history="1">
                <w:r w:rsidR="00674678" w:rsidRPr="00F84B50">
                  <w:rPr>
                    <w:rStyle w:val="Hyperlink"/>
                    <w:rFonts w:ascii="Calibri" w:eastAsia="Calibri" w:hAnsi="Calibri" w:cs="Calibri"/>
                    <w:noProof/>
                  </w:rPr>
                  <w:t>3.3</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Annex 3: Evaluation Matrix</w:t>
                </w:r>
                <w:r w:rsidR="00674678">
                  <w:rPr>
                    <w:noProof/>
                    <w:webHidden/>
                  </w:rPr>
                  <w:tab/>
                </w:r>
                <w:r w:rsidR="00674678">
                  <w:rPr>
                    <w:noProof/>
                    <w:webHidden/>
                  </w:rPr>
                  <w:fldChar w:fldCharType="begin"/>
                </w:r>
                <w:r w:rsidR="00674678">
                  <w:rPr>
                    <w:noProof/>
                    <w:webHidden/>
                  </w:rPr>
                  <w:instrText xml:space="preserve"> PAGEREF _Toc173078765 \h </w:instrText>
                </w:r>
                <w:r w:rsidR="00674678">
                  <w:rPr>
                    <w:noProof/>
                    <w:webHidden/>
                  </w:rPr>
                </w:r>
                <w:r w:rsidR="00674678">
                  <w:rPr>
                    <w:noProof/>
                    <w:webHidden/>
                  </w:rPr>
                  <w:fldChar w:fldCharType="separate"/>
                </w:r>
                <w:r w:rsidR="00674678">
                  <w:rPr>
                    <w:noProof/>
                    <w:webHidden/>
                  </w:rPr>
                  <w:t>85</w:t>
                </w:r>
                <w:r w:rsidR="00674678">
                  <w:rPr>
                    <w:noProof/>
                    <w:webHidden/>
                  </w:rPr>
                  <w:fldChar w:fldCharType="end"/>
                </w:r>
              </w:hyperlink>
            </w:p>
            <w:p w14:paraId="69EF3748" w14:textId="3C07E8CD"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66" w:history="1">
                <w:r w:rsidR="00674678" w:rsidRPr="00F84B50">
                  <w:rPr>
                    <w:rStyle w:val="Hyperlink"/>
                    <w:rFonts w:ascii="Calibri" w:eastAsia="Calibri" w:hAnsi="Calibri" w:cs="Calibri"/>
                    <w:noProof/>
                  </w:rPr>
                  <w:t>3.4</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Annex 4: Interview questions</w:t>
                </w:r>
                <w:r w:rsidR="00674678">
                  <w:rPr>
                    <w:noProof/>
                    <w:webHidden/>
                  </w:rPr>
                  <w:tab/>
                </w:r>
                <w:r w:rsidR="00674678">
                  <w:rPr>
                    <w:noProof/>
                    <w:webHidden/>
                  </w:rPr>
                  <w:fldChar w:fldCharType="begin"/>
                </w:r>
                <w:r w:rsidR="00674678">
                  <w:rPr>
                    <w:noProof/>
                    <w:webHidden/>
                  </w:rPr>
                  <w:instrText xml:space="preserve"> PAGEREF _Toc173078766 \h </w:instrText>
                </w:r>
                <w:r w:rsidR="00674678">
                  <w:rPr>
                    <w:noProof/>
                    <w:webHidden/>
                  </w:rPr>
                </w:r>
                <w:r w:rsidR="00674678">
                  <w:rPr>
                    <w:noProof/>
                    <w:webHidden/>
                  </w:rPr>
                  <w:fldChar w:fldCharType="separate"/>
                </w:r>
                <w:r w:rsidR="00674678">
                  <w:rPr>
                    <w:noProof/>
                    <w:webHidden/>
                  </w:rPr>
                  <w:t>92</w:t>
                </w:r>
                <w:r w:rsidR="00674678">
                  <w:rPr>
                    <w:noProof/>
                    <w:webHidden/>
                  </w:rPr>
                  <w:fldChar w:fldCharType="end"/>
                </w:r>
              </w:hyperlink>
            </w:p>
            <w:p w14:paraId="1928B7E0" w14:textId="5285FFE3"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67" w:history="1">
                <w:r w:rsidR="00674678" w:rsidRPr="00F84B50">
                  <w:rPr>
                    <w:rStyle w:val="Hyperlink"/>
                    <w:rFonts w:ascii="Calibri" w:eastAsia="Calibri" w:hAnsi="Calibri" w:cs="Calibri"/>
                    <w:noProof/>
                  </w:rPr>
                  <w:t>3.5</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Annex 5 MTR Mission itinerary and agenda</w:t>
                </w:r>
                <w:r w:rsidR="00674678">
                  <w:rPr>
                    <w:noProof/>
                    <w:webHidden/>
                  </w:rPr>
                  <w:tab/>
                </w:r>
                <w:r w:rsidR="00674678">
                  <w:rPr>
                    <w:noProof/>
                    <w:webHidden/>
                  </w:rPr>
                  <w:fldChar w:fldCharType="begin"/>
                </w:r>
                <w:r w:rsidR="00674678">
                  <w:rPr>
                    <w:noProof/>
                    <w:webHidden/>
                  </w:rPr>
                  <w:instrText xml:space="preserve"> PAGEREF _Toc173078767 \h </w:instrText>
                </w:r>
                <w:r w:rsidR="00674678">
                  <w:rPr>
                    <w:noProof/>
                    <w:webHidden/>
                  </w:rPr>
                </w:r>
                <w:r w:rsidR="00674678">
                  <w:rPr>
                    <w:noProof/>
                    <w:webHidden/>
                  </w:rPr>
                  <w:fldChar w:fldCharType="separate"/>
                </w:r>
                <w:r w:rsidR="00674678">
                  <w:rPr>
                    <w:noProof/>
                    <w:webHidden/>
                  </w:rPr>
                  <w:t>94</w:t>
                </w:r>
                <w:r w:rsidR="00674678">
                  <w:rPr>
                    <w:noProof/>
                    <w:webHidden/>
                  </w:rPr>
                  <w:fldChar w:fldCharType="end"/>
                </w:r>
              </w:hyperlink>
            </w:p>
            <w:p w14:paraId="4A22C35F" w14:textId="638D035F"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68" w:history="1">
                <w:r w:rsidR="00674678" w:rsidRPr="00F84B50">
                  <w:rPr>
                    <w:rStyle w:val="Hyperlink"/>
                    <w:rFonts w:ascii="Calibri" w:eastAsia="Calibri" w:hAnsi="Calibri" w:cs="Calibri"/>
                    <w:noProof/>
                  </w:rPr>
                  <w:t>3.6</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Annex 6: MTR Rating scales</w:t>
                </w:r>
                <w:r w:rsidR="00674678">
                  <w:rPr>
                    <w:noProof/>
                    <w:webHidden/>
                  </w:rPr>
                  <w:tab/>
                </w:r>
                <w:r w:rsidR="00674678">
                  <w:rPr>
                    <w:noProof/>
                    <w:webHidden/>
                  </w:rPr>
                  <w:fldChar w:fldCharType="begin"/>
                </w:r>
                <w:r w:rsidR="00674678">
                  <w:rPr>
                    <w:noProof/>
                    <w:webHidden/>
                  </w:rPr>
                  <w:instrText xml:space="preserve"> PAGEREF _Toc173078768 \h </w:instrText>
                </w:r>
                <w:r w:rsidR="00674678">
                  <w:rPr>
                    <w:noProof/>
                    <w:webHidden/>
                  </w:rPr>
                </w:r>
                <w:r w:rsidR="00674678">
                  <w:rPr>
                    <w:noProof/>
                    <w:webHidden/>
                  </w:rPr>
                  <w:fldChar w:fldCharType="separate"/>
                </w:r>
                <w:r w:rsidR="00674678">
                  <w:rPr>
                    <w:noProof/>
                    <w:webHidden/>
                  </w:rPr>
                  <w:t>95</w:t>
                </w:r>
                <w:r w:rsidR="00674678">
                  <w:rPr>
                    <w:noProof/>
                    <w:webHidden/>
                  </w:rPr>
                  <w:fldChar w:fldCharType="end"/>
                </w:r>
              </w:hyperlink>
            </w:p>
            <w:p w14:paraId="32ADF9CA" w14:textId="25874590"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69" w:history="1">
                <w:r w:rsidR="00674678" w:rsidRPr="00F84B50">
                  <w:rPr>
                    <w:rStyle w:val="Hyperlink"/>
                    <w:rFonts w:ascii="Calibri" w:eastAsia="Calibri" w:hAnsi="Calibri" w:cs="Calibri"/>
                    <w:noProof/>
                  </w:rPr>
                  <w:t>3.7</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Annex 7: list of persons consulted</w:t>
                </w:r>
                <w:r w:rsidR="00674678">
                  <w:rPr>
                    <w:noProof/>
                    <w:webHidden/>
                  </w:rPr>
                  <w:tab/>
                </w:r>
                <w:r w:rsidR="00674678">
                  <w:rPr>
                    <w:noProof/>
                    <w:webHidden/>
                  </w:rPr>
                  <w:fldChar w:fldCharType="begin"/>
                </w:r>
                <w:r w:rsidR="00674678">
                  <w:rPr>
                    <w:noProof/>
                    <w:webHidden/>
                  </w:rPr>
                  <w:instrText xml:space="preserve"> PAGEREF _Toc173078769 \h </w:instrText>
                </w:r>
                <w:r w:rsidR="00674678">
                  <w:rPr>
                    <w:noProof/>
                    <w:webHidden/>
                  </w:rPr>
                </w:r>
                <w:r w:rsidR="00674678">
                  <w:rPr>
                    <w:noProof/>
                    <w:webHidden/>
                  </w:rPr>
                  <w:fldChar w:fldCharType="separate"/>
                </w:r>
                <w:r w:rsidR="00674678">
                  <w:rPr>
                    <w:noProof/>
                    <w:webHidden/>
                  </w:rPr>
                  <w:t>97</w:t>
                </w:r>
                <w:r w:rsidR="00674678">
                  <w:rPr>
                    <w:noProof/>
                    <w:webHidden/>
                  </w:rPr>
                  <w:fldChar w:fldCharType="end"/>
                </w:r>
              </w:hyperlink>
            </w:p>
            <w:p w14:paraId="575491E6" w14:textId="5A81AB4A"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70" w:history="1">
                <w:r w:rsidR="00674678" w:rsidRPr="00F84B50">
                  <w:rPr>
                    <w:rStyle w:val="Hyperlink"/>
                    <w:rFonts w:ascii="Calibri" w:eastAsia="Calibri" w:hAnsi="Calibri" w:cs="Calibri"/>
                    <w:noProof/>
                  </w:rPr>
                  <w:t>3.8</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Annex 8: Signed UNEG Code of Conduct form</w:t>
                </w:r>
                <w:r w:rsidR="00674678">
                  <w:rPr>
                    <w:noProof/>
                    <w:webHidden/>
                  </w:rPr>
                  <w:tab/>
                </w:r>
                <w:r w:rsidR="00674678">
                  <w:rPr>
                    <w:noProof/>
                    <w:webHidden/>
                  </w:rPr>
                  <w:fldChar w:fldCharType="begin"/>
                </w:r>
                <w:r w:rsidR="00674678">
                  <w:rPr>
                    <w:noProof/>
                    <w:webHidden/>
                  </w:rPr>
                  <w:instrText xml:space="preserve"> PAGEREF _Toc173078770 \h </w:instrText>
                </w:r>
                <w:r w:rsidR="00674678">
                  <w:rPr>
                    <w:noProof/>
                    <w:webHidden/>
                  </w:rPr>
                </w:r>
                <w:r w:rsidR="00674678">
                  <w:rPr>
                    <w:noProof/>
                    <w:webHidden/>
                  </w:rPr>
                  <w:fldChar w:fldCharType="separate"/>
                </w:r>
                <w:r w:rsidR="00674678">
                  <w:rPr>
                    <w:noProof/>
                    <w:webHidden/>
                  </w:rPr>
                  <w:t>99</w:t>
                </w:r>
                <w:r w:rsidR="00674678">
                  <w:rPr>
                    <w:noProof/>
                    <w:webHidden/>
                  </w:rPr>
                  <w:fldChar w:fldCharType="end"/>
                </w:r>
              </w:hyperlink>
            </w:p>
            <w:p w14:paraId="626E0463" w14:textId="515FBA24"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71" w:history="1">
                <w:r w:rsidR="00674678" w:rsidRPr="00F84B50">
                  <w:rPr>
                    <w:rStyle w:val="Hyperlink"/>
                    <w:rFonts w:ascii="Calibri" w:eastAsia="Calibri" w:hAnsi="Calibri" w:cs="Calibri"/>
                    <w:noProof/>
                  </w:rPr>
                  <w:t>3.9</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Annex 9: Signed MTR Report Clearance form</w:t>
                </w:r>
                <w:r w:rsidR="00674678">
                  <w:rPr>
                    <w:noProof/>
                    <w:webHidden/>
                  </w:rPr>
                  <w:tab/>
                </w:r>
                <w:r w:rsidR="00674678">
                  <w:rPr>
                    <w:noProof/>
                    <w:webHidden/>
                  </w:rPr>
                  <w:fldChar w:fldCharType="begin"/>
                </w:r>
                <w:r w:rsidR="00674678">
                  <w:rPr>
                    <w:noProof/>
                    <w:webHidden/>
                  </w:rPr>
                  <w:instrText xml:space="preserve"> PAGEREF _Toc173078771 \h </w:instrText>
                </w:r>
                <w:r w:rsidR="00674678">
                  <w:rPr>
                    <w:noProof/>
                    <w:webHidden/>
                  </w:rPr>
                </w:r>
                <w:r w:rsidR="00674678">
                  <w:rPr>
                    <w:noProof/>
                    <w:webHidden/>
                  </w:rPr>
                  <w:fldChar w:fldCharType="separate"/>
                </w:r>
                <w:r w:rsidR="00674678">
                  <w:rPr>
                    <w:noProof/>
                    <w:webHidden/>
                  </w:rPr>
                  <w:t>100</w:t>
                </w:r>
                <w:r w:rsidR="00674678">
                  <w:rPr>
                    <w:noProof/>
                    <w:webHidden/>
                  </w:rPr>
                  <w:fldChar w:fldCharType="end"/>
                </w:r>
              </w:hyperlink>
            </w:p>
            <w:p w14:paraId="31AB3005" w14:textId="18ACFF6C"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72" w:history="1">
                <w:r w:rsidR="00674678" w:rsidRPr="00F84B50">
                  <w:rPr>
                    <w:rStyle w:val="Hyperlink"/>
                    <w:rFonts w:ascii="Calibri" w:eastAsia="Calibri" w:hAnsi="Calibri" w:cs="Calibri"/>
                    <w:noProof/>
                  </w:rPr>
                  <w:t>3.10</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Annex 10: Co-Financing for The Project by Name and By Type</w:t>
                </w:r>
                <w:r w:rsidR="00674678">
                  <w:rPr>
                    <w:noProof/>
                    <w:webHidden/>
                  </w:rPr>
                  <w:tab/>
                </w:r>
                <w:r w:rsidR="00674678">
                  <w:rPr>
                    <w:noProof/>
                    <w:webHidden/>
                  </w:rPr>
                  <w:fldChar w:fldCharType="begin"/>
                </w:r>
                <w:r w:rsidR="00674678">
                  <w:rPr>
                    <w:noProof/>
                    <w:webHidden/>
                  </w:rPr>
                  <w:instrText xml:space="preserve"> PAGEREF _Toc173078772 \h </w:instrText>
                </w:r>
                <w:r w:rsidR="00674678">
                  <w:rPr>
                    <w:noProof/>
                    <w:webHidden/>
                  </w:rPr>
                </w:r>
                <w:r w:rsidR="00674678">
                  <w:rPr>
                    <w:noProof/>
                    <w:webHidden/>
                  </w:rPr>
                  <w:fldChar w:fldCharType="separate"/>
                </w:r>
                <w:r w:rsidR="00674678">
                  <w:rPr>
                    <w:noProof/>
                    <w:webHidden/>
                  </w:rPr>
                  <w:t>100</w:t>
                </w:r>
                <w:r w:rsidR="00674678">
                  <w:rPr>
                    <w:noProof/>
                    <w:webHidden/>
                  </w:rPr>
                  <w:fldChar w:fldCharType="end"/>
                </w:r>
              </w:hyperlink>
            </w:p>
            <w:p w14:paraId="0F5DF26E" w14:textId="3CAFCAC8"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73" w:history="1">
                <w:r w:rsidR="00674678" w:rsidRPr="00F84B50">
                  <w:rPr>
                    <w:rStyle w:val="Hyperlink"/>
                    <w:rFonts w:ascii="Calibri" w:eastAsia="Calibri" w:hAnsi="Calibri" w:cs="Calibri"/>
                    <w:noProof/>
                  </w:rPr>
                  <w:t>3.11</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Annex 11: Core Indicators (in a separate file)</w:t>
                </w:r>
                <w:r w:rsidR="00674678">
                  <w:rPr>
                    <w:noProof/>
                    <w:webHidden/>
                  </w:rPr>
                  <w:tab/>
                </w:r>
                <w:r w:rsidR="00674678">
                  <w:rPr>
                    <w:noProof/>
                    <w:webHidden/>
                  </w:rPr>
                  <w:fldChar w:fldCharType="begin"/>
                </w:r>
                <w:r w:rsidR="00674678">
                  <w:rPr>
                    <w:noProof/>
                    <w:webHidden/>
                  </w:rPr>
                  <w:instrText xml:space="preserve"> PAGEREF _Toc173078773 \h </w:instrText>
                </w:r>
                <w:r w:rsidR="00674678">
                  <w:rPr>
                    <w:noProof/>
                    <w:webHidden/>
                  </w:rPr>
                </w:r>
                <w:r w:rsidR="00674678">
                  <w:rPr>
                    <w:noProof/>
                    <w:webHidden/>
                  </w:rPr>
                  <w:fldChar w:fldCharType="separate"/>
                </w:r>
                <w:r w:rsidR="00674678">
                  <w:rPr>
                    <w:noProof/>
                    <w:webHidden/>
                  </w:rPr>
                  <w:t>100</w:t>
                </w:r>
                <w:r w:rsidR="00674678">
                  <w:rPr>
                    <w:noProof/>
                    <w:webHidden/>
                  </w:rPr>
                  <w:fldChar w:fldCharType="end"/>
                </w:r>
              </w:hyperlink>
            </w:p>
            <w:p w14:paraId="222A2BCC" w14:textId="54A34E8B" w:rsidR="00674678" w:rsidRDefault="00000000">
              <w:pPr>
                <w:pStyle w:val="TOC2"/>
                <w:tabs>
                  <w:tab w:val="left" w:pos="960"/>
                  <w:tab w:val="right" w:leader="dot" w:pos="10076"/>
                </w:tabs>
                <w:rPr>
                  <w:noProof/>
                  <w:kern w:val="2"/>
                  <w:sz w:val="24"/>
                  <w:szCs w:val="24"/>
                  <w:lang w:val="en-AU" w:eastAsia="en-AU"/>
                  <w14:ligatures w14:val="standardContextual"/>
                </w:rPr>
              </w:pPr>
              <w:hyperlink w:anchor="_Toc173078774" w:history="1">
                <w:r w:rsidR="00674678" w:rsidRPr="00F84B50">
                  <w:rPr>
                    <w:rStyle w:val="Hyperlink"/>
                    <w:rFonts w:ascii="Calibri" w:eastAsia="Calibri" w:hAnsi="Calibri" w:cs="Calibri"/>
                    <w:noProof/>
                  </w:rPr>
                  <w:t>3.12</w:t>
                </w:r>
                <w:r w:rsidR="00674678">
                  <w:rPr>
                    <w:noProof/>
                    <w:kern w:val="2"/>
                    <w:sz w:val="24"/>
                    <w:szCs w:val="24"/>
                    <w:lang w:val="en-AU" w:eastAsia="en-AU"/>
                    <w14:ligatures w14:val="standardContextual"/>
                  </w:rPr>
                  <w:tab/>
                </w:r>
                <w:r w:rsidR="00674678" w:rsidRPr="00F84B50">
                  <w:rPr>
                    <w:rStyle w:val="Hyperlink"/>
                    <w:rFonts w:ascii="Calibri" w:eastAsia="Calibri" w:hAnsi="Calibri" w:cs="Calibri"/>
                    <w:noProof/>
                  </w:rPr>
                  <w:t>Annex 12: MTR Audit Trail (in a separate file)</w:t>
                </w:r>
                <w:r w:rsidR="00674678">
                  <w:rPr>
                    <w:noProof/>
                    <w:webHidden/>
                  </w:rPr>
                  <w:tab/>
                </w:r>
                <w:r w:rsidR="00674678">
                  <w:rPr>
                    <w:noProof/>
                    <w:webHidden/>
                  </w:rPr>
                  <w:fldChar w:fldCharType="begin"/>
                </w:r>
                <w:r w:rsidR="00674678">
                  <w:rPr>
                    <w:noProof/>
                    <w:webHidden/>
                  </w:rPr>
                  <w:instrText xml:space="preserve"> PAGEREF _Toc173078774 \h </w:instrText>
                </w:r>
                <w:r w:rsidR="00674678">
                  <w:rPr>
                    <w:noProof/>
                    <w:webHidden/>
                  </w:rPr>
                </w:r>
                <w:r w:rsidR="00674678">
                  <w:rPr>
                    <w:noProof/>
                    <w:webHidden/>
                  </w:rPr>
                  <w:fldChar w:fldCharType="separate"/>
                </w:r>
                <w:r w:rsidR="00674678">
                  <w:rPr>
                    <w:noProof/>
                    <w:webHidden/>
                  </w:rPr>
                  <w:t>100</w:t>
                </w:r>
                <w:r w:rsidR="00674678">
                  <w:rPr>
                    <w:noProof/>
                    <w:webHidden/>
                  </w:rPr>
                  <w:fldChar w:fldCharType="end"/>
                </w:r>
              </w:hyperlink>
            </w:p>
            <w:p w14:paraId="0C80E41D" w14:textId="46DEEFAD" w:rsidR="00995EB7" w:rsidRPr="00674678" w:rsidRDefault="00E56366">
              <w:pPr>
                <w:rPr>
                  <w:rFonts w:ascii="Calibri" w:hAnsi="Calibri" w:cs="Calibri"/>
                  <w:noProof/>
                </w:rPr>
              </w:pPr>
              <w:r w:rsidRPr="00674678">
                <w:rPr>
                  <w:rFonts w:ascii="Calibri" w:hAnsi="Calibri" w:cs="Calibri"/>
                  <w:b/>
                  <w:bCs/>
                  <w:noProof/>
                </w:rPr>
                <w:fldChar w:fldCharType="end"/>
              </w:r>
            </w:p>
          </w:sdtContent>
        </w:sdt>
        <w:p w14:paraId="7655A7FE" w14:textId="77777777" w:rsidR="009E6A07" w:rsidRPr="00674678" w:rsidRDefault="009E6A07" w:rsidP="004154F5">
          <w:pPr>
            <w:pStyle w:val="Heading2"/>
            <w:rPr>
              <w:rFonts w:ascii="Calibri" w:hAnsi="Calibri" w:cs="Calibri"/>
              <w:sz w:val="24"/>
              <w:szCs w:val="24"/>
            </w:rPr>
          </w:pPr>
          <w:bookmarkStart w:id="10" w:name="_Toc173078712"/>
          <w:r w:rsidRPr="00674678">
            <w:rPr>
              <w:rFonts w:ascii="Calibri" w:hAnsi="Calibri" w:cs="Calibri"/>
              <w:sz w:val="24"/>
              <w:szCs w:val="24"/>
            </w:rPr>
            <w:t>List of tables</w:t>
          </w:r>
          <w:bookmarkEnd w:id="10"/>
        </w:p>
        <w:p w14:paraId="180B4228" w14:textId="3244ACF4" w:rsidR="00674678" w:rsidRDefault="00866316">
          <w:pPr>
            <w:pStyle w:val="TableofFigures"/>
            <w:tabs>
              <w:tab w:val="right" w:leader="dot" w:pos="10076"/>
            </w:tabs>
            <w:rPr>
              <w:noProof/>
              <w:kern w:val="2"/>
              <w:sz w:val="24"/>
              <w:szCs w:val="24"/>
              <w:lang w:val="en-AU" w:eastAsia="en-AU"/>
              <w14:ligatures w14:val="standardContextual"/>
            </w:rPr>
          </w:pPr>
          <w:r w:rsidRPr="00674678">
            <w:rPr>
              <w:rFonts w:ascii="Calibri" w:eastAsia="Calibri" w:hAnsi="Calibri" w:cs="Calibri"/>
              <w:bCs/>
            </w:rPr>
            <w:fldChar w:fldCharType="begin"/>
          </w:r>
          <w:r w:rsidRPr="00674678">
            <w:rPr>
              <w:rFonts w:ascii="Calibri" w:eastAsia="Calibri" w:hAnsi="Calibri" w:cs="Calibri"/>
              <w:bCs/>
            </w:rPr>
            <w:instrText xml:space="preserve"> TOC \h \z \c "Table" </w:instrText>
          </w:r>
          <w:r w:rsidRPr="00674678">
            <w:rPr>
              <w:rFonts w:ascii="Calibri" w:eastAsia="Calibri" w:hAnsi="Calibri" w:cs="Calibri"/>
              <w:bCs/>
            </w:rPr>
            <w:fldChar w:fldCharType="separate"/>
          </w:r>
          <w:hyperlink w:anchor="_Toc173078775" w:history="1">
            <w:r w:rsidR="00674678" w:rsidRPr="007667AC">
              <w:rPr>
                <w:rStyle w:val="Hyperlink"/>
                <w:rFonts w:ascii="Calibri" w:hAnsi="Calibri" w:cs="Calibri"/>
                <w:noProof/>
              </w:rPr>
              <w:t>Table 1: Recommendations table</w:t>
            </w:r>
            <w:r w:rsidR="00674678">
              <w:rPr>
                <w:noProof/>
                <w:webHidden/>
              </w:rPr>
              <w:tab/>
            </w:r>
            <w:r w:rsidR="00674678">
              <w:rPr>
                <w:noProof/>
                <w:webHidden/>
              </w:rPr>
              <w:fldChar w:fldCharType="begin"/>
            </w:r>
            <w:r w:rsidR="00674678">
              <w:rPr>
                <w:noProof/>
                <w:webHidden/>
              </w:rPr>
              <w:instrText xml:space="preserve"> PAGEREF _Toc173078775 \h </w:instrText>
            </w:r>
            <w:r w:rsidR="00674678">
              <w:rPr>
                <w:noProof/>
                <w:webHidden/>
              </w:rPr>
            </w:r>
            <w:r w:rsidR="00674678">
              <w:rPr>
                <w:noProof/>
                <w:webHidden/>
              </w:rPr>
              <w:fldChar w:fldCharType="separate"/>
            </w:r>
            <w:r w:rsidR="00674678">
              <w:rPr>
                <w:noProof/>
                <w:webHidden/>
              </w:rPr>
              <w:t>14</w:t>
            </w:r>
            <w:r w:rsidR="00674678">
              <w:rPr>
                <w:noProof/>
                <w:webHidden/>
              </w:rPr>
              <w:fldChar w:fldCharType="end"/>
            </w:r>
          </w:hyperlink>
        </w:p>
        <w:p w14:paraId="02F5C9E8" w14:textId="11398103" w:rsidR="00674678" w:rsidRDefault="00000000">
          <w:pPr>
            <w:pStyle w:val="TableofFigures"/>
            <w:tabs>
              <w:tab w:val="right" w:leader="dot" w:pos="10076"/>
            </w:tabs>
            <w:rPr>
              <w:noProof/>
              <w:kern w:val="2"/>
              <w:sz w:val="24"/>
              <w:szCs w:val="24"/>
              <w:lang w:val="en-AU" w:eastAsia="en-AU"/>
              <w14:ligatures w14:val="standardContextual"/>
            </w:rPr>
          </w:pPr>
          <w:hyperlink w:anchor="_Toc173078776" w:history="1">
            <w:r w:rsidR="00674678" w:rsidRPr="007667AC">
              <w:rPr>
                <w:rStyle w:val="Hyperlink"/>
                <w:rFonts w:ascii="Calibri" w:hAnsi="Calibri" w:cs="Calibri"/>
                <w:noProof/>
              </w:rPr>
              <w:t>Table 2: Key stakeholders of the project</w:t>
            </w:r>
            <w:r w:rsidR="00674678">
              <w:rPr>
                <w:noProof/>
                <w:webHidden/>
              </w:rPr>
              <w:tab/>
            </w:r>
            <w:r w:rsidR="00674678">
              <w:rPr>
                <w:noProof/>
                <w:webHidden/>
              </w:rPr>
              <w:fldChar w:fldCharType="begin"/>
            </w:r>
            <w:r w:rsidR="00674678">
              <w:rPr>
                <w:noProof/>
                <w:webHidden/>
              </w:rPr>
              <w:instrText xml:space="preserve"> PAGEREF _Toc173078776 \h </w:instrText>
            </w:r>
            <w:r w:rsidR="00674678">
              <w:rPr>
                <w:noProof/>
                <w:webHidden/>
              </w:rPr>
            </w:r>
            <w:r w:rsidR="00674678">
              <w:rPr>
                <w:noProof/>
                <w:webHidden/>
              </w:rPr>
              <w:fldChar w:fldCharType="separate"/>
            </w:r>
            <w:r w:rsidR="00674678">
              <w:rPr>
                <w:noProof/>
                <w:webHidden/>
              </w:rPr>
              <w:t>28</w:t>
            </w:r>
            <w:r w:rsidR="00674678">
              <w:rPr>
                <w:noProof/>
                <w:webHidden/>
              </w:rPr>
              <w:fldChar w:fldCharType="end"/>
            </w:r>
          </w:hyperlink>
        </w:p>
        <w:p w14:paraId="2A4F86CD" w14:textId="0764FA7E" w:rsidR="00674678" w:rsidRDefault="00000000">
          <w:pPr>
            <w:pStyle w:val="TableofFigures"/>
            <w:tabs>
              <w:tab w:val="right" w:leader="dot" w:pos="10076"/>
            </w:tabs>
            <w:rPr>
              <w:noProof/>
              <w:kern w:val="2"/>
              <w:sz w:val="24"/>
              <w:szCs w:val="24"/>
              <w:lang w:val="en-AU" w:eastAsia="en-AU"/>
              <w14:ligatures w14:val="standardContextual"/>
            </w:rPr>
          </w:pPr>
          <w:hyperlink w:anchor="_Toc173078777" w:history="1">
            <w:r w:rsidR="00674678" w:rsidRPr="007667AC">
              <w:rPr>
                <w:rStyle w:val="Hyperlink"/>
                <w:rFonts w:ascii="Calibri" w:hAnsi="Calibri" w:cs="Calibri"/>
                <w:noProof/>
              </w:rPr>
              <w:t>Table 3: Assessment of the PRF indicators</w:t>
            </w:r>
            <w:r w:rsidR="00674678">
              <w:rPr>
                <w:noProof/>
                <w:webHidden/>
              </w:rPr>
              <w:tab/>
            </w:r>
            <w:r w:rsidR="00674678">
              <w:rPr>
                <w:noProof/>
                <w:webHidden/>
              </w:rPr>
              <w:fldChar w:fldCharType="begin"/>
            </w:r>
            <w:r w:rsidR="00674678">
              <w:rPr>
                <w:noProof/>
                <w:webHidden/>
              </w:rPr>
              <w:instrText xml:space="preserve"> PAGEREF _Toc173078777 \h </w:instrText>
            </w:r>
            <w:r w:rsidR="00674678">
              <w:rPr>
                <w:noProof/>
                <w:webHidden/>
              </w:rPr>
            </w:r>
            <w:r w:rsidR="00674678">
              <w:rPr>
                <w:noProof/>
                <w:webHidden/>
              </w:rPr>
              <w:fldChar w:fldCharType="separate"/>
            </w:r>
            <w:r w:rsidR="00674678">
              <w:rPr>
                <w:noProof/>
                <w:webHidden/>
              </w:rPr>
              <w:t>32</w:t>
            </w:r>
            <w:r w:rsidR="00674678">
              <w:rPr>
                <w:noProof/>
                <w:webHidden/>
              </w:rPr>
              <w:fldChar w:fldCharType="end"/>
            </w:r>
          </w:hyperlink>
        </w:p>
        <w:p w14:paraId="47F31ED2" w14:textId="239BA3E9" w:rsidR="00674678" w:rsidRDefault="00000000">
          <w:pPr>
            <w:pStyle w:val="TableofFigures"/>
            <w:tabs>
              <w:tab w:val="right" w:leader="dot" w:pos="10076"/>
            </w:tabs>
            <w:rPr>
              <w:noProof/>
              <w:kern w:val="2"/>
              <w:sz w:val="24"/>
              <w:szCs w:val="24"/>
              <w:lang w:val="en-AU" w:eastAsia="en-AU"/>
              <w14:ligatures w14:val="standardContextual"/>
            </w:rPr>
          </w:pPr>
          <w:hyperlink w:anchor="_Toc173078778" w:history="1">
            <w:r w:rsidR="00674678" w:rsidRPr="007667AC">
              <w:rPr>
                <w:rStyle w:val="Hyperlink"/>
                <w:rFonts w:ascii="Calibri" w:hAnsi="Calibri" w:cs="Calibri"/>
                <w:noProof/>
              </w:rPr>
              <w:t>Table 4: Delivery on MTR target broken by Woreda</w:t>
            </w:r>
            <w:r w:rsidR="00674678">
              <w:rPr>
                <w:noProof/>
                <w:webHidden/>
              </w:rPr>
              <w:tab/>
            </w:r>
            <w:r w:rsidR="00674678">
              <w:rPr>
                <w:noProof/>
                <w:webHidden/>
              </w:rPr>
              <w:fldChar w:fldCharType="begin"/>
            </w:r>
            <w:r w:rsidR="00674678">
              <w:rPr>
                <w:noProof/>
                <w:webHidden/>
              </w:rPr>
              <w:instrText xml:space="preserve"> PAGEREF _Toc173078778 \h </w:instrText>
            </w:r>
            <w:r w:rsidR="00674678">
              <w:rPr>
                <w:noProof/>
                <w:webHidden/>
              </w:rPr>
            </w:r>
            <w:r w:rsidR="00674678">
              <w:rPr>
                <w:noProof/>
                <w:webHidden/>
              </w:rPr>
              <w:fldChar w:fldCharType="separate"/>
            </w:r>
            <w:r w:rsidR="00674678">
              <w:rPr>
                <w:noProof/>
                <w:webHidden/>
              </w:rPr>
              <w:t>40</w:t>
            </w:r>
            <w:r w:rsidR="00674678">
              <w:rPr>
                <w:noProof/>
                <w:webHidden/>
              </w:rPr>
              <w:fldChar w:fldCharType="end"/>
            </w:r>
          </w:hyperlink>
        </w:p>
        <w:p w14:paraId="54F23F8C" w14:textId="469E8518" w:rsidR="00674678" w:rsidRDefault="00000000">
          <w:pPr>
            <w:pStyle w:val="TableofFigures"/>
            <w:tabs>
              <w:tab w:val="right" w:leader="dot" w:pos="10076"/>
            </w:tabs>
            <w:rPr>
              <w:noProof/>
              <w:kern w:val="2"/>
              <w:sz w:val="24"/>
              <w:szCs w:val="24"/>
              <w:lang w:val="en-AU" w:eastAsia="en-AU"/>
              <w14:ligatures w14:val="standardContextual"/>
            </w:rPr>
          </w:pPr>
          <w:hyperlink w:anchor="_Toc173078779" w:history="1">
            <w:r w:rsidR="00674678" w:rsidRPr="007667AC">
              <w:rPr>
                <w:rStyle w:val="Hyperlink"/>
                <w:rFonts w:ascii="Calibri" w:hAnsi="Calibri" w:cs="Calibri"/>
                <w:noProof/>
              </w:rPr>
              <w:t>Table 5: Delivery on training targets broken down by Woreda</w:t>
            </w:r>
            <w:r w:rsidR="00674678">
              <w:rPr>
                <w:noProof/>
                <w:webHidden/>
              </w:rPr>
              <w:tab/>
            </w:r>
            <w:r w:rsidR="00674678">
              <w:rPr>
                <w:noProof/>
                <w:webHidden/>
              </w:rPr>
              <w:fldChar w:fldCharType="begin"/>
            </w:r>
            <w:r w:rsidR="00674678">
              <w:rPr>
                <w:noProof/>
                <w:webHidden/>
              </w:rPr>
              <w:instrText xml:space="preserve"> PAGEREF _Toc173078779 \h </w:instrText>
            </w:r>
            <w:r w:rsidR="00674678">
              <w:rPr>
                <w:noProof/>
                <w:webHidden/>
              </w:rPr>
            </w:r>
            <w:r w:rsidR="00674678">
              <w:rPr>
                <w:noProof/>
                <w:webHidden/>
              </w:rPr>
              <w:fldChar w:fldCharType="separate"/>
            </w:r>
            <w:r w:rsidR="00674678">
              <w:rPr>
                <w:noProof/>
                <w:webHidden/>
              </w:rPr>
              <w:t>47</w:t>
            </w:r>
            <w:r w:rsidR="00674678">
              <w:rPr>
                <w:noProof/>
                <w:webHidden/>
              </w:rPr>
              <w:fldChar w:fldCharType="end"/>
            </w:r>
          </w:hyperlink>
        </w:p>
        <w:p w14:paraId="6C7CAEDB" w14:textId="74006564" w:rsidR="00674678" w:rsidRDefault="00000000">
          <w:pPr>
            <w:pStyle w:val="TableofFigures"/>
            <w:tabs>
              <w:tab w:val="right" w:leader="dot" w:pos="10076"/>
            </w:tabs>
            <w:rPr>
              <w:noProof/>
              <w:kern w:val="2"/>
              <w:sz w:val="24"/>
              <w:szCs w:val="24"/>
              <w:lang w:val="en-AU" w:eastAsia="en-AU"/>
              <w14:ligatures w14:val="standardContextual"/>
            </w:rPr>
          </w:pPr>
          <w:hyperlink w:anchor="_Toc173078780" w:history="1">
            <w:r w:rsidR="00674678" w:rsidRPr="007667AC">
              <w:rPr>
                <w:rStyle w:val="Hyperlink"/>
                <w:rFonts w:ascii="Calibri" w:hAnsi="Calibri" w:cs="Calibri"/>
                <w:noProof/>
              </w:rPr>
              <w:t>Table 6: CCA Lowlands project expenditures overview</w:t>
            </w:r>
            <w:r w:rsidR="00674678">
              <w:rPr>
                <w:noProof/>
                <w:webHidden/>
              </w:rPr>
              <w:tab/>
            </w:r>
            <w:r w:rsidR="00674678">
              <w:rPr>
                <w:noProof/>
                <w:webHidden/>
              </w:rPr>
              <w:fldChar w:fldCharType="begin"/>
            </w:r>
            <w:r w:rsidR="00674678">
              <w:rPr>
                <w:noProof/>
                <w:webHidden/>
              </w:rPr>
              <w:instrText xml:space="preserve"> PAGEREF _Toc173078780 \h </w:instrText>
            </w:r>
            <w:r w:rsidR="00674678">
              <w:rPr>
                <w:noProof/>
                <w:webHidden/>
              </w:rPr>
            </w:r>
            <w:r w:rsidR="00674678">
              <w:rPr>
                <w:noProof/>
                <w:webHidden/>
              </w:rPr>
              <w:fldChar w:fldCharType="separate"/>
            </w:r>
            <w:r w:rsidR="00674678">
              <w:rPr>
                <w:noProof/>
                <w:webHidden/>
              </w:rPr>
              <w:t>64</w:t>
            </w:r>
            <w:r w:rsidR="00674678">
              <w:rPr>
                <w:noProof/>
                <w:webHidden/>
              </w:rPr>
              <w:fldChar w:fldCharType="end"/>
            </w:r>
          </w:hyperlink>
        </w:p>
        <w:p w14:paraId="064CEEF7" w14:textId="16954AD9" w:rsidR="00674678" w:rsidRDefault="00000000">
          <w:pPr>
            <w:pStyle w:val="TableofFigures"/>
            <w:tabs>
              <w:tab w:val="right" w:leader="dot" w:pos="10076"/>
            </w:tabs>
            <w:rPr>
              <w:noProof/>
              <w:kern w:val="2"/>
              <w:sz w:val="24"/>
              <w:szCs w:val="24"/>
              <w:lang w:val="en-AU" w:eastAsia="en-AU"/>
              <w14:ligatures w14:val="standardContextual"/>
            </w:rPr>
          </w:pPr>
          <w:hyperlink w:anchor="_Toc173078781" w:history="1">
            <w:r w:rsidR="00674678" w:rsidRPr="007667AC">
              <w:rPr>
                <w:rStyle w:val="Hyperlink"/>
                <w:rFonts w:ascii="Calibri" w:hAnsi="Calibri" w:cs="Calibri"/>
                <w:noProof/>
              </w:rPr>
              <w:t>Table 7: Aggregate summary data of achieved co-financing at the MTR stage</w:t>
            </w:r>
            <w:r w:rsidR="00674678">
              <w:rPr>
                <w:noProof/>
                <w:webHidden/>
              </w:rPr>
              <w:tab/>
            </w:r>
            <w:r w:rsidR="00674678">
              <w:rPr>
                <w:noProof/>
                <w:webHidden/>
              </w:rPr>
              <w:fldChar w:fldCharType="begin"/>
            </w:r>
            <w:r w:rsidR="00674678">
              <w:rPr>
                <w:noProof/>
                <w:webHidden/>
              </w:rPr>
              <w:instrText xml:space="preserve"> PAGEREF _Toc173078781 \h </w:instrText>
            </w:r>
            <w:r w:rsidR="00674678">
              <w:rPr>
                <w:noProof/>
                <w:webHidden/>
              </w:rPr>
            </w:r>
            <w:r w:rsidR="00674678">
              <w:rPr>
                <w:noProof/>
                <w:webHidden/>
              </w:rPr>
              <w:fldChar w:fldCharType="separate"/>
            </w:r>
            <w:r w:rsidR="00674678">
              <w:rPr>
                <w:noProof/>
                <w:webHidden/>
              </w:rPr>
              <w:t>65</w:t>
            </w:r>
            <w:r w:rsidR="00674678">
              <w:rPr>
                <w:noProof/>
                <w:webHidden/>
              </w:rPr>
              <w:fldChar w:fldCharType="end"/>
            </w:r>
          </w:hyperlink>
        </w:p>
        <w:p w14:paraId="50782051" w14:textId="3309F9E1" w:rsidR="00674678" w:rsidRDefault="00000000">
          <w:pPr>
            <w:pStyle w:val="TableofFigures"/>
            <w:tabs>
              <w:tab w:val="right" w:leader="dot" w:pos="10076"/>
            </w:tabs>
            <w:rPr>
              <w:noProof/>
              <w:kern w:val="2"/>
              <w:sz w:val="24"/>
              <w:szCs w:val="24"/>
              <w:lang w:val="en-AU" w:eastAsia="en-AU"/>
              <w14:ligatures w14:val="standardContextual"/>
            </w:rPr>
          </w:pPr>
          <w:hyperlink w:anchor="_Toc173078782" w:history="1">
            <w:r w:rsidR="00674678" w:rsidRPr="007667AC">
              <w:rPr>
                <w:rStyle w:val="Hyperlink"/>
                <w:rFonts w:ascii="Calibri" w:hAnsi="Calibri" w:cs="Calibri"/>
                <w:noProof/>
              </w:rPr>
              <w:t>Table 8: Evaluation Matrix</w:t>
            </w:r>
            <w:r w:rsidR="00674678">
              <w:rPr>
                <w:noProof/>
                <w:webHidden/>
              </w:rPr>
              <w:tab/>
            </w:r>
            <w:r w:rsidR="00674678">
              <w:rPr>
                <w:noProof/>
                <w:webHidden/>
              </w:rPr>
              <w:fldChar w:fldCharType="begin"/>
            </w:r>
            <w:r w:rsidR="00674678">
              <w:rPr>
                <w:noProof/>
                <w:webHidden/>
              </w:rPr>
              <w:instrText xml:space="preserve"> PAGEREF _Toc173078782 \h </w:instrText>
            </w:r>
            <w:r w:rsidR="00674678">
              <w:rPr>
                <w:noProof/>
                <w:webHidden/>
              </w:rPr>
            </w:r>
            <w:r w:rsidR="00674678">
              <w:rPr>
                <w:noProof/>
                <w:webHidden/>
              </w:rPr>
              <w:fldChar w:fldCharType="separate"/>
            </w:r>
            <w:r w:rsidR="00674678">
              <w:rPr>
                <w:noProof/>
                <w:webHidden/>
              </w:rPr>
              <w:t>85</w:t>
            </w:r>
            <w:r w:rsidR="00674678">
              <w:rPr>
                <w:noProof/>
                <w:webHidden/>
              </w:rPr>
              <w:fldChar w:fldCharType="end"/>
            </w:r>
          </w:hyperlink>
        </w:p>
        <w:p w14:paraId="2B7CB22C" w14:textId="520B87E0" w:rsidR="00674678" w:rsidRDefault="00000000">
          <w:pPr>
            <w:pStyle w:val="TableofFigures"/>
            <w:tabs>
              <w:tab w:val="right" w:leader="dot" w:pos="10076"/>
            </w:tabs>
            <w:rPr>
              <w:noProof/>
              <w:kern w:val="2"/>
              <w:sz w:val="24"/>
              <w:szCs w:val="24"/>
              <w:lang w:val="en-AU" w:eastAsia="en-AU"/>
              <w14:ligatures w14:val="standardContextual"/>
            </w:rPr>
          </w:pPr>
          <w:hyperlink w:anchor="_Toc173078783" w:history="1">
            <w:r w:rsidR="00674678" w:rsidRPr="007667AC">
              <w:rPr>
                <w:rStyle w:val="Hyperlink"/>
                <w:rFonts w:ascii="Calibri" w:hAnsi="Calibri" w:cs="Calibri"/>
                <w:noProof/>
              </w:rPr>
              <w:t>Table 9: MTR Rating Scales &amp; Evaluation Ratings Table</w:t>
            </w:r>
            <w:r w:rsidR="00674678">
              <w:rPr>
                <w:noProof/>
                <w:webHidden/>
              </w:rPr>
              <w:tab/>
            </w:r>
            <w:r w:rsidR="00674678">
              <w:rPr>
                <w:noProof/>
                <w:webHidden/>
              </w:rPr>
              <w:fldChar w:fldCharType="begin"/>
            </w:r>
            <w:r w:rsidR="00674678">
              <w:rPr>
                <w:noProof/>
                <w:webHidden/>
              </w:rPr>
              <w:instrText xml:space="preserve"> PAGEREF _Toc173078783 \h </w:instrText>
            </w:r>
            <w:r w:rsidR="00674678">
              <w:rPr>
                <w:noProof/>
                <w:webHidden/>
              </w:rPr>
            </w:r>
            <w:r w:rsidR="00674678">
              <w:rPr>
                <w:noProof/>
                <w:webHidden/>
              </w:rPr>
              <w:fldChar w:fldCharType="separate"/>
            </w:r>
            <w:r w:rsidR="00674678">
              <w:rPr>
                <w:noProof/>
                <w:webHidden/>
              </w:rPr>
              <w:t>95</w:t>
            </w:r>
            <w:r w:rsidR="00674678">
              <w:rPr>
                <w:noProof/>
                <w:webHidden/>
              </w:rPr>
              <w:fldChar w:fldCharType="end"/>
            </w:r>
          </w:hyperlink>
        </w:p>
        <w:p w14:paraId="443D83CC" w14:textId="69CC074A" w:rsidR="009E6A07" w:rsidRPr="00674678" w:rsidRDefault="00866316">
          <w:pPr>
            <w:rPr>
              <w:rFonts w:ascii="Calibri" w:eastAsia="Calibri" w:hAnsi="Calibri" w:cs="Calibri"/>
              <w:bCs/>
            </w:rPr>
          </w:pPr>
          <w:r w:rsidRPr="00674678">
            <w:rPr>
              <w:rFonts w:ascii="Calibri" w:eastAsia="Calibri" w:hAnsi="Calibri" w:cs="Calibri"/>
              <w:bCs/>
            </w:rPr>
            <w:fldChar w:fldCharType="end"/>
          </w:r>
        </w:p>
        <w:p w14:paraId="22882135" w14:textId="77777777" w:rsidR="00866316" w:rsidRPr="00674678" w:rsidRDefault="009E6A07" w:rsidP="004154F5">
          <w:pPr>
            <w:pStyle w:val="Heading2"/>
            <w:rPr>
              <w:rFonts w:ascii="Calibri" w:hAnsi="Calibri" w:cs="Calibri"/>
              <w:sz w:val="24"/>
              <w:szCs w:val="24"/>
            </w:rPr>
          </w:pPr>
          <w:bookmarkStart w:id="11" w:name="_Toc173078713"/>
          <w:r w:rsidRPr="00674678">
            <w:rPr>
              <w:rFonts w:ascii="Calibri" w:hAnsi="Calibri" w:cs="Calibri"/>
              <w:sz w:val="24"/>
              <w:szCs w:val="24"/>
            </w:rPr>
            <w:t>List of Figures</w:t>
          </w:r>
          <w:bookmarkEnd w:id="11"/>
        </w:p>
        <w:p w14:paraId="294517D3" w14:textId="65F4AE3A" w:rsidR="00674678" w:rsidRDefault="00866316">
          <w:pPr>
            <w:pStyle w:val="TableofFigures"/>
            <w:tabs>
              <w:tab w:val="right" w:leader="dot" w:pos="10076"/>
            </w:tabs>
            <w:rPr>
              <w:noProof/>
              <w:kern w:val="2"/>
              <w:sz w:val="24"/>
              <w:szCs w:val="24"/>
              <w:lang w:val="en-AU" w:eastAsia="en-AU"/>
              <w14:ligatures w14:val="standardContextual"/>
            </w:rPr>
          </w:pPr>
          <w:r w:rsidRPr="00674678">
            <w:rPr>
              <w:rFonts w:ascii="Calibri" w:eastAsia="Calibri" w:hAnsi="Calibri" w:cs="Calibri"/>
              <w:bCs/>
            </w:rPr>
            <w:fldChar w:fldCharType="begin"/>
          </w:r>
          <w:r w:rsidRPr="00674678">
            <w:rPr>
              <w:rFonts w:ascii="Calibri" w:eastAsia="Calibri" w:hAnsi="Calibri" w:cs="Calibri"/>
              <w:bCs/>
            </w:rPr>
            <w:instrText xml:space="preserve"> TOC \h \z \c "Figure" </w:instrText>
          </w:r>
          <w:r w:rsidRPr="00674678">
            <w:rPr>
              <w:rFonts w:ascii="Calibri" w:eastAsia="Calibri" w:hAnsi="Calibri" w:cs="Calibri"/>
              <w:bCs/>
            </w:rPr>
            <w:fldChar w:fldCharType="separate"/>
          </w:r>
          <w:hyperlink w:anchor="_Toc173078784" w:history="1">
            <w:r w:rsidR="00674678" w:rsidRPr="00D8523B">
              <w:rPr>
                <w:rStyle w:val="Hyperlink"/>
                <w:rFonts w:ascii="Calibri" w:hAnsi="Calibri" w:cs="Calibri"/>
                <w:noProof/>
              </w:rPr>
              <w:t>Figure 1: Project theory of change diagram.</w:t>
            </w:r>
            <w:r w:rsidR="00674678">
              <w:rPr>
                <w:noProof/>
                <w:webHidden/>
              </w:rPr>
              <w:tab/>
            </w:r>
            <w:r w:rsidR="00674678">
              <w:rPr>
                <w:noProof/>
                <w:webHidden/>
              </w:rPr>
              <w:fldChar w:fldCharType="begin"/>
            </w:r>
            <w:r w:rsidR="00674678">
              <w:rPr>
                <w:noProof/>
                <w:webHidden/>
              </w:rPr>
              <w:instrText xml:space="preserve"> PAGEREF _Toc173078784 \h </w:instrText>
            </w:r>
            <w:r w:rsidR="00674678">
              <w:rPr>
                <w:noProof/>
                <w:webHidden/>
              </w:rPr>
            </w:r>
            <w:r w:rsidR="00674678">
              <w:rPr>
                <w:noProof/>
                <w:webHidden/>
              </w:rPr>
              <w:fldChar w:fldCharType="separate"/>
            </w:r>
            <w:r w:rsidR="00674678">
              <w:rPr>
                <w:noProof/>
                <w:webHidden/>
              </w:rPr>
              <w:t>26</w:t>
            </w:r>
            <w:r w:rsidR="00674678">
              <w:rPr>
                <w:noProof/>
                <w:webHidden/>
              </w:rPr>
              <w:fldChar w:fldCharType="end"/>
            </w:r>
          </w:hyperlink>
        </w:p>
        <w:p w14:paraId="5AAFD404" w14:textId="2F47A71C" w:rsidR="00674678" w:rsidRDefault="00000000">
          <w:pPr>
            <w:pStyle w:val="TableofFigures"/>
            <w:tabs>
              <w:tab w:val="right" w:leader="dot" w:pos="10076"/>
            </w:tabs>
            <w:rPr>
              <w:noProof/>
              <w:kern w:val="2"/>
              <w:sz w:val="24"/>
              <w:szCs w:val="24"/>
              <w:lang w:val="en-AU" w:eastAsia="en-AU"/>
              <w14:ligatures w14:val="standardContextual"/>
            </w:rPr>
          </w:pPr>
          <w:hyperlink w:anchor="_Toc173078785" w:history="1">
            <w:r w:rsidR="00674678" w:rsidRPr="00D8523B">
              <w:rPr>
                <w:rStyle w:val="Hyperlink"/>
                <w:rFonts w:ascii="Calibri" w:hAnsi="Calibri" w:cs="Calibri"/>
                <w:noProof/>
              </w:rPr>
              <w:t>Figure 2: CCA lowlands project organizational structure.</w:t>
            </w:r>
            <w:r w:rsidR="00674678">
              <w:rPr>
                <w:noProof/>
                <w:webHidden/>
              </w:rPr>
              <w:tab/>
            </w:r>
            <w:r w:rsidR="00674678">
              <w:rPr>
                <w:noProof/>
                <w:webHidden/>
              </w:rPr>
              <w:fldChar w:fldCharType="begin"/>
            </w:r>
            <w:r w:rsidR="00674678">
              <w:rPr>
                <w:noProof/>
                <w:webHidden/>
              </w:rPr>
              <w:instrText xml:space="preserve"> PAGEREF _Toc173078785 \h </w:instrText>
            </w:r>
            <w:r w:rsidR="00674678">
              <w:rPr>
                <w:noProof/>
                <w:webHidden/>
              </w:rPr>
            </w:r>
            <w:r w:rsidR="00674678">
              <w:rPr>
                <w:noProof/>
                <w:webHidden/>
              </w:rPr>
              <w:fldChar w:fldCharType="separate"/>
            </w:r>
            <w:r w:rsidR="00674678">
              <w:rPr>
                <w:noProof/>
                <w:webHidden/>
              </w:rPr>
              <w:t>30</w:t>
            </w:r>
            <w:r w:rsidR="00674678">
              <w:rPr>
                <w:noProof/>
                <w:webHidden/>
              </w:rPr>
              <w:fldChar w:fldCharType="end"/>
            </w:r>
          </w:hyperlink>
        </w:p>
        <w:p w14:paraId="2665798B" w14:textId="7AB37687" w:rsidR="00674678" w:rsidRDefault="00000000">
          <w:pPr>
            <w:pStyle w:val="TableofFigures"/>
            <w:tabs>
              <w:tab w:val="right" w:leader="dot" w:pos="10076"/>
            </w:tabs>
            <w:rPr>
              <w:noProof/>
              <w:kern w:val="2"/>
              <w:sz w:val="24"/>
              <w:szCs w:val="24"/>
              <w:lang w:val="en-AU" w:eastAsia="en-AU"/>
              <w14:ligatures w14:val="standardContextual"/>
            </w:rPr>
          </w:pPr>
          <w:hyperlink w:anchor="_Toc173078786" w:history="1">
            <w:r w:rsidR="00674678" w:rsidRPr="00D8523B">
              <w:rPr>
                <w:rStyle w:val="Hyperlink"/>
                <w:rFonts w:ascii="Calibri" w:hAnsi="Calibri" w:cs="Calibri"/>
                <w:noProof/>
              </w:rPr>
              <w:t>Figure 3: A picture of a beneficiary house</w:t>
            </w:r>
            <w:r w:rsidR="00674678">
              <w:rPr>
                <w:noProof/>
                <w:webHidden/>
              </w:rPr>
              <w:tab/>
            </w:r>
            <w:r w:rsidR="00674678">
              <w:rPr>
                <w:noProof/>
                <w:webHidden/>
              </w:rPr>
              <w:fldChar w:fldCharType="begin"/>
            </w:r>
            <w:r w:rsidR="00674678">
              <w:rPr>
                <w:noProof/>
                <w:webHidden/>
              </w:rPr>
              <w:instrText xml:space="preserve"> PAGEREF _Toc173078786 \h </w:instrText>
            </w:r>
            <w:r w:rsidR="00674678">
              <w:rPr>
                <w:noProof/>
                <w:webHidden/>
              </w:rPr>
            </w:r>
            <w:r w:rsidR="00674678">
              <w:rPr>
                <w:noProof/>
                <w:webHidden/>
              </w:rPr>
              <w:fldChar w:fldCharType="separate"/>
            </w:r>
            <w:r w:rsidR="00674678">
              <w:rPr>
                <w:noProof/>
                <w:webHidden/>
              </w:rPr>
              <w:t>41</w:t>
            </w:r>
            <w:r w:rsidR="00674678">
              <w:rPr>
                <w:noProof/>
                <w:webHidden/>
              </w:rPr>
              <w:fldChar w:fldCharType="end"/>
            </w:r>
          </w:hyperlink>
        </w:p>
        <w:p w14:paraId="1DF4860A" w14:textId="0E84D349" w:rsidR="00674678" w:rsidRDefault="00000000">
          <w:pPr>
            <w:pStyle w:val="TableofFigures"/>
            <w:tabs>
              <w:tab w:val="right" w:leader="dot" w:pos="10076"/>
            </w:tabs>
            <w:rPr>
              <w:noProof/>
              <w:kern w:val="2"/>
              <w:sz w:val="24"/>
              <w:szCs w:val="24"/>
              <w:lang w:val="en-AU" w:eastAsia="en-AU"/>
              <w14:ligatures w14:val="standardContextual"/>
            </w:rPr>
          </w:pPr>
          <w:hyperlink w:anchor="_Toc173078787" w:history="1">
            <w:r w:rsidR="00674678" w:rsidRPr="00D8523B">
              <w:rPr>
                <w:rStyle w:val="Hyperlink"/>
                <w:rFonts w:ascii="Calibri" w:hAnsi="Calibri" w:cs="Calibri"/>
                <w:noProof/>
              </w:rPr>
              <w:t>Figure 4: Poultry in Harewo</w:t>
            </w:r>
            <w:r w:rsidR="00674678">
              <w:rPr>
                <w:noProof/>
                <w:webHidden/>
              </w:rPr>
              <w:tab/>
            </w:r>
            <w:r w:rsidR="00674678">
              <w:rPr>
                <w:noProof/>
                <w:webHidden/>
              </w:rPr>
              <w:fldChar w:fldCharType="begin"/>
            </w:r>
            <w:r w:rsidR="00674678">
              <w:rPr>
                <w:noProof/>
                <w:webHidden/>
              </w:rPr>
              <w:instrText xml:space="preserve"> PAGEREF _Toc173078787 \h </w:instrText>
            </w:r>
            <w:r w:rsidR="00674678">
              <w:rPr>
                <w:noProof/>
                <w:webHidden/>
              </w:rPr>
            </w:r>
            <w:r w:rsidR="00674678">
              <w:rPr>
                <w:noProof/>
                <w:webHidden/>
              </w:rPr>
              <w:fldChar w:fldCharType="separate"/>
            </w:r>
            <w:r w:rsidR="00674678">
              <w:rPr>
                <w:noProof/>
                <w:webHidden/>
              </w:rPr>
              <w:t>41</w:t>
            </w:r>
            <w:r w:rsidR="00674678">
              <w:rPr>
                <w:noProof/>
                <w:webHidden/>
              </w:rPr>
              <w:fldChar w:fldCharType="end"/>
            </w:r>
          </w:hyperlink>
        </w:p>
        <w:p w14:paraId="48C6FE7B" w14:textId="36CEA1CF" w:rsidR="00674678" w:rsidRDefault="00000000">
          <w:pPr>
            <w:pStyle w:val="TableofFigures"/>
            <w:tabs>
              <w:tab w:val="right" w:leader="dot" w:pos="10076"/>
            </w:tabs>
            <w:rPr>
              <w:noProof/>
              <w:kern w:val="2"/>
              <w:sz w:val="24"/>
              <w:szCs w:val="24"/>
              <w:lang w:val="en-AU" w:eastAsia="en-AU"/>
              <w14:ligatures w14:val="standardContextual"/>
            </w:rPr>
          </w:pPr>
          <w:hyperlink w:anchor="_Toc173078788" w:history="1">
            <w:r w:rsidR="00674678" w:rsidRPr="00D8523B">
              <w:rPr>
                <w:rStyle w:val="Hyperlink"/>
                <w:rFonts w:ascii="Calibri" w:hAnsi="Calibri" w:cs="Calibri"/>
                <w:noProof/>
              </w:rPr>
              <w:t>Figure 5: CCA Lowlands training modules</w:t>
            </w:r>
            <w:r w:rsidR="00674678">
              <w:rPr>
                <w:noProof/>
                <w:webHidden/>
              </w:rPr>
              <w:tab/>
            </w:r>
            <w:r w:rsidR="00674678">
              <w:rPr>
                <w:noProof/>
                <w:webHidden/>
              </w:rPr>
              <w:fldChar w:fldCharType="begin"/>
            </w:r>
            <w:r w:rsidR="00674678">
              <w:rPr>
                <w:noProof/>
                <w:webHidden/>
              </w:rPr>
              <w:instrText xml:space="preserve"> PAGEREF _Toc173078788 \h </w:instrText>
            </w:r>
            <w:r w:rsidR="00674678">
              <w:rPr>
                <w:noProof/>
                <w:webHidden/>
              </w:rPr>
            </w:r>
            <w:r w:rsidR="00674678">
              <w:rPr>
                <w:noProof/>
                <w:webHidden/>
              </w:rPr>
              <w:fldChar w:fldCharType="separate"/>
            </w:r>
            <w:r w:rsidR="00674678">
              <w:rPr>
                <w:noProof/>
                <w:webHidden/>
              </w:rPr>
              <w:t>46</w:t>
            </w:r>
            <w:r w:rsidR="00674678">
              <w:rPr>
                <w:noProof/>
                <w:webHidden/>
              </w:rPr>
              <w:fldChar w:fldCharType="end"/>
            </w:r>
          </w:hyperlink>
        </w:p>
        <w:p w14:paraId="151D8E27" w14:textId="5CD3C442" w:rsidR="00674678" w:rsidRDefault="00000000">
          <w:pPr>
            <w:pStyle w:val="TableofFigures"/>
            <w:tabs>
              <w:tab w:val="right" w:leader="dot" w:pos="10076"/>
            </w:tabs>
            <w:rPr>
              <w:noProof/>
              <w:kern w:val="2"/>
              <w:sz w:val="24"/>
              <w:szCs w:val="24"/>
              <w:lang w:val="en-AU" w:eastAsia="en-AU"/>
              <w14:ligatures w14:val="standardContextual"/>
            </w:rPr>
          </w:pPr>
          <w:hyperlink w:anchor="_Toc173078789" w:history="1">
            <w:r w:rsidR="00674678" w:rsidRPr="00D8523B">
              <w:rPr>
                <w:rStyle w:val="Hyperlink"/>
                <w:rFonts w:ascii="Calibri" w:hAnsi="Calibri" w:cs="Calibri"/>
                <w:noProof/>
              </w:rPr>
              <w:t>Figure 6: Pictures of AWS installation and training</w:t>
            </w:r>
            <w:r w:rsidR="00674678">
              <w:rPr>
                <w:noProof/>
                <w:webHidden/>
              </w:rPr>
              <w:tab/>
            </w:r>
            <w:r w:rsidR="00674678">
              <w:rPr>
                <w:noProof/>
                <w:webHidden/>
              </w:rPr>
              <w:fldChar w:fldCharType="begin"/>
            </w:r>
            <w:r w:rsidR="00674678">
              <w:rPr>
                <w:noProof/>
                <w:webHidden/>
              </w:rPr>
              <w:instrText xml:space="preserve"> PAGEREF _Toc173078789 \h </w:instrText>
            </w:r>
            <w:r w:rsidR="00674678">
              <w:rPr>
                <w:noProof/>
                <w:webHidden/>
              </w:rPr>
            </w:r>
            <w:r w:rsidR="00674678">
              <w:rPr>
                <w:noProof/>
                <w:webHidden/>
              </w:rPr>
              <w:fldChar w:fldCharType="separate"/>
            </w:r>
            <w:r w:rsidR="00674678">
              <w:rPr>
                <w:noProof/>
                <w:webHidden/>
              </w:rPr>
              <w:t>51</w:t>
            </w:r>
            <w:r w:rsidR="00674678">
              <w:rPr>
                <w:noProof/>
                <w:webHidden/>
              </w:rPr>
              <w:fldChar w:fldCharType="end"/>
            </w:r>
          </w:hyperlink>
        </w:p>
        <w:p w14:paraId="29E31D00" w14:textId="57BB91AB" w:rsidR="00674678" w:rsidRDefault="00000000">
          <w:pPr>
            <w:pStyle w:val="TableofFigures"/>
            <w:tabs>
              <w:tab w:val="right" w:leader="dot" w:pos="10076"/>
            </w:tabs>
            <w:rPr>
              <w:noProof/>
              <w:kern w:val="2"/>
              <w:sz w:val="24"/>
              <w:szCs w:val="24"/>
              <w:lang w:val="en-AU" w:eastAsia="en-AU"/>
              <w14:ligatures w14:val="standardContextual"/>
            </w:rPr>
          </w:pPr>
          <w:hyperlink w:anchor="_Toc173078790" w:history="1">
            <w:r w:rsidR="00674678" w:rsidRPr="00D8523B">
              <w:rPr>
                <w:rStyle w:val="Hyperlink"/>
                <w:rFonts w:ascii="Calibri" w:hAnsi="Calibri" w:cs="Calibri"/>
                <w:noProof/>
              </w:rPr>
              <w:t>Figure 7: Gully protection in Harew (Left) and Area Closure in Babile (Right)</w:t>
            </w:r>
            <w:r w:rsidR="00674678">
              <w:rPr>
                <w:noProof/>
                <w:webHidden/>
              </w:rPr>
              <w:tab/>
            </w:r>
            <w:r w:rsidR="00674678">
              <w:rPr>
                <w:noProof/>
                <w:webHidden/>
              </w:rPr>
              <w:fldChar w:fldCharType="begin"/>
            </w:r>
            <w:r w:rsidR="00674678">
              <w:rPr>
                <w:noProof/>
                <w:webHidden/>
              </w:rPr>
              <w:instrText xml:space="preserve"> PAGEREF _Toc173078790 \h </w:instrText>
            </w:r>
            <w:r w:rsidR="00674678">
              <w:rPr>
                <w:noProof/>
                <w:webHidden/>
              </w:rPr>
            </w:r>
            <w:r w:rsidR="00674678">
              <w:rPr>
                <w:noProof/>
                <w:webHidden/>
              </w:rPr>
              <w:fldChar w:fldCharType="separate"/>
            </w:r>
            <w:r w:rsidR="00674678">
              <w:rPr>
                <w:noProof/>
                <w:webHidden/>
              </w:rPr>
              <w:t>55</w:t>
            </w:r>
            <w:r w:rsidR="00674678">
              <w:rPr>
                <w:noProof/>
                <w:webHidden/>
              </w:rPr>
              <w:fldChar w:fldCharType="end"/>
            </w:r>
          </w:hyperlink>
        </w:p>
        <w:p w14:paraId="08DC50A3" w14:textId="78D95A6A" w:rsidR="00674678" w:rsidRDefault="00000000">
          <w:pPr>
            <w:pStyle w:val="TableofFigures"/>
            <w:tabs>
              <w:tab w:val="right" w:leader="dot" w:pos="10076"/>
            </w:tabs>
            <w:rPr>
              <w:noProof/>
              <w:kern w:val="2"/>
              <w:sz w:val="24"/>
              <w:szCs w:val="24"/>
              <w:lang w:val="en-AU" w:eastAsia="en-AU"/>
              <w14:ligatures w14:val="standardContextual"/>
            </w:rPr>
          </w:pPr>
          <w:hyperlink w:anchor="_Toc173078791" w:history="1">
            <w:r w:rsidR="00674678" w:rsidRPr="00D8523B">
              <w:rPr>
                <w:rStyle w:val="Hyperlink"/>
                <w:rFonts w:ascii="Calibri" w:hAnsi="Calibri" w:cs="Calibri"/>
                <w:noProof/>
              </w:rPr>
              <w:t>Figure 8: Nursery and Demonstration Site in Ale</w:t>
            </w:r>
            <w:r w:rsidR="00674678">
              <w:rPr>
                <w:noProof/>
                <w:webHidden/>
              </w:rPr>
              <w:tab/>
            </w:r>
            <w:r w:rsidR="00674678">
              <w:rPr>
                <w:noProof/>
                <w:webHidden/>
              </w:rPr>
              <w:fldChar w:fldCharType="begin"/>
            </w:r>
            <w:r w:rsidR="00674678">
              <w:rPr>
                <w:noProof/>
                <w:webHidden/>
              </w:rPr>
              <w:instrText xml:space="preserve"> PAGEREF _Toc173078791 \h </w:instrText>
            </w:r>
            <w:r w:rsidR="00674678">
              <w:rPr>
                <w:noProof/>
                <w:webHidden/>
              </w:rPr>
            </w:r>
            <w:r w:rsidR="00674678">
              <w:rPr>
                <w:noProof/>
                <w:webHidden/>
              </w:rPr>
              <w:fldChar w:fldCharType="separate"/>
            </w:r>
            <w:r w:rsidR="00674678">
              <w:rPr>
                <w:noProof/>
                <w:webHidden/>
              </w:rPr>
              <w:t>55</w:t>
            </w:r>
            <w:r w:rsidR="00674678">
              <w:rPr>
                <w:noProof/>
                <w:webHidden/>
              </w:rPr>
              <w:fldChar w:fldCharType="end"/>
            </w:r>
          </w:hyperlink>
        </w:p>
        <w:p w14:paraId="070E2335" w14:textId="7133A28D" w:rsidR="00674678" w:rsidRDefault="00000000">
          <w:pPr>
            <w:pStyle w:val="TableofFigures"/>
            <w:tabs>
              <w:tab w:val="right" w:leader="dot" w:pos="10076"/>
            </w:tabs>
            <w:rPr>
              <w:noProof/>
              <w:kern w:val="2"/>
              <w:sz w:val="24"/>
              <w:szCs w:val="24"/>
              <w:lang w:val="en-AU" w:eastAsia="en-AU"/>
              <w14:ligatures w14:val="standardContextual"/>
            </w:rPr>
          </w:pPr>
          <w:hyperlink w:anchor="_Toc173078792" w:history="1">
            <w:r w:rsidR="00674678" w:rsidRPr="00D8523B">
              <w:rPr>
                <w:rStyle w:val="Hyperlink"/>
                <w:rFonts w:ascii="Calibri" w:hAnsi="Calibri" w:cs="Calibri"/>
                <w:noProof/>
              </w:rPr>
              <w:t>Figure 9: Borehole drilled in Harewo (with good yield)</w:t>
            </w:r>
            <w:r w:rsidR="00674678">
              <w:rPr>
                <w:noProof/>
                <w:webHidden/>
              </w:rPr>
              <w:tab/>
            </w:r>
            <w:r w:rsidR="00674678">
              <w:rPr>
                <w:noProof/>
                <w:webHidden/>
              </w:rPr>
              <w:fldChar w:fldCharType="begin"/>
            </w:r>
            <w:r w:rsidR="00674678">
              <w:rPr>
                <w:noProof/>
                <w:webHidden/>
              </w:rPr>
              <w:instrText xml:space="preserve"> PAGEREF _Toc173078792 \h </w:instrText>
            </w:r>
            <w:r w:rsidR="00674678">
              <w:rPr>
                <w:noProof/>
                <w:webHidden/>
              </w:rPr>
            </w:r>
            <w:r w:rsidR="00674678">
              <w:rPr>
                <w:noProof/>
                <w:webHidden/>
              </w:rPr>
              <w:fldChar w:fldCharType="separate"/>
            </w:r>
            <w:r w:rsidR="00674678">
              <w:rPr>
                <w:noProof/>
                <w:webHidden/>
              </w:rPr>
              <w:t>56</w:t>
            </w:r>
            <w:r w:rsidR="00674678">
              <w:rPr>
                <w:noProof/>
                <w:webHidden/>
              </w:rPr>
              <w:fldChar w:fldCharType="end"/>
            </w:r>
          </w:hyperlink>
        </w:p>
        <w:p w14:paraId="44695F40" w14:textId="316911D4" w:rsidR="00674678" w:rsidRDefault="00000000">
          <w:pPr>
            <w:pStyle w:val="TableofFigures"/>
            <w:tabs>
              <w:tab w:val="right" w:leader="dot" w:pos="10076"/>
            </w:tabs>
            <w:rPr>
              <w:noProof/>
              <w:kern w:val="2"/>
              <w:sz w:val="24"/>
              <w:szCs w:val="24"/>
              <w:lang w:val="en-AU" w:eastAsia="en-AU"/>
              <w14:ligatures w14:val="standardContextual"/>
            </w:rPr>
          </w:pPr>
          <w:hyperlink w:anchor="_Toc173078793" w:history="1">
            <w:r w:rsidR="00674678" w:rsidRPr="00D8523B">
              <w:rPr>
                <w:rStyle w:val="Hyperlink"/>
                <w:rFonts w:ascii="Calibri" w:hAnsi="Calibri" w:cs="Calibri"/>
                <w:noProof/>
              </w:rPr>
              <w:t>Figure 10: Goats (Ale) Modern Bee keeping and Biogas (Babile)</w:t>
            </w:r>
            <w:r w:rsidR="00674678">
              <w:rPr>
                <w:noProof/>
                <w:webHidden/>
              </w:rPr>
              <w:tab/>
            </w:r>
            <w:r w:rsidR="00674678">
              <w:rPr>
                <w:noProof/>
                <w:webHidden/>
              </w:rPr>
              <w:fldChar w:fldCharType="begin"/>
            </w:r>
            <w:r w:rsidR="00674678">
              <w:rPr>
                <w:noProof/>
                <w:webHidden/>
              </w:rPr>
              <w:instrText xml:space="preserve"> PAGEREF _Toc173078793 \h </w:instrText>
            </w:r>
            <w:r w:rsidR="00674678">
              <w:rPr>
                <w:noProof/>
                <w:webHidden/>
              </w:rPr>
            </w:r>
            <w:r w:rsidR="00674678">
              <w:rPr>
                <w:noProof/>
                <w:webHidden/>
              </w:rPr>
              <w:fldChar w:fldCharType="separate"/>
            </w:r>
            <w:r w:rsidR="00674678">
              <w:rPr>
                <w:noProof/>
                <w:webHidden/>
              </w:rPr>
              <w:t>56</w:t>
            </w:r>
            <w:r w:rsidR="00674678">
              <w:rPr>
                <w:noProof/>
                <w:webHidden/>
              </w:rPr>
              <w:fldChar w:fldCharType="end"/>
            </w:r>
          </w:hyperlink>
        </w:p>
        <w:p w14:paraId="19780088" w14:textId="171A3F48" w:rsidR="00674678" w:rsidRDefault="00000000">
          <w:pPr>
            <w:pStyle w:val="TableofFigures"/>
            <w:tabs>
              <w:tab w:val="right" w:leader="dot" w:pos="10076"/>
            </w:tabs>
            <w:rPr>
              <w:noProof/>
              <w:kern w:val="2"/>
              <w:sz w:val="24"/>
              <w:szCs w:val="24"/>
              <w:lang w:val="en-AU" w:eastAsia="en-AU"/>
              <w14:ligatures w14:val="standardContextual"/>
            </w:rPr>
          </w:pPr>
          <w:hyperlink w:anchor="_Toc173078794" w:history="1">
            <w:r w:rsidR="00674678" w:rsidRPr="00D8523B">
              <w:rPr>
                <w:rStyle w:val="Hyperlink"/>
                <w:rFonts w:ascii="Calibri" w:hAnsi="Calibri" w:cs="Calibri"/>
                <w:noProof/>
              </w:rPr>
              <w:t>Figure 11: Bakery in Harewo</w:t>
            </w:r>
            <w:r w:rsidR="00674678">
              <w:rPr>
                <w:noProof/>
                <w:webHidden/>
              </w:rPr>
              <w:tab/>
            </w:r>
            <w:r w:rsidR="00674678">
              <w:rPr>
                <w:noProof/>
                <w:webHidden/>
              </w:rPr>
              <w:fldChar w:fldCharType="begin"/>
            </w:r>
            <w:r w:rsidR="00674678">
              <w:rPr>
                <w:noProof/>
                <w:webHidden/>
              </w:rPr>
              <w:instrText xml:space="preserve"> PAGEREF _Toc173078794 \h </w:instrText>
            </w:r>
            <w:r w:rsidR="00674678">
              <w:rPr>
                <w:noProof/>
                <w:webHidden/>
              </w:rPr>
            </w:r>
            <w:r w:rsidR="00674678">
              <w:rPr>
                <w:noProof/>
                <w:webHidden/>
              </w:rPr>
              <w:fldChar w:fldCharType="separate"/>
            </w:r>
            <w:r w:rsidR="00674678">
              <w:rPr>
                <w:noProof/>
                <w:webHidden/>
              </w:rPr>
              <w:t>58</w:t>
            </w:r>
            <w:r w:rsidR="00674678">
              <w:rPr>
                <w:noProof/>
                <w:webHidden/>
              </w:rPr>
              <w:fldChar w:fldCharType="end"/>
            </w:r>
          </w:hyperlink>
        </w:p>
        <w:p w14:paraId="63BF8BAD" w14:textId="2BB91290" w:rsidR="007A270C" w:rsidRPr="00674678" w:rsidRDefault="00866316">
          <w:pPr>
            <w:rPr>
              <w:rFonts w:ascii="Calibri" w:eastAsia="Calibri" w:hAnsi="Calibri" w:cs="Calibri"/>
              <w:b/>
              <w:color w:val="3494BA" w:themeColor="accent1"/>
              <w:sz w:val="28"/>
              <w:szCs w:val="26"/>
            </w:rPr>
          </w:pPr>
          <w:r w:rsidRPr="00674678">
            <w:rPr>
              <w:rFonts w:ascii="Calibri" w:eastAsia="Calibri" w:hAnsi="Calibri" w:cs="Calibri"/>
              <w:bCs/>
            </w:rPr>
            <w:lastRenderedPageBreak/>
            <w:fldChar w:fldCharType="end"/>
          </w:r>
        </w:p>
        <w:p w14:paraId="69B96FA6" w14:textId="60CDEC69" w:rsidR="00B15BF2" w:rsidRPr="00674678" w:rsidRDefault="00B15BF2" w:rsidP="00B15BF2">
          <w:pPr>
            <w:pStyle w:val="Heading2"/>
            <w:spacing w:line="276" w:lineRule="auto"/>
            <w:rPr>
              <w:rFonts w:ascii="Calibri" w:eastAsia="Calibri" w:hAnsi="Calibri" w:cs="Calibri"/>
              <w:bCs w:val="0"/>
            </w:rPr>
          </w:pPr>
          <w:bookmarkStart w:id="12" w:name="_Toc173078714"/>
          <w:r w:rsidRPr="00674678">
            <w:rPr>
              <w:rFonts w:ascii="Calibri" w:eastAsia="Calibri" w:hAnsi="Calibri" w:cs="Calibri"/>
              <w:bCs w:val="0"/>
            </w:rPr>
            <w:t>Acronyms and Abbreviations</w:t>
          </w:r>
        </w:p>
        <w:bookmarkEnd w:id="0" w:displacedByCustomXml="next"/>
      </w:sdtContent>
    </w:sdt>
    <w:bookmarkEnd w:id="12" w:displacedByCustomXml="prev"/>
    <w:tbl>
      <w:tblPr>
        <w:tblpPr w:leftFromText="180" w:rightFromText="180" w:vertAnchor="text" w:horzAnchor="page" w:tblpX="854" w:tblpY="320"/>
        <w:tblW w:w="5000" w:type="pct"/>
        <w:tblLook w:val="04A0" w:firstRow="1" w:lastRow="0" w:firstColumn="1" w:lastColumn="0" w:noHBand="0" w:noVBand="1"/>
      </w:tblPr>
      <w:tblGrid>
        <w:gridCol w:w="1300"/>
        <w:gridCol w:w="3599"/>
        <w:gridCol w:w="1542"/>
        <w:gridCol w:w="3635"/>
      </w:tblGrid>
      <w:tr w:rsidR="00CD3BF0" w:rsidRPr="00674678" w14:paraId="0FA4EE1A"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3E8AF137" w14:textId="77777777" w:rsidR="00CD3BF0" w:rsidRPr="00674678" w:rsidRDefault="00CD3BF0"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AWS</w:t>
            </w:r>
          </w:p>
        </w:tc>
        <w:tc>
          <w:tcPr>
            <w:tcW w:w="1786" w:type="pct"/>
            <w:tcBorders>
              <w:top w:val="single" w:sz="4" w:space="0" w:color="auto"/>
              <w:left w:val="single" w:sz="4" w:space="0" w:color="auto"/>
              <w:bottom w:val="single" w:sz="4" w:space="0" w:color="auto"/>
              <w:right w:val="single" w:sz="4" w:space="0" w:color="auto"/>
            </w:tcBorders>
          </w:tcPr>
          <w:p w14:paraId="7354A2CB" w14:textId="77777777" w:rsidR="00CD3BF0" w:rsidRPr="00674678" w:rsidRDefault="00CD3BF0"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Automatic Weather Stations</w:t>
            </w:r>
          </w:p>
        </w:tc>
        <w:tc>
          <w:tcPr>
            <w:tcW w:w="765" w:type="pct"/>
            <w:tcBorders>
              <w:top w:val="single" w:sz="4" w:space="0" w:color="auto"/>
              <w:left w:val="single" w:sz="4" w:space="0" w:color="auto"/>
              <w:bottom w:val="single" w:sz="4" w:space="0" w:color="auto"/>
              <w:right w:val="single" w:sz="4" w:space="0" w:color="auto"/>
            </w:tcBorders>
          </w:tcPr>
          <w:p w14:paraId="10F64175" w14:textId="3BA76ED1" w:rsidR="00CD3BF0"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NAP</w:t>
            </w:r>
          </w:p>
        </w:tc>
        <w:tc>
          <w:tcPr>
            <w:tcW w:w="1804" w:type="pct"/>
            <w:tcBorders>
              <w:top w:val="single" w:sz="4" w:space="0" w:color="auto"/>
              <w:left w:val="single" w:sz="4" w:space="0" w:color="auto"/>
              <w:bottom w:val="single" w:sz="4" w:space="0" w:color="auto"/>
              <w:right w:val="single" w:sz="4" w:space="0" w:color="auto"/>
            </w:tcBorders>
          </w:tcPr>
          <w:p w14:paraId="5239D4C8" w14:textId="215317E0" w:rsidR="00CD3BF0" w:rsidRPr="00674678" w:rsidRDefault="00CD3BF0"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 xml:space="preserve">National Adaptation </w:t>
            </w:r>
            <w:r w:rsidR="00730E23" w:rsidRPr="00674678">
              <w:rPr>
                <w:rFonts w:ascii="Calibri" w:hAnsi="Calibri" w:cs="Calibri"/>
                <w:sz w:val="18"/>
                <w:szCs w:val="18"/>
                <w:lang w:val="en-GB"/>
              </w:rPr>
              <w:t>Plan</w:t>
            </w:r>
          </w:p>
        </w:tc>
      </w:tr>
      <w:tr w:rsidR="00730E23" w:rsidRPr="00674678" w14:paraId="7FB16F31"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7404BB96" w14:textId="73C4F365" w:rsidR="00730E23" w:rsidRPr="00674678" w:rsidRDefault="00730E23" w:rsidP="00730E23">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CBE</w:t>
            </w:r>
          </w:p>
        </w:tc>
        <w:tc>
          <w:tcPr>
            <w:tcW w:w="1786" w:type="pct"/>
            <w:tcBorders>
              <w:top w:val="single" w:sz="4" w:space="0" w:color="auto"/>
              <w:left w:val="single" w:sz="4" w:space="0" w:color="auto"/>
              <w:bottom w:val="single" w:sz="4" w:space="0" w:color="auto"/>
              <w:right w:val="single" w:sz="4" w:space="0" w:color="auto"/>
            </w:tcBorders>
          </w:tcPr>
          <w:p w14:paraId="749D5CBB" w14:textId="65BA7043" w:rsidR="00730E23" w:rsidRPr="00674678" w:rsidRDefault="00730E23" w:rsidP="00730E23">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Community Based Enterprise</w:t>
            </w:r>
          </w:p>
        </w:tc>
        <w:tc>
          <w:tcPr>
            <w:tcW w:w="765" w:type="pct"/>
            <w:tcBorders>
              <w:top w:val="single" w:sz="4" w:space="0" w:color="auto"/>
              <w:left w:val="single" w:sz="4" w:space="0" w:color="auto"/>
              <w:bottom w:val="single" w:sz="4" w:space="0" w:color="auto"/>
              <w:right w:val="single" w:sz="4" w:space="0" w:color="auto"/>
            </w:tcBorders>
          </w:tcPr>
          <w:p w14:paraId="53FB70C9" w14:textId="33F6CFD0" w:rsidR="00730E23" w:rsidRPr="00674678" w:rsidRDefault="00730E23" w:rsidP="00730E23">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NAPA</w:t>
            </w:r>
          </w:p>
        </w:tc>
        <w:tc>
          <w:tcPr>
            <w:tcW w:w="1804" w:type="pct"/>
            <w:tcBorders>
              <w:top w:val="single" w:sz="4" w:space="0" w:color="auto"/>
              <w:left w:val="single" w:sz="4" w:space="0" w:color="auto"/>
              <w:bottom w:val="single" w:sz="4" w:space="0" w:color="auto"/>
              <w:right w:val="single" w:sz="4" w:space="0" w:color="auto"/>
            </w:tcBorders>
          </w:tcPr>
          <w:p w14:paraId="7022BCC9" w14:textId="1E8F36E8" w:rsidR="00730E23" w:rsidRPr="00674678" w:rsidRDefault="00730E23" w:rsidP="00730E23">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 xml:space="preserve">National Adaptation Programme of Action </w:t>
            </w:r>
          </w:p>
        </w:tc>
      </w:tr>
      <w:tr w:rsidR="00CD3BF0" w:rsidRPr="00674678" w14:paraId="05A2201D"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454F0F12" w14:textId="0BC7BEF3" w:rsidR="00CD3BF0"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CBO</w:t>
            </w:r>
          </w:p>
        </w:tc>
        <w:tc>
          <w:tcPr>
            <w:tcW w:w="1786" w:type="pct"/>
            <w:tcBorders>
              <w:top w:val="single" w:sz="4" w:space="0" w:color="auto"/>
              <w:left w:val="single" w:sz="4" w:space="0" w:color="auto"/>
              <w:bottom w:val="single" w:sz="4" w:space="0" w:color="auto"/>
              <w:right w:val="single" w:sz="4" w:space="0" w:color="auto"/>
            </w:tcBorders>
          </w:tcPr>
          <w:p w14:paraId="05020527" w14:textId="08F52A33" w:rsidR="00CD3BF0"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Community-based Organisation</w:t>
            </w:r>
          </w:p>
        </w:tc>
        <w:tc>
          <w:tcPr>
            <w:tcW w:w="765" w:type="pct"/>
            <w:tcBorders>
              <w:top w:val="single" w:sz="4" w:space="0" w:color="auto"/>
              <w:left w:val="single" w:sz="4" w:space="0" w:color="auto"/>
              <w:bottom w:val="single" w:sz="4" w:space="0" w:color="auto"/>
              <w:right w:val="single" w:sz="4" w:space="0" w:color="auto"/>
            </w:tcBorders>
          </w:tcPr>
          <w:p w14:paraId="398C53F4" w14:textId="4060A9AA" w:rsidR="00CD3BF0" w:rsidRPr="00674678" w:rsidRDefault="00CD3BF0"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NBSAP</w:t>
            </w:r>
          </w:p>
        </w:tc>
        <w:tc>
          <w:tcPr>
            <w:tcW w:w="1804" w:type="pct"/>
            <w:tcBorders>
              <w:top w:val="single" w:sz="4" w:space="0" w:color="auto"/>
              <w:left w:val="single" w:sz="4" w:space="0" w:color="auto"/>
              <w:bottom w:val="single" w:sz="4" w:space="0" w:color="auto"/>
              <w:right w:val="single" w:sz="4" w:space="0" w:color="auto"/>
            </w:tcBorders>
          </w:tcPr>
          <w:p w14:paraId="577D869D" w14:textId="5759AF01" w:rsidR="00CD3BF0" w:rsidRPr="00674678" w:rsidRDefault="00CD3BF0"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National Biodiversity Strategy and Action Plan</w:t>
            </w:r>
          </w:p>
        </w:tc>
      </w:tr>
      <w:tr w:rsidR="00730E23" w:rsidRPr="00674678" w14:paraId="479D5372"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50BB64D3" w14:textId="11A1D650" w:rsidR="00730E23" w:rsidRPr="00674678" w:rsidRDefault="00730E23" w:rsidP="00730E23">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CCA</w:t>
            </w:r>
          </w:p>
        </w:tc>
        <w:tc>
          <w:tcPr>
            <w:tcW w:w="1786" w:type="pct"/>
            <w:tcBorders>
              <w:top w:val="single" w:sz="4" w:space="0" w:color="auto"/>
              <w:left w:val="single" w:sz="4" w:space="0" w:color="auto"/>
              <w:bottom w:val="single" w:sz="4" w:space="0" w:color="auto"/>
              <w:right w:val="single" w:sz="4" w:space="0" w:color="auto"/>
            </w:tcBorders>
          </w:tcPr>
          <w:p w14:paraId="4017E1B2" w14:textId="08A76819" w:rsidR="00730E23" w:rsidRPr="00674678" w:rsidRDefault="00730E23" w:rsidP="00730E23">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 xml:space="preserve">Climate change adaptation </w:t>
            </w:r>
          </w:p>
        </w:tc>
        <w:tc>
          <w:tcPr>
            <w:tcW w:w="765" w:type="pct"/>
            <w:tcBorders>
              <w:top w:val="single" w:sz="4" w:space="0" w:color="auto"/>
              <w:left w:val="single" w:sz="4" w:space="0" w:color="auto"/>
              <w:bottom w:val="single" w:sz="4" w:space="0" w:color="auto"/>
              <w:right w:val="single" w:sz="4" w:space="0" w:color="auto"/>
            </w:tcBorders>
          </w:tcPr>
          <w:p w14:paraId="6F3A4AD8" w14:textId="37DF92A2" w:rsidR="00730E23" w:rsidRPr="00674678" w:rsidRDefault="00730E23" w:rsidP="00730E23">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NDC</w:t>
            </w:r>
          </w:p>
        </w:tc>
        <w:tc>
          <w:tcPr>
            <w:tcW w:w="1804" w:type="pct"/>
            <w:tcBorders>
              <w:top w:val="single" w:sz="4" w:space="0" w:color="auto"/>
              <w:left w:val="single" w:sz="4" w:space="0" w:color="auto"/>
              <w:bottom w:val="single" w:sz="4" w:space="0" w:color="auto"/>
              <w:right w:val="single" w:sz="4" w:space="0" w:color="auto"/>
            </w:tcBorders>
          </w:tcPr>
          <w:p w14:paraId="2A5630DD" w14:textId="2A9C09E5" w:rsidR="00730E23" w:rsidRPr="00674678" w:rsidRDefault="00730E23" w:rsidP="00730E23">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Nationally Determined Contribution</w:t>
            </w:r>
          </w:p>
        </w:tc>
      </w:tr>
      <w:tr w:rsidR="00CD3BF0" w:rsidRPr="00674678" w14:paraId="1F76169B"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37B69B4D" w14:textId="269BA7CF" w:rsidR="00CD3BF0"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CIRDA</w:t>
            </w:r>
          </w:p>
        </w:tc>
        <w:tc>
          <w:tcPr>
            <w:tcW w:w="1786" w:type="pct"/>
            <w:tcBorders>
              <w:top w:val="single" w:sz="4" w:space="0" w:color="auto"/>
              <w:left w:val="single" w:sz="4" w:space="0" w:color="auto"/>
              <w:bottom w:val="single" w:sz="4" w:space="0" w:color="auto"/>
              <w:right w:val="single" w:sz="4" w:space="0" w:color="auto"/>
            </w:tcBorders>
          </w:tcPr>
          <w:p w14:paraId="7370BD99" w14:textId="3C818000" w:rsidR="00CD3BF0"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Climate Information for Resilient Development in Africa</w:t>
            </w:r>
          </w:p>
        </w:tc>
        <w:tc>
          <w:tcPr>
            <w:tcW w:w="765" w:type="pct"/>
            <w:tcBorders>
              <w:top w:val="single" w:sz="4" w:space="0" w:color="auto"/>
              <w:left w:val="single" w:sz="4" w:space="0" w:color="auto"/>
              <w:bottom w:val="single" w:sz="4" w:space="0" w:color="auto"/>
              <w:right w:val="single" w:sz="4" w:space="0" w:color="auto"/>
            </w:tcBorders>
          </w:tcPr>
          <w:p w14:paraId="4726949C" w14:textId="4F1844A2" w:rsidR="00CD3BF0" w:rsidRPr="00674678" w:rsidRDefault="00CD3BF0"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NGO</w:t>
            </w:r>
          </w:p>
        </w:tc>
        <w:tc>
          <w:tcPr>
            <w:tcW w:w="1804" w:type="pct"/>
            <w:tcBorders>
              <w:top w:val="single" w:sz="4" w:space="0" w:color="auto"/>
              <w:left w:val="single" w:sz="4" w:space="0" w:color="auto"/>
              <w:bottom w:val="single" w:sz="4" w:space="0" w:color="auto"/>
              <w:right w:val="single" w:sz="4" w:space="0" w:color="auto"/>
            </w:tcBorders>
          </w:tcPr>
          <w:p w14:paraId="2E201298" w14:textId="710DE360" w:rsidR="00CD3BF0" w:rsidRPr="00674678" w:rsidRDefault="00CD3BF0"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Non-Governmental Organisation</w:t>
            </w:r>
          </w:p>
        </w:tc>
      </w:tr>
      <w:tr w:rsidR="00CD3BF0" w:rsidRPr="00674678" w14:paraId="23857C96"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104DF36E" w14:textId="3CD8C2A0" w:rsidR="00CD3BF0"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CO</w:t>
            </w:r>
          </w:p>
        </w:tc>
        <w:tc>
          <w:tcPr>
            <w:tcW w:w="1786" w:type="pct"/>
            <w:tcBorders>
              <w:top w:val="single" w:sz="4" w:space="0" w:color="auto"/>
              <w:left w:val="single" w:sz="4" w:space="0" w:color="auto"/>
              <w:bottom w:val="single" w:sz="4" w:space="0" w:color="auto"/>
              <w:right w:val="single" w:sz="4" w:space="0" w:color="auto"/>
            </w:tcBorders>
          </w:tcPr>
          <w:p w14:paraId="19808281" w14:textId="62AF4B91" w:rsidR="00CD3BF0"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Country Office</w:t>
            </w:r>
          </w:p>
        </w:tc>
        <w:tc>
          <w:tcPr>
            <w:tcW w:w="765" w:type="pct"/>
            <w:tcBorders>
              <w:top w:val="single" w:sz="4" w:space="0" w:color="auto"/>
              <w:left w:val="single" w:sz="4" w:space="0" w:color="auto"/>
              <w:bottom w:val="single" w:sz="4" w:space="0" w:color="auto"/>
              <w:right w:val="single" w:sz="4" w:space="0" w:color="auto"/>
            </w:tcBorders>
          </w:tcPr>
          <w:p w14:paraId="721B4389" w14:textId="79F2D28A" w:rsidR="00CD3BF0" w:rsidRPr="00674678" w:rsidRDefault="00CD3BF0"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NIM</w:t>
            </w:r>
          </w:p>
        </w:tc>
        <w:tc>
          <w:tcPr>
            <w:tcW w:w="1804" w:type="pct"/>
            <w:tcBorders>
              <w:top w:val="single" w:sz="4" w:space="0" w:color="auto"/>
              <w:left w:val="single" w:sz="4" w:space="0" w:color="auto"/>
              <w:bottom w:val="single" w:sz="4" w:space="0" w:color="auto"/>
              <w:right w:val="single" w:sz="4" w:space="0" w:color="auto"/>
            </w:tcBorders>
          </w:tcPr>
          <w:p w14:paraId="1AFAD336" w14:textId="7383E24E" w:rsidR="00CD3BF0" w:rsidRPr="00674678" w:rsidRDefault="00CD3BF0"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National Implementation Modality</w:t>
            </w:r>
          </w:p>
        </w:tc>
      </w:tr>
      <w:tr w:rsidR="00CD3BF0" w:rsidRPr="00674678" w14:paraId="7BECCC1F"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53094249" w14:textId="258DB303" w:rsidR="00CD3BF0"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CRGE</w:t>
            </w:r>
          </w:p>
        </w:tc>
        <w:tc>
          <w:tcPr>
            <w:tcW w:w="1786" w:type="pct"/>
            <w:tcBorders>
              <w:top w:val="single" w:sz="4" w:space="0" w:color="auto"/>
              <w:left w:val="single" w:sz="4" w:space="0" w:color="auto"/>
              <w:bottom w:val="single" w:sz="4" w:space="0" w:color="auto"/>
              <w:right w:val="single" w:sz="4" w:space="0" w:color="auto"/>
            </w:tcBorders>
          </w:tcPr>
          <w:p w14:paraId="2540C26A" w14:textId="48194A7D" w:rsidR="00CD3BF0"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Climate Resilient Green Economy</w:t>
            </w:r>
          </w:p>
        </w:tc>
        <w:tc>
          <w:tcPr>
            <w:tcW w:w="765" w:type="pct"/>
            <w:tcBorders>
              <w:top w:val="single" w:sz="4" w:space="0" w:color="auto"/>
              <w:left w:val="single" w:sz="4" w:space="0" w:color="auto"/>
              <w:bottom w:val="single" w:sz="4" w:space="0" w:color="auto"/>
              <w:right w:val="single" w:sz="4" w:space="0" w:color="auto"/>
            </w:tcBorders>
          </w:tcPr>
          <w:p w14:paraId="406F1275" w14:textId="0D4B736E" w:rsidR="00CD3BF0" w:rsidRPr="00674678" w:rsidRDefault="00CD3BF0"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NMA</w:t>
            </w:r>
          </w:p>
        </w:tc>
        <w:tc>
          <w:tcPr>
            <w:tcW w:w="1804" w:type="pct"/>
            <w:tcBorders>
              <w:top w:val="single" w:sz="4" w:space="0" w:color="auto"/>
              <w:left w:val="single" w:sz="4" w:space="0" w:color="auto"/>
              <w:bottom w:val="single" w:sz="4" w:space="0" w:color="auto"/>
              <w:right w:val="single" w:sz="4" w:space="0" w:color="auto"/>
            </w:tcBorders>
          </w:tcPr>
          <w:p w14:paraId="0023E3F5" w14:textId="22980A85" w:rsidR="00CD3BF0" w:rsidRPr="00674678" w:rsidRDefault="00CD3BF0"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 xml:space="preserve">National Meteorology Agency </w:t>
            </w:r>
          </w:p>
        </w:tc>
      </w:tr>
      <w:tr w:rsidR="00CD3BF0" w:rsidRPr="00674678" w14:paraId="6C8902AC"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465FC237" w14:textId="3DD855B3" w:rsidR="00CD3BF0"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CSA</w:t>
            </w:r>
          </w:p>
        </w:tc>
        <w:tc>
          <w:tcPr>
            <w:tcW w:w="1786" w:type="pct"/>
            <w:tcBorders>
              <w:top w:val="single" w:sz="4" w:space="0" w:color="auto"/>
              <w:left w:val="single" w:sz="4" w:space="0" w:color="auto"/>
              <w:bottom w:val="single" w:sz="4" w:space="0" w:color="auto"/>
              <w:right w:val="single" w:sz="4" w:space="0" w:color="auto"/>
            </w:tcBorders>
          </w:tcPr>
          <w:p w14:paraId="62AA9112" w14:textId="2F5C9583" w:rsidR="00CD3BF0"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Climate-smart agriculture</w:t>
            </w:r>
          </w:p>
        </w:tc>
        <w:tc>
          <w:tcPr>
            <w:tcW w:w="765" w:type="pct"/>
            <w:tcBorders>
              <w:top w:val="single" w:sz="4" w:space="0" w:color="auto"/>
              <w:left w:val="single" w:sz="4" w:space="0" w:color="auto"/>
              <w:bottom w:val="single" w:sz="4" w:space="0" w:color="auto"/>
              <w:right w:val="single" w:sz="4" w:space="0" w:color="auto"/>
            </w:tcBorders>
          </w:tcPr>
          <w:p w14:paraId="448C3841" w14:textId="0DE08222" w:rsidR="00CD3BF0" w:rsidRPr="00674678" w:rsidRDefault="00CD3BF0"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NPSDRM</w:t>
            </w:r>
          </w:p>
        </w:tc>
        <w:tc>
          <w:tcPr>
            <w:tcW w:w="1804" w:type="pct"/>
            <w:tcBorders>
              <w:top w:val="single" w:sz="4" w:space="0" w:color="auto"/>
              <w:left w:val="single" w:sz="4" w:space="0" w:color="auto"/>
              <w:bottom w:val="single" w:sz="4" w:space="0" w:color="auto"/>
              <w:right w:val="single" w:sz="4" w:space="0" w:color="auto"/>
            </w:tcBorders>
          </w:tcPr>
          <w:p w14:paraId="5256F1D9" w14:textId="78ED0706" w:rsidR="00CD3BF0" w:rsidRPr="00674678" w:rsidRDefault="00CD3BF0"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National Policy and Strategy on Disaster Risk Management</w:t>
            </w:r>
          </w:p>
        </w:tc>
      </w:tr>
      <w:tr w:rsidR="00CD3BF0" w:rsidRPr="00674678" w14:paraId="1606FFB9"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5F386F74" w14:textId="3833659E" w:rsidR="00CD3BF0"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DA</w:t>
            </w:r>
          </w:p>
        </w:tc>
        <w:tc>
          <w:tcPr>
            <w:tcW w:w="1786" w:type="pct"/>
            <w:tcBorders>
              <w:top w:val="single" w:sz="4" w:space="0" w:color="auto"/>
              <w:left w:val="single" w:sz="4" w:space="0" w:color="auto"/>
              <w:bottom w:val="single" w:sz="4" w:space="0" w:color="auto"/>
              <w:right w:val="single" w:sz="4" w:space="0" w:color="auto"/>
            </w:tcBorders>
          </w:tcPr>
          <w:p w14:paraId="13188F6F" w14:textId="26CE42BB" w:rsidR="00CD3BF0"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Development Agent</w:t>
            </w:r>
          </w:p>
        </w:tc>
        <w:tc>
          <w:tcPr>
            <w:tcW w:w="765" w:type="pct"/>
            <w:tcBorders>
              <w:top w:val="single" w:sz="4" w:space="0" w:color="auto"/>
              <w:left w:val="single" w:sz="4" w:space="0" w:color="auto"/>
              <w:bottom w:val="single" w:sz="4" w:space="0" w:color="auto"/>
              <w:right w:val="single" w:sz="4" w:space="0" w:color="auto"/>
            </w:tcBorders>
          </w:tcPr>
          <w:p w14:paraId="30434415" w14:textId="51E2BBBA" w:rsidR="00CD3BF0" w:rsidRPr="00674678" w:rsidRDefault="00CD3BF0"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NPSC</w:t>
            </w:r>
          </w:p>
        </w:tc>
        <w:tc>
          <w:tcPr>
            <w:tcW w:w="1804" w:type="pct"/>
            <w:tcBorders>
              <w:top w:val="single" w:sz="4" w:space="0" w:color="auto"/>
              <w:left w:val="single" w:sz="4" w:space="0" w:color="auto"/>
              <w:bottom w:val="single" w:sz="4" w:space="0" w:color="auto"/>
              <w:right w:val="single" w:sz="4" w:space="0" w:color="auto"/>
            </w:tcBorders>
          </w:tcPr>
          <w:p w14:paraId="1F979A4B" w14:textId="0248A677" w:rsidR="00CD3BF0" w:rsidRPr="00674678" w:rsidRDefault="00CD3BF0"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 xml:space="preserve">National Project Steering Committee </w:t>
            </w:r>
          </w:p>
        </w:tc>
      </w:tr>
      <w:tr w:rsidR="00F80B88" w:rsidRPr="00674678" w14:paraId="5590DB11"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258D12D5" w14:textId="3826D92E" w:rsidR="00F80B8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DCD</w:t>
            </w:r>
          </w:p>
        </w:tc>
        <w:tc>
          <w:tcPr>
            <w:tcW w:w="1786" w:type="pct"/>
            <w:tcBorders>
              <w:top w:val="single" w:sz="4" w:space="0" w:color="auto"/>
              <w:left w:val="single" w:sz="4" w:space="0" w:color="auto"/>
              <w:bottom w:val="single" w:sz="4" w:space="0" w:color="auto"/>
              <w:right w:val="single" w:sz="4" w:space="0" w:color="auto"/>
            </w:tcBorders>
          </w:tcPr>
          <w:p w14:paraId="301838D1" w14:textId="45668B29" w:rsidR="00F80B8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Deputy Country Director</w:t>
            </w:r>
          </w:p>
        </w:tc>
        <w:tc>
          <w:tcPr>
            <w:tcW w:w="765" w:type="pct"/>
            <w:tcBorders>
              <w:top w:val="single" w:sz="4" w:space="0" w:color="auto"/>
              <w:left w:val="single" w:sz="4" w:space="0" w:color="auto"/>
              <w:bottom w:val="single" w:sz="4" w:space="0" w:color="auto"/>
              <w:right w:val="single" w:sz="4" w:space="0" w:color="auto"/>
            </w:tcBorders>
          </w:tcPr>
          <w:p w14:paraId="2C486FB0" w14:textId="09F57F63" w:rsidR="00F80B88" w:rsidRPr="00674678" w:rsidRDefault="00F80B8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OFP</w:t>
            </w:r>
          </w:p>
        </w:tc>
        <w:tc>
          <w:tcPr>
            <w:tcW w:w="1804" w:type="pct"/>
            <w:tcBorders>
              <w:top w:val="single" w:sz="4" w:space="0" w:color="auto"/>
              <w:left w:val="single" w:sz="4" w:space="0" w:color="auto"/>
              <w:bottom w:val="single" w:sz="4" w:space="0" w:color="auto"/>
              <w:right w:val="single" w:sz="4" w:space="0" w:color="auto"/>
            </w:tcBorders>
          </w:tcPr>
          <w:p w14:paraId="71F16A88" w14:textId="2A24A420" w:rsidR="00F80B88" w:rsidRPr="00674678" w:rsidRDefault="00F80B8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Operational Focal Point</w:t>
            </w:r>
          </w:p>
        </w:tc>
      </w:tr>
      <w:tr w:rsidR="00F80B88" w:rsidRPr="00674678" w14:paraId="54B3A92A"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55030ACF" w14:textId="1B3B0F96" w:rsidR="00F80B8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DFID</w:t>
            </w:r>
          </w:p>
        </w:tc>
        <w:tc>
          <w:tcPr>
            <w:tcW w:w="1786" w:type="pct"/>
            <w:tcBorders>
              <w:top w:val="single" w:sz="4" w:space="0" w:color="auto"/>
              <w:left w:val="single" w:sz="4" w:space="0" w:color="auto"/>
              <w:bottom w:val="single" w:sz="4" w:space="0" w:color="auto"/>
              <w:right w:val="single" w:sz="4" w:space="0" w:color="auto"/>
            </w:tcBorders>
          </w:tcPr>
          <w:p w14:paraId="70C27E30" w14:textId="43D1A71D" w:rsidR="00F80B8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Department for International Development</w:t>
            </w:r>
          </w:p>
        </w:tc>
        <w:tc>
          <w:tcPr>
            <w:tcW w:w="765" w:type="pct"/>
            <w:tcBorders>
              <w:top w:val="single" w:sz="4" w:space="0" w:color="auto"/>
              <w:left w:val="single" w:sz="4" w:space="0" w:color="auto"/>
              <w:bottom w:val="single" w:sz="4" w:space="0" w:color="auto"/>
              <w:right w:val="single" w:sz="4" w:space="0" w:color="auto"/>
            </w:tcBorders>
          </w:tcPr>
          <w:p w14:paraId="706FF337" w14:textId="51B63EBF" w:rsidR="00F80B88" w:rsidRPr="00674678" w:rsidRDefault="00F80B8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ORDA</w:t>
            </w:r>
          </w:p>
        </w:tc>
        <w:tc>
          <w:tcPr>
            <w:tcW w:w="1804" w:type="pct"/>
            <w:tcBorders>
              <w:top w:val="single" w:sz="4" w:space="0" w:color="auto"/>
              <w:left w:val="single" w:sz="4" w:space="0" w:color="auto"/>
              <w:bottom w:val="single" w:sz="4" w:space="0" w:color="auto"/>
              <w:right w:val="single" w:sz="4" w:space="0" w:color="auto"/>
            </w:tcBorders>
          </w:tcPr>
          <w:p w14:paraId="11D287E2" w14:textId="5791F93B" w:rsidR="00F80B88" w:rsidRPr="00674678" w:rsidRDefault="00F80B8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Organisation for the Rehabilitation and Development of Amhara</w:t>
            </w:r>
          </w:p>
        </w:tc>
      </w:tr>
      <w:tr w:rsidR="00F80B88" w:rsidRPr="00674678" w14:paraId="14C44877"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3130F82A" w14:textId="5AB92B14" w:rsidR="00F80B8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DRR</w:t>
            </w:r>
          </w:p>
        </w:tc>
        <w:tc>
          <w:tcPr>
            <w:tcW w:w="1786" w:type="pct"/>
            <w:tcBorders>
              <w:top w:val="single" w:sz="4" w:space="0" w:color="auto"/>
              <w:left w:val="single" w:sz="4" w:space="0" w:color="auto"/>
              <w:bottom w:val="single" w:sz="4" w:space="0" w:color="auto"/>
              <w:right w:val="single" w:sz="4" w:space="0" w:color="auto"/>
            </w:tcBorders>
          </w:tcPr>
          <w:p w14:paraId="3EAD26B2" w14:textId="0CB674BD" w:rsidR="00F80B8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Deputy Resident Representative</w:t>
            </w:r>
          </w:p>
        </w:tc>
        <w:tc>
          <w:tcPr>
            <w:tcW w:w="765" w:type="pct"/>
            <w:tcBorders>
              <w:top w:val="single" w:sz="4" w:space="0" w:color="auto"/>
              <w:left w:val="single" w:sz="4" w:space="0" w:color="auto"/>
              <w:bottom w:val="single" w:sz="4" w:space="0" w:color="auto"/>
              <w:right w:val="single" w:sz="4" w:space="0" w:color="auto"/>
            </w:tcBorders>
          </w:tcPr>
          <w:p w14:paraId="13B2406D" w14:textId="4EA91B4D" w:rsidR="00F80B88" w:rsidRPr="00674678" w:rsidRDefault="00F80B8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PAC</w:t>
            </w:r>
          </w:p>
        </w:tc>
        <w:tc>
          <w:tcPr>
            <w:tcW w:w="1804" w:type="pct"/>
            <w:tcBorders>
              <w:top w:val="single" w:sz="4" w:space="0" w:color="auto"/>
              <w:left w:val="single" w:sz="4" w:space="0" w:color="auto"/>
              <w:bottom w:val="single" w:sz="4" w:space="0" w:color="auto"/>
              <w:right w:val="single" w:sz="4" w:space="0" w:color="auto"/>
            </w:tcBorders>
          </w:tcPr>
          <w:p w14:paraId="385E4D32" w14:textId="48892BFE" w:rsidR="00F80B88" w:rsidRPr="00674678" w:rsidRDefault="00F80B8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Project Appraisal Committee</w:t>
            </w:r>
          </w:p>
        </w:tc>
      </w:tr>
      <w:tr w:rsidR="00F80B88" w:rsidRPr="00674678" w14:paraId="54C1A369"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491CB3C7" w14:textId="51699301" w:rsidR="00F80B8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EFCCC</w:t>
            </w:r>
          </w:p>
        </w:tc>
        <w:tc>
          <w:tcPr>
            <w:tcW w:w="1786" w:type="pct"/>
            <w:tcBorders>
              <w:top w:val="single" w:sz="4" w:space="0" w:color="auto"/>
              <w:left w:val="single" w:sz="4" w:space="0" w:color="auto"/>
              <w:bottom w:val="single" w:sz="4" w:space="0" w:color="auto"/>
              <w:right w:val="single" w:sz="4" w:space="0" w:color="auto"/>
            </w:tcBorders>
          </w:tcPr>
          <w:p w14:paraId="6D29BC1F" w14:textId="5A395E22" w:rsidR="00F80B8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 xml:space="preserve">Environment, Forest and Climate Change Commission </w:t>
            </w:r>
          </w:p>
        </w:tc>
        <w:tc>
          <w:tcPr>
            <w:tcW w:w="765" w:type="pct"/>
            <w:tcBorders>
              <w:top w:val="single" w:sz="4" w:space="0" w:color="auto"/>
              <w:left w:val="single" w:sz="4" w:space="0" w:color="auto"/>
              <w:bottom w:val="single" w:sz="4" w:space="0" w:color="auto"/>
              <w:right w:val="single" w:sz="4" w:space="0" w:color="auto"/>
            </w:tcBorders>
          </w:tcPr>
          <w:p w14:paraId="7522E180" w14:textId="65DD3735" w:rsidR="00F80B88" w:rsidRPr="00674678" w:rsidRDefault="00F80B8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PFAA</w:t>
            </w:r>
          </w:p>
        </w:tc>
        <w:tc>
          <w:tcPr>
            <w:tcW w:w="1804" w:type="pct"/>
            <w:tcBorders>
              <w:top w:val="single" w:sz="4" w:space="0" w:color="auto"/>
              <w:left w:val="single" w:sz="4" w:space="0" w:color="auto"/>
              <w:bottom w:val="single" w:sz="4" w:space="0" w:color="auto"/>
              <w:right w:val="single" w:sz="4" w:space="0" w:color="auto"/>
            </w:tcBorders>
          </w:tcPr>
          <w:p w14:paraId="5631EF99" w14:textId="729BEBEE" w:rsidR="00F80B88" w:rsidRPr="00674678" w:rsidRDefault="00F80B8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Project Finance and Administrative Associate</w:t>
            </w:r>
          </w:p>
        </w:tc>
      </w:tr>
      <w:tr w:rsidR="00F80B88" w:rsidRPr="00674678" w14:paraId="535697C3"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23A6E364" w14:textId="62B6F714" w:rsidR="00F80B8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EIAR</w:t>
            </w:r>
          </w:p>
        </w:tc>
        <w:tc>
          <w:tcPr>
            <w:tcW w:w="1786" w:type="pct"/>
            <w:tcBorders>
              <w:top w:val="single" w:sz="4" w:space="0" w:color="auto"/>
              <w:left w:val="single" w:sz="4" w:space="0" w:color="auto"/>
              <w:bottom w:val="single" w:sz="4" w:space="0" w:color="auto"/>
              <w:right w:val="single" w:sz="4" w:space="0" w:color="auto"/>
            </w:tcBorders>
          </w:tcPr>
          <w:p w14:paraId="546E2A8D" w14:textId="2031B094" w:rsidR="00F80B8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Ethiopian Institute of Agricultural Research</w:t>
            </w:r>
          </w:p>
        </w:tc>
        <w:tc>
          <w:tcPr>
            <w:tcW w:w="765" w:type="pct"/>
            <w:tcBorders>
              <w:top w:val="single" w:sz="4" w:space="0" w:color="auto"/>
              <w:left w:val="single" w:sz="4" w:space="0" w:color="auto"/>
              <w:bottom w:val="single" w:sz="4" w:space="0" w:color="auto"/>
              <w:right w:val="single" w:sz="4" w:space="0" w:color="auto"/>
            </w:tcBorders>
          </w:tcPr>
          <w:p w14:paraId="2163380B" w14:textId="2D4FF057" w:rsidR="00F80B88" w:rsidRPr="00674678" w:rsidRDefault="00F80B8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PIF</w:t>
            </w:r>
          </w:p>
        </w:tc>
        <w:tc>
          <w:tcPr>
            <w:tcW w:w="1804" w:type="pct"/>
            <w:tcBorders>
              <w:top w:val="single" w:sz="4" w:space="0" w:color="auto"/>
              <w:left w:val="single" w:sz="4" w:space="0" w:color="auto"/>
              <w:bottom w:val="single" w:sz="4" w:space="0" w:color="auto"/>
              <w:right w:val="single" w:sz="4" w:space="0" w:color="auto"/>
            </w:tcBorders>
          </w:tcPr>
          <w:p w14:paraId="7669C925" w14:textId="6EC3F386" w:rsidR="00F80B88" w:rsidRPr="00674678" w:rsidRDefault="00F80B8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Project Identification Form</w:t>
            </w:r>
          </w:p>
        </w:tc>
      </w:tr>
      <w:tr w:rsidR="00F80B88" w:rsidRPr="00674678" w14:paraId="37138C9C" w14:textId="77777777" w:rsidTr="000E630F">
        <w:trPr>
          <w:trHeight w:val="20"/>
        </w:trPr>
        <w:tc>
          <w:tcPr>
            <w:tcW w:w="645" w:type="pct"/>
            <w:tcBorders>
              <w:top w:val="single" w:sz="4" w:space="0" w:color="auto"/>
              <w:left w:val="single" w:sz="4" w:space="0" w:color="auto"/>
              <w:bottom w:val="single" w:sz="4" w:space="0" w:color="auto"/>
              <w:right w:val="single" w:sz="4" w:space="0" w:color="auto"/>
            </w:tcBorders>
          </w:tcPr>
          <w:p w14:paraId="3C08EF7A" w14:textId="6E62452D" w:rsidR="00F80B8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EMI</w:t>
            </w:r>
          </w:p>
        </w:tc>
        <w:tc>
          <w:tcPr>
            <w:tcW w:w="1786" w:type="pct"/>
            <w:tcBorders>
              <w:top w:val="single" w:sz="4" w:space="0" w:color="auto"/>
              <w:left w:val="single" w:sz="4" w:space="0" w:color="auto"/>
              <w:bottom w:val="single" w:sz="4" w:space="0" w:color="auto"/>
              <w:right w:val="single" w:sz="4" w:space="0" w:color="auto"/>
            </w:tcBorders>
          </w:tcPr>
          <w:p w14:paraId="3DD7FAC8" w14:textId="112B3687" w:rsidR="00F80B8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Ethiopian Meteorological Institute</w:t>
            </w:r>
          </w:p>
        </w:tc>
        <w:tc>
          <w:tcPr>
            <w:tcW w:w="765" w:type="pct"/>
            <w:tcBorders>
              <w:top w:val="single" w:sz="4" w:space="0" w:color="auto"/>
              <w:left w:val="single" w:sz="4" w:space="0" w:color="auto"/>
              <w:bottom w:val="single" w:sz="4" w:space="0" w:color="auto"/>
              <w:right w:val="single" w:sz="4" w:space="0" w:color="auto"/>
            </w:tcBorders>
          </w:tcPr>
          <w:p w14:paraId="21BC8DDE" w14:textId="41D78972" w:rsidR="00F80B88" w:rsidRPr="00674678" w:rsidRDefault="00F80B8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PIR</w:t>
            </w:r>
          </w:p>
        </w:tc>
        <w:tc>
          <w:tcPr>
            <w:tcW w:w="1804" w:type="pct"/>
            <w:tcBorders>
              <w:top w:val="single" w:sz="4" w:space="0" w:color="auto"/>
              <w:left w:val="single" w:sz="4" w:space="0" w:color="auto"/>
              <w:bottom w:val="single" w:sz="4" w:space="0" w:color="auto"/>
              <w:right w:val="single" w:sz="4" w:space="0" w:color="auto"/>
            </w:tcBorders>
          </w:tcPr>
          <w:p w14:paraId="599B54DD" w14:textId="04C0C14B" w:rsidR="00F80B88" w:rsidRPr="00674678" w:rsidRDefault="00F80B8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Project Implementation Report</w:t>
            </w:r>
          </w:p>
        </w:tc>
      </w:tr>
      <w:tr w:rsidR="00F80B88" w:rsidRPr="00674678" w14:paraId="5F2EDE0C"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04060CD9" w14:textId="71C41CC8" w:rsidR="00F80B8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EEPA</w:t>
            </w:r>
          </w:p>
        </w:tc>
        <w:tc>
          <w:tcPr>
            <w:tcW w:w="1786" w:type="pct"/>
            <w:tcBorders>
              <w:top w:val="single" w:sz="4" w:space="0" w:color="auto"/>
              <w:left w:val="single" w:sz="4" w:space="0" w:color="auto"/>
              <w:bottom w:val="single" w:sz="4" w:space="0" w:color="auto"/>
              <w:right w:val="single" w:sz="4" w:space="0" w:color="auto"/>
            </w:tcBorders>
          </w:tcPr>
          <w:p w14:paraId="7727A1F1" w14:textId="56350C3A" w:rsidR="00F80B8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 xml:space="preserve">Ethiopian Environment Protection Authority </w:t>
            </w:r>
          </w:p>
        </w:tc>
        <w:tc>
          <w:tcPr>
            <w:tcW w:w="765" w:type="pct"/>
            <w:tcBorders>
              <w:top w:val="single" w:sz="4" w:space="0" w:color="auto"/>
              <w:left w:val="single" w:sz="4" w:space="0" w:color="auto"/>
              <w:bottom w:val="single" w:sz="4" w:space="0" w:color="auto"/>
              <w:right w:val="single" w:sz="4" w:space="0" w:color="auto"/>
            </w:tcBorders>
          </w:tcPr>
          <w:p w14:paraId="467C94D5" w14:textId="4C22E0D7" w:rsidR="00F80B88" w:rsidRPr="00674678" w:rsidRDefault="00F80B8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PM</w:t>
            </w:r>
          </w:p>
        </w:tc>
        <w:tc>
          <w:tcPr>
            <w:tcW w:w="1804" w:type="pct"/>
            <w:tcBorders>
              <w:top w:val="single" w:sz="4" w:space="0" w:color="auto"/>
              <w:left w:val="single" w:sz="4" w:space="0" w:color="auto"/>
              <w:bottom w:val="single" w:sz="4" w:space="0" w:color="auto"/>
              <w:right w:val="single" w:sz="4" w:space="0" w:color="auto"/>
            </w:tcBorders>
          </w:tcPr>
          <w:p w14:paraId="34669A01" w14:textId="711874CA" w:rsidR="00F80B88" w:rsidRPr="00674678" w:rsidRDefault="00F80B8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Project Manager</w:t>
            </w:r>
          </w:p>
        </w:tc>
      </w:tr>
      <w:tr w:rsidR="00BB1BB2" w:rsidRPr="00674678" w14:paraId="04B30807"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74755E6B" w14:textId="3D128B36" w:rsidR="00BB1BB2" w:rsidRPr="00674678" w:rsidRDefault="00730E23" w:rsidP="00BB1BB2">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EPACC</w:t>
            </w:r>
          </w:p>
        </w:tc>
        <w:tc>
          <w:tcPr>
            <w:tcW w:w="1786" w:type="pct"/>
            <w:tcBorders>
              <w:top w:val="single" w:sz="4" w:space="0" w:color="auto"/>
              <w:left w:val="single" w:sz="4" w:space="0" w:color="auto"/>
              <w:bottom w:val="single" w:sz="4" w:space="0" w:color="auto"/>
              <w:right w:val="single" w:sz="4" w:space="0" w:color="auto"/>
            </w:tcBorders>
          </w:tcPr>
          <w:p w14:paraId="55B42C73" w14:textId="0B736B84" w:rsidR="00BB1BB2" w:rsidRPr="00674678" w:rsidRDefault="00730E23" w:rsidP="00BB1BB2">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 xml:space="preserve">Ethiopia’s Programme of Adaptation to Climate Change </w:t>
            </w:r>
          </w:p>
        </w:tc>
        <w:tc>
          <w:tcPr>
            <w:tcW w:w="765" w:type="pct"/>
            <w:tcBorders>
              <w:top w:val="single" w:sz="4" w:space="0" w:color="auto"/>
              <w:left w:val="single" w:sz="4" w:space="0" w:color="auto"/>
              <w:bottom w:val="single" w:sz="4" w:space="0" w:color="auto"/>
              <w:right w:val="single" w:sz="4" w:space="0" w:color="auto"/>
            </w:tcBorders>
          </w:tcPr>
          <w:p w14:paraId="7C1A2219" w14:textId="6E9848B3" w:rsidR="00BB1BB2" w:rsidRPr="00674678" w:rsidRDefault="00BB1BB2" w:rsidP="00BB1BB2">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PMC</w:t>
            </w:r>
          </w:p>
        </w:tc>
        <w:tc>
          <w:tcPr>
            <w:tcW w:w="1804" w:type="pct"/>
            <w:tcBorders>
              <w:top w:val="single" w:sz="4" w:space="0" w:color="auto"/>
              <w:left w:val="single" w:sz="4" w:space="0" w:color="auto"/>
              <w:bottom w:val="single" w:sz="4" w:space="0" w:color="auto"/>
              <w:right w:val="single" w:sz="4" w:space="0" w:color="auto"/>
            </w:tcBorders>
          </w:tcPr>
          <w:p w14:paraId="119B0F9F" w14:textId="6329EBDE" w:rsidR="00BB1BB2" w:rsidRPr="00674678" w:rsidRDefault="00BB1BB2" w:rsidP="00BB1BB2">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Project Management Cost</w:t>
            </w:r>
          </w:p>
        </w:tc>
      </w:tr>
      <w:tr w:rsidR="00E91AD8" w:rsidRPr="00674678" w14:paraId="7A1214D9"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559CFFCB" w14:textId="65F052B6" w:rsidR="00E91AD8" w:rsidRPr="00674678" w:rsidRDefault="00730E23" w:rsidP="00E91AD8">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ERC</w:t>
            </w:r>
          </w:p>
        </w:tc>
        <w:tc>
          <w:tcPr>
            <w:tcW w:w="1786" w:type="pct"/>
            <w:tcBorders>
              <w:top w:val="single" w:sz="4" w:space="0" w:color="auto"/>
              <w:left w:val="single" w:sz="4" w:space="0" w:color="auto"/>
              <w:bottom w:val="single" w:sz="4" w:space="0" w:color="auto"/>
              <w:right w:val="single" w:sz="4" w:space="0" w:color="auto"/>
            </w:tcBorders>
          </w:tcPr>
          <w:p w14:paraId="030DF135" w14:textId="4FA1ECF4" w:rsidR="00E91AD8" w:rsidRPr="00674678" w:rsidRDefault="00730E23" w:rsidP="00E91AD8">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Evaluation Resource Centre</w:t>
            </w:r>
          </w:p>
        </w:tc>
        <w:tc>
          <w:tcPr>
            <w:tcW w:w="765" w:type="pct"/>
            <w:tcBorders>
              <w:top w:val="single" w:sz="4" w:space="0" w:color="auto"/>
              <w:left w:val="single" w:sz="4" w:space="0" w:color="auto"/>
              <w:bottom w:val="single" w:sz="4" w:space="0" w:color="auto"/>
              <w:right w:val="single" w:sz="4" w:space="0" w:color="auto"/>
            </w:tcBorders>
          </w:tcPr>
          <w:p w14:paraId="48EB254B" w14:textId="22BDB4D3" w:rsidR="00E91AD8" w:rsidRPr="00674678" w:rsidRDefault="00E91AD8" w:rsidP="00E91AD8">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PMU</w:t>
            </w:r>
          </w:p>
        </w:tc>
        <w:tc>
          <w:tcPr>
            <w:tcW w:w="1804" w:type="pct"/>
            <w:tcBorders>
              <w:top w:val="single" w:sz="4" w:space="0" w:color="auto"/>
              <w:left w:val="single" w:sz="4" w:space="0" w:color="auto"/>
              <w:bottom w:val="single" w:sz="4" w:space="0" w:color="auto"/>
              <w:right w:val="single" w:sz="4" w:space="0" w:color="auto"/>
            </w:tcBorders>
          </w:tcPr>
          <w:p w14:paraId="00027A15" w14:textId="62CED1A0" w:rsidR="00E91AD8" w:rsidRPr="00674678" w:rsidRDefault="00E91AD8" w:rsidP="00E91AD8">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Project Management Unit</w:t>
            </w:r>
          </w:p>
        </w:tc>
      </w:tr>
      <w:tr w:rsidR="00E91AD8" w:rsidRPr="00674678" w14:paraId="2FC1C984"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62BC43B0" w14:textId="120C2881" w:rsidR="00E91AD8" w:rsidRPr="00674678" w:rsidRDefault="00730E23" w:rsidP="00E91AD8">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ESIA</w:t>
            </w:r>
          </w:p>
        </w:tc>
        <w:tc>
          <w:tcPr>
            <w:tcW w:w="1786" w:type="pct"/>
            <w:tcBorders>
              <w:top w:val="single" w:sz="4" w:space="0" w:color="auto"/>
              <w:left w:val="single" w:sz="4" w:space="0" w:color="auto"/>
              <w:bottom w:val="single" w:sz="4" w:space="0" w:color="auto"/>
              <w:right w:val="single" w:sz="4" w:space="0" w:color="auto"/>
            </w:tcBorders>
          </w:tcPr>
          <w:p w14:paraId="6B7D9FD6" w14:textId="777AAADC" w:rsidR="00E91AD8" w:rsidRPr="00674678" w:rsidRDefault="00730E23" w:rsidP="00E91AD8">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Environmental and Social Impact Assessment</w:t>
            </w:r>
          </w:p>
        </w:tc>
        <w:tc>
          <w:tcPr>
            <w:tcW w:w="765" w:type="pct"/>
            <w:tcBorders>
              <w:top w:val="single" w:sz="4" w:space="0" w:color="auto"/>
              <w:left w:val="single" w:sz="4" w:space="0" w:color="auto"/>
              <w:bottom w:val="single" w:sz="4" w:space="0" w:color="auto"/>
              <w:right w:val="single" w:sz="4" w:space="0" w:color="auto"/>
            </w:tcBorders>
          </w:tcPr>
          <w:p w14:paraId="4D69C56F" w14:textId="334CD233" w:rsidR="00E91AD8" w:rsidRPr="00674678" w:rsidRDefault="00E91AD8" w:rsidP="00E91AD8">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PPG</w:t>
            </w:r>
          </w:p>
        </w:tc>
        <w:tc>
          <w:tcPr>
            <w:tcW w:w="1804" w:type="pct"/>
            <w:tcBorders>
              <w:top w:val="single" w:sz="4" w:space="0" w:color="auto"/>
              <w:left w:val="single" w:sz="4" w:space="0" w:color="auto"/>
              <w:bottom w:val="single" w:sz="4" w:space="0" w:color="auto"/>
              <w:right w:val="single" w:sz="4" w:space="0" w:color="auto"/>
            </w:tcBorders>
          </w:tcPr>
          <w:p w14:paraId="6DC8145B" w14:textId="2528B7A9" w:rsidR="00E91AD8" w:rsidRPr="00674678" w:rsidRDefault="00E91AD8" w:rsidP="00E91AD8">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Project Preparation Grant</w:t>
            </w:r>
          </w:p>
        </w:tc>
      </w:tr>
      <w:tr w:rsidR="00E91AD8" w:rsidRPr="00674678" w14:paraId="584689FD"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576E9836" w14:textId="52455DAC"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ESMP</w:t>
            </w:r>
          </w:p>
        </w:tc>
        <w:tc>
          <w:tcPr>
            <w:tcW w:w="1786" w:type="pct"/>
            <w:tcBorders>
              <w:top w:val="single" w:sz="4" w:space="0" w:color="auto"/>
              <w:left w:val="single" w:sz="4" w:space="0" w:color="auto"/>
              <w:bottom w:val="single" w:sz="4" w:space="0" w:color="auto"/>
              <w:right w:val="single" w:sz="4" w:space="0" w:color="auto"/>
            </w:tcBorders>
          </w:tcPr>
          <w:p w14:paraId="48D2475A" w14:textId="4A2765BA"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Environmental and Social Management Plan</w:t>
            </w:r>
          </w:p>
        </w:tc>
        <w:tc>
          <w:tcPr>
            <w:tcW w:w="765" w:type="pct"/>
            <w:tcBorders>
              <w:top w:val="single" w:sz="4" w:space="0" w:color="auto"/>
              <w:left w:val="single" w:sz="4" w:space="0" w:color="auto"/>
              <w:bottom w:val="single" w:sz="4" w:space="0" w:color="auto"/>
              <w:right w:val="single" w:sz="4" w:space="0" w:color="auto"/>
            </w:tcBorders>
          </w:tcPr>
          <w:p w14:paraId="427C851D" w14:textId="0B6EDF57"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PRODOC</w:t>
            </w:r>
          </w:p>
        </w:tc>
        <w:tc>
          <w:tcPr>
            <w:tcW w:w="1804" w:type="pct"/>
            <w:tcBorders>
              <w:top w:val="single" w:sz="4" w:space="0" w:color="auto"/>
              <w:left w:val="single" w:sz="4" w:space="0" w:color="auto"/>
              <w:bottom w:val="single" w:sz="4" w:space="0" w:color="auto"/>
              <w:right w:val="single" w:sz="4" w:space="0" w:color="auto"/>
            </w:tcBorders>
          </w:tcPr>
          <w:p w14:paraId="5865E672" w14:textId="34717688"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Project Document</w:t>
            </w:r>
          </w:p>
        </w:tc>
      </w:tr>
      <w:tr w:rsidR="00E91AD8" w:rsidRPr="00674678" w14:paraId="11B01447"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2528A24D" w14:textId="7FDD0FE0"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ESSP</w:t>
            </w:r>
          </w:p>
        </w:tc>
        <w:tc>
          <w:tcPr>
            <w:tcW w:w="1786" w:type="pct"/>
            <w:tcBorders>
              <w:top w:val="single" w:sz="4" w:space="0" w:color="auto"/>
              <w:left w:val="single" w:sz="4" w:space="0" w:color="auto"/>
              <w:bottom w:val="single" w:sz="4" w:space="0" w:color="auto"/>
              <w:right w:val="single" w:sz="4" w:space="0" w:color="auto"/>
            </w:tcBorders>
          </w:tcPr>
          <w:p w14:paraId="22E73353" w14:textId="5EB707B9"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Ethiopia Strategy Support Program</w:t>
            </w:r>
          </w:p>
        </w:tc>
        <w:tc>
          <w:tcPr>
            <w:tcW w:w="765" w:type="pct"/>
            <w:tcBorders>
              <w:top w:val="single" w:sz="4" w:space="0" w:color="auto"/>
              <w:left w:val="single" w:sz="4" w:space="0" w:color="auto"/>
              <w:bottom w:val="single" w:sz="4" w:space="0" w:color="auto"/>
              <w:right w:val="single" w:sz="4" w:space="0" w:color="auto"/>
            </w:tcBorders>
          </w:tcPr>
          <w:p w14:paraId="1AA8B858" w14:textId="2EB02E15"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QA</w:t>
            </w:r>
          </w:p>
        </w:tc>
        <w:tc>
          <w:tcPr>
            <w:tcW w:w="1804" w:type="pct"/>
            <w:tcBorders>
              <w:top w:val="single" w:sz="4" w:space="0" w:color="auto"/>
              <w:left w:val="single" w:sz="4" w:space="0" w:color="auto"/>
              <w:bottom w:val="single" w:sz="4" w:space="0" w:color="auto"/>
              <w:right w:val="single" w:sz="4" w:space="0" w:color="auto"/>
            </w:tcBorders>
          </w:tcPr>
          <w:p w14:paraId="55B4BC7E" w14:textId="37E4A85B"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Quality Assurance</w:t>
            </w:r>
          </w:p>
        </w:tc>
      </w:tr>
      <w:tr w:rsidR="00E91AD8" w:rsidRPr="00674678" w14:paraId="5822788A"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2B06ADDA" w14:textId="5A1B84E5"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EWS</w:t>
            </w:r>
          </w:p>
        </w:tc>
        <w:tc>
          <w:tcPr>
            <w:tcW w:w="1786" w:type="pct"/>
            <w:tcBorders>
              <w:top w:val="single" w:sz="4" w:space="0" w:color="auto"/>
              <w:left w:val="single" w:sz="4" w:space="0" w:color="auto"/>
              <w:bottom w:val="single" w:sz="4" w:space="0" w:color="auto"/>
              <w:right w:val="single" w:sz="4" w:space="0" w:color="auto"/>
            </w:tcBorders>
          </w:tcPr>
          <w:p w14:paraId="3A4857AB" w14:textId="6CC63D39"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Early Warning System</w:t>
            </w:r>
          </w:p>
        </w:tc>
        <w:tc>
          <w:tcPr>
            <w:tcW w:w="765" w:type="pct"/>
            <w:tcBorders>
              <w:top w:val="single" w:sz="4" w:space="0" w:color="auto"/>
              <w:left w:val="single" w:sz="4" w:space="0" w:color="auto"/>
              <w:bottom w:val="single" w:sz="4" w:space="0" w:color="auto"/>
              <w:right w:val="single" w:sz="4" w:space="0" w:color="auto"/>
            </w:tcBorders>
          </w:tcPr>
          <w:p w14:paraId="0457FBF0" w14:textId="0C27B377"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RA</w:t>
            </w:r>
          </w:p>
        </w:tc>
        <w:tc>
          <w:tcPr>
            <w:tcW w:w="1804" w:type="pct"/>
            <w:tcBorders>
              <w:top w:val="single" w:sz="4" w:space="0" w:color="auto"/>
              <w:left w:val="single" w:sz="4" w:space="0" w:color="auto"/>
              <w:bottom w:val="single" w:sz="4" w:space="0" w:color="auto"/>
              <w:right w:val="single" w:sz="4" w:space="0" w:color="auto"/>
            </w:tcBorders>
          </w:tcPr>
          <w:p w14:paraId="3E68DE3C" w14:textId="6A1C842A"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Regional Administration</w:t>
            </w:r>
          </w:p>
        </w:tc>
      </w:tr>
      <w:tr w:rsidR="00E91AD8" w:rsidRPr="00674678" w14:paraId="562E3345"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3D7730AE" w14:textId="63073857"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EWSP</w:t>
            </w:r>
          </w:p>
        </w:tc>
        <w:tc>
          <w:tcPr>
            <w:tcW w:w="1786" w:type="pct"/>
            <w:tcBorders>
              <w:top w:val="single" w:sz="4" w:space="0" w:color="auto"/>
              <w:left w:val="single" w:sz="4" w:space="0" w:color="auto"/>
              <w:bottom w:val="single" w:sz="4" w:space="0" w:color="auto"/>
              <w:right w:val="single" w:sz="4" w:space="0" w:color="auto"/>
            </w:tcBorders>
          </w:tcPr>
          <w:p w14:paraId="2093684B" w14:textId="27094FD4"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Ethiopian Water Sector Policy</w:t>
            </w:r>
          </w:p>
        </w:tc>
        <w:tc>
          <w:tcPr>
            <w:tcW w:w="765" w:type="pct"/>
            <w:tcBorders>
              <w:top w:val="single" w:sz="4" w:space="0" w:color="auto"/>
              <w:left w:val="single" w:sz="4" w:space="0" w:color="auto"/>
              <w:bottom w:val="single" w:sz="4" w:space="0" w:color="auto"/>
              <w:right w:val="single" w:sz="4" w:space="0" w:color="auto"/>
            </w:tcBorders>
          </w:tcPr>
          <w:p w14:paraId="5214B9FF" w14:textId="2B4832E9"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ROAR</w:t>
            </w:r>
          </w:p>
        </w:tc>
        <w:tc>
          <w:tcPr>
            <w:tcW w:w="1804" w:type="pct"/>
            <w:tcBorders>
              <w:top w:val="single" w:sz="4" w:space="0" w:color="auto"/>
              <w:left w:val="single" w:sz="4" w:space="0" w:color="auto"/>
              <w:bottom w:val="single" w:sz="4" w:space="0" w:color="auto"/>
              <w:right w:val="single" w:sz="4" w:space="0" w:color="auto"/>
            </w:tcBorders>
          </w:tcPr>
          <w:p w14:paraId="003040AF" w14:textId="0BD5E5A5"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Results Orientated Annual Report</w:t>
            </w:r>
          </w:p>
        </w:tc>
      </w:tr>
      <w:tr w:rsidR="00E91AD8" w:rsidRPr="00674678" w14:paraId="6D6B0E34"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4571B2A9" w14:textId="27D7ABFB"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FAO</w:t>
            </w:r>
          </w:p>
        </w:tc>
        <w:tc>
          <w:tcPr>
            <w:tcW w:w="1786" w:type="pct"/>
            <w:tcBorders>
              <w:top w:val="single" w:sz="4" w:space="0" w:color="auto"/>
              <w:left w:val="single" w:sz="4" w:space="0" w:color="auto"/>
              <w:bottom w:val="single" w:sz="4" w:space="0" w:color="auto"/>
              <w:right w:val="single" w:sz="4" w:space="0" w:color="auto"/>
            </w:tcBorders>
          </w:tcPr>
          <w:p w14:paraId="35DFE865" w14:textId="17ED8923"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Food and Agriculture Organisation</w:t>
            </w:r>
          </w:p>
        </w:tc>
        <w:tc>
          <w:tcPr>
            <w:tcW w:w="765" w:type="pct"/>
            <w:tcBorders>
              <w:top w:val="single" w:sz="4" w:space="0" w:color="auto"/>
              <w:left w:val="single" w:sz="4" w:space="0" w:color="auto"/>
              <w:bottom w:val="single" w:sz="4" w:space="0" w:color="auto"/>
              <w:right w:val="single" w:sz="4" w:space="0" w:color="auto"/>
            </w:tcBorders>
          </w:tcPr>
          <w:p w14:paraId="69E32CDA" w14:textId="0EB2CC19"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RR</w:t>
            </w:r>
          </w:p>
        </w:tc>
        <w:tc>
          <w:tcPr>
            <w:tcW w:w="1804" w:type="pct"/>
            <w:tcBorders>
              <w:top w:val="single" w:sz="4" w:space="0" w:color="auto"/>
              <w:left w:val="single" w:sz="4" w:space="0" w:color="auto"/>
              <w:bottom w:val="single" w:sz="4" w:space="0" w:color="auto"/>
              <w:right w:val="single" w:sz="4" w:space="0" w:color="auto"/>
            </w:tcBorders>
          </w:tcPr>
          <w:p w14:paraId="4B3C8FF2" w14:textId="7C4CA063"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Resident Representative</w:t>
            </w:r>
          </w:p>
        </w:tc>
      </w:tr>
      <w:tr w:rsidR="00E91AD8" w:rsidRPr="00674678" w14:paraId="106150DD"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3F0CD22F" w14:textId="22B1F6D8"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FNC</w:t>
            </w:r>
          </w:p>
        </w:tc>
        <w:tc>
          <w:tcPr>
            <w:tcW w:w="1786" w:type="pct"/>
            <w:tcBorders>
              <w:top w:val="single" w:sz="4" w:space="0" w:color="auto"/>
              <w:left w:val="single" w:sz="4" w:space="0" w:color="auto"/>
              <w:bottom w:val="single" w:sz="4" w:space="0" w:color="auto"/>
              <w:right w:val="single" w:sz="4" w:space="0" w:color="auto"/>
            </w:tcBorders>
          </w:tcPr>
          <w:p w14:paraId="69E82120" w14:textId="20578022"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First National Communication</w:t>
            </w:r>
          </w:p>
        </w:tc>
        <w:tc>
          <w:tcPr>
            <w:tcW w:w="765" w:type="pct"/>
            <w:tcBorders>
              <w:top w:val="single" w:sz="4" w:space="0" w:color="auto"/>
              <w:left w:val="single" w:sz="4" w:space="0" w:color="auto"/>
              <w:bottom w:val="single" w:sz="4" w:space="0" w:color="auto"/>
              <w:right w:val="single" w:sz="4" w:space="0" w:color="auto"/>
            </w:tcBorders>
          </w:tcPr>
          <w:p w14:paraId="094BB07B" w14:textId="57DB4CA6"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RTA</w:t>
            </w:r>
          </w:p>
        </w:tc>
        <w:tc>
          <w:tcPr>
            <w:tcW w:w="1804" w:type="pct"/>
            <w:tcBorders>
              <w:top w:val="single" w:sz="4" w:space="0" w:color="auto"/>
              <w:left w:val="single" w:sz="4" w:space="0" w:color="auto"/>
              <w:bottom w:val="single" w:sz="4" w:space="0" w:color="auto"/>
              <w:right w:val="single" w:sz="4" w:space="0" w:color="auto"/>
            </w:tcBorders>
          </w:tcPr>
          <w:p w14:paraId="37BE08B8" w14:textId="13187445"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Regional Technical Adviser</w:t>
            </w:r>
          </w:p>
        </w:tc>
      </w:tr>
      <w:tr w:rsidR="00E91AD8" w:rsidRPr="00674678" w14:paraId="156271F6"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0067F5D9" w14:textId="2C312720"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FSP</w:t>
            </w:r>
          </w:p>
        </w:tc>
        <w:tc>
          <w:tcPr>
            <w:tcW w:w="1786" w:type="pct"/>
            <w:tcBorders>
              <w:top w:val="single" w:sz="4" w:space="0" w:color="auto"/>
              <w:left w:val="single" w:sz="4" w:space="0" w:color="auto"/>
              <w:bottom w:val="single" w:sz="4" w:space="0" w:color="auto"/>
              <w:right w:val="single" w:sz="4" w:space="0" w:color="auto"/>
            </w:tcBorders>
          </w:tcPr>
          <w:p w14:paraId="2F4F24DB" w14:textId="74B6C8F8"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Full Sized Project</w:t>
            </w:r>
          </w:p>
        </w:tc>
        <w:tc>
          <w:tcPr>
            <w:tcW w:w="765" w:type="pct"/>
            <w:tcBorders>
              <w:top w:val="single" w:sz="4" w:space="0" w:color="auto"/>
              <w:left w:val="single" w:sz="4" w:space="0" w:color="auto"/>
              <w:bottom w:val="single" w:sz="4" w:space="0" w:color="auto"/>
              <w:right w:val="single" w:sz="4" w:space="0" w:color="auto"/>
            </w:tcBorders>
          </w:tcPr>
          <w:p w14:paraId="0A45A0AF" w14:textId="2348C3D6"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SBAA</w:t>
            </w:r>
          </w:p>
        </w:tc>
        <w:tc>
          <w:tcPr>
            <w:tcW w:w="1804" w:type="pct"/>
            <w:tcBorders>
              <w:top w:val="single" w:sz="4" w:space="0" w:color="auto"/>
              <w:left w:val="single" w:sz="4" w:space="0" w:color="auto"/>
              <w:bottom w:val="single" w:sz="4" w:space="0" w:color="auto"/>
              <w:right w:val="single" w:sz="4" w:space="0" w:color="auto"/>
            </w:tcBorders>
          </w:tcPr>
          <w:p w14:paraId="2C320123" w14:textId="398DB864"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Standard Basic Assistance Agreement</w:t>
            </w:r>
          </w:p>
        </w:tc>
      </w:tr>
      <w:tr w:rsidR="00E91AD8" w:rsidRPr="00674678" w14:paraId="4774EFD9"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7CBAA076" w14:textId="0CE7B164"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GES</w:t>
            </w:r>
          </w:p>
        </w:tc>
        <w:tc>
          <w:tcPr>
            <w:tcW w:w="1786" w:type="pct"/>
            <w:tcBorders>
              <w:top w:val="single" w:sz="4" w:space="0" w:color="auto"/>
              <w:left w:val="single" w:sz="4" w:space="0" w:color="auto"/>
              <w:bottom w:val="single" w:sz="4" w:space="0" w:color="auto"/>
              <w:right w:val="single" w:sz="4" w:space="0" w:color="auto"/>
            </w:tcBorders>
          </w:tcPr>
          <w:p w14:paraId="1EAAD49E" w14:textId="2F8D13BC"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Green Economy Strategy</w:t>
            </w:r>
          </w:p>
        </w:tc>
        <w:tc>
          <w:tcPr>
            <w:tcW w:w="765" w:type="pct"/>
            <w:tcBorders>
              <w:top w:val="single" w:sz="4" w:space="0" w:color="auto"/>
              <w:left w:val="single" w:sz="4" w:space="0" w:color="auto"/>
              <w:bottom w:val="single" w:sz="4" w:space="0" w:color="auto"/>
              <w:right w:val="single" w:sz="4" w:space="0" w:color="auto"/>
            </w:tcBorders>
          </w:tcPr>
          <w:p w14:paraId="1AAB6DB8" w14:textId="523AD4EF"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SDGs</w:t>
            </w:r>
          </w:p>
        </w:tc>
        <w:tc>
          <w:tcPr>
            <w:tcW w:w="1804" w:type="pct"/>
            <w:tcBorders>
              <w:top w:val="single" w:sz="4" w:space="0" w:color="auto"/>
              <w:left w:val="single" w:sz="4" w:space="0" w:color="auto"/>
              <w:bottom w:val="single" w:sz="4" w:space="0" w:color="auto"/>
              <w:right w:val="single" w:sz="4" w:space="0" w:color="auto"/>
            </w:tcBorders>
          </w:tcPr>
          <w:p w14:paraId="3D9CE7C9" w14:textId="3607B329"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 xml:space="preserve">Sustainable Development Goals </w:t>
            </w:r>
          </w:p>
        </w:tc>
      </w:tr>
      <w:tr w:rsidR="00E91AD8" w:rsidRPr="00674678" w14:paraId="45A39278"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6C222BE6" w14:textId="6070F9AB"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GCF</w:t>
            </w:r>
          </w:p>
        </w:tc>
        <w:tc>
          <w:tcPr>
            <w:tcW w:w="1786" w:type="pct"/>
            <w:tcBorders>
              <w:top w:val="single" w:sz="4" w:space="0" w:color="auto"/>
              <w:left w:val="single" w:sz="4" w:space="0" w:color="auto"/>
              <w:bottom w:val="single" w:sz="4" w:space="0" w:color="auto"/>
              <w:right w:val="single" w:sz="4" w:space="0" w:color="auto"/>
            </w:tcBorders>
          </w:tcPr>
          <w:p w14:paraId="75FB0F1D" w14:textId="692703CA"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Green Climate Fund</w:t>
            </w:r>
          </w:p>
        </w:tc>
        <w:tc>
          <w:tcPr>
            <w:tcW w:w="765" w:type="pct"/>
            <w:tcBorders>
              <w:top w:val="single" w:sz="4" w:space="0" w:color="auto"/>
              <w:left w:val="single" w:sz="4" w:space="0" w:color="auto"/>
              <w:bottom w:val="single" w:sz="4" w:space="0" w:color="auto"/>
              <w:right w:val="single" w:sz="4" w:space="0" w:color="auto"/>
            </w:tcBorders>
          </w:tcPr>
          <w:p w14:paraId="3B7FAF6A" w14:textId="18C94117"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SDPRP</w:t>
            </w:r>
          </w:p>
        </w:tc>
        <w:tc>
          <w:tcPr>
            <w:tcW w:w="1804" w:type="pct"/>
            <w:tcBorders>
              <w:top w:val="single" w:sz="4" w:space="0" w:color="auto"/>
              <w:left w:val="single" w:sz="4" w:space="0" w:color="auto"/>
              <w:bottom w:val="single" w:sz="4" w:space="0" w:color="auto"/>
              <w:right w:val="single" w:sz="4" w:space="0" w:color="auto"/>
            </w:tcBorders>
          </w:tcPr>
          <w:p w14:paraId="2C79544B" w14:textId="60412EC6"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Ethiopia’s Sustainable Development and Poverty Reduction Programme</w:t>
            </w:r>
          </w:p>
        </w:tc>
      </w:tr>
      <w:tr w:rsidR="00730E23" w:rsidRPr="00674678" w14:paraId="0AA039E9"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77D1C943" w14:textId="3E3119E6" w:rsidR="00730E23" w:rsidRPr="00674678" w:rsidRDefault="00730E23" w:rsidP="00730E23">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lastRenderedPageBreak/>
              <w:t>GDP</w:t>
            </w:r>
          </w:p>
        </w:tc>
        <w:tc>
          <w:tcPr>
            <w:tcW w:w="1786" w:type="pct"/>
            <w:tcBorders>
              <w:top w:val="single" w:sz="4" w:space="0" w:color="auto"/>
              <w:left w:val="single" w:sz="4" w:space="0" w:color="auto"/>
              <w:bottom w:val="single" w:sz="4" w:space="0" w:color="auto"/>
              <w:right w:val="single" w:sz="4" w:space="0" w:color="auto"/>
            </w:tcBorders>
          </w:tcPr>
          <w:p w14:paraId="4622FF95" w14:textId="7CBB6531" w:rsidR="00730E23" w:rsidRPr="00674678" w:rsidRDefault="00730E23" w:rsidP="00730E23">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Gross Domestic Product</w:t>
            </w:r>
          </w:p>
        </w:tc>
        <w:tc>
          <w:tcPr>
            <w:tcW w:w="765" w:type="pct"/>
            <w:tcBorders>
              <w:top w:val="single" w:sz="4" w:space="0" w:color="auto"/>
              <w:left w:val="single" w:sz="4" w:space="0" w:color="auto"/>
              <w:bottom w:val="single" w:sz="4" w:space="0" w:color="auto"/>
              <w:right w:val="single" w:sz="4" w:space="0" w:color="auto"/>
            </w:tcBorders>
          </w:tcPr>
          <w:p w14:paraId="47B3D4DD" w14:textId="30373D6D" w:rsidR="00730E23" w:rsidRPr="00674678" w:rsidRDefault="00730E23" w:rsidP="00730E23">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SESA</w:t>
            </w:r>
          </w:p>
        </w:tc>
        <w:tc>
          <w:tcPr>
            <w:tcW w:w="1804" w:type="pct"/>
            <w:tcBorders>
              <w:top w:val="single" w:sz="4" w:space="0" w:color="auto"/>
              <w:left w:val="single" w:sz="4" w:space="0" w:color="auto"/>
              <w:bottom w:val="single" w:sz="4" w:space="0" w:color="auto"/>
              <w:right w:val="single" w:sz="4" w:space="0" w:color="auto"/>
            </w:tcBorders>
          </w:tcPr>
          <w:p w14:paraId="58FA050A" w14:textId="523C512B" w:rsidR="00730E23" w:rsidRPr="00674678" w:rsidRDefault="00730E23" w:rsidP="00730E23">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Strategic Environmental and Social Assessment</w:t>
            </w:r>
          </w:p>
        </w:tc>
      </w:tr>
      <w:tr w:rsidR="00E91AD8" w:rsidRPr="00674678" w14:paraId="74BAA221"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2F36DB8A" w14:textId="3FAC4044"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GEF</w:t>
            </w:r>
          </w:p>
        </w:tc>
        <w:tc>
          <w:tcPr>
            <w:tcW w:w="1786" w:type="pct"/>
            <w:tcBorders>
              <w:top w:val="single" w:sz="4" w:space="0" w:color="auto"/>
              <w:left w:val="single" w:sz="4" w:space="0" w:color="auto"/>
              <w:bottom w:val="single" w:sz="4" w:space="0" w:color="auto"/>
              <w:right w:val="single" w:sz="4" w:space="0" w:color="auto"/>
            </w:tcBorders>
          </w:tcPr>
          <w:p w14:paraId="6690FDB8" w14:textId="4E2A3E7A"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Global Environment Facility</w:t>
            </w:r>
          </w:p>
        </w:tc>
        <w:tc>
          <w:tcPr>
            <w:tcW w:w="765" w:type="pct"/>
            <w:tcBorders>
              <w:top w:val="single" w:sz="4" w:space="0" w:color="auto"/>
              <w:left w:val="single" w:sz="4" w:space="0" w:color="auto"/>
              <w:bottom w:val="single" w:sz="4" w:space="0" w:color="auto"/>
              <w:right w:val="single" w:sz="4" w:space="0" w:color="auto"/>
            </w:tcBorders>
          </w:tcPr>
          <w:p w14:paraId="63626BB6" w14:textId="45ABBCFD"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SESP</w:t>
            </w:r>
          </w:p>
        </w:tc>
        <w:tc>
          <w:tcPr>
            <w:tcW w:w="1804" w:type="pct"/>
            <w:tcBorders>
              <w:top w:val="single" w:sz="4" w:space="0" w:color="auto"/>
              <w:left w:val="single" w:sz="4" w:space="0" w:color="auto"/>
              <w:bottom w:val="single" w:sz="4" w:space="0" w:color="auto"/>
              <w:right w:val="single" w:sz="4" w:space="0" w:color="auto"/>
            </w:tcBorders>
          </w:tcPr>
          <w:p w14:paraId="51CB0639" w14:textId="687E1A9D"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 xml:space="preserve">Social and </w:t>
            </w:r>
            <w:r w:rsidR="00E91AD8" w:rsidRPr="00674678">
              <w:rPr>
                <w:rFonts w:ascii="Calibri" w:hAnsi="Calibri" w:cs="Calibri"/>
                <w:sz w:val="18"/>
                <w:szCs w:val="18"/>
                <w:lang w:val="en-GB"/>
              </w:rPr>
              <w:t xml:space="preserve">Environmental </w:t>
            </w:r>
            <w:r w:rsidRPr="00674678">
              <w:rPr>
                <w:rFonts w:ascii="Calibri" w:hAnsi="Calibri" w:cs="Calibri"/>
                <w:sz w:val="18"/>
                <w:szCs w:val="18"/>
                <w:lang w:val="en-GB"/>
              </w:rPr>
              <w:t>Screening Procedure</w:t>
            </w:r>
          </w:p>
        </w:tc>
      </w:tr>
      <w:tr w:rsidR="00E91AD8" w:rsidRPr="00674678" w14:paraId="7B22B768"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69F6E6C8" w14:textId="48CFD7AB"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GIS</w:t>
            </w:r>
          </w:p>
        </w:tc>
        <w:tc>
          <w:tcPr>
            <w:tcW w:w="1786" w:type="pct"/>
            <w:tcBorders>
              <w:top w:val="single" w:sz="4" w:space="0" w:color="auto"/>
              <w:left w:val="single" w:sz="4" w:space="0" w:color="auto"/>
              <w:bottom w:val="single" w:sz="4" w:space="0" w:color="auto"/>
              <w:right w:val="single" w:sz="4" w:space="0" w:color="auto"/>
            </w:tcBorders>
          </w:tcPr>
          <w:p w14:paraId="40006CC9" w14:textId="6891A4C5"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Geographic Information Systems</w:t>
            </w:r>
          </w:p>
        </w:tc>
        <w:tc>
          <w:tcPr>
            <w:tcW w:w="765" w:type="pct"/>
            <w:tcBorders>
              <w:top w:val="single" w:sz="4" w:space="0" w:color="auto"/>
              <w:left w:val="single" w:sz="4" w:space="0" w:color="auto"/>
              <w:bottom w:val="single" w:sz="4" w:space="0" w:color="auto"/>
              <w:right w:val="single" w:sz="4" w:space="0" w:color="auto"/>
            </w:tcBorders>
          </w:tcPr>
          <w:p w14:paraId="6B5A2499" w14:textId="366AF7C1"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SLM</w:t>
            </w:r>
          </w:p>
        </w:tc>
        <w:tc>
          <w:tcPr>
            <w:tcW w:w="1804" w:type="pct"/>
            <w:tcBorders>
              <w:top w:val="single" w:sz="4" w:space="0" w:color="auto"/>
              <w:left w:val="single" w:sz="4" w:space="0" w:color="auto"/>
              <w:bottom w:val="single" w:sz="4" w:space="0" w:color="auto"/>
              <w:right w:val="single" w:sz="4" w:space="0" w:color="auto"/>
            </w:tcBorders>
          </w:tcPr>
          <w:p w14:paraId="7C3AE9A7" w14:textId="40AF66F4"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 xml:space="preserve">Sustainable Land Management </w:t>
            </w:r>
          </w:p>
        </w:tc>
      </w:tr>
      <w:tr w:rsidR="00E91AD8" w:rsidRPr="00674678" w14:paraId="48F6A782"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7DE307D7" w14:textId="240D6F31"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GEFSEC</w:t>
            </w:r>
          </w:p>
        </w:tc>
        <w:tc>
          <w:tcPr>
            <w:tcW w:w="1786" w:type="pct"/>
            <w:tcBorders>
              <w:top w:val="single" w:sz="4" w:space="0" w:color="auto"/>
              <w:left w:val="single" w:sz="4" w:space="0" w:color="auto"/>
              <w:bottom w:val="single" w:sz="4" w:space="0" w:color="auto"/>
              <w:right w:val="single" w:sz="4" w:space="0" w:color="auto"/>
            </w:tcBorders>
          </w:tcPr>
          <w:p w14:paraId="09B0B513" w14:textId="7704AA01"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Global Environment Facility Secretariat</w:t>
            </w:r>
          </w:p>
        </w:tc>
        <w:tc>
          <w:tcPr>
            <w:tcW w:w="765" w:type="pct"/>
            <w:tcBorders>
              <w:top w:val="single" w:sz="4" w:space="0" w:color="auto"/>
              <w:left w:val="single" w:sz="4" w:space="0" w:color="auto"/>
              <w:bottom w:val="single" w:sz="4" w:space="0" w:color="auto"/>
              <w:right w:val="single" w:sz="4" w:space="0" w:color="auto"/>
            </w:tcBorders>
          </w:tcPr>
          <w:p w14:paraId="5B1F5804" w14:textId="08FAD4DD"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SLMP</w:t>
            </w:r>
          </w:p>
        </w:tc>
        <w:tc>
          <w:tcPr>
            <w:tcW w:w="1804" w:type="pct"/>
            <w:tcBorders>
              <w:top w:val="single" w:sz="4" w:space="0" w:color="auto"/>
              <w:left w:val="single" w:sz="4" w:space="0" w:color="auto"/>
              <w:bottom w:val="single" w:sz="4" w:space="0" w:color="auto"/>
              <w:right w:val="single" w:sz="4" w:space="0" w:color="auto"/>
            </w:tcBorders>
          </w:tcPr>
          <w:p w14:paraId="5C80818B" w14:textId="19C4D65D"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Sustainable Land Management Programme</w:t>
            </w:r>
          </w:p>
        </w:tc>
      </w:tr>
      <w:tr w:rsidR="00E91AD8" w:rsidRPr="00674678" w14:paraId="58946071"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3985034A" w14:textId="2F606A7A"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GoE</w:t>
            </w:r>
          </w:p>
        </w:tc>
        <w:tc>
          <w:tcPr>
            <w:tcW w:w="1786" w:type="pct"/>
            <w:tcBorders>
              <w:top w:val="single" w:sz="4" w:space="0" w:color="auto"/>
              <w:left w:val="single" w:sz="4" w:space="0" w:color="auto"/>
              <w:bottom w:val="single" w:sz="4" w:space="0" w:color="auto"/>
              <w:right w:val="single" w:sz="4" w:space="0" w:color="auto"/>
            </w:tcBorders>
          </w:tcPr>
          <w:p w14:paraId="3EDBF849" w14:textId="20E1A91B"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 xml:space="preserve">Government of Ethiopia </w:t>
            </w:r>
          </w:p>
        </w:tc>
        <w:tc>
          <w:tcPr>
            <w:tcW w:w="765" w:type="pct"/>
            <w:tcBorders>
              <w:top w:val="single" w:sz="4" w:space="0" w:color="auto"/>
              <w:left w:val="single" w:sz="4" w:space="0" w:color="auto"/>
              <w:bottom w:val="single" w:sz="4" w:space="0" w:color="auto"/>
              <w:right w:val="single" w:sz="4" w:space="0" w:color="auto"/>
            </w:tcBorders>
          </w:tcPr>
          <w:p w14:paraId="17D0F086" w14:textId="0C214209"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SNC</w:t>
            </w:r>
          </w:p>
        </w:tc>
        <w:tc>
          <w:tcPr>
            <w:tcW w:w="1804" w:type="pct"/>
            <w:tcBorders>
              <w:top w:val="single" w:sz="4" w:space="0" w:color="auto"/>
              <w:left w:val="single" w:sz="4" w:space="0" w:color="auto"/>
              <w:bottom w:val="single" w:sz="4" w:space="0" w:color="auto"/>
              <w:right w:val="single" w:sz="4" w:space="0" w:color="auto"/>
            </w:tcBorders>
          </w:tcPr>
          <w:p w14:paraId="45A7FCA7" w14:textId="72EF02D9"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 xml:space="preserve">Second National Communication </w:t>
            </w:r>
          </w:p>
        </w:tc>
      </w:tr>
      <w:tr w:rsidR="00E91AD8" w:rsidRPr="00674678" w14:paraId="187FCD92"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4F44BDB8" w14:textId="564D25C8"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GM</w:t>
            </w:r>
          </w:p>
        </w:tc>
        <w:tc>
          <w:tcPr>
            <w:tcW w:w="1786" w:type="pct"/>
            <w:tcBorders>
              <w:top w:val="single" w:sz="4" w:space="0" w:color="auto"/>
              <w:left w:val="single" w:sz="4" w:space="0" w:color="auto"/>
              <w:bottom w:val="single" w:sz="4" w:space="0" w:color="auto"/>
              <w:right w:val="single" w:sz="4" w:space="0" w:color="auto"/>
            </w:tcBorders>
          </w:tcPr>
          <w:p w14:paraId="1B2F208D" w14:textId="68AF59AC"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Global Mechanism</w:t>
            </w:r>
          </w:p>
        </w:tc>
        <w:tc>
          <w:tcPr>
            <w:tcW w:w="765" w:type="pct"/>
            <w:tcBorders>
              <w:top w:val="single" w:sz="4" w:space="0" w:color="auto"/>
              <w:left w:val="single" w:sz="4" w:space="0" w:color="auto"/>
              <w:bottom w:val="single" w:sz="4" w:space="0" w:color="auto"/>
              <w:right w:val="single" w:sz="4" w:space="0" w:color="auto"/>
            </w:tcBorders>
          </w:tcPr>
          <w:p w14:paraId="7A00797E" w14:textId="2A100A88"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SNNPR</w:t>
            </w:r>
          </w:p>
        </w:tc>
        <w:tc>
          <w:tcPr>
            <w:tcW w:w="1804" w:type="pct"/>
            <w:tcBorders>
              <w:top w:val="single" w:sz="4" w:space="0" w:color="auto"/>
              <w:left w:val="single" w:sz="4" w:space="0" w:color="auto"/>
              <w:bottom w:val="single" w:sz="4" w:space="0" w:color="auto"/>
              <w:right w:val="single" w:sz="4" w:space="0" w:color="auto"/>
            </w:tcBorders>
          </w:tcPr>
          <w:p w14:paraId="7F41C06B" w14:textId="4470BE3A"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Southern Nations, Nationalities and Peoples’ Region</w:t>
            </w:r>
          </w:p>
        </w:tc>
      </w:tr>
      <w:tr w:rsidR="00E91AD8" w:rsidRPr="00674678" w14:paraId="3C626948"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79FE27E3" w14:textId="343E811A"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GTP</w:t>
            </w:r>
          </w:p>
        </w:tc>
        <w:tc>
          <w:tcPr>
            <w:tcW w:w="1786" w:type="pct"/>
            <w:tcBorders>
              <w:top w:val="single" w:sz="4" w:space="0" w:color="auto"/>
              <w:left w:val="single" w:sz="4" w:space="0" w:color="auto"/>
              <w:bottom w:val="single" w:sz="4" w:space="0" w:color="auto"/>
              <w:right w:val="single" w:sz="4" w:space="0" w:color="auto"/>
            </w:tcBorders>
          </w:tcPr>
          <w:p w14:paraId="264D251B" w14:textId="5CEB879A"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 xml:space="preserve">Growth and Transformation Plan </w:t>
            </w:r>
          </w:p>
        </w:tc>
        <w:tc>
          <w:tcPr>
            <w:tcW w:w="765" w:type="pct"/>
            <w:tcBorders>
              <w:top w:val="single" w:sz="4" w:space="0" w:color="auto"/>
              <w:left w:val="single" w:sz="4" w:space="0" w:color="auto"/>
              <w:bottom w:val="single" w:sz="4" w:space="0" w:color="auto"/>
              <w:right w:val="single" w:sz="4" w:space="0" w:color="auto"/>
            </w:tcBorders>
          </w:tcPr>
          <w:p w14:paraId="7895372D" w14:textId="52BE11E2"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SSTrC</w:t>
            </w:r>
          </w:p>
        </w:tc>
        <w:tc>
          <w:tcPr>
            <w:tcW w:w="1804" w:type="pct"/>
            <w:tcBorders>
              <w:top w:val="single" w:sz="4" w:space="0" w:color="auto"/>
              <w:left w:val="single" w:sz="4" w:space="0" w:color="auto"/>
              <w:bottom w:val="single" w:sz="4" w:space="0" w:color="auto"/>
              <w:right w:val="single" w:sz="4" w:space="0" w:color="auto"/>
            </w:tcBorders>
          </w:tcPr>
          <w:p w14:paraId="0F72A64C" w14:textId="60C0FD5E"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South-South and Triangular Cooperation</w:t>
            </w:r>
          </w:p>
        </w:tc>
      </w:tr>
      <w:tr w:rsidR="00E91AD8" w:rsidRPr="00674678" w14:paraId="28025536"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266DC76C" w14:textId="66C4D90F"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HABP</w:t>
            </w:r>
          </w:p>
        </w:tc>
        <w:tc>
          <w:tcPr>
            <w:tcW w:w="1786" w:type="pct"/>
            <w:tcBorders>
              <w:top w:val="single" w:sz="4" w:space="0" w:color="auto"/>
              <w:left w:val="single" w:sz="4" w:space="0" w:color="auto"/>
              <w:bottom w:val="single" w:sz="4" w:space="0" w:color="auto"/>
              <w:right w:val="single" w:sz="4" w:space="0" w:color="auto"/>
            </w:tcBorders>
          </w:tcPr>
          <w:p w14:paraId="5C885306" w14:textId="28C81374"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Household Asset Building Programme</w:t>
            </w:r>
          </w:p>
        </w:tc>
        <w:tc>
          <w:tcPr>
            <w:tcW w:w="765" w:type="pct"/>
            <w:tcBorders>
              <w:top w:val="single" w:sz="4" w:space="0" w:color="auto"/>
              <w:left w:val="single" w:sz="4" w:space="0" w:color="auto"/>
              <w:bottom w:val="single" w:sz="4" w:space="0" w:color="auto"/>
              <w:right w:val="single" w:sz="4" w:space="0" w:color="auto"/>
            </w:tcBorders>
          </w:tcPr>
          <w:p w14:paraId="74E5F062" w14:textId="1E9F1E69"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STAP</w:t>
            </w:r>
          </w:p>
        </w:tc>
        <w:tc>
          <w:tcPr>
            <w:tcW w:w="1804" w:type="pct"/>
            <w:tcBorders>
              <w:top w:val="single" w:sz="4" w:space="0" w:color="auto"/>
              <w:left w:val="single" w:sz="4" w:space="0" w:color="auto"/>
              <w:bottom w:val="single" w:sz="4" w:space="0" w:color="auto"/>
              <w:right w:val="single" w:sz="4" w:space="0" w:color="auto"/>
            </w:tcBorders>
          </w:tcPr>
          <w:p w14:paraId="3443CC53" w14:textId="595E70BE"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GEF Scientific Technical Advisory Panel</w:t>
            </w:r>
          </w:p>
        </w:tc>
      </w:tr>
      <w:tr w:rsidR="00E91AD8" w:rsidRPr="00674678" w14:paraId="0FEAC801"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7C8BAFE9" w14:textId="1718179F"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HACT</w:t>
            </w:r>
          </w:p>
        </w:tc>
        <w:tc>
          <w:tcPr>
            <w:tcW w:w="1786" w:type="pct"/>
            <w:tcBorders>
              <w:top w:val="single" w:sz="4" w:space="0" w:color="auto"/>
              <w:left w:val="single" w:sz="4" w:space="0" w:color="auto"/>
              <w:bottom w:val="single" w:sz="4" w:space="0" w:color="auto"/>
              <w:right w:val="single" w:sz="4" w:space="0" w:color="auto"/>
            </w:tcBorders>
          </w:tcPr>
          <w:p w14:paraId="15E87FCC" w14:textId="124EE623"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Harmonized Approach to Cash Transfer</w:t>
            </w:r>
          </w:p>
        </w:tc>
        <w:tc>
          <w:tcPr>
            <w:tcW w:w="765" w:type="pct"/>
            <w:tcBorders>
              <w:top w:val="single" w:sz="4" w:space="0" w:color="auto"/>
              <w:left w:val="single" w:sz="4" w:space="0" w:color="auto"/>
              <w:bottom w:val="single" w:sz="4" w:space="0" w:color="auto"/>
              <w:right w:val="single" w:sz="4" w:space="0" w:color="auto"/>
            </w:tcBorders>
          </w:tcPr>
          <w:p w14:paraId="137B7C38" w14:textId="77DF891B"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SWC</w:t>
            </w:r>
          </w:p>
        </w:tc>
        <w:tc>
          <w:tcPr>
            <w:tcW w:w="1804" w:type="pct"/>
            <w:tcBorders>
              <w:top w:val="single" w:sz="4" w:space="0" w:color="auto"/>
              <w:left w:val="single" w:sz="4" w:space="0" w:color="auto"/>
              <w:bottom w:val="single" w:sz="4" w:space="0" w:color="auto"/>
              <w:right w:val="single" w:sz="4" w:space="0" w:color="auto"/>
            </w:tcBorders>
          </w:tcPr>
          <w:p w14:paraId="03593249" w14:textId="559BBA15"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 xml:space="preserve">Soil and Water Conservation </w:t>
            </w:r>
          </w:p>
        </w:tc>
      </w:tr>
      <w:tr w:rsidR="00E91AD8" w:rsidRPr="00674678" w14:paraId="2B610591"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3D078BA8" w14:textId="523E9969"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IEO</w:t>
            </w:r>
          </w:p>
        </w:tc>
        <w:tc>
          <w:tcPr>
            <w:tcW w:w="1786" w:type="pct"/>
            <w:tcBorders>
              <w:top w:val="single" w:sz="4" w:space="0" w:color="auto"/>
              <w:left w:val="single" w:sz="4" w:space="0" w:color="auto"/>
              <w:bottom w:val="single" w:sz="4" w:space="0" w:color="auto"/>
              <w:right w:val="single" w:sz="4" w:space="0" w:color="auto"/>
            </w:tcBorders>
          </w:tcPr>
          <w:p w14:paraId="658575D5" w14:textId="46902C8F"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Independent Evaluation Office</w:t>
            </w:r>
          </w:p>
        </w:tc>
        <w:tc>
          <w:tcPr>
            <w:tcW w:w="765" w:type="pct"/>
            <w:tcBorders>
              <w:top w:val="single" w:sz="4" w:space="0" w:color="auto"/>
              <w:left w:val="single" w:sz="4" w:space="0" w:color="auto"/>
              <w:bottom w:val="single" w:sz="4" w:space="0" w:color="auto"/>
              <w:right w:val="single" w:sz="4" w:space="0" w:color="auto"/>
            </w:tcBorders>
          </w:tcPr>
          <w:p w14:paraId="4C06695C" w14:textId="240A3481"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TBWP</w:t>
            </w:r>
          </w:p>
        </w:tc>
        <w:tc>
          <w:tcPr>
            <w:tcW w:w="1804" w:type="pct"/>
            <w:tcBorders>
              <w:top w:val="single" w:sz="4" w:space="0" w:color="auto"/>
              <w:left w:val="single" w:sz="4" w:space="0" w:color="auto"/>
              <w:bottom w:val="single" w:sz="4" w:space="0" w:color="auto"/>
              <w:right w:val="single" w:sz="4" w:space="0" w:color="auto"/>
            </w:tcBorders>
          </w:tcPr>
          <w:p w14:paraId="2D04C75D" w14:textId="5B8986C7"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Total Budget and Workplan</w:t>
            </w:r>
          </w:p>
        </w:tc>
      </w:tr>
      <w:tr w:rsidR="00E91AD8" w:rsidRPr="00674678" w14:paraId="1DD9E4E2"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441F49CB" w14:textId="4604752E"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IFPRI</w:t>
            </w:r>
          </w:p>
        </w:tc>
        <w:tc>
          <w:tcPr>
            <w:tcW w:w="1786" w:type="pct"/>
            <w:tcBorders>
              <w:top w:val="single" w:sz="4" w:space="0" w:color="auto"/>
              <w:left w:val="single" w:sz="4" w:space="0" w:color="auto"/>
              <w:bottom w:val="single" w:sz="4" w:space="0" w:color="auto"/>
              <w:right w:val="single" w:sz="4" w:space="0" w:color="auto"/>
            </w:tcBorders>
          </w:tcPr>
          <w:p w14:paraId="7F5EBA79" w14:textId="34104D56"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International Food Policy Research Institute</w:t>
            </w:r>
          </w:p>
        </w:tc>
        <w:tc>
          <w:tcPr>
            <w:tcW w:w="765" w:type="pct"/>
            <w:tcBorders>
              <w:top w:val="single" w:sz="4" w:space="0" w:color="auto"/>
              <w:left w:val="single" w:sz="4" w:space="0" w:color="auto"/>
              <w:bottom w:val="single" w:sz="4" w:space="0" w:color="auto"/>
              <w:right w:val="single" w:sz="4" w:space="0" w:color="auto"/>
            </w:tcBorders>
          </w:tcPr>
          <w:p w14:paraId="7024A9F7" w14:textId="7073BE19"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TE</w:t>
            </w:r>
          </w:p>
        </w:tc>
        <w:tc>
          <w:tcPr>
            <w:tcW w:w="1804" w:type="pct"/>
            <w:tcBorders>
              <w:top w:val="single" w:sz="4" w:space="0" w:color="auto"/>
              <w:left w:val="single" w:sz="4" w:space="0" w:color="auto"/>
              <w:bottom w:val="single" w:sz="4" w:space="0" w:color="auto"/>
              <w:right w:val="single" w:sz="4" w:space="0" w:color="auto"/>
            </w:tcBorders>
          </w:tcPr>
          <w:p w14:paraId="49996C3B" w14:textId="2350A777"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Terminal Evaluation</w:t>
            </w:r>
          </w:p>
        </w:tc>
      </w:tr>
      <w:tr w:rsidR="00E91AD8" w:rsidRPr="00674678" w14:paraId="6932C149"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4B2E7696" w14:textId="683546BC"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INDC</w:t>
            </w:r>
          </w:p>
        </w:tc>
        <w:tc>
          <w:tcPr>
            <w:tcW w:w="1786" w:type="pct"/>
            <w:tcBorders>
              <w:top w:val="single" w:sz="4" w:space="0" w:color="auto"/>
              <w:left w:val="single" w:sz="4" w:space="0" w:color="auto"/>
              <w:bottom w:val="single" w:sz="4" w:space="0" w:color="auto"/>
              <w:right w:val="single" w:sz="4" w:space="0" w:color="auto"/>
            </w:tcBorders>
          </w:tcPr>
          <w:p w14:paraId="50883314" w14:textId="5EE79793"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 xml:space="preserve">Intended Nationally Determined Contribution </w:t>
            </w:r>
          </w:p>
        </w:tc>
        <w:tc>
          <w:tcPr>
            <w:tcW w:w="765" w:type="pct"/>
            <w:tcBorders>
              <w:top w:val="single" w:sz="4" w:space="0" w:color="auto"/>
              <w:left w:val="single" w:sz="4" w:space="0" w:color="auto"/>
              <w:bottom w:val="single" w:sz="4" w:space="0" w:color="auto"/>
              <w:right w:val="single" w:sz="4" w:space="0" w:color="auto"/>
            </w:tcBorders>
          </w:tcPr>
          <w:p w14:paraId="141C7743" w14:textId="75AED736"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ToC</w:t>
            </w:r>
          </w:p>
        </w:tc>
        <w:tc>
          <w:tcPr>
            <w:tcW w:w="1804" w:type="pct"/>
            <w:tcBorders>
              <w:top w:val="single" w:sz="4" w:space="0" w:color="auto"/>
              <w:left w:val="single" w:sz="4" w:space="0" w:color="auto"/>
              <w:bottom w:val="single" w:sz="4" w:space="0" w:color="auto"/>
              <w:right w:val="single" w:sz="4" w:space="0" w:color="auto"/>
            </w:tcBorders>
          </w:tcPr>
          <w:p w14:paraId="2317F585" w14:textId="4F8339A3"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Theory of Change</w:t>
            </w:r>
          </w:p>
        </w:tc>
      </w:tr>
      <w:tr w:rsidR="00E91AD8" w:rsidRPr="00674678" w14:paraId="3C581DDC"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5B2E02C8" w14:textId="78470857"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IP</w:t>
            </w:r>
          </w:p>
        </w:tc>
        <w:tc>
          <w:tcPr>
            <w:tcW w:w="1786" w:type="pct"/>
            <w:tcBorders>
              <w:top w:val="single" w:sz="4" w:space="0" w:color="auto"/>
              <w:left w:val="single" w:sz="4" w:space="0" w:color="auto"/>
              <w:bottom w:val="single" w:sz="4" w:space="0" w:color="auto"/>
              <w:right w:val="single" w:sz="4" w:space="0" w:color="auto"/>
            </w:tcBorders>
          </w:tcPr>
          <w:p w14:paraId="0F2D96C4" w14:textId="5817E18C"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Implementing Partner</w:t>
            </w:r>
          </w:p>
        </w:tc>
        <w:tc>
          <w:tcPr>
            <w:tcW w:w="765" w:type="pct"/>
            <w:tcBorders>
              <w:top w:val="single" w:sz="4" w:space="0" w:color="auto"/>
              <w:left w:val="single" w:sz="4" w:space="0" w:color="auto"/>
              <w:bottom w:val="single" w:sz="4" w:space="0" w:color="auto"/>
              <w:right w:val="single" w:sz="4" w:space="0" w:color="auto"/>
            </w:tcBorders>
          </w:tcPr>
          <w:p w14:paraId="62FD8417" w14:textId="2734A016"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TOR</w:t>
            </w:r>
          </w:p>
        </w:tc>
        <w:tc>
          <w:tcPr>
            <w:tcW w:w="1804" w:type="pct"/>
            <w:tcBorders>
              <w:top w:val="single" w:sz="4" w:space="0" w:color="auto"/>
              <w:left w:val="single" w:sz="4" w:space="0" w:color="auto"/>
              <w:bottom w:val="single" w:sz="4" w:space="0" w:color="auto"/>
              <w:right w:val="single" w:sz="4" w:space="0" w:color="auto"/>
            </w:tcBorders>
          </w:tcPr>
          <w:p w14:paraId="32C14A9C" w14:textId="28EE38DF"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Terms of Reference</w:t>
            </w:r>
          </w:p>
        </w:tc>
      </w:tr>
      <w:tr w:rsidR="00E91AD8" w:rsidRPr="00674678" w14:paraId="2B194299"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1B7E5CF0" w14:textId="5608846C"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KM</w:t>
            </w:r>
          </w:p>
        </w:tc>
        <w:tc>
          <w:tcPr>
            <w:tcW w:w="1786" w:type="pct"/>
            <w:tcBorders>
              <w:top w:val="single" w:sz="4" w:space="0" w:color="auto"/>
              <w:left w:val="single" w:sz="4" w:space="0" w:color="auto"/>
              <w:bottom w:val="single" w:sz="4" w:space="0" w:color="auto"/>
              <w:right w:val="single" w:sz="4" w:space="0" w:color="auto"/>
            </w:tcBorders>
          </w:tcPr>
          <w:p w14:paraId="59C018C3" w14:textId="1FCD1308"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Knowledge Management</w:t>
            </w:r>
          </w:p>
        </w:tc>
        <w:tc>
          <w:tcPr>
            <w:tcW w:w="765" w:type="pct"/>
            <w:tcBorders>
              <w:top w:val="single" w:sz="4" w:space="0" w:color="auto"/>
              <w:left w:val="single" w:sz="4" w:space="0" w:color="auto"/>
              <w:bottom w:val="single" w:sz="4" w:space="0" w:color="auto"/>
              <w:right w:val="single" w:sz="4" w:space="0" w:color="auto"/>
            </w:tcBorders>
          </w:tcPr>
          <w:p w14:paraId="3982C5CF" w14:textId="195FCDAF"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TOT</w:t>
            </w:r>
          </w:p>
        </w:tc>
        <w:tc>
          <w:tcPr>
            <w:tcW w:w="1804" w:type="pct"/>
            <w:tcBorders>
              <w:top w:val="single" w:sz="4" w:space="0" w:color="auto"/>
              <w:left w:val="single" w:sz="4" w:space="0" w:color="auto"/>
              <w:bottom w:val="single" w:sz="4" w:space="0" w:color="auto"/>
              <w:right w:val="single" w:sz="4" w:space="0" w:color="auto"/>
            </w:tcBorders>
          </w:tcPr>
          <w:p w14:paraId="68EB6F49" w14:textId="0B6279C2"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Training of Trainers</w:t>
            </w:r>
          </w:p>
        </w:tc>
      </w:tr>
      <w:tr w:rsidR="00E91AD8" w:rsidRPr="00674678" w14:paraId="17ADD682"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031CC3D3" w14:textId="5BE5D061"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LDC</w:t>
            </w:r>
          </w:p>
        </w:tc>
        <w:tc>
          <w:tcPr>
            <w:tcW w:w="1786" w:type="pct"/>
            <w:tcBorders>
              <w:top w:val="single" w:sz="4" w:space="0" w:color="auto"/>
              <w:left w:val="single" w:sz="4" w:space="0" w:color="auto"/>
              <w:bottom w:val="single" w:sz="4" w:space="0" w:color="auto"/>
              <w:right w:val="single" w:sz="4" w:space="0" w:color="auto"/>
            </w:tcBorders>
          </w:tcPr>
          <w:p w14:paraId="019119C6" w14:textId="1A780F54"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 xml:space="preserve">Least Developed Country </w:t>
            </w:r>
          </w:p>
        </w:tc>
        <w:tc>
          <w:tcPr>
            <w:tcW w:w="765" w:type="pct"/>
            <w:tcBorders>
              <w:top w:val="single" w:sz="4" w:space="0" w:color="auto"/>
              <w:left w:val="single" w:sz="4" w:space="0" w:color="auto"/>
              <w:bottom w:val="single" w:sz="4" w:space="0" w:color="auto"/>
              <w:right w:val="single" w:sz="4" w:space="0" w:color="auto"/>
            </w:tcBorders>
          </w:tcPr>
          <w:p w14:paraId="3696632D" w14:textId="0AF0C72F"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TRAC</w:t>
            </w:r>
          </w:p>
        </w:tc>
        <w:tc>
          <w:tcPr>
            <w:tcW w:w="1804" w:type="pct"/>
            <w:tcBorders>
              <w:top w:val="single" w:sz="4" w:space="0" w:color="auto"/>
              <w:left w:val="single" w:sz="4" w:space="0" w:color="auto"/>
              <w:bottom w:val="single" w:sz="4" w:space="0" w:color="auto"/>
              <w:right w:val="single" w:sz="4" w:space="0" w:color="auto"/>
            </w:tcBorders>
          </w:tcPr>
          <w:p w14:paraId="42678032" w14:textId="52161C5B"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Thematic Resources Assigned from the Core</w:t>
            </w:r>
          </w:p>
        </w:tc>
      </w:tr>
      <w:tr w:rsidR="00E91AD8" w:rsidRPr="00674678" w14:paraId="5100E627"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7BA52225" w14:textId="560556F0"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LDCF</w:t>
            </w:r>
          </w:p>
        </w:tc>
        <w:tc>
          <w:tcPr>
            <w:tcW w:w="1786" w:type="pct"/>
            <w:tcBorders>
              <w:top w:val="single" w:sz="4" w:space="0" w:color="auto"/>
              <w:left w:val="single" w:sz="4" w:space="0" w:color="auto"/>
              <w:bottom w:val="single" w:sz="4" w:space="0" w:color="auto"/>
              <w:right w:val="single" w:sz="4" w:space="0" w:color="auto"/>
            </w:tcBorders>
          </w:tcPr>
          <w:p w14:paraId="091BD756" w14:textId="25E514F3"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 xml:space="preserve">Least Developed Country </w:t>
            </w:r>
            <w:r w:rsidR="00730E23" w:rsidRPr="00674678">
              <w:rPr>
                <w:rFonts w:ascii="Calibri" w:hAnsi="Calibri" w:cs="Calibri"/>
                <w:sz w:val="18"/>
                <w:szCs w:val="18"/>
                <w:lang w:val="en-GB"/>
              </w:rPr>
              <w:t>Fund</w:t>
            </w:r>
          </w:p>
        </w:tc>
        <w:tc>
          <w:tcPr>
            <w:tcW w:w="765" w:type="pct"/>
            <w:tcBorders>
              <w:top w:val="single" w:sz="4" w:space="0" w:color="auto"/>
              <w:left w:val="single" w:sz="4" w:space="0" w:color="auto"/>
              <w:bottom w:val="single" w:sz="4" w:space="0" w:color="auto"/>
              <w:right w:val="single" w:sz="4" w:space="0" w:color="auto"/>
            </w:tcBorders>
          </w:tcPr>
          <w:p w14:paraId="0C20B551" w14:textId="58DF5F70"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UN</w:t>
            </w:r>
          </w:p>
        </w:tc>
        <w:tc>
          <w:tcPr>
            <w:tcW w:w="1804" w:type="pct"/>
            <w:tcBorders>
              <w:top w:val="single" w:sz="4" w:space="0" w:color="auto"/>
              <w:left w:val="single" w:sz="4" w:space="0" w:color="auto"/>
              <w:bottom w:val="single" w:sz="4" w:space="0" w:color="auto"/>
              <w:right w:val="single" w:sz="4" w:space="0" w:color="auto"/>
            </w:tcBorders>
          </w:tcPr>
          <w:p w14:paraId="5DD8AB4E" w14:textId="0C5D23BB"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United Nations</w:t>
            </w:r>
          </w:p>
        </w:tc>
      </w:tr>
      <w:tr w:rsidR="00E91AD8" w:rsidRPr="00674678" w14:paraId="6110E83F" w14:textId="77777777" w:rsidTr="000E630F">
        <w:trPr>
          <w:trHeight w:val="20"/>
        </w:trPr>
        <w:tc>
          <w:tcPr>
            <w:tcW w:w="645" w:type="pct"/>
            <w:tcBorders>
              <w:top w:val="single" w:sz="4" w:space="0" w:color="auto"/>
              <w:left w:val="single" w:sz="4" w:space="0" w:color="auto"/>
              <w:bottom w:val="single" w:sz="4" w:space="0" w:color="auto"/>
              <w:right w:val="single" w:sz="4" w:space="0" w:color="auto"/>
            </w:tcBorders>
          </w:tcPr>
          <w:p w14:paraId="030AF2A0" w14:textId="354AB76F"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LOA</w:t>
            </w:r>
          </w:p>
        </w:tc>
        <w:tc>
          <w:tcPr>
            <w:tcW w:w="1786" w:type="pct"/>
            <w:tcBorders>
              <w:top w:val="single" w:sz="4" w:space="0" w:color="auto"/>
              <w:left w:val="single" w:sz="4" w:space="0" w:color="auto"/>
              <w:bottom w:val="single" w:sz="4" w:space="0" w:color="auto"/>
              <w:right w:val="single" w:sz="4" w:space="0" w:color="auto"/>
            </w:tcBorders>
          </w:tcPr>
          <w:p w14:paraId="560A9CD8" w14:textId="0E6BF824" w:rsidR="00E91AD8" w:rsidRPr="00674678" w:rsidRDefault="00730E23"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Standard Letter of Agreement</w:t>
            </w:r>
          </w:p>
        </w:tc>
        <w:tc>
          <w:tcPr>
            <w:tcW w:w="765" w:type="pct"/>
            <w:tcBorders>
              <w:top w:val="single" w:sz="4" w:space="0" w:color="auto"/>
              <w:left w:val="single" w:sz="4" w:space="0" w:color="auto"/>
              <w:bottom w:val="single" w:sz="4" w:space="0" w:color="auto"/>
              <w:right w:val="single" w:sz="4" w:space="0" w:color="auto"/>
            </w:tcBorders>
          </w:tcPr>
          <w:p w14:paraId="702FF790" w14:textId="5F1B363F"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UNCCD</w:t>
            </w:r>
          </w:p>
        </w:tc>
        <w:tc>
          <w:tcPr>
            <w:tcW w:w="1804" w:type="pct"/>
            <w:tcBorders>
              <w:top w:val="single" w:sz="4" w:space="0" w:color="auto"/>
              <w:left w:val="single" w:sz="4" w:space="0" w:color="auto"/>
              <w:bottom w:val="single" w:sz="4" w:space="0" w:color="auto"/>
              <w:right w:val="single" w:sz="4" w:space="0" w:color="auto"/>
            </w:tcBorders>
          </w:tcPr>
          <w:p w14:paraId="7B395222" w14:textId="31FCFF6E"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United Nations Convention to Combat Desertification</w:t>
            </w:r>
          </w:p>
        </w:tc>
      </w:tr>
      <w:tr w:rsidR="00E91AD8" w:rsidRPr="00674678" w14:paraId="2FDEAEBA" w14:textId="77777777" w:rsidTr="000E630F">
        <w:trPr>
          <w:trHeight w:val="20"/>
        </w:trPr>
        <w:tc>
          <w:tcPr>
            <w:tcW w:w="645" w:type="pct"/>
            <w:tcBorders>
              <w:top w:val="single" w:sz="4" w:space="0" w:color="auto"/>
              <w:left w:val="single" w:sz="4" w:space="0" w:color="auto"/>
              <w:bottom w:val="single" w:sz="4" w:space="0" w:color="auto"/>
              <w:right w:val="single" w:sz="4" w:space="0" w:color="auto"/>
            </w:tcBorders>
          </w:tcPr>
          <w:p w14:paraId="60AAA981" w14:textId="51DFF20E" w:rsidR="00E91AD8" w:rsidRPr="00674678" w:rsidRDefault="0056334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M&amp;E</w:t>
            </w:r>
          </w:p>
        </w:tc>
        <w:tc>
          <w:tcPr>
            <w:tcW w:w="1786" w:type="pct"/>
            <w:tcBorders>
              <w:top w:val="single" w:sz="4" w:space="0" w:color="auto"/>
              <w:left w:val="single" w:sz="4" w:space="0" w:color="auto"/>
              <w:bottom w:val="single" w:sz="4" w:space="0" w:color="auto"/>
              <w:right w:val="single" w:sz="4" w:space="0" w:color="auto"/>
            </w:tcBorders>
          </w:tcPr>
          <w:p w14:paraId="0E3593EE" w14:textId="1755EDC9" w:rsidR="00E91AD8" w:rsidRPr="00674678" w:rsidRDefault="0056334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 xml:space="preserve">Monitoring and Evaluation </w:t>
            </w:r>
          </w:p>
        </w:tc>
        <w:tc>
          <w:tcPr>
            <w:tcW w:w="765" w:type="pct"/>
            <w:tcBorders>
              <w:top w:val="single" w:sz="4" w:space="0" w:color="auto"/>
              <w:left w:val="single" w:sz="4" w:space="0" w:color="auto"/>
              <w:bottom w:val="single" w:sz="4" w:space="0" w:color="auto"/>
              <w:right w:val="single" w:sz="4" w:space="0" w:color="auto"/>
            </w:tcBorders>
          </w:tcPr>
          <w:p w14:paraId="3878D1AD" w14:textId="569004AC" w:rsidR="00E91AD8" w:rsidRPr="00674678" w:rsidRDefault="0056334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UNDP</w:t>
            </w:r>
          </w:p>
        </w:tc>
        <w:tc>
          <w:tcPr>
            <w:tcW w:w="1804" w:type="pct"/>
            <w:tcBorders>
              <w:top w:val="single" w:sz="4" w:space="0" w:color="auto"/>
              <w:left w:val="single" w:sz="4" w:space="0" w:color="auto"/>
              <w:bottom w:val="single" w:sz="4" w:space="0" w:color="auto"/>
              <w:right w:val="single" w:sz="4" w:space="0" w:color="auto"/>
            </w:tcBorders>
          </w:tcPr>
          <w:p w14:paraId="0E10A6E1" w14:textId="6E100D5A"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 xml:space="preserve">United Nations Development </w:t>
            </w:r>
            <w:r w:rsidR="00563348" w:rsidRPr="00674678">
              <w:rPr>
                <w:rFonts w:ascii="Calibri" w:hAnsi="Calibri" w:cs="Calibri"/>
                <w:sz w:val="18"/>
                <w:szCs w:val="18"/>
                <w:lang w:val="en-GB"/>
              </w:rPr>
              <w:t>Programme</w:t>
            </w:r>
          </w:p>
        </w:tc>
      </w:tr>
      <w:tr w:rsidR="00E91AD8" w:rsidRPr="00674678" w14:paraId="01073A06" w14:textId="77777777" w:rsidTr="000E630F">
        <w:trPr>
          <w:trHeight w:val="20"/>
        </w:trPr>
        <w:tc>
          <w:tcPr>
            <w:tcW w:w="645" w:type="pct"/>
            <w:tcBorders>
              <w:top w:val="single" w:sz="4" w:space="0" w:color="auto"/>
              <w:left w:val="single" w:sz="4" w:space="0" w:color="auto"/>
              <w:bottom w:val="single" w:sz="4" w:space="0" w:color="auto"/>
              <w:right w:val="single" w:sz="4" w:space="0" w:color="auto"/>
            </w:tcBorders>
          </w:tcPr>
          <w:p w14:paraId="0CE1D6C3" w14:textId="78DD31D9" w:rsidR="00E91AD8" w:rsidRPr="00674678" w:rsidRDefault="0056334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MDG</w:t>
            </w:r>
          </w:p>
        </w:tc>
        <w:tc>
          <w:tcPr>
            <w:tcW w:w="1786" w:type="pct"/>
            <w:tcBorders>
              <w:top w:val="single" w:sz="4" w:space="0" w:color="auto"/>
              <w:left w:val="single" w:sz="4" w:space="0" w:color="auto"/>
              <w:bottom w:val="single" w:sz="4" w:space="0" w:color="auto"/>
              <w:right w:val="single" w:sz="4" w:space="0" w:color="auto"/>
            </w:tcBorders>
          </w:tcPr>
          <w:p w14:paraId="4EF8AB5D" w14:textId="58CE5149" w:rsidR="00E91AD8" w:rsidRPr="00674678" w:rsidRDefault="0056334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Millennium Development Goal</w:t>
            </w:r>
          </w:p>
        </w:tc>
        <w:tc>
          <w:tcPr>
            <w:tcW w:w="765" w:type="pct"/>
            <w:tcBorders>
              <w:top w:val="single" w:sz="4" w:space="0" w:color="auto"/>
              <w:left w:val="single" w:sz="4" w:space="0" w:color="auto"/>
              <w:bottom w:val="single" w:sz="4" w:space="0" w:color="auto"/>
              <w:right w:val="single" w:sz="4" w:space="0" w:color="auto"/>
            </w:tcBorders>
          </w:tcPr>
          <w:p w14:paraId="34D2F54A" w14:textId="7E11364E" w:rsidR="00E91AD8" w:rsidRPr="00674678" w:rsidRDefault="0056334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UNDP-GEF</w:t>
            </w:r>
          </w:p>
        </w:tc>
        <w:tc>
          <w:tcPr>
            <w:tcW w:w="1804" w:type="pct"/>
            <w:tcBorders>
              <w:top w:val="single" w:sz="4" w:space="0" w:color="auto"/>
              <w:left w:val="single" w:sz="4" w:space="0" w:color="auto"/>
              <w:bottom w:val="single" w:sz="4" w:space="0" w:color="auto"/>
              <w:right w:val="single" w:sz="4" w:space="0" w:color="auto"/>
            </w:tcBorders>
          </w:tcPr>
          <w:p w14:paraId="1C18DDF1" w14:textId="190225A4" w:rsidR="00E91AD8" w:rsidRPr="00674678" w:rsidRDefault="0056334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UNDP Global Environmental Finance</w:t>
            </w:r>
          </w:p>
        </w:tc>
      </w:tr>
      <w:tr w:rsidR="00E91AD8" w:rsidRPr="00674678" w14:paraId="6199B8B0" w14:textId="77777777" w:rsidTr="000E630F">
        <w:trPr>
          <w:trHeight w:val="20"/>
        </w:trPr>
        <w:tc>
          <w:tcPr>
            <w:tcW w:w="645" w:type="pct"/>
            <w:tcBorders>
              <w:top w:val="single" w:sz="4" w:space="0" w:color="auto"/>
              <w:left w:val="single" w:sz="4" w:space="0" w:color="auto"/>
              <w:bottom w:val="single" w:sz="4" w:space="0" w:color="auto"/>
              <w:right w:val="single" w:sz="4" w:space="0" w:color="auto"/>
            </w:tcBorders>
          </w:tcPr>
          <w:p w14:paraId="0D49B8FF" w14:textId="026ACDA3" w:rsidR="00E91AD8" w:rsidRPr="00674678" w:rsidRDefault="0056334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MEA</w:t>
            </w:r>
          </w:p>
        </w:tc>
        <w:tc>
          <w:tcPr>
            <w:tcW w:w="1786" w:type="pct"/>
            <w:tcBorders>
              <w:top w:val="single" w:sz="4" w:space="0" w:color="auto"/>
              <w:left w:val="single" w:sz="4" w:space="0" w:color="auto"/>
              <w:bottom w:val="single" w:sz="4" w:space="0" w:color="auto"/>
              <w:right w:val="single" w:sz="4" w:space="0" w:color="auto"/>
            </w:tcBorders>
          </w:tcPr>
          <w:p w14:paraId="604AC6AF" w14:textId="565F9D83" w:rsidR="00E91AD8" w:rsidRPr="00674678" w:rsidRDefault="0056334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Multi-lateral Environmental Agreement</w:t>
            </w:r>
          </w:p>
        </w:tc>
        <w:tc>
          <w:tcPr>
            <w:tcW w:w="765" w:type="pct"/>
            <w:tcBorders>
              <w:top w:val="single" w:sz="4" w:space="0" w:color="auto"/>
              <w:left w:val="single" w:sz="4" w:space="0" w:color="auto"/>
              <w:bottom w:val="single" w:sz="4" w:space="0" w:color="auto"/>
              <w:right w:val="single" w:sz="4" w:space="0" w:color="auto"/>
            </w:tcBorders>
          </w:tcPr>
          <w:p w14:paraId="2FB507D2" w14:textId="2D2A8661" w:rsidR="00E91AD8" w:rsidRPr="00674678" w:rsidRDefault="0056334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UNFCCC</w:t>
            </w:r>
          </w:p>
        </w:tc>
        <w:tc>
          <w:tcPr>
            <w:tcW w:w="1804" w:type="pct"/>
            <w:tcBorders>
              <w:top w:val="single" w:sz="4" w:space="0" w:color="auto"/>
              <w:left w:val="single" w:sz="4" w:space="0" w:color="auto"/>
              <w:bottom w:val="single" w:sz="4" w:space="0" w:color="auto"/>
              <w:right w:val="single" w:sz="4" w:space="0" w:color="auto"/>
            </w:tcBorders>
          </w:tcPr>
          <w:p w14:paraId="4EF9D629" w14:textId="53721546" w:rsidR="00E91AD8" w:rsidRPr="00674678" w:rsidRDefault="0056334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 xml:space="preserve">United Nations Framework Convention on Climate Change </w:t>
            </w:r>
          </w:p>
        </w:tc>
      </w:tr>
      <w:tr w:rsidR="00E91AD8" w:rsidRPr="00674678" w14:paraId="5D7FA21A" w14:textId="77777777" w:rsidTr="000E630F">
        <w:trPr>
          <w:trHeight w:val="20"/>
        </w:trPr>
        <w:tc>
          <w:tcPr>
            <w:tcW w:w="645" w:type="pct"/>
            <w:tcBorders>
              <w:top w:val="single" w:sz="4" w:space="0" w:color="auto"/>
              <w:left w:val="single" w:sz="4" w:space="0" w:color="auto"/>
              <w:bottom w:val="single" w:sz="4" w:space="0" w:color="auto"/>
              <w:right w:val="single" w:sz="4" w:space="0" w:color="auto"/>
            </w:tcBorders>
          </w:tcPr>
          <w:p w14:paraId="614F10F3" w14:textId="5AA6F6B2" w:rsidR="00E91AD8" w:rsidRPr="00674678" w:rsidRDefault="00A765CA"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MoANR</w:t>
            </w:r>
          </w:p>
        </w:tc>
        <w:tc>
          <w:tcPr>
            <w:tcW w:w="1786" w:type="pct"/>
            <w:tcBorders>
              <w:top w:val="single" w:sz="4" w:space="0" w:color="auto"/>
              <w:left w:val="single" w:sz="4" w:space="0" w:color="auto"/>
              <w:bottom w:val="single" w:sz="4" w:space="0" w:color="auto"/>
              <w:right w:val="single" w:sz="4" w:space="0" w:color="auto"/>
            </w:tcBorders>
          </w:tcPr>
          <w:p w14:paraId="314A3263" w14:textId="5252E374" w:rsidR="00E91AD8" w:rsidRPr="00674678" w:rsidRDefault="00A765CA"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Ministry of Agriculture and Natural Resources</w:t>
            </w:r>
          </w:p>
        </w:tc>
        <w:tc>
          <w:tcPr>
            <w:tcW w:w="765" w:type="pct"/>
            <w:tcBorders>
              <w:top w:val="single" w:sz="4" w:space="0" w:color="auto"/>
              <w:left w:val="single" w:sz="4" w:space="0" w:color="auto"/>
              <w:bottom w:val="single" w:sz="4" w:space="0" w:color="auto"/>
              <w:right w:val="single" w:sz="4" w:space="0" w:color="auto"/>
            </w:tcBorders>
          </w:tcPr>
          <w:p w14:paraId="067BE054" w14:textId="50ECBC58" w:rsidR="00E91AD8" w:rsidRPr="00674678" w:rsidRDefault="00A765CA"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UNOPS</w:t>
            </w:r>
          </w:p>
        </w:tc>
        <w:tc>
          <w:tcPr>
            <w:tcW w:w="1804" w:type="pct"/>
            <w:tcBorders>
              <w:top w:val="single" w:sz="4" w:space="0" w:color="auto"/>
              <w:left w:val="single" w:sz="4" w:space="0" w:color="auto"/>
              <w:bottom w:val="single" w:sz="4" w:space="0" w:color="auto"/>
              <w:right w:val="single" w:sz="4" w:space="0" w:color="auto"/>
            </w:tcBorders>
          </w:tcPr>
          <w:p w14:paraId="59599A41" w14:textId="250268B1"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 xml:space="preserve">United Nations </w:t>
            </w:r>
            <w:r w:rsidR="00A765CA" w:rsidRPr="00674678">
              <w:rPr>
                <w:rFonts w:ascii="Calibri" w:hAnsi="Calibri" w:cs="Calibri"/>
                <w:sz w:val="18"/>
                <w:szCs w:val="18"/>
                <w:lang w:val="en-GB"/>
              </w:rPr>
              <w:t>Office for Project Services</w:t>
            </w:r>
          </w:p>
        </w:tc>
      </w:tr>
      <w:tr w:rsidR="00E91AD8" w:rsidRPr="00674678" w14:paraId="01A6417D" w14:textId="77777777" w:rsidTr="000E630F">
        <w:trPr>
          <w:trHeight w:val="20"/>
        </w:trPr>
        <w:tc>
          <w:tcPr>
            <w:tcW w:w="645" w:type="pct"/>
            <w:tcBorders>
              <w:top w:val="single" w:sz="4" w:space="0" w:color="auto"/>
              <w:left w:val="single" w:sz="4" w:space="0" w:color="auto"/>
              <w:bottom w:val="single" w:sz="4" w:space="0" w:color="auto"/>
              <w:right w:val="single" w:sz="4" w:space="0" w:color="auto"/>
            </w:tcBorders>
          </w:tcPr>
          <w:p w14:paraId="047AAE45" w14:textId="68771747" w:rsidR="00E91AD8" w:rsidRPr="00674678" w:rsidRDefault="00A765CA"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MoEF</w:t>
            </w:r>
          </w:p>
        </w:tc>
        <w:tc>
          <w:tcPr>
            <w:tcW w:w="1786" w:type="pct"/>
            <w:tcBorders>
              <w:top w:val="single" w:sz="4" w:space="0" w:color="auto"/>
              <w:left w:val="single" w:sz="4" w:space="0" w:color="auto"/>
              <w:bottom w:val="single" w:sz="4" w:space="0" w:color="auto"/>
              <w:right w:val="single" w:sz="4" w:space="0" w:color="auto"/>
            </w:tcBorders>
          </w:tcPr>
          <w:p w14:paraId="717C32FA" w14:textId="3BC4FBD9"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 xml:space="preserve">Ministry of </w:t>
            </w:r>
            <w:r w:rsidR="00A765CA" w:rsidRPr="00674678">
              <w:rPr>
                <w:rFonts w:ascii="Calibri" w:hAnsi="Calibri" w:cs="Calibri"/>
                <w:sz w:val="18"/>
                <w:szCs w:val="18"/>
                <w:lang w:val="en-GB"/>
              </w:rPr>
              <w:t>Environment</w:t>
            </w:r>
            <w:r w:rsidRPr="00674678">
              <w:rPr>
                <w:rFonts w:ascii="Calibri" w:hAnsi="Calibri" w:cs="Calibri"/>
                <w:sz w:val="18"/>
                <w:szCs w:val="18"/>
                <w:lang w:val="en-GB"/>
              </w:rPr>
              <w:t xml:space="preserve"> and </w:t>
            </w:r>
            <w:r w:rsidR="00A765CA" w:rsidRPr="00674678">
              <w:rPr>
                <w:rFonts w:ascii="Calibri" w:hAnsi="Calibri" w:cs="Calibri"/>
                <w:sz w:val="18"/>
                <w:szCs w:val="18"/>
                <w:lang w:val="en-GB"/>
              </w:rPr>
              <w:t>Forest</w:t>
            </w:r>
          </w:p>
        </w:tc>
        <w:tc>
          <w:tcPr>
            <w:tcW w:w="765" w:type="pct"/>
            <w:tcBorders>
              <w:top w:val="single" w:sz="4" w:space="0" w:color="auto"/>
              <w:left w:val="single" w:sz="4" w:space="0" w:color="auto"/>
              <w:bottom w:val="single" w:sz="4" w:space="0" w:color="auto"/>
              <w:right w:val="single" w:sz="4" w:space="0" w:color="auto"/>
            </w:tcBorders>
          </w:tcPr>
          <w:p w14:paraId="44BC9D93" w14:textId="0EFE93BE" w:rsidR="00E91AD8" w:rsidRPr="00674678" w:rsidRDefault="00A765CA"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UNSDCF</w:t>
            </w:r>
          </w:p>
        </w:tc>
        <w:tc>
          <w:tcPr>
            <w:tcW w:w="1804" w:type="pct"/>
            <w:tcBorders>
              <w:top w:val="single" w:sz="4" w:space="0" w:color="auto"/>
              <w:left w:val="single" w:sz="4" w:space="0" w:color="auto"/>
              <w:bottom w:val="single" w:sz="4" w:space="0" w:color="auto"/>
              <w:right w:val="single" w:sz="4" w:space="0" w:color="auto"/>
            </w:tcBorders>
          </w:tcPr>
          <w:p w14:paraId="12F5FAE1" w14:textId="5776A6AE"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 xml:space="preserve">United Nations </w:t>
            </w:r>
            <w:r w:rsidR="00A765CA" w:rsidRPr="00674678">
              <w:rPr>
                <w:rFonts w:ascii="Calibri" w:hAnsi="Calibri" w:cs="Calibri"/>
                <w:sz w:val="18"/>
                <w:szCs w:val="18"/>
                <w:lang w:val="en-GB"/>
              </w:rPr>
              <w:t>Sustainable Development Cooperation Framework</w:t>
            </w:r>
          </w:p>
        </w:tc>
      </w:tr>
      <w:tr w:rsidR="00E91AD8" w:rsidRPr="00674678" w14:paraId="127333DE" w14:textId="77777777" w:rsidTr="000E630F">
        <w:trPr>
          <w:trHeight w:val="20"/>
        </w:trPr>
        <w:tc>
          <w:tcPr>
            <w:tcW w:w="645" w:type="pct"/>
            <w:tcBorders>
              <w:top w:val="single" w:sz="4" w:space="0" w:color="auto"/>
              <w:left w:val="single" w:sz="4" w:space="0" w:color="auto"/>
              <w:bottom w:val="single" w:sz="4" w:space="0" w:color="auto"/>
              <w:right w:val="single" w:sz="4" w:space="0" w:color="auto"/>
            </w:tcBorders>
          </w:tcPr>
          <w:p w14:paraId="622B1147" w14:textId="7DE54610" w:rsidR="00E91AD8" w:rsidRPr="00674678" w:rsidRDefault="00A765CA"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MoFEC</w:t>
            </w:r>
          </w:p>
        </w:tc>
        <w:tc>
          <w:tcPr>
            <w:tcW w:w="1786" w:type="pct"/>
            <w:tcBorders>
              <w:top w:val="single" w:sz="4" w:space="0" w:color="auto"/>
              <w:left w:val="single" w:sz="4" w:space="0" w:color="auto"/>
              <w:bottom w:val="single" w:sz="4" w:space="0" w:color="auto"/>
              <w:right w:val="single" w:sz="4" w:space="0" w:color="auto"/>
            </w:tcBorders>
          </w:tcPr>
          <w:p w14:paraId="2942CBD4" w14:textId="5FBDC062"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 xml:space="preserve">Ministry of </w:t>
            </w:r>
            <w:r w:rsidR="00A765CA" w:rsidRPr="00674678">
              <w:rPr>
                <w:rFonts w:ascii="Calibri" w:hAnsi="Calibri" w:cs="Calibri"/>
                <w:sz w:val="18"/>
                <w:szCs w:val="18"/>
                <w:lang w:val="en-GB"/>
              </w:rPr>
              <w:t>Finance</w:t>
            </w:r>
            <w:r w:rsidRPr="00674678">
              <w:rPr>
                <w:rFonts w:ascii="Calibri" w:hAnsi="Calibri" w:cs="Calibri"/>
                <w:sz w:val="18"/>
                <w:szCs w:val="18"/>
                <w:lang w:val="en-GB"/>
              </w:rPr>
              <w:t xml:space="preserve"> and </w:t>
            </w:r>
            <w:r w:rsidR="00A765CA" w:rsidRPr="00674678">
              <w:rPr>
                <w:rFonts w:ascii="Calibri" w:hAnsi="Calibri" w:cs="Calibri"/>
                <w:sz w:val="18"/>
                <w:szCs w:val="18"/>
                <w:lang w:val="en-GB"/>
              </w:rPr>
              <w:t>Economic Cooperation</w:t>
            </w:r>
          </w:p>
        </w:tc>
        <w:tc>
          <w:tcPr>
            <w:tcW w:w="765" w:type="pct"/>
            <w:tcBorders>
              <w:top w:val="single" w:sz="4" w:space="0" w:color="auto"/>
              <w:left w:val="single" w:sz="4" w:space="0" w:color="auto"/>
              <w:bottom w:val="single" w:sz="4" w:space="0" w:color="auto"/>
              <w:right w:val="single" w:sz="4" w:space="0" w:color="auto"/>
            </w:tcBorders>
          </w:tcPr>
          <w:p w14:paraId="02924CB3" w14:textId="0D8A5116"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USAID</w:t>
            </w:r>
          </w:p>
        </w:tc>
        <w:tc>
          <w:tcPr>
            <w:tcW w:w="1804" w:type="pct"/>
            <w:tcBorders>
              <w:top w:val="single" w:sz="4" w:space="0" w:color="auto"/>
              <w:left w:val="single" w:sz="4" w:space="0" w:color="auto"/>
              <w:bottom w:val="single" w:sz="4" w:space="0" w:color="auto"/>
              <w:right w:val="single" w:sz="4" w:space="0" w:color="auto"/>
            </w:tcBorders>
          </w:tcPr>
          <w:p w14:paraId="419529D9" w14:textId="0E557889"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United States Agency for International Development</w:t>
            </w:r>
          </w:p>
        </w:tc>
      </w:tr>
      <w:tr w:rsidR="00E91AD8" w:rsidRPr="00674678" w14:paraId="09450C44" w14:textId="77777777" w:rsidTr="000E630F">
        <w:trPr>
          <w:trHeight w:val="20"/>
        </w:trPr>
        <w:tc>
          <w:tcPr>
            <w:tcW w:w="645" w:type="pct"/>
            <w:tcBorders>
              <w:top w:val="single" w:sz="4" w:space="0" w:color="auto"/>
              <w:left w:val="single" w:sz="4" w:space="0" w:color="auto"/>
              <w:bottom w:val="single" w:sz="4" w:space="0" w:color="auto"/>
              <w:right w:val="single" w:sz="4" w:space="0" w:color="auto"/>
            </w:tcBorders>
          </w:tcPr>
          <w:p w14:paraId="68998172" w14:textId="7FFDD471" w:rsidR="00E91AD8" w:rsidRPr="00674678" w:rsidRDefault="00A765CA"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MoH</w:t>
            </w:r>
          </w:p>
        </w:tc>
        <w:tc>
          <w:tcPr>
            <w:tcW w:w="1786" w:type="pct"/>
            <w:tcBorders>
              <w:top w:val="single" w:sz="4" w:space="0" w:color="auto"/>
              <w:left w:val="single" w:sz="4" w:space="0" w:color="auto"/>
              <w:bottom w:val="single" w:sz="4" w:space="0" w:color="auto"/>
              <w:right w:val="single" w:sz="4" w:space="0" w:color="auto"/>
            </w:tcBorders>
          </w:tcPr>
          <w:p w14:paraId="6407DC49" w14:textId="47CBE77D"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 xml:space="preserve">Ministry of </w:t>
            </w:r>
            <w:r w:rsidR="00A765CA" w:rsidRPr="00674678">
              <w:rPr>
                <w:rFonts w:ascii="Calibri" w:hAnsi="Calibri" w:cs="Calibri"/>
                <w:sz w:val="18"/>
                <w:szCs w:val="18"/>
                <w:lang w:val="en-GB"/>
              </w:rPr>
              <w:t>Health</w:t>
            </w:r>
          </w:p>
        </w:tc>
        <w:tc>
          <w:tcPr>
            <w:tcW w:w="765" w:type="pct"/>
            <w:tcBorders>
              <w:top w:val="single" w:sz="4" w:space="0" w:color="auto"/>
              <w:left w:val="single" w:sz="4" w:space="0" w:color="auto"/>
              <w:bottom w:val="single" w:sz="4" w:space="0" w:color="auto"/>
              <w:right w:val="single" w:sz="4" w:space="0" w:color="auto"/>
            </w:tcBorders>
          </w:tcPr>
          <w:p w14:paraId="1C9ACF9D" w14:textId="747C8ABC"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WFP</w:t>
            </w:r>
          </w:p>
        </w:tc>
        <w:tc>
          <w:tcPr>
            <w:tcW w:w="1804" w:type="pct"/>
            <w:tcBorders>
              <w:top w:val="single" w:sz="4" w:space="0" w:color="auto"/>
              <w:left w:val="single" w:sz="4" w:space="0" w:color="auto"/>
              <w:bottom w:val="single" w:sz="4" w:space="0" w:color="auto"/>
              <w:right w:val="single" w:sz="4" w:space="0" w:color="auto"/>
            </w:tcBorders>
          </w:tcPr>
          <w:p w14:paraId="7A1B6D82" w14:textId="68E356D0" w:rsidR="00E91AD8" w:rsidRPr="00674678" w:rsidRDefault="00E91AD8"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World Food Programme</w:t>
            </w:r>
          </w:p>
        </w:tc>
      </w:tr>
      <w:tr w:rsidR="00E91AD8" w:rsidRPr="00674678" w14:paraId="41E96E37"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1D5ECF01" w14:textId="41A8CE26" w:rsidR="00E91AD8" w:rsidRPr="00674678" w:rsidRDefault="00A765CA" w:rsidP="00E91AD8">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MOU</w:t>
            </w:r>
          </w:p>
        </w:tc>
        <w:tc>
          <w:tcPr>
            <w:tcW w:w="1786" w:type="pct"/>
            <w:tcBorders>
              <w:top w:val="single" w:sz="4" w:space="0" w:color="auto"/>
              <w:left w:val="single" w:sz="4" w:space="0" w:color="auto"/>
              <w:bottom w:val="single" w:sz="4" w:space="0" w:color="auto"/>
              <w:right w:val="single" w:sz="4" w:space="0" w:color="auto"/>
            </w:tcBorders>
          </w:tcPr>
          <w:p w14:paraId="59382856" w14:textId="03F9598E" w:rsidR="00E91AD8" w:rsidRPr="00674678" w:rsidRDefault="00A765CA" w:rsidP="00E91AD8">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 xml:space="preserve">Memorandum of Understanding </w:t>
            </w:r>
          </w:p>
        </w:tc>
        <w:tc>
          <w:tcPr>
            <w:tcW w:w="765" w:type="pct"/>
            <w:tcBorders>
              <w:top w:val="single" w:sz="4" w:space="0" w:color="auto"/>
              <w:left w:val="single" w:sz="4" w:space="0" w:color="auto"/>
              <w:bottom w:val="single" w:sz="4" w:space="0" w:color="auto"/>
              <w:right w:val="single" w:sz="4" w:space="0" w:color="auto"/>
            </w:tcBorders>
          </w:tcPr>
          <w:p w14:paraId="5A705650" w14:textId="199F09E9" w:rsidR="00E91AD8" w:rsidRPr="00674678" w:rsidRDefault="00E91AD8" w:rsidP="00E91AD8">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WPO</w:t>
            </w:r>
          </w:p>
        </w:tc>
        <w:tc>
          <w:tcPr>
            <w:tcW w:w="1804" w:type="pct"/>
            <w:tcBorders>
              <w:top w:val="single" w:sz="4" w:space="0" w:color="auto"/>
              <w:left w:val="single" w:sz="4" w:space="0" w:color="auto"/>
              <w:bottom w:val="single" w:sz="4" w:space="0" w:color="auto"/>
              <w:right w:val="single" w:sz="4" w:space="0" w:color="auto"/>
            </w:tcBorders>
          </w:tcPr>
          <w:p w14:paraId="22AC2A8F" w14:textId="054BEE10" w:rsidR="00E91AD8" w:rsidRPr="00674678" w:rsidRDefault="00E91AD8" w:rsidP="00E91AD8">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 xml:space="preserve">Woreda Project Officer </w:t>
            </w:r>
          </w:p>
        </w:tc>
      </w:tr>
      <w:tr w:rsidR="00E91AD8" w:rsidRPr="00674678" w14:paraId="374C46E0" w14:textId="77777777" w:rsidTr="00563348">
        <w:trPr>
          <w:trHeight w:val="20"/>
        </w:trPr>
        <w:tc>
          <w:tcPr>
            <w:tcW w:w="645" w:type="pct"/>
            <w:tcBorders>
              <w:top w:val="single" w:sz="4" w:space="0" w:color="auto"/>
              <w:left w:val="single" w:sz="4" w:space="0" w:color="auto"/>
              <w:bottom w:val="single" w:sz="4" w:space="0" w:color="auto"/>
              <w:right w:val="single" w:sz="4" w:space="0" w:color="auto"/>
            </w:tcBorders>
          </w:tcPr>
          <w:p w14:paraId="132ABD53" w14:textId="0FED5695" w:rsidR="00E91AD8" w:rsidRPr="00674678" w:rsidRDefault="00A765CA" w:rsidP="00E91AD8">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MoWIE</w:t>
            </w:r>
          </w:p>
        </w:tc>
        <w:tc>
          <w:tcPr>
            <w:tcW w:w="1786" w:type="pct"/>
            <w:tcBorders>
              <w:top w:val="single" w:sz="4" w:space="0" w:color="auto"/>
              <w:left w:val="single" w:sz="4" w:space="0" w:color="auto"/>
              <w:bottom w:val="single" w:sz="4" w:space="0" w:color="auto"/>
              <w:right w:val="single" w:sz="4" w:space="0" w:color="auto"/>
            </w:tcBorders>
          </w:tcPr>
          <w:p w14:paraId="69ADE5CD" w14:textId="1F1F5C3C" w:rsidR="00E91AD8" w:rsidRPr="00674678" w:rsidRDefault="00A765CA" w:rsidP="00E91AD8">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 xml:space="preserve">Ministry of Water, Irrigation and Electricity </w:t>
            </w:r>
          </w:p>
        </w:tc>
        <w:tc>
          <w:tcPr>
            <w:tcW w:w="765" w:type="pct"/>
            <w:tcBorders>
              <w:top w:val="single" w:sz="4" w:space="0" w:color="auto"/>
              <w:left w:val="single" w:sz="4" w:space="0" w:color="auto"/>
              <w:bottom w:val="single" w:sz="4" w:space="0" w:color="auto"/>
              <w:right w:val="single" w:sz="4" w:space="0" w:color="auto"/>
            </w:tcBorders>
          </w:tcPr>
          <w:p w14:paraId="4F55E2B5" w14:textId="4CF89B0D" w:rsidR="00E91AD8" w:rsidRPr="00674678" w:rsidRDefault="00E91AD8" w:rsidP="00E91AD8">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WSC</w:t>
            </w:r>
          </w:p>
        </w:tc>
        <w:tc>
          <w:tcPr>
            <w:tcW w:w="1804" w:type="pct"/>
            <w:tcBorders>
              <w:top w:val="single" w:sz="4" w:space="0" w:color="auto"/>
              <w:left w:val="single" w:sz="4" w:space="0" w:color="auto"/>
              <w:bottom w:val="single" w:sz="4" w:space="0" w:color="auto"/>
              <w:right w:val="single" w:sz="4" w:space="0" w:color="auto"/>
            </w:tcBorders>
          </w:tcPr>
          <w:p w14:paraId="2CE70F8C" w14:textId="7861273F" w:rsidR="00E91AD8" w:rsidRPr="00674678" w:rsidRDefault="00E91AD8" w:rsidP="00E91AD8">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 xml:space="preserve">Woreda Steering Committee </w:t>
            </w:r>
          </w:p>
        </w:tc>
      </w:tr>
      <w:tr w:rsidR="00E91AD8" w:rsidRPr="00674678" w14:paraId="4365AC1F" w14:textId="77777777" w:rsidTr="000E630F">
        <w:trPr>
          <w:trHeight w:val="20"/>
        </w:trPr>
        <w:tc>
          <w:tcPr>
            <w:tcW w:w="645" w:type="pct"/>
            <w:tcBorders>
              <w:top w:val="single" w:sz="4" w:space="0" w:color="auto"/>
              <w:left w:val="single" w:sz="4" w:space="0" w:color="auto"/>
              <w:bottom w:val="single" w:sz="4" w:space="0" w:color="auto"/>
              <w:right w:val="single" w:sz="4" w:space="0" w:color="auto"/>
            </w:tcBorders>
          </w:tcPr>
          <w:p w14:paraId="0D4376E7" w14:textId="0E9726CB" w:rsidR="00E91AD8" w:rsidRPr="00674678" w:rsidRDefault="00A765CA"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MSP</w:t>
            </w:r>
          </w:p>
        </w:tc>
        <w:tc>
          <w:tcPr>
            <w:tcW w:w="1786" w:type="pct"/>
            <w:tcBorders>
              <w:top w:val="single" w:sz="4" w:space="0" w:color="auto"/>
              <w:left w:val="single" w:sz="4" w:space="0" w:color="auto"/>
              <w:bottom w:val="single" w:sz="4" w:space="0" w:color="auto"/>
              <w:right w:val="single" w:sz="4" w:space="0" w:color="auto"/>
            </w:tcBorders>
          </w:tcPr>
          <w:p w14:paraId="45CF2BB0" w14:textId="2F490DA1" w:rsidR="00E91AD8" w:rsidRPr="00674678" w:rsidRDefault="00A765CA"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Medium Sized Project</w:t>
            </w:r>
          </w:p>
        </w:tc>
        <w:tc>
          <w:tcPr>
            <w:tcW w:w="765" w:type="pct"/>
            <w:tcBorders>
              <w:top w:val="single" w:sz="4" w:space="0" w:color="auto"/>
              <w:left w:val="single" w:sz="4" w:space="0" w:color="auto"/>
              <w:bottom w:val="single" w:sz="4" w:space="0" w:color="auto"/>
              <w:right w:val="single" w:sz="4" w:space="0" w:color="auto"/>
            </w:tcBorders>
          </w:tcPr>
          <w:p w14:paraId="37CBD8C7" w14:textId="209CABFD" w:rsidR="00E91AD8" w:rsidRPr="00674678" w:rsidRDefault="00E91AD8" w:rsidP="000E630F">
            <w:pPr>
              <w:spacing w:beforeLines="20" w:before="48" w:afterLines="20" w:after="48" w:line="240" w:lineRule="auto"/>
              <w:jc w:val="both"/>
              <w:rPr>
                <w:rFonts w:ascii="Calibri" w:hAnsi="Calibri" w:cs="Calibri"/>
                <w:sz w:val="18"/>
                <w:szCs w:val="18"/>
                <w:lang w:val="en-GB"/>
              </w:rPr>
            </w:pPr>
          </w:p>
        </w:tc>
        <w:tc>
          <w:tcPr>
            <w:tcW w:w="1804" w:type="pct"/>
            <w:tcBorders>
              <w:top w:val="single" w:sz="4" w:space="0" w:color="auto"/>
              <w:left w:val="single" w:sz="4" w:space="0" w:color="auto"/>
              <w:bottom w:val="single" w:sz="4" w:space="0" w:color="auto"/>
              <w:right w:val="single" w:sz="4" w:space="0" w:color="auto"/>
            </w:tcBorders>
          </w:tcPr>
          <w:p w14:paraId="22481BF8" w14:textId="357EBBDD" w:rsidR="00E91AD8" w:rsidRPr="00674678" w:rsidRDefault="00E91AD8" w:rsidP="000E630F">
            <w:pPr>
              <w:spacing w:beforeLines="20" w:before="48" w:afterLines="20" w:after="48" w:line="240" w:lineRule="auto"/>
              <w:jc w:val="both"/>
              <w:rPr>
                <w:rFonts w:ascii="Calibri" w:hAnsi="Calibri" w:cs="Calibri"/>
                <w:sz w:val="18"/>
                <w:szCs w:val="18"/>
                <w:lang w:val="en-GB"/>
              </w:rPr>
            </w:pPr>
          </w:p>
        </w:tc>
      </w:tr>
      <w:tr w:rsidR="00E91AD8" w:rsidRPr="00674678" w14:paraId="180E5EBC" w14:textId="77777777" w:rsidTr="000E630F">
        <w:trPr>
          <w:trHeight w:val="20"/>
        </w:trPr>
        <w:tc>
          <w:tcPr>
            <w:tcW w:w="645" w:type="pct"/>
            <w:tcBorders>
              <w:top w:val="single" w:sz="4" w:space="0" w:color="auto"/>
              <w:left w:val="single" w:sz="4" w:space="0" w:color="auto"/>
              <w:bottom w:val="single" w:sz="4" w:space="0" w:color="auto"/>
              <w:right w:val="single" w:sz="4" w:space="0" w:color="auto"/>
            </w:tcBorders>
          </w:tcPr>
          <w:p w14:paraId="2E88EF7D" w14:textId="59F9D48A" w:rsidR="00E91AD8" w:rsidRPr="00674678" w:rsidRDefault="00A765CA"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MTR</w:t>
            </w:r>
          </w:p>
        </w:tc>
        <w:tc>
          <w:tcPr>
            <w:tcW w:w="1786" w:type="pct"/>
            <w:tcBorders>
              <w:top w:val="single" w:sz="4" w:space="0" w:color="auto"/>
              <w:left w:val="single" w:sz="4" w:space="0" w:color="auto"/>
              <w:bottom w:val="single" w:sz="4" w:space="0" w:color="auto"/>
              <w:right w:val="single" w:sz="4" w:space="0" w:color="auto"/>
            </w:tcBorders>
          </w:tcPr>
          <w:p w14:paraId="56585A29" w14:textId="605BA85E" w:rsidR="00E91AD8" w:rsidRPr="00674678" w:rsidRDefault="00A765CA" w:rsidP="000E630F">
            <w:pPr>
              <w:spacing w:beforeLines="20" w:before="48" w:afterLines="20" w:after="48" w:line="240" w:lineRule="auto"/>
              <w:jc w:val="both"/>
              <w:rPr>
                <w:rFonts w:ascii="Calibri" w:hAnsi="Calibri" w:cs="Calibri"/>
                <w:sz w:val="18"/>
                <w:szCs w:val="18"/>
                <w:lang w:val="en-GB"/>
              </w:rPr>
            </w:pPr>
            <w:r w:rsidRPr="00674678">
              <w:rPr>
                <w:rFonts w:ascii="Calibri" w:hAnsi="Calibri" w:cs="Calibri"/>
                <w:sz w:val="18"/>
                <w:szCs w:val="18"/>
                <w:lang w:val="en-GB"/>
              </w:rPr>
              <w:t>Mid-Term Review</w:t>
            </w:r>
          </w:p>
        </w:tc>
        <w:tc>
          <w:tcPr>
            <w:tcW w:w="765" w:type="pct"/>
            <w:tcBorders>
              <w:top w:val="single" w:sz="4" w:space="0" w:color="auto"/>
              <w:left w:val="single" w:sz="4" w:space="0" w:color="auto"/>
              <w:bottom w:val="single" w:sz="4" w:space="0" w:color="auto"/>
              <w:right w:val="single" w:sz="4" w:space="0" w:color="auto"/>
            </w:tcBorders>
          </w:tcPr>
          <w:p w14:paraId="1687C93D" w14:textId="3757101D" w:rsidR="00E91AD8" w:rsidRPr="00674678" w:rsidRDefault="00E91AD8" w:rsidP="000E630F">
            <w:pPr>
              <w:spacing w:beforeLines="20" w:before="48" w:afterLines="20" w:after="48" w:line="240" w:lineRule="auto"/>
              <w:jc w:val="both"/>
              <w:rPr>
                <w:rFonts w:ascii="Calibri" w:hAnsi="Calibri" w:cs="Calibri"/>
                <w:sz w:val="18"/>
                <w:szCs w:val="18"/>
                <w:lang w:val="en-GB"/>
              </w:rPr>
            </w:pPr>
          </w:p>
        </w:tc>
        <w:tc>
          <w:tcPr>
            <w:tcW w:w="1804" w:type="pct"/>
            <w:tcBorders>
              <w:top w:val="single" w:sz="4" w:space="0" w:color="auto"/>
              <w:left w:val="single" w:sz="4" w:space="0" w:color="auto"/>
              <w:bottom w:val="single" w:sz="4" w:space="0" w:color="auto"/>
              <w:right w:val="single" w:sz="4" w:space="0" w:color="auto"/>
            </w:tcBorders>
          </w:tcPr>
          <w:p w14:paraId="723FE3AD" w14:textId="22120CF1" w:rsidR="00E91AD8" w:rsidRPr="00674678" w:rsidRDefault="00E91AD8" w:rsidP="000E630F">
            <w:pPr>
              <w:spacing w:beforeLines="20" w:before="48" w:afterLines="20" w:after="48" w:line="240" w:lineRule="auto"/>
              <w:jc w:val="both"/>
              <w:rPr>
                <w:rFonts w:ascii="Calibri" w:hAnsi="Calibri" w:cs="Calibri"/>
                <w:sz w:val="18"/>
                <w:szCs w:val="18"/>
                <w:lang w:val="en-GB"/>
              </w:rPr>
            </w:pPr>
          </w:p>
        </w:tc>
      </w:tr>
    </w:tbl>
    <w:p w14:paraId="2B36B081" w14:textId="77777777" w:rsidR="007A270C" w:rsidRPr="00674678" w:rsidRDefault="007A270C" w:rsidP="007A270C">
      <w:pPr>
        <w:rPr>
          <w:rFonts w:ascii="Calibri" w:hAnsi="Calibri" w:cs="Calibri"/>
          <w:sz w:val="20"/>
          <w:szCs w:val="20"/>
        </w:rPr>
      </w:pPr>
    </w:p>
    <w:p w14:paraId="217AAFBB" w14:textId="77777777" w:rsidR="00DE3728" w:rsidRPr="00674678" w:rsidRDefault="00DE3728" w:rsidP="007A270C">
      <w:pPr>
        <w:rPr>
          <w:rFonts w:ascii="Calibri" w:hAnsi="Calibri" w:cs="Calibri"/>
          <w:sz w:val="20"/>
          <w:szCs w:val="20"/>
        </w:rPr>
      </w:pPr>
    </w:p>
    <w:p w14:paraId="0D379EFE" w14:textId="77777777" w:rsidR="008661EA" w:rsidRPr="00674678" w:rsidRDefault="008661EA" w:rsidP="007A270C">
      <w:pPr>
        <w:rPr>
          <w:rFonts w:ascii="Calibri" w:hAnsi="Calibri" w:cs="Calibri"/>
          <w:sz w:val="20"/>
          <w:szCs w:val="20"/>
        </w:rPr>
      </w:pPr>
    </w:p>
    <w:p w14:paraId="18148C7A" w14:textId="59A23B5A" w:rsidR="00A6274A" w:rsidRPr="00674678" w:rsidRDefault="00415D60" w:rsidP="000D7F1E">
      <w:pPr>
        <w:pStyle w:val="Heading2"/>
        <w:spacing w:line="276" w:lineRule="auto"/>
        <w:rPr>
          <w:rFonts w:ascii="Calibri" w:eastAsia="Calibri" w:hAnsi="Calibri" w:cs="Calibri"/>
        </w:rPr>
      </w:pPr>
      <w:bookmarkStart w:id="13" w:name="_Toc133476696"/>
      <w:bookmarkStart w:id="14" w:name="_Toc173078715"/>
      <w:r w:rsidRPr="00674678">
        <w:rPr>
          <w:rFonts w:ascii="Calibri" w:eastAsia="Calibri" w:hAnsi="Calibri" w:cs="Calibri"/>
        </w:rPr>
        <w:lastRenderedPageBreak/>
        <w:t>Project information table</w:t>
      </w:r>
      <w:bookmarkEnd w:id="13"/>
      <w:bookmarkEnd w:id="14"/>
      <w:r w:rsidRPr="00674678">
        <w:rPr>
          <w:rFonts w:ascii="Calibri" w:eastAsia="Calibri" w:hAnsi="Calibri" w:cs="Calibri"/>
        </w:rPr>
        <w:t xml:space="preserve"> </w:t>
      </w:r>
      <w:bookmarkStart w:id="15" w:name="_Toc133476697"/>
    </w:p>
    <w:tbl>
      <w:tblPr>
        <w:tblStyle w:val="GridTable4-Accent11"/>
        <w:tblW w:w="10144" w:type="dxa"/>
        <w:tblLook w:val="04A0" w:firstRow="1" w:lastRow="0" w:firstColumn="1" w:lastColumn="0" w:noHBand="0" w:noVBand="1"/>
      </w:tblPr>
      <w:tblGrid>
        <w:gridCol w:w="3224"/>
        <w:gridCol w:w="1563"/>
        <w:gridCol w:w="1843"/>
        <w:gridCol w:w="1836"/>
        <w:gridCol w:w="1678"/>
      </w:tblGrid>
      <w:tr w:rsidR="00D006A5" w:rsidRPr="00674678" w14:paraId="4BDE964A" w14:textId="77777777" w:rsidTr="009364BA">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3224" w:type="dxa"/>
            <w:hideMark/>
          </w:tcPr>
          <w:p w14:paraId="73574BB1" w14:textId="77777777" w:rsidR="00D006A5" w:rsidRPr="00674678" w:rsidRDefault="00D006A5" w:rsidP="009364BA">
            <w:pPr>
              <w:rPr>
                <w:rFonts w:ascii="Calibri" w:hAnsi="Calibri" w:cs="Calibri"/>
                <w:sz w:val="20"/>
              </w:rPr>
            </w:pPr>
            <w:r w:rsidRPr="00674678">
              <w:rPr>
                <w:rFonts w:ascii="Calibri" w:hAnsi="Calibri" w:cs="Calibri"/>
                <w:sz w:val="20"/>
              </w:rPr>
              <w:t>Project Title</w:t>
            </w:r>
          </w:p>
        </w:tc>
        <w:tc>
          <w:tcPr>
            <w:tcW w:w="6920" w:type="dxa"/>
            <w:gridSpan w:val="4"/>
          </w:tcPr>
          <w:p w14:paraId="76FFBC10" w14:textId="3C438CF4" w:rsidR="00D006A5" w:rsidRPr="00674678" w:rsidRDefault="002E23B8" w:rsidP="009364BA">
            <w:pP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674678">
              <w:rPr>
                <w:rFonts w:ascii="Calibri" w:hAnsi="Calibri" w:cs="Calibri"/>
                <w:sz w:val="20"/>
              </w:rPr>
              <w:t>Climate Change Adaptation in the Lowland Ecosystem of Ethiopia’ Project (PIMS 5630).</w:t>
            </w:r>
          </w:p>
        </w:tc>
      </w:tr>
      <w:tr w:rsidR="00D006A5" w:rsidRPr="00674678" w14:paraId="0ACDD6B2" w14:textId="77777777" w:rsidTr="009364B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224" w:type="dxa"/>
            <w:hideMark/>
          </w:tcPr>
          <w:p w14:paraId="3538850D" w14:textId="77777777" w:rsidR="00D006A5" w:rsidRPr="00674678" w:rsidRDefault="00D006A5" w:rsidP="009364BA">
            <w:pPr>
              <w:rPr>
                <w:rFonts w:ascii="Calibri" w:hAnsi="Calibri" w:cs="Calibri"/>
                <w:sz w:val="20"/>
              </w:rPr>
            </w:pPr>
            <w:r w:rsidRPr="00674678">
              <w:rPr>
                <w:rFonts w:ascii="Calibri" w:hAnsi="Calibri" w:cs="Calibri"/>
                <w:sz w:val="20"/>
              </w:rPr>
              <w:t>UNDP Project ID (PIMS #):</w:t>
            </w:r>
          </w:p>
        </w:tc>
        <w:tc>
          <w:tcPr>
            <w:tcW w:w="1563" w:type="dxa"/>
          </w:tcPr>
          <w:p w14:paraId="54551A57" w14:textId="34BA5E79" w:rsidR="00D006A5" w:rsidRPr="00674678" w:rsidRDefault="005772E6"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74678">
              <w:rPr>
                <w:rFonts w:ascii="Calibri" w:hAnsi="Calibri" w:cs="Calibri"/>
                <w:sz w:val="20"/>
              </w:rPr>
              <w:t>5630</w:t>
            </w:r>
          </w:p>
        </w:tc>
        <w:tc>
          <w:tcPr>
            <w:tcW w:w="3679" w:type="dxa"/>
            <w:gridSpan w:val="2"/>
            <w:hideMark/>
          </w:tcPr>
          <w:p w14:paraId="5FE0548B" w14:textId="77777777" w:rsidR="00D006A5" w:rsidRPr="00674678" w:rsidRDefault="00D006A5"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74678">
              <w:rPr>
                <w:rFonts w:ascii="Calibri" w:hAnsi="Calibri" w:cs="Calibri"/>
                <w:sz w:val="20"/>
              </w:rPr>
              <w:t>PIF Approval Date:</w:t>
            </w:r>
          </w:p>
        </w:tc>
        <w:tc>
          <w:tcPr>
            <w:tcW w:w="1678" w:type="dxa"/>
          </w:tcPr>
          <w:p w14:paraId="3C1849A3" w14:textId="18511FC3" w:rsidR="00D006A5" w:rsidRPr="00674678" w:rsidRDefault="00C06ED8"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74678">
              <w:rPr>
                <w:rFonts w:ascii="Calibri" w:hAnsi="Calibri" w:cs="Calibri"/>
                <w:sz w:val="20"/>
              </w:rPr>
              <w:t>Feb 15, 2018</w:t>
            </w:r>
          </w:p>
        </w:tc>
      </w:tr>
      <w:tr w:rsidR="00D006A5" w:rsidRPr="00674678" w14:paraId="67FF027F" w14:textId="77777777" w:rsidTr="009364BA">
        <w:trPr>
          <w:trHeight w:val="418"/>
        </w:trPr>
        <w:tc>
          <w:tcPr>
            <w:cnfStyle w:val="001000000000" w:firstRow="0" w:lastRow="0" w:firstColumn="1" w:lastColumn="0" w:oddVBand="0" w:evenVBand="0" w:oddHBand="0" w:evenHBand="0" w:firstRowFirstColumn="0" w:firstRowLastColumn="0" w:lastRowFirstColumn="0" w:lastRowLastColumn="0"/>
            <w:tcW w:w="3224" w:type="dxa"/>
            <w:hideMark/>
          </w:tcPr>
          <w:p w14:paraId="15B23465" w14:textId="77777777" w:rsidR="00D006A5" w:rsidRPr="00674678" w:rsidRDefault="00D006A5" w:rsidP="009364BA">
            <w:pPr>
              <w:rPr>
                <w:rFonts w:ascii="Calibri" w:hAnsi="Calibri" w:cs="Calibri"/>
                <w:sz w:val="20"/>
              </w:rPr>
            </w:pPr>
            <w:r w:rsidRPr="00674678">
              <w:rPr>
                <w:rFonts w:ascii="Calibri" w:hAnsi="Calibri" w:cs="Calibri"/>
                <w:sz w:val="20"/>
              </w:rPr>
              <w:t>GEF Project ID (PMIS #):</w:t>
            </w:r>
          </w:p>
        </w:tc>
        <w:tc>
          <w:tcPr>
            <w:tcW w:w="1563" w:type="dxa"/>
          </w:tcPr>
          <w:p w14:paraId="7090D656" w14:textId="08F41580" w:rsidR="00D006A5" w:rsidRPr="00674678" w:rsidRDefault="00D006A5"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678">
              <w:rPr>
                <w:rFonts w:ascii="Calibri" w:hAnsi="Calibri" w:cs="Calibri"/>
                <w:sz w:val="20"/>
              </w:rPr>
              <w:t>9</w:t>
            </w:r>
            <w:r w:rsidR="005772E6" w:rsidRPr="00674678">
              <w:rPr>
                <w:rFonts w:ascii="Calibri" w:hAnsi="Calibri" w:cs="Calibri"/>
                <w:sz w:val="20"/>
              </w:rPr>
              <w:t>303</w:t>
            </w:r>
          </w:p>
        </w:tc>
        <w:tc>
          <w:tcPr>
            <w:tcW w:w="3679" w:type="dxa"/>
            <w:gridSpan w:val="2"/>
            <w:hideMark/>
          </w:tcPr>
          <w:p w14:paraId="7F7BA4AA" w14:textId="77777777" w:rsidR="00D006A5" w:rsidRPr="00674678" w:rsidRDefault="00D006A5"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678">
              <w:rPr>
                <w:rFonts w:ascii="Calibri" w:hAnsi="Calibri" w:cs="Calibri"/>
                <w:sz w:val="20"/>
              </w:rPr>
              <w:t>CEO Endorsement Date:</w:t>
            </w:r>
          </w:p>
        </w:tc>
        <w:tc>
          <w:tcPr>
            <w:tcW w:w="1678" w:type="dxa"/>
          </w:tcPr>
          <w:p w14:paraId="4568FEAD" w14:textId="4B1BE7A7" w:rsidR="00D006A5" w:rsidRPr="00674678" w:rsidRDefault="00F048E7"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678">
              <w:rPr>
                <w:rFonts w:ascii="Calibri" w:hAnsi="Calibri" w:cs="Calibri"/>
                <w:sz w:val="20"/>
              </w:rPr>
              <w:t>Sep 25, 2020</w:t>
            </w:r>
          </w:p>
        </w:tc>
      </w:tr>
      <w:tr w:rsidR="00D006A5" w:rsidRPr="00674678" w14:paraId="4B1868AA" w14:textId="77777777" w:rsidTr="009364BA">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3224" w:type="dxa"/>
            <w:hideMark/>
          </w:tcPr>
          <w:p w14:paraId="3D0F9F33" w14:textId="65334532" w:rsidR="00D006A5" w:rsidRPr="00674678" w:rsidRDefault="00D006A5" w:rsidP="009364BA">
            <w:pPr>
              <w:rPr>
                <w:rFonts w:ascii="Calibri" w:hAnsi="Calibri" w:cs="Calibri"/>
                <w:sz w:val="20"/>
              </w:rPr>
            </w:pPr>
            <w:r w:rsidRPr="00674678">
              <w:rPr>
                <w:rFonts w:ascii="Calibri" w:hAnsi="Calibri" w:cs="Calibri"/>
                <w:sz w:val="20"/>
              </w:rPr>
              <w:t xml:space="preserve">ATLAS Business Unit, Award # </w:t>
            </w:r>
            <w:r w:rsidR="00964D75" w:rsidRPr="00674678">
              <w:rPr>
                <w:rFonts w:ascii="Calibri" w:hAnsi="Calibri" w:cs="Calibri"/>
                <w:sz w:val="20"/>
              </w:rPr>
              <w:t>Proj</w:t>
            </w:r>
            <w:r w:rsidR="00964D75" w:rsidRPr="00674678">
              <w:rPr>
                <w:rFonts w:ascii="Calibri" w:hAnsi="Calibri" w:cs="Calibri"/>
                <w:b w:val="0"/>
                <w:bCs w:val="0"/>
                <w:sz w:val="20"/>
              </w:rPr>
              <w:t>ect</w:t>
            </w:r>
            <w:r w:rsidRPr="00674678">
              <w:rPr>
                <w:rFonts w:ascii="Calibri" w:hAnsi="Calibri" w:cs="Calibri"/>
                <w:sz w:val="20"/>
              </w:rPr>
              <w:t>. ID:</w:t>
            </w:r>
          </w:p>
        </w:tc>
        <w:tc>
          <w:tcPr>
            <w:tcW w:w="1563" w:type="dxa"/>
          </w:tcPr>
          <w:p w14:paraId="1B5B31EF" w14:textId="1CB85322" w:rsidR="00D006A5" w:rsidRPr="00674678" w:rsidRDefault="004A5D9F"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74678">
              <w:rPr>
                <w:rFonts w:ascii="Calibri" w:hAnsi="Calibri" w:cs="Calibri"/>
                <w:sz w:val="20"/>
              </w:rPr>
              <w:t>00116829</w:t>
            </w:r>
          </w:p>
        </w:tc>
        <w:tc>
          <w:tcPr>
            <w:tcW w:w="3679" w:type="dxa"/>
            <w:gridSpan w:val="2"/>
            <w:hideMark/>
          </w:tcPr>
          <w:p w14:paraId="14975F77" w14:textId="77777777" w:rsidR="00D006A5" w:rsidRPr="00674678" w:rsidRDefault="00D006A5"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74678">
              <w:rPr>
                <w:rFonts w:ascii="Calibri" w:hAnsi="Calibri" w:cs="Calibri"/>
                <w:sz w:val="20"/>
              </w:rPr>
              <w:t>Project Document (ProDoc) Signature Date (date project began):</w:t>
            </w:r>
          </w:p>
        </w:tc>
        <w:tc>
          <w:tcPr>
            <w:tcW w:w="1678" w:type="dxa"/>
          </w:tcPr>
          <w:p w14:paraId="0E361035" w14:textId="5D952AA4" w:rsidR="00F01713" w:rsidRPr="00674678" w:rsidRDefault="00044463"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74678">
              <w:rPr>
                <w:rFonts w:ascii="Calibri" w:hAnsi="Calibri" w:cs="Calibri"/>
                <w:sz w:val="20"/>
              </w:rPr>
              <w:t>Feb 15, 2021</w:t>
            </w:r>
          </w:p>
        </w:tc>
      </w:tr>
      <w:tr w:rsidR="00D006A5" w:rsidRPr="00674678" w14:paraId="25F5BE7D" w14:textId="77777777" w:rsidTr="009364BA">
        <w:trPr>
          <w:trHeight w:val="408"/>
        </w:trPr>
        <w:tc>
          <w:tcPr>
            <w:cnfStyle w:val="001000000000" w:firstRow="0" w:lastRow="0" w:firstColumn="1" w:lastColumn="0" w:oddVBand="0" w:evenVBand="0" w:oddHBand="0" w:evenHBand="0" w:firstRowFirstColumn="0" w:firstRowLastColumn="0" w:lastRowFirstColumn="0" w:lastRowLastColumn="0"/>
            <w:tcW w:w="3224" w:type="dxa"/>
            <w:hideMark/>
          </w:tcPr>
          <w:p w14:paraId="0274306E" w14:textId="77777777" w:rsidR="00D006A5" w:rsidRPr="00674678" w:rsidRDefault="00D006A5" w:rsidP="009364BA">
            <w:pPr>
              <w:rPr>
                <w:rFonts w:ascii="Calibri" w:hAnsi="Calibri" w:cs="Calibri"/>
                <w:sz w:val="20"/>
              </w:rPr>
            </w:pPr>
            <w:r w:rsidRPr="00674678">
              <w:rPr>
                <w:rFonts w:ascii="Calibri" w:hAnsi="Calibri" w:cs="Calibri"/>
                <w:sz w:val="20"/>
              </w:rPr>
              <w:t>Country(ies):</w:t>
            </w:r>
          </w:p>
        </w:tc>
        <w:tc>
          <w:tcPr>
            <w:tcW w:w="1563" w:type="dxa"/>
          </w:tcPr>
          <w:p w14:paraId="3E72AA4D" w14:textId="49E523B8" w:rsidR="00D006A5" w:rsidRPr="00674678" w:rsidRDefault="000C1EEA"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678">
              <w:rPr>
                <w:rFonts w:ascii="Calibri" w:hAnsi="Calibri" w:cs="Calibri"/>
                <w:sz w:val="20"/>
              </w:rPr>
              <w:t>Ethiopia</w:t>
            </w:r>
            <w:r w:rsidR="00D006A5" w:rsidRPr="00674678">
              <w:rPr>
                <w:rFonts w:ascii="Calibri" w:hAnsi="Calibri" w:cs="Calibri"/>
                <w:sz w:val="20"/>
              </w:rPr>
              <w:t xml:space="preserve"> </w:t>
            </w:r>
          </w:p>
        </w:tc>
        <w:tc>
          <w:tcPr>
            <w:tcW w:w="3679" w:type="dxa"/>
            <w:gridSpan w:val="2"/>
            <w:hideMark/>
          </w:tcPr>
          <w:p w14:paraId="4FFC2A9C" w14:textId="77777777" w:rsidR="00D006A5" w:rsidRPr="00674678" w:rsidRDefault="00D006A5"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678">
              <w:rPr>
                <w:rFonts w:ascii="Calibri" w:hAnsi="Calibri" w:cs="Calibri"/>
                <w:sz w:val="20"/>
              </w:rPr>
              <w:t>Date project manager hired:</w:t>
            </w:r>
          </w:p>
        </w:tc>
        <w:tc>
          <w:tcPr>
            <w:tcW w:w="1678" w:type="dxa"/>
          </w:tcPr>
          <w:p w14:paraId="17FB7CF7" w14:textId="0B55B62C" w:rsidR="00D006A5" w:rsidRPr="00674678" w:rsidRDefault="005846BF"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678">
              <w:rPr>
                <w:rFonts w:ascii="Calibri" w:hAnsi="Calibri" w:cs="Calibri"/>
                <w:sz w:val="20"/>
              </w:rPr>
              <w:t>July 2021</w:t>
            </w:r>
          </w:p>
        </w:tc>
      </w:tr>
      <w:tr w:rsidR="00D006A5" w:rsidRPr="00674678" w14:paraId="4F1821F7" w14:textId="77777777" w:rsidTr="009364BA">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3224" w:type="dxa"/>
            <w:hideMark/>
          </w:tcPr>
          <w:p w14:paraId="5F998212" w14:textId="77777777" w:rsidR="00D006A5" w:rsidRPr="00674678" w:rsidRDefault="00D006A5" w:rsidP="009364BA">
            <w:pPr>
              <w:rPr>
                <w:rFonts w:ascii="Calibri" w:hAnsi="Calibri" w:cs="Calibri"/>
                <w:sz w:val="20"/>
              </w:rPr>
            </w:pPr>
            <w:r w:rsidRPr="00674678">
              <w:rPr>
                <w:rFonts w:ascii="Calibri" w:hAnsi="Calibri" w:cs="Calibri"/>
                <w:sz w:val="20"/>
              </w:rPr>
              <w:t>Region:</w:t>
            </w:r>
          </w:p>
        </w:tc>
        <w:tc>
          <w:tcPr>
            <w:tcW w:w="1563" w:type="dxa"/>
          </w:tcPr>
          <w:p w14:paraId="1F1FE361" w14:textId="5A1C092D" w:rsidR="00D006A5" w:rsidRPr="00674678" w:rsidRDefault="005772E6"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74678">
              <w:rPr>
                <w:rFonts w:ascii="Calibri" w:hAnsi="Calibri" w:cs="Calibri"/>
                <w:sz w:val="20"/>
              </w:rPr>
              <w:t>Africa</w:t>
            </w:r>
          </w:p>
        </w:tc>
        <w:tc>
          <w:tcPr>
            <w:tcW w:w="3679" w:type="dxa"/>
            <w:gridSpan w:val="2"/>
            <w:hideMark/>
          </w:tcPr>
          <w:p w14:paraId="2562B6DD" w14:textId="77777777" w:rsidR="00D006A5" w:rsidRPr="00674678" w:rsidRDefault="00D006A5"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74678">
              <w:rPr>
                <w:rFonts w:ascii="Calibri" w:hAnsi="Calibri" w:cs="Calibri"/>
                <w:sz w:val="20"/>
              </w:rPr>
              <w:t>Inception Workshop date:</w:t>
            </w:r>
          </w:p>
        </w:tc>
        <w:tc>
          <w:tcPr>
            <w:tcW w:w="1678" w:type="dxa"/>
          </w:tcPr>
          <w:p w14:paraId="570DFFB8" w14:textId="05C9016C" w:rsidR="00D006A5" w:rsidRPr="00674678" w:rsidRDefault="009E64C3"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74678">
              <w:rPr>
                <w:rFonts w:ascii="Calibri" w:hAnsi="Calibri" w:cs="Calibri"/>
                <w:sz w:val="20"/>
              </w:rPr>
              <w:t>Aug 25, 2021</w:t>
            </w:r>
          </w:p>
        </w:tc>
      </w:tr>
      <w:tr w:rsidR="00D006A5" w:rsidRPr="00674678" w14:paraId="49DA0D06" w14:textId="77777777" w:rsidTr="009364BA">
        <w:trPr>
          <w:trHeight w:val="539"/>
        </w:trPr>
        <w:tc>
          <w:tcPr>
            <w:cnfStyle w:val="001000000000" w:firstRow="0" w:lastRow="0" w:firstColumn="1" w:lastColumn="0" w:oddVBand="0" w:evenVBand="0" w:oddHBand="0" w:evenHBand="0" w:firstRowFirstColumn="0" w:firstRowLastColumn="0" w:lastRowFirstColumn="0" w:lastRowLastColumn="0"/>
            <w:tcW w:w="3224" w:type="dxa"/>
            <w:hideMark/>
          </w:tcPr>
          <w:p w14:paraId="6BDBDEB0" w14:textId="77777777" w:rsidR="00D006A5" w:rsidRPr="00674678" w:rsidRDefault="00D006A5" w:rsidP="009364BA">
            <w:pPr>
              <w:rPr>
                <w:rFonts w:ascii="Calibri" w:hAnsi="Calibri" w:cs="Calibri"/>
                <w:sz w:val="20"/>
              </w:rPr>
            </w:pPr>
            <w:r w:rsidRPr="00674678">
              <w:rPr>
                <w:rFonts w:ascii="Calibri" w:hAnsi="Calibri" w:cs="Calibri"/>
                <w:sz w:val="20"/>
              </w:rPr>
              <w:t>Focal Area:</w:t>
            </w:r>
          </w:p>
        </w:tc>
        <w:tc>
          <w:tcPr>
            <w:tcW w:w="1563" w:type="dxa"/>
          </w:tcPr>
          <w:p w14:paraId="6CFAFD98" w14:textId="675ECA1B" w:rsidR="00D006A5" w:rsidRPr="00674678" w:rsidRDefault="00D006A5"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678">
              <w:rPr>
                <w:rFonts w:ascii="Calibri" w:hAnsi="Calibri" w:cs="Calibri"/>
                <w:sz w:val="20"/>
              </w:rPr>
              <w:t xml:space="preserve">Climate Change </w:t>
            </w:r>
            <w:r w:rsidR="00F91034" w:rsidRPr="00674678">
              <w:rPr>
                <w:rFonts w:ascii="Calibri" w:hAnsi="Calibri" w:cs="Calibri"/>
                <w:sz w:val="20"/>
              </w:rPr>
              <w:t>Adaptation</w:t>
            </w:r>
            <w:r w:rsidRPr="00674678">
              <w:rPr>
                <w:rFonts w:ascii="Calibri" w:hAnsi="Calibri" w:cs="Calibri"/>
                <w:sz w:val="20"/>
              </w:rPr>
              <w:t xml:space="preserve"> </w:t>
            </w:r>
          </w:p>
        </w:tc>
        <w:tc>
          <w:tcPr>
            <w:tcW w:w="3679" w:type="dxa"/>
            <w:gridSpan w:val="2"/>
            <w:hideMark/>
          </w:tcPr>
          <w:p w14:paraId="73DFB391" w14:textId="77777777" w:rsidR="00D006A5" w:rsidRPr="00674678" w:rsidRDefault="00D006A5"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678">
              <w:rPr>
                <w:rFonts w:ascii="Calibri" w:hAnsi="Calibri" w:cs="Calibri"/>
                <w:sz w:val="20"/>
              </w:rPr>
              <w:t>Midterm Review completion date:</w:t>
            </w:r>
          </w:p>
        </w:tc>
        <w:tc>
          <w:tcPr>
            <w:tcW w:w="1678" w:type="dxa"/>
          </w:tcPr>
          <w:p w14:paraId="67F8AB8C" w14:textId="1F2C48D8" w:rsidR="00D006A5" w:rsidRPr="00674678" w:rsidRDefault="00203C82"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678">
              <w:rPr>
                <w:rFonts w:ascii="Calibri" w:hAnsi="Calibri" w:cs="Calibri"/>
                <w:sz w:val="20"/>
              </w:rPr>
              <w:t>June 2024</w:t>
            </w:r>
          </w:p>
        </w:tc>
      </w:tr>
      <w:tr w:rsidR="00D006A5" w:rsidRPr="00674678" w14:paraId="3981F8EF" w14:textId="77777777" w:rsidTr="009364BA">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3224" w:type="dxa"/>
            <w:hideMark/>
          </w:tcPr>
          <w:p w14:paraId="4D327FFD" w14:textId="77777777" w:rsidR="00D006A5" w:rsidRPr="00674678" w:rsidRDefault="00D006A5" w:rsidP="009364BA">
            <w:pPr>
              <w:rPr>
                <w:rFonts w:ascii="Calibri" w:hAnsi="Calibri" w:cs="Calibri"/>
                <w:sz w:val="20"/>
              </w:rPr>
            </w:pPr>
            <w:r w:rsidRPr="00674678">
              <w:rPr>
                <w:rFonts w:ascii="Calibri" w:hAnsi="Calibri" w:cs="Calibri"/>
                <w:sz w:val="20"/>
              </w:rPr>
              <w:t>GEF Focal Area Strategic Objective:</w:t>
            </w:r>
          </w:p>
        </w:tc>
        <w:tc>
          <w:tcPr>
            <w:tcW w:w="1563" w:type="dxa"/>
          </w:tcPr>
          <w:p w14:paraId="291DBAA2" w14:textId="44C3328F" w:rsidR="00D006A5" w:rsidRPr="00674678" w:rsidRDefault="00AC4F07"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74678">
              <w:rPr>
                <w:rFonts w:ascii="Calibri" w:hAnsi="Calibri" w:cs="Calibri"/>
                <w:sz w:val="20"/>
              </w:rPr>
              <w:t xml:space="preserve">Climate Change Adaptation </w:t>
            </w:r>
            <w:r w:rsidR="00B57B7D" w:rsidRPr="00674678">
              <w:rPr>
                <w:rFonts w:ascii="Calibri" w:hAnsi="Calibri" w:cs="Calibri"/>
                <w:sz w:val="20"/>
              </w:rPr>
              <w:t>(</w:t>
            </w:r>
            <w:r w:rsidR="00ED4774" w:rsidRPr="00674678">
              <w:rPr>
                <w:rFonts w:ascii="Calibri" w:hAnsi="Calibri" w:cs="Calibri"/>
                <w:sz w:val="20"/>
              </w:rPr>
              <w:t>LDCF)</w:t>
            </w:r>
          </w:p>
        </w:tc>
        <w:tc>
          <w:tcPr>
            <w:tcW w:w="3679" w:type="dxa"/>
            <w:gridSpan w:val="2"/>
            <w:hideMark/>
          </w:tcPr>
          <w:p w14:paraId="748DA38D" w14:textId="77777777" w:rsidR="00D006A5" w:rsidRPr="00674678" w:rsidRDefault="00D006A5"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74678">
              <w:rPr>
                <w:rFonts w:ascii="Calibri" w:hAnsi="Calibri" w:cs="Calibri"/>
                <w:sz w:val="20"/>
              </w:rPr>
              <w:t>Planned closing date:</w:t>
            </w:r>
          </w:p>
        </w:tc>
        <w:tc>
          <w:tcPr>
            <w:tcW w:w="1678" w:type="dxa"/>
          </w:tcPr>
          <w:p w14:paraId="78C85C18" w14:textId="078C6AC2" w:rsidR="00D006A5" w:rsidRPr="00674678" w:rsidRDefault="00915E3E"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74678">
              <w:rPr>
                <w:rFonts w:ascii="Calibri" w:hAnsi="Calibri" w:cs="Calibri"/>
                <w:sz w:val="20"/>
              </w:rPr>
              <w:t>Feb 15, 2027</w:t>
            </w:r>
          </w:p>
        </w:tc>
      </w:tr>
      <w:tr w:rsidR="00D006A5" w:rsidRPr="00674678" w14:paraId="2176D9D4" w14:textId="77777777" w:rsidTr="009364BA">
        <w:trPr>
          <w:trHeight w:val="656"/>
        </w:trPr>
        <w:tc>
          <w:tcPr>
            <w:cnfStyle w:val="001000000000" w:firstRow="0" w:lastRow="0" w:firstColumn="1" w:lastColumn="0" w:oddVBand="0" w:evenVBand="0" w:oddHBand="0" w:evenHBand="0" w:firstRowFirstColumn="0" w:firstRowLastColumn="0" w:lastRowFirstColumn="0" w:lastRowLastColumn="0"/>
            <w:tcW w:w="3224" w:type="dxa"/>
            <w:hideMark/>
          </w:tcPr>
          <w:p w14:paraId="4A37B82C" w14:textId="77777777" w:rsidR="00D006A5" w:rsidRPr="00674678" w:rsidRDefault="00D006A5" w:rsidP="009364BA">
            <w:pPr>
              <w:rPr>
                <w:rFonts w:ascii="Calibri" w:hAnsi="Calibri" w:cs="Calibri"/>
                <w:sz w:val="20"/>
              </w:rPr>
            </w:pPr>
            <w:r w:rsidRPr="00674678">
              <w:rPr>
                <w:rFonts w:ascii="Calibri" w:hAnsi="Calibri" w:cs="Calibri"/>
                <w:sz w:val="20"/>
              </w:rPr>
              <w:t>Trust Fund [indicate GEF TF, LDCF, SCCF, NPIF]:</w:t>
            </w:r>
          </w:p>
        </w:tc>
        <w:tc>
          <w:tcPr>
            <w:tcW w:w="1563" w:type="dxa"/>
          </w:tcPr>
          <w:p w14:paraId="56A15789" w14:textId="2EC00236" w:rsidR="00D006A5" w:rsidRPr="00674678" w:rsidRDefault="00E5503E"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678">
              <w:rPr>
                <w:rFonts w:ascii="Calibri" w:hAnsi="Calibri" w:cs="Calibri"/>
                <w:sz w:val="20"/>
              </w:rPr>
              <w:t>LDCF</w:t>
            </w:r>
          </w:p>
        </w:tc>
        <w:tc>
          <w:tcPr>
            <w:tcW w:w="3679" w:type="dxa"/>
            <w:gridSpan w:val="2"/>
            <w:hideMark/>
          </w:tcPr>
          <w:p w14:paraId="06A7FDA9" w14:textId="77777777" w:rsidR="00D006A5" w:rsidRPr="00674678" w:rsidRDefault="00D006A5"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678">
              <w:rPr>
                <w:rFonts w:ascii="Calibri" w:hAnsi="Calibri" w:cs="Calibri"/>
                <w:sz w:val="20"/>
              </w:rPr>
              <w:t>If revised, proposed op. closing date:</w:t>
            </w:r>
          </w:p>
        </w:tc>
        <w:tc>
          <w:tcPr>
            <w:tcW w:w="1678" w:type="dxa"/>
          </w:tcPr>
          <w:p w14:paraId="75BAFC88" w14:textId="31A9A6DE" w:rsidR="00D006A5" w:rsidRPr="00674678" w:rsidRDefault="00D006A5"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r>
      <w:tr w:rsidR="00D006A5" w:rsidRPr="00674678" w14:paraId="16497403" w14:textId="77777777" w:rsidTr="009364BA">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3224" w:type="dxa"/>
            <w:hideMark/>
          </w:tcPr>
          <w:p w14:paraId="678F6D8F" w14:textId="77777777" w:rsidR="00D006A5" w:rsidRPr="00674678" w:rsidRDefault="00D006A5" w:rsidP="009364BA">
            <w:pPr>
              <w:rPr>
                <w:rFonts w:ascii="Calibri" w:hAnsi="Calibri" w:cs="Calibri"/>
                <w:sz w:val="20"/>
              </w:rPr>
            </w:pPr>
            <w:r w:rsidRPr="00674678">
              <w:rPr>
                <w:rFonts w:ascii="Calibri" w:hAnsi="Calibri" w:cs="Calibri"/>
                <w:sz w:val="20"/>
              </w:rPr>
              <w:t>Executing Agency/ Implementing Partner:</w:t>
            </w:r>
          </w:p>
        </w:tc>
        <w:tc>
          <w:tcPr>
            <w:tcW w:w="6920" w:type="dxa"/>
            <w:gridSpan w:val="4"/>
          </w:tcPr>
          <w:p w14:paraId="046AF519" w14:textId="34081857" w:rsidR="00D006A5" w:rsidRPr="00674678" w:rsidRDefault="00915E3E"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74678">
              <w:rPr>
                <w:rFonts w:ascii="Calibri" w:hAnsi="Calibri" w:cs="Calibri"/>
                <w:sz w:val="20"/>
              </w:rPr>
              <w:t>Ethiopian Environmental Protection Authority</w:t>
            </w:r>
          </w:p>
        </w:tc>
      </w:tr>
      <w:tr w:rsidR="00D006A5" w:rsidRPr="00674678" w14:paraId="2E8B169C" w14:textId="77777777" w:rsidTr="009364BA">
        <w:trPr>
          <w:trHeight w:val="408"/>
        </w:trPr>
        <w:tc>
          <w:tcPr>
            <w:cnfStyle w:val="001000000000" w:firstRow="0" w:lastRow="0" w:firstColumn="1" w:lastColumn="0" w:oddVBand="0" w:evenVBand="0" w:oddHBand="0" w:evenHBand="0" w:firstRowFirstColumn="0" w:firstRowLastColumn="0" w:lastRowFirstColumn="0" w:lastRowLastColumn="0"/>
            <w:tcW w:w="3224" w:type="dxa"/>
            <w:hideMark/>
          </w:tcPr>
          <w:p w14:paraId="1AF445D9" w14:textId="77777777" w:rsidR="00D006A5" w:rsidRPr="00674678" w:rsidRDefault="00D006A5" w:rsidP="009364BA">
            <w:pPr>
              <w:rPr>
                <w:rFonts w:ascii="Calibri" w:hAnsi="Calibri" w:cs="Calibri"/>
                <w:sz w:val="20"/>
              </w:rPr>
            </w:pPr>
            <w:r w:rsidRPr="00674678">
              <w:rPr>
                <w:rFonts w:ascii="Calibri" w:hAnsi="Calibri" w:cs="Calibri"/>
                <w:sz w:val="20"/>
              </w:rPr>
              <w:t>Other execution partners:</w:t>
            </w:r>
          </w:p>
        </w:tc>
        <w:tc>
          <w:tcPr>
            <w:tcW w:w="6920" w:type="dxa"/>
            <w:gridSpan w:val="4"/>
          </w:tcPr>
          <w:p w14:paraId="2828567F" w14:textId="77777777" w:rsidR="00D006A5" w:rsidRPr="00674678" w:rsidRDefault="00D006A5"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678">
              <w:rPr>
                <w:rFonts w:ascii="Calibri" w:hAnsi="Calibri" w:cs="Calibri"/>
                <w:sz w:val="20"/>
              </w:rPr>
              <w:t>NA</w:t>
            </w:r>
          </w:p>
        </w:tc>
      </w:tr>
      <w:tr w:rsidR="00D006A5" w:rsidRPr="00674678" w14:paraId="497DD6C0" w14:textId="77777777" w:rsidTr="009364BA">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224" w:type="dxa"/>
            <w:hideMark/>
          </w:tcPr>
          <w:p w14:paraId="28EF3BA9" w14:textId="77777777" w:rsidR="00D006A5" w:rsidRPr="00674678" w:rsidRDefault="00D006A5" w:rsidP="009364BA">
            <w:pPr>
              <w:rPr>
                <w:rFonts w:ascii="Calibri" w:hAnsi="Calibri" w:cs="Calibri"/>
                <w:sz w:val="20"/>
              </w:rPr>
            </w:pPr>
            <w:r w:rsidRPr="00674678">
              <w:rPr>
                <w:rFonts w:ascii="Calibri" w:hAnsi="Calibri" w:cs="Calibri"/>
                <w:sz w:val="20"/>
              </w:rPr>
              <w:t>Project Financing</w:t>
            </w:r>
          </w:p>
        </w:tc>
        <w:tc>
          <w:tcPr>
            <w:tcW w:w="3406" w:type="dxa"/>
            <w:gridSpan w:val="2"/>
            <w:hideMark/>
          </w:tcPr>
          <w:p w14:paraId="7CD085D4" w14:textId="17ACA5BC" w:rsidR="00D006A5" w:rsidRPr="00674678" w:rsidRDefault="00D006A5"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74678">
              <w:rPr>
                <w:rFonts w:ascii="Calibri" w:hAnsi="Calibri" w:cs="Calibri"/>
                <w:sz w:val="20"/>
              </w:rPr>
              <w:t>at CEO endorsement (US$)</w:t>
            </w:r>
            <w:r w:rsidR="002373ED" w:rsidRPr="00674678">
              <w:rPr>
                <w:rFonts w:ascii="Calibri" w:hAnsi="Calibri" w:cs="Calibri"/>
                <w:sz w:val="20"/>
              </w:rPr>
              <w:t xml:space="preserve"> in million </w:t>
            </w:r>
          </w:p>
        </w:tc>
        <w:tc>
          <w:tcPr>
            <w:tcW w:w="3514" w:type="dxa"/>
            <w:gridSpan w:val="2"/>
            <w:hideMark/>
          </w:tcPr>
          <w:p w14:paraId="66AB0223" w14:textId="2D1A9C58" w:rsidR="00D006A5" w:rsidRPr="00674678" w:rsidRDefault="00D006A5"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74678">
              <w:rPr>
                <w:rFonts w:ascii="Calibri" w:hAnsi="Calibri" w:cs="Calibri"/>
                <w:sz w:val="20"/>
              </w:rPr>
              <w:t xml:space="preserve">at </w:t>
            </w:r>
            <w:r w:rsidR="00A85E29" w:rsidRPr="00674678">
              <w:rPr>
                <w:rFonts w:ascii="Calibri" w:hAnsi="Calibri" w:cs="Calibri"/>
                <w:sz w:val="20"/>
              </w:rPr>
              <w:t>MTR</w:t>
            </w:r>
            <w:r w:rsidRPr="00674678">
              <w:rPr>
                <w:rFonts w:ascii="Calibri" w:hAnsi="Calibri" w:cs="Calibri"/>
                <w:sz w:val="20"/>
              </w:rPr>
              <w:t xml:space="preserve"> (US$)</w:t>
            </w:r>
            <w:r w:rsidR="002373ED" w:rsidRPr="00674678">
              <w:rPr>
                <w:rFonts w:ascii="Calibri" w:hAnsi="Calibri" w:cs="Calibri"/>
                <w:sz w:val="20"/>
              </w:rPr>
              <w:t xml:space="preserve"> </w:t>
            </w:r>
          </w:p>
        </w:tc>
      </w:tr>
      <w:tr w:rsidR="00D006A5" w:rsidRPr="00674678" w14:paraId="7E159AB9" w14:textId="77777777" w:rsidTr="009364BA">
        <w:trPr>
          <w:trHeight w:val="521"/>
        </w:trPr>
        <w:tc>
          <w:tcPr>
            <w:cnfStyle w:val="001000000000" w:firstRow="0" w:lastRow="0" w:firstColumn="1" w:lastColumn="0" w:oddVBand="0" w:evenVBand="0" w:oddHBand="0" w:evenHBand="0" w:firstRowFirstColumn="0" w:firstRowLastColumn="0" w:lastRowFirstColumn="0" w:lastRowLastColumn="0"/>
            <w:tcW w:w="3224" w:type="dxa"/>
            <w:hideMark/>
          </w:tcPr>
          <w:p w14:paraId="7BA45C03" w14:textId="77777777" w:rsidR="00D006A5" w:rsidRPr="00674678" w:rsidRDefault="00D006A5" w:rsidP="009364BA">
            <w:pPr>
              <w:rPr>
                <w:rFonts w:ascii="Calibri" w:hAnsi="Calibri" w:cs="Calibri"/>
                <w:sz w:val="20"/>
              </w:rPr>
            </w:pPr>
            <w:r w:rsidRPr="00674678">
              <w:rPr>
                <w:rFonts w:ascii="Calibri" w:hAnsi="Calibri" w:cs="Calibri"/>
                <w:sz w:val="20"/>
              </w:rPr>
              <w:t>[1] GEF financing:</w:t>
            </w:r>
          </w:p>
        </w:tc>
        <w:tc>
          <w:tcPr>
            <w:tcW w:w="3406" w:type="dxa"/>
            <w:gridSpan w:val="2"/>
          </w:tcPr>
          <w:p w14:paraId="7DDCD3CD" w14:textId="4A22E26B" w:rsidR="00D006A5" w:rsidRPr="00674678" w:rsidRDefault="004F5D0E" w:rsidP="004F5D0E">
            <w:pPr>
              <w:pStyle w:val="TableParagraph"/>
              <w:spacing w:before="1"/>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678">
              <w:rPr>
                <w:rFonts w:ascii="Calibri" w:hAnsi="Calibri" w:cs="Calibri"/>
                <w:sz w:val="20"/>
              </w:rPr>
              <w:t>5.8</w:t>
            </w:r>
            <w:r w:rsidR="00A85E29" w:rsidRPr="00674678">
              <w:rPr>
                <w:rFonts w:ascii="Calibri" w:hAnsi="Calibri" w:cs="Calibri"/>
                <w:sz w:val="20"/>
              </w:rPr>
              <w:t>36</w:t>
            </w:r>
          </w:p>
        </w:tc>
        <w:tc>
          <w:tcPr>
            <w:tcW w:w="3514" w:type="dxa"/>
            <w:gridSpan w:val="2"/>
          </w:tcPr>
          <w:p w14:paraId="3CA41710" w14:textId="6BA9F381" w:rsidR="00D006A5" w:rsidRPr="00674678" w:rsidRDefault="00475F42"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678">
              <w:rPr>
                <w:rFonts w:ascii="Calibri" w:hAnsi="Calibri" w:cs="Calibri"/>
                <w:sz w:val="20"/>
              </w:rPr>
              <w:t>4,075</w:t>
            </w:r>
            <w:r w:rsidR="009F6CFD" w:rsidRPr="00674678">
              <w:rPr>
                <w:rFonts w:ascii="Calibri" w:hAnsi="Calibri" w:cs="Calibri"/>
                <w:sz w:val="20"/>
              </w:rPr>
              <w:t>,639</w:t>
            </w:r>
          </w:p>
        </w:tc>
      </w:tr>
      <w:tr w:rsidR="00D006A5" w:rsidRPr="00674678" w14:paraId="0678034D" w14:textId="77777777" w:rsidTr="009364B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224" w:type="dxa"/>
            <w:hideMark/>
          </w:tcPr>
          <w:p w14:paraId="1DDDAA37" w14:textId="77777777" w:rsidR="00D006A5" w:rsidRPr="00674678" w:rsidRDefault="00D006A5" w:rsidP="009364BA">
            <w:pPr>
              <w:rPr>
                <w:rFonts w:ascii="Calibri" w:hAnsi="Calibri" w:cs="Calibri"/>
                <w:sz w:val="20"/>
              </w:rPr>
            </w:pPr>
            <w:r w:rsidRPr="00674678">
              <w:rPr>
                <w:rFonts w:ascii="Calibri" w:hAnsi="Calibri" w:cs="Calibri"/>
                <w:sz w:val="20"/>
              </w:rPr>
              <w:t>[2] UNDP contribution:</w:t>
            </w:r>
          </w:p>
        </w:tc>
        <w:tc>
          <w:tcPr>
            <w:tcW w:w="3406" w:type="dxa"/>
            <w:gridSpan w:val="2"/>
          </w:tcPr>
          <w:p w14:paraId="5BD7AEF6" w14:textId="047E57C9" w:rsidR="00D006A5" w:rsidRPr="00674678" w:rsidRDefault="00D006A5"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74678">
              <w:rPr>
                <w:rFonts w:ascii="Calibri" w:hAnsi="Calibri" w:cs="Calibri"/>
                <w:spacing w:val="-2"/>
                <w:sz w:val="20"/>
              </w:rPr>
              <w:t>0.</w:t>
            </w:r>
            <w:r w:rsidR="00A85E29" w:rsidRPr="00674678">
              <w:rPr>
                <w:rFonts w:ascii="Calibri" w:hAnsi="Calibri" w:cs="Calibri"/>
                <w:spacing w:val="-2"/>
                <w:sz w:val="20"/>
              </w:rPr>
              <w:t>2</w:t>
            </w:r>
            <w:r w:rsidRPr="00674678">
              <w:rPr>
                <w:rFonts w:ascii="Calibri" w:hAnsi="Calibri" w:cs="Calibri"/>
                <w:spacing w:val="-2"/>
                <w:sz w:val="20"/>
              </w:rPr>
              <w:t xml:space="preserve">  </w:t>
            </w:r>
          </w:p>
        </w:tc>
        <w:tc>
          <w:tcPr>
            <w:tcW w:w="3514" w:type="dxa"/>
            <w:gridSpan w:val="2"/>
          </w:tcPr>
          <w:p w14:paraId="7C5FE8EF" w14:textId="06620448" w:rsidR="00D006A5" w:rsidRPr="00674678" w:rsidRDefault="00310336"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74678">
              <w:rPr>
                <w:rFonts w:ascii="Calibri" w:hAnsi="Calibri" w:cs="Calibri"/>
                <w:sz w:val="20"/>
              </w:rPr>
              <w:t>90,500</w:t>
            </w:r>
          </w:p>
        </w:tc>
      </w:tr>
      <w:tr w:rsidR="00D006A5" w:rsidRPr="00674678" w14:paraId="07EAE5AF" w14:textId="77777777" w:rsidTr="009364BA">
        <w:trPr>
          <w:trHeight w:val="269"/>
        </w:trPr>
        <w:tc>
          <w:tcPr>
            <w:cnfStyle w:val="001000000000" w:firstRow="0" w:lastRow="0" w:firstColumn="1" w:lastColumn="0" w:oddVBand="0" w:evenVBand="0" w:oddHBand="0" w:evenHBand="0" w:firstRowFirstColumn="0" w:firstRowLastColumn="0" w:lastRowFirstColumn="0" w:lastRowLastColumn="0"/>
            <w:tcW w:w="3224" w:type="dxa"/>
            <w:hideMark/>
          </w:tcPr>
          <w:p w14:paraId="452358CB" w14:textId="77777777" w:rsidR="00D006A5" w:rsidRPr="00674678" w:rsidRDefault="00D006A5" w:rsidP="009364BA">
            <w:pPr>
              <w:rPr>
                <w:rFonts w:ascii="Calibri" w:hAnsi="Calibri" w:cs="Calibri"/>
                <w:sz w:val="20"/>
              </w:rPr>
            </w:pPr>
            <w:r w:rsidRPr="00674678">
              <w:rPr>
                <w:rFonts w:ascii="Calibri" w:hAnsi="Calibri" w:cs="Calibri"/>
                <w:sz w:val="20"/>
              </w:rPr>
              <w:t>[3] Government:</w:t>
            </w:r>
          </w:p>
        </w:tc>
        <w:tc>
          <w:tcPr>
            <w:tcW w:w="3406" w:type="dxa"/>
            <w:gridSpan w:val="2"/>
          </w:tcPr>
          <w:p w14:paraId="781249F2" w14:textId="28FF2BCF" w:rsidR="00D006A5" w:rsidRPr="00674678" w:rsidRDefault="000E0041"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678">
              <w:rPr>
                <w:rFonts w:ascii="Calibri" w:hAnsi="Calibri" w:cs="Calibri"/>
                <w:spacing w:val="-2"/>
                <w:sz w:val="20"/>
              </w:rPr>
              <w:t>10.25</w:t>
            </w:r>
          </w:p>
        </w:tc>
        <w:tc>
          <w:tcPr>
            <w:tcW w:w="3514" w:type="dxa"/>
            <w:gridSpan w:val="2"/>
          </w:tcPr>
          <w:p w14:paraId="0138E0D3" w14:textId="77777777" w:rsidR="00285D9B" w:rsidRPr="00674678" w:rsidRDefault="00285D9B" w:rsidP="00285D9B">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678">
              <w:rPr>
                <w:rFonts w:ascii="Calibri" w:hAnsi="Calibri" w:cs="Calibri"/>
                <w:sz w:val="20"/>
              </w:rPr>
              <w:t>6,691,000</w:t>
            </w:r>
          </w:p>
          <w:p w14:paraId="70ABBFD3" w14:textId="24D6C8D7" w:rsidR="00D006A5" w:rsidRPr="00674678" w:rsidRDefault="00D006A5" w:rsidP="00285D9B">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r>
      <w:tr w:rsidR="00D006A5" w:rsidRPr="00674678" w14:paraId="1CDFECF4" w14:textId="77777777" w:rsidTr="009364B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224" w:type="dxa"/>
            <w:hideMark/>
          </w:tcPr>
          <w:p w14:paraId="597A30EE" w14:textId="77777777" w:rsidR="00D006A5" w:rsidRPr="00674678" w:rsidRDefault="00D006A5" w:rsidP="009364BA">
            <w:pPr>
              <w:rPr>
                <w:rFonts w:ascii="Calibri" w:hAnsi="Calibri" w:cs="Calibri"/>
                <w:sz w:val="20"/>
              </w:rPr>
            </w:pPr>
            <w:r w:rsidRPr="00674678">
              <w:rPr>
                <w:rFonts w:ascii="Calibri" w:hAnsi="Calibri" w:cs="Calibri"/>
                <w:sz w:val="20"/>
              </w:rPr>
              <w:t>[4] Other partners:</w:t>
            </w:r>
          </w:p>
        </w:tc>
        <w:tc>
          <w:tcPr>
            <w:tcW w:w="3406" w:type="dxa"/>
            <w:gridSpan w:val="2"/>
          </w:tcPr>
          <w:p w14:paraId="3FB409CE" w14:textId="223099D6" w:rsidR="00D006A5" w:rsidRPr="00674678" w:rsidRDefault="00D006A5"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p>
        </w:tc>
        <w:tc>
          <w:tcPr>
            <w:tcW w:w="3514" w:type="dxa"/>
            <w:gridSpan w:val="2"/>
          </w:tcPr>
          <w:p w14:paraId="78E8FA86" w14:textId="1FA9229B" w:rsidR="00D006A5" w:rsidRPr="00674678" w:rsidRDefault="00285D9B"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74678">
              <w:rPr>
                <w:rFonts w:ascii="Calibri" w:hAnsi="Calibri" w:cs="Calibri"/>
                <w:sz w:val="20"/>
              </w:rPr>
              <w:t>00</w:t>
            </w:r>
          </w:p>
        </w:tc>
      </w:tr>
      <w:tr w:rsidR="00D006A5" w:rsidRPr="00674678" w14:paraId="5F28E018" w14:textId="77777777" w:rsidTr="009364BA">
        <w:trPr>
          <w:trHeight w:val="418"/>
        </w:trPr>
        <w:tc>
          <w:tcPr>
            <w:cnfStyle w:val="001000000000" w:firstRow="0" w:lastRow="0" w:firstColumn="1" w:lastColumn="0" w:oddVBand="0" w:evenVBand="0" w:oddHBand="0" w:evenHBand="0" w:firstRowFirstColumn="0" w:firstRowLastColumn="0" w:lastRowFirstColumn="0" w:lastRowLastColumn="0"/>
            <w:tcW w:w="3224" w:type="dxa"/>
            <w:hideMark/>
          </w:tcPr>
          <w:p w14:paraId="5592134C" w14:textId="77777777" w:rsidR="00D006A5" w:rsidRPr="00674678" w:rsidRDefault="00D006A5" w:rsidP="009364BA">
            <w:pPr>
              <w:rPr>
                <w:rFonts w:ascii="Calibri" w:hAnsi="Calibri" w:cs="Calibri"/>
                <w:sz w:val="20"/>
              </w:rPr>
            </w:pPr>
            <w:r w:rsidRPr="00674678">
              <w:rPr>
                <w:rFonts w:ascii="Calibri" w:hAnsi="Calibri" w:cs="Calibri"/>
                <w:sz w:val="20"/>
              </w:rPr>
              <w:t>[5] Total co-financing [2 + 3+ 4]:</w:t>
            </w:r>
          </w:p>
        </w:tc>
        <w:tc>
          <w:tcPr>
            <w:tcW w:w="3406" w:type="dxa"/>
            <w:gridSpan w:val="2"/>
          </w:tcPr>
          <w:p w14:paraId="5FFB2F76" w14:textId="7B1F140C" w:rsidR="00D006A5" w:rsidRPr="00674678" w:rsidRDefault="009E4943"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678">
              <w:rPr>
                <w:rFonts w:ascii="Calibri" w:hAnsi="Calibri" w:cs="Calibri"/>
                <w:spacing w:val="-2"/>
                <w:sz w:val="20"/>
              </w:rPr>
              <w:t>10.45</w:t>
            </w:r>
          </w:p>
        </w:tc>
        <w:tc>
          <w:tcPr>
            <w:tcW w:w="3514" w:type="dxa"/>
            <w:gridSpan w:val="2"/>
          </w:tcPr>
          <w:p w14:paraId="4258AE70" w14:textId="5EE3B90B" w:rsidR="00D006A5" w:rsidRPr="00674678" w:rsidRDefault="00285D9B"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74678">
              <w:rPr>
                <w:rFonts w:ascii="Calibri" w:hAnsi="Calibri" w:cs="Calibri"/>
                <w:sz w:val="20"/>
              </w:rPr>
              <w:t>6,777,000</w:t>
            </w:r>
          </w:p>
        </w:tc>
      </w:tr>
      <w:tr w:rsidR="00D006A5" w:rsidRPr="00674678" w14:paraId="59A05E2E" w14:textId="77777777" w:rsidTr="009364B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224" w:type="dxa"/>
            <w:hideMark/>
          </w:tcPr>
          <w:p w14:paraId="3E29D7A7" w14:textId="77777777" w:rsidR="00D006A5" w:rsidRPr="00674678" w:rsidRDefault="00D006A5" w:rsidP="009364BA">
            <w:pPr>
              <w:rPr>
                <w:rFonts w:ascii="Calibri" w:hAnsi="Calibri" w:cs="Calibri"/>
                <w:sz w:val="20"/>
              </w:rPr>
            </w:pPr>
            <w:r w:rsidRPr="00674678">
              <w:rPr>
                <w:rFonts w:ascii="Calibri" w:hAnsi="Calibri" w:cs="Calibri"/>
                <w:sz w:val="20"/>
              </w:rPr>
              <w:t>PROJECT TOTAL COSTS [1 + 5]</w:t>
            </w:r>
          </w:p>
        </w:tc>
        <w:tc>
          <w:tcPr>
            <w:tcW w:w="3406" w:type="dxa"/>
            <w:gridSpan w:val="2"/>
          </w:tcPr>
          <w:p w14:paraId="664300D3" w14:textId="369DE1B7" w:rsidR="00D006A5" w:rsidRPr="00674678" w:rsidRDefault="009E4943"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74678">
              <w:rPr>
                <w:rFonts w:ascii="Calibri" w:hAnsi="Calibri" w:cs="Calibri"/>
                <w:sz w:val="20"/>
              </w:rPr>
              <w:t>16.286</w:t>
            </w:r>
          </w:p>
        </w:tc>
        <w:tc>
          <w:tcPr>
            <w:tcW w:w="3514" w:type="dxa"/>
            <w:gridSpan w:val="2"/>
          </w:tcPr>
          <w:p w14:paraId="338392B8" w14:textId="17FC22A6" w:rsidR="00D006A5" w:rsidRPr="00674678" w:rsidRDefault="00FD4E80"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674678">
              <w:rPr>
                <w:rFonts w:ascii="Calibri" w:hAnsi="Calibri" w:cs="Calibri"/>
                <w:sz w:val="20"/>
              </w:rPr>
              <w:t>10,852,639</w:t>
            </w:r>
          </w:p>
        </w:tc>
      </w:tr>
    </w:tbl>
    <w:p w14:paraId="69C680FE" w14:textId="77777777" w:rsidR="00C03BAC" w:rsidRPr="00674678" w:rsidRDefault="00C03BAC" w:rsidP="008F54CB">
      <w:pPr>
        <w:spacing w:after="120"/>
        <w:jc w:val="both"/>
        <w:rPr>
          <w:rFonts w:ascii="Calibri" w:eastAsia="Calibri" w:hAnsi="Calibri" w:cs="Calibri"/>
        </w:rPr>
      </w:pPr>
    </w:p>
    <w:p w14:paraId="2A1E8D3A" w14:textId="77777777" w:rsidR="00C03BAC" w:rsidRPr="00674678" w:rsidRDefault="00C03BAC">
      <w:pPr>
        <w:rPr>
          <w:rFonts w:ascii="Calibri" w:eastAsia="Calibri" w:hAnsi="Calibri" w:cs="Calibri"/>
          <w:b/>
          <w:bCs/>
          <w:color w:val="3494BA" w:themeColor="accent1"/>
          <w:sz w:val="28"/>
          <w:szCs w:val="26"/>
        </w:rPr>
      </w:pPr>
      <w:r w:rsidRPr="00674678">
        <w:rPr>
          <w:rFonts w:ascii="Calibri" w:eastAsia="Calibri" w:hAnsi="Calibri" w:cs="Calibri"/>
        </w:rPr>
        <w:br w:type="page"/>
      </w:r>
    </w:p>
    <w:p w14:paraId="13F4FDE3" w14:textId="77777777" w:rsidR="00764501" w:rsidRPr="00674678" w:rsidRDefault="00764501" w:rsidP="000A5167">
      <w:pPr>
        <w:pStyle w:val="Heading1"/>
        <w:numPr>
          <w:ilvl w:val="0"/>
          <w:numId w:val="0"/>
        </w:numPr>
        <w:spacing w:line="276" w:lineRule="auto"/>
        <w:ind w:left="432" w:hanging="432"/>
        <w:rPr>
          <w:rStyle w:val="TitleChar"/>
          <w:rFonts w:ascii="Calibri" w:hAnsi="Calibri" w:cs="Calibri"/>
          <w:color w:val="FFFFFF" w:themeColor="background1"/>
          <w:sz w:val="32"/>
          <w:szCs w:val="44"/>
        </w:rPr>
      </w:pPr>
      <w:bookmarkStart w:id="16" w:name="_Toc173078716"/>
      <w:r w:rsidRPr="00674678">
        <w:rPr>
          <w:rStyle w:val="TitleChar"/>
          <w:rFonts w:ascii="Calibri" w:hAnsi="Calibri" w:cs="Calibri"/>
          <w:color w:val="FFFFFF" w:themeColor="background1"/>
          <w:sz w:val="32"/>
          <w:szCs w:val="44"/>
        </w:rPr>
        <w:lastRenderedPageBreak/>
        <w:t>Executive summary</w:t>
      </w:r>
      <w:bookmarkEnd w:id="16"/>
      <w:r w:rsidRPr="00674678">
        <w:rPr>
          <w:rStyle w:val="TitleChar"/>
          <w:rFonts w:ascii="Calibri" w:hAnsi="Calibri" w:cs="Calibri"/>
          <w:color w:val="FFFFFF" w:themeColor="background1"/>
          <w:sz w:val="32"/>
          <w:szCs w:val="44"/>
        </w:rPr>
        <w:t xml:space="preserve"> </w:t>
      </w:r>
    </w:p>
    <w:p w14:paraId="3DCD80AE" w14:textId="7F4F8E99" w:rsidR="00E633D1" w:rsidRPr="00674678" w:rsidRDefault="00F9758F" w:rsidP="008C2D71">
      <w:pPr>
        <w:pStyle w:val="Heading2"/>
        <w:spacing w:line="276" w:lineRule="auto"/>
        <w:rPr>
          <w:rFonts w:ascii="Calibri" w:eastAsia="Calibri" w:hAnsi="Calibri" w:cs="Calibri"/>
        </w:rPr>
      </w:pPr>
      <w:bookmarkStart w:id="17" w:name="_Toc173078717"/>
      <w:r w:rsidRPr="00674678">
        <w:rPr>
          <w:rFonts w:ascii="Calibri" w:eastAsia="Calibri" w:hAnsi="Calibri" w:cs="Calibri"/>
        </w:rPr>
        <w:t>Project Description</w:t>
      </w:r>
      <w:bookmarkEnd w:id="15"/>
      <w:bookmarkEnd w:id="17"/>
    </w:p>
    <w:p w14:paraId="73943DDE" w14:textId="1657E0FD" w:rsidR="00D05C98" w:rsidRPr="00674678" w:rsidRDefault="00D05C98" w:rsidP="00D05C98">
      <w:pPr>
        <w:spacing w:after="120"/>
        <w:jc w:val="both"/>
        <w:rPr>
          <w:rFonts w:ascii="Calibri" w:hAnsi="Calibri" w:cs="Calibri"/>
          <w:bCs/>
        </w:rPr>
      </w:pPr>
      <w:r w:rsidRPr="00674678">
        <w:rPr>
          <w:rFonts w:ascii="Calibri" w:hAnsi="Calibri" w:cs="Calibri"/>
          <w:bCs/>
        </w:rPr>
        <w:t xml:space="preserve">The project seeks to remove the barriers that have hindered land users and government stakeholders from building their resilience and adaptive capacity, particularly those vulnerable communities represented by women and youths in the targeted lowland ecosystem of Ethiopia. To this effect, a range of capacity development interventions tailored to the needs of the targeted land users and government stakeholders </w:t>
      </w:r>
      <w:r w:rsidR="004812AF" w:rsidRPr="00674678">
        <w:rPr>
          <w:rFonts w:ascii="Calibri" w:hAnsi="Calibri" w:cs="Calibri"/>
          <w:bCs/>
        </w:rPr>
        <w:t>are</w:t>
      </w:r>
      <w:r w:rsidRPr="00674678">
        <w:rPr>
          <w:rFonts w:ascii="Calibri" w:hAnsi="Calibri" w:cs="Calibri"/>
          <w:bCs/>
        </w:rPr>
        <w:t xml:space="preserve"> implemented as outlined in the following project outcomes, outputs and activities below. </w:t>
      </w:r>
    </w:p>
    <w:p w14:paraId="19167472" w14:textId="77777777" w:rsidR="00D05C98" w:rsidRPr="00674678" w:rsidRDefault="00D05C98" w:rsidP="00D05C98">
      <w:pPr>
        <w:spacing w:after="120"/>
        <w:jc w:val="both"/>
        <w:rPr>
          <w:rFonts w:ascii="Calibri" w:hAnsi="Calibri" w:cs="Calibri"/>
          <w:bCs/>
        </w:rPr>
      </w:pPr>
      <w:r w:rsidRPr="00674678">
        <w:rPr>
          <w:rFonts w:ascii="Calibri" w:hAnsi="Calibri" w:cs="Calibri"/>
          <w:b/>
          <w:bCs/>
        </w:rPr>
        <w:t>Project Objective is to promote climate change adaptation and sustainable economic growth among communities in Ethiopia’s lowland ecosystems</w:t>
      </w:r>
      <w:r w:rsidRPr="00674678">
        <w:rPr>
          <w:rFonts w:ascii="Calibri" w:hAnsi="Calibri" w:cs="Calibri"/>
          <w:bCs/>
        </w:rPr>
        <w:t>. The project plans to promote climate change adaptation and sustainable economic growth among communities in Ethiopia’s lowland ecosystems by delivering the following three integrated outcomes:</w:t>
      </w:r>
    </w:p>
    <w:p w14:paraId="3768054A" w14:textId="6D7450C3" w:rsidR="00D05C98" w:rsidRPr="00674678" w:rsidRDefault="00D05C98" w:rsidP="00D05C98">
      <w:pPr>
        <w:spacing w:after="120"/>
        <w:jc w:val="both"/>
        <w:rPr>
          <w:rFonts w:ascii="Calibri" w:hAnsi="Calibri" w:cs="Calibri"/>
          <w:bCs/>
        </w:rPr>
      </w:pPr>
      <w:r w:rsidRPr="00674678">
        <w:rPr>
          <w:rFonts w:ascii="Calibri" w:hAnsi="Calibri" w:cs="Calibri"/>
          <w:bCs/>
        </w:rPr>
        <w:t>Outcome 1: Technical Capacity for planning diversified climate change adaptation practices strengthened.</w:t>
      </w:r>
      <w:r w:rsidR="00050FFF" w:rsidRPr="00674678">
        <w:rPr>
          <w:rFonts w:ascii="Calibri" w:hAnsi="Calibri" w:cs="Calibri"/>
          <w:bCs/>
        </w:rPr>
        <w:t xml:space="preserve"> </w:t>
      </w:r>
      <w:r w:rsidRPr="00674678">
        <w:rPr>
          <w:rFonts w:ascii="Calibri" w:hAnsi="Calibri" w:cs="Calibri"/>
          <w:bCs/>
        </w:rPr>
        <w:t>This outcome is meant to deliver strengthened capacity of farmers, agro-pastoralists and pastoralists on planning, monitoring and evaluating diverse climate change adaptation approaches.</w:t>
      </w:r>
    </w:p>
    <w:p w14:paraId="2DA16BB0" w14:textId="0848B08A" w:rsidR="00D05C98" w:rsidRPr="00674678" w:rsidRDefault="00D05C98" w:rsidP="00D05C98">
      <w:pPr>
        <w:spacing w:after="120"/>
        <w:jc w:val="both"/>
        <w:rPr>
          <w:rFonts w:ascii="Calibri" w:hAnsi="Calibri" w:cs="Calibri"/>
          <w:bCs/>
        </w:rPr>
      </w:pPr>
      <w:r w:rsidRPr="00674678">
        <w:rPr>
          <w:rFonts w:ascii="Calibri" w:hAnsi="Calibri" w:cs="Calibri"/>
          <w:bCs/>
        </w:rPr>
        <w:t>Outcome 2: Climate adaptive management adopted by local communities through accessible climate information and decision-making tools. This outcome is meant to deliver the adoption of climate adaptive management practices by local communities using climate information and appropriate decision-making tools.</w:t>
      </w:r>
    </w:p>
    <w:p w14:paraId="282E2A6B" w14:textId="7A96F66E" w:rsidR="00D05C98" w:rsidRPr="00674678" w:rsidRDefault="00D05C98" w:rsidP="00D05C98">
      <w:pPr>
        <w:spacing w:after="120"/>
        <w:jc w:val="both"/>
        <w:rPr>
          <w:rFonts w:ascii="Calibri" w:hAnsi="Calibri" w:cs="Calibri"/>
          <w:bCs/>
        </w:rPr>
      </w:pPr>
      <w:r w:rsidRPr="00674678">
        <w:rPr>
          <w:rFonts w:ascii="Calibri" w:hAnsi="Calibri" w:cs="Calibri"/>
          <w:bCs/>
        </w:rPr>
        <w:t>Outcome 3: Climate change adaptation practices implemented by communities in lowland ecosystems.</w:t>
      </w:r>
      <w:r w:rsidR="00050FFF" w:rsidRPr="00674678">
        <w:rPr>
          <w:rFonts w:ascii="Calibri" w:hAnsi="Calibri" w:cs="Calibri"/>
          <w:bCs/>
        </w:rPr>
        <w:t xml:space="preserve"> </w:t>
      </w:r>
      <w:r w:rsidRPr="00674678">
        <w:rPr>
          <w:rFonts w:ascii="Calibri" w:hAnsi="Calibri" w:cs="Calibri"/>
          <w:bCs/>
        </w:rPr>
        <w:t>This outcome is meant to strengthen land users capacity for the implementation of climate change adaptation practices for building resilience and diversification of their livelihoods options.</w:t>
      </w:r>
    </w:p>
    <w:p w14:paraId="0425EDBA" w14:textId="00BC956B" w:rsidR="00D05C98" w:rsidRPr="00674678" w:rsidRDefault="00D05C98" w:rsidP="00D05C98">
      <w:pPr>
        <w:spacing w:after="120"/>
        <w:jc w:val="both"/>
        <w:rPr>
          <w:rFonts w:ascii="Calibri" w:hAnsi="Calibri" w:cs="Calibri"/>
          <w:bCs/>
        </w:rPr>
      </w:pPr>
      <w:r w:rsidRPr="00674678">
        <w:rPr>
          <w:rFonts w:ascii="Calibri" w:hAnsi="Calibri" w:cs="Calibri"/>
        </w:rPr>
        <w:t>The ‘Climate Change Adaptation in the Lowland Ecosystem of Ethiopia’ Project (PIMS 5630) is</w:t>
      </w:r>
      <w:r w:rsidR="00EC066A" w:rsidRPr="00674678">
        <w:rPr>
          <w:rFonts w:ascii="Calibri" w:hAnsi="Calibri" w:cs="Calibri"/>
        </w:rPr>
        <w:t xml:space="preserve"> being</w:t>
      </w:r>
      <w:r w:rsidRPr="00674678">
        <w:rPr>
          <w:rFonts w:ascii="Calibri" w:hAnsi="Calibri" w:cs="Calibri"/>
        </w:rPr>
        <w:t xml:space="preserve"> implemented by the Ethiopian Environmental Protection Authority</w:t>
      </w:r>
      <w:r w:rsidR="00E63772" w:rsidRPr="00674678">
        <w:rPr>
          <w:rFonts w:ascii="Calibri" w:hAnsi="Calibri" w:cs="Calibri"/>
          <w:lang w:val="en-AU"/>
        </w:rPr>
        <w:t xml:space="preserve"> following UNDP’s National Implementation Modality (NIM)</w:t>
      </w:r>
      <w:r w:rsidRPr="00674678">
        <w:rPr>
          <w:rFonts w:ascii="Calibri" w:hAnsi="Calibri" w:cs="Calibri"/>
        </w:rPr>
        <w:t>. The project started on the 25th of August 2021 and is in its third year of implementation. With a total allocated budget of US$ 6,036,073.00, and spanning over a period of six years starting in August 202</w:t>
      </w:r>
      <w:r w:rsidR="002C009C" w:rsidRPr="00674678">
        <w:rPr>
          <w:rFonts w:ascii="Calibri" w:hAnsi="Calibri" w:cs="Calibri"/>
        </w:rPr>
        <w:t>1</w:t>
      </w:r>
      <w:r w:rsidRPr="00674678">
        <w:rPr>
          <w:rFonts w:ascii="Calibri" w:hAnsi="Calibri" w:cs="Calibri"/>
        </w:rPr>
        <w:t>, the project plans to promote climate change adaptation and sustainable economic growth among communities in Ethiopia’s lo</w:t>
      </w:r>
      <w:r w:rsidRPr="00674678">
        <w:rPr>
          <w:rFonts w:ascii="Calibri" w:hAnsi="Calibri" w:cs="Calibri"/>
          <w:bCs/>
        </w:rPr>
        <w:t>wland ecosystems.</w:t>
      </w:r>
    </w:p>
    <w:p w14:paraId="07A2ADF0" w14:textId="212CBEB8" w:rsidR="00904500" w:rsidRPr="00674678" w:rsidRDefault="00904500" w:rsidP="008F54CB">
      <w:pPr>
        <w:pStyle w:val="Heading2"/>
        <w:spacing w:line="276" w:lineRule="auto"/>
        <w:rPr>
          <w:rFonts w:ascii="Calibri" w:eastAsia="Calibri" w:hAnsi="Calibri" w:cs="Calibri"/>
        </w:rPr>
      </w:pPr>
      <w:bookmarkStart w:id="18" w:name="_Toc173078718"/>
      <w:r w:rsidRPr="00674678">
        <w:rPr>
          <w:rFonts w:ascii="Calibri" w:eastAsia="Calibri" w:hAnsi="Calibri" w:cs="Calibri"/>
        </w:rPr>
        <w:t>Evaluation scope</w:t>
      </w:r>
      <w:r w:rsidR="00F87BE3" w:rsidRPr="00674678">
        <w:rPr>
          <w:rFonts w:ascii="Calibri" w:eastAsia="Calibri" w:hAnsi="Calibri" w:cs="Calibri"/>
        </w:rPr>
        <w:t xml:space="preserve"> &amp; methods</w:t>
      </w:r>
      <w:bookmarkEnd w:id="18"/>
    </w:p>
    <w:p w14:paraId="0F9C2AB1" w14:textId="132EB0C4" w:rsidR="00D05C98" w:rsidRPr="00674678" w:rsidRDefault="006566F6" w:rsidP="006566F6">
      <w:pPr>
        <w:spacing w:after="120"/>
        <w:jc w:val="both"/>
        <w:rPr>
          <w:rFonts w:ascii="Calibri" w:hAnsi="Calibri" w:cs="Calibri"/>
          <w:lang w:val="en-AU"/>
        </w:rPr>
      </w:pPr>
      <w:r w:rsidRPr="00674678">
        <w:rPr>
          <w:rFonts w:ascii="Calibri" w:hAnsi="Calibri" w:cs="Calibri"/>
          <w:lang w:val="en-AU"/>
        </w:rPr>
        <w:t xml:space="preserve">The </w:t>
      </w:r>
      <w:r w:rsidR="000C6DC9" w:rsidRPr="00674678">
        <w:rPr>
          <w:rFonts w:ascii="Calibri" w:hAnsi="Calibri" w:cs="Calibri"/>
          <w:lang w:val="en-AU"/>
        </w:rPr>
        <w:t>Mid-Term Review (MTR</w:t>
      </w:r>
      <w:r w:rsidRPr="00674678">
        <w:rPr>
          <w:rFonts w:ascii="Calibri" w:hAnsi="Calibri" w:cs="Calibri"/>
          <w:lang w:val="en-AU"/>
        </w:rPr>
        <w:t xml:space="preserve">) of the </w:t>
      </w:r>
      <w:r w:rsidR="00B102B5" w:rsidRPr="00674678">
        <w:rPr>
          <w:rFonts w:ascii="Calibri" w:hAnsi="Calibri" w:cs="Calibri"/>
          <w:lang w:val="en-AU"/>
        </w:rPr>
        <w:t xml:space="preserve">‘Climate Change Adaptation in the Lowland Ecosystem of Ethiopia’ Project </w:t>
      </w:r>
      <w:r w:rsidRPr="00674678">
        <w:rPr>
          <w:rFonts w:ascii="Calibri" w:hAnsi="Calibri" w:cs="Calibri"/>
          <w:lang w:val="en-AU"/>
        </w:rPr>
        <w:t xml:space="preserve">assessed </w:t>
      </w:r>
      <w:r w:rsidR="00D05C98" w:rsidRPr="00674678">
        <w:rPr>
          <w:rFonts w:ascii="Calibri" w:hAnsi="Calibri" w:cs="Calibri"/>
          <w:lang w:val="en-AU"/>
        </w:rPr>
        <w:t xml:space="preserve">the achievement of project results against what was expected to be achieved and drew lessons that can both improve the sustainability of benefits from this project, and assessed early signs of project success or failure with the goal of identifying the necessary changes to be made in order to set the project on-track to achieve its intended results. The MTR reviewed the project’s strategy and its risks to sustainability. The purpose of the MTR was to provide an in-depth assessment of the results against the three outcomes of the project and performance </w:t>
      </w:r>
      <w:r w:rsidR="00D05C98" w:rsidRPr="00674678">
        <w:rPr>
          <w:rFonts w:ascii="Calibri" w:hAnsi="Calibri" w:cs="Calibri"/>
          <w:lang w:val="en-AU"/>
        </w:rPr>
        <w:lastRenderedPageBreak/>
        <w:t>in terms of the relevance, effectiveness, efficiency, sustainability, inclusiveness, participation, accountability, and transparency.</w:t>
      </w:r>
    </w:p>
    <w:p w14:paraId="75C21F1D" w14:textId="45ADCB84" w:rsidR="00904500" w:rsidRPr="00674678" w:rsidRDefault="006566F6" w:rsidP="006566F6">
      <w:pPr>
        <w:spacing w:after="120"/>
        <w:jc w:val="both"/>
        <w:rPr>
          <w:rFonts w:ascii="Calibri" w:hAnsi="Calibri" w:cs="Calibri"/>
          <w:lang w:val="en-AU"/>
        </w:rPr>
      </w:pPr>
      <w:r w:rsidRPr="00674678">
        <w:rPr>
          <w:rFonts w:ascii="Calibri" w:hAnsi="Calibri" w:cs="Calibri"/>
          <w:lang w:val="en-AU"/>
        </w:rPr>
        <w:t xml:space="preserve">The methodology of the </w:t>
      </w:r>
      <w:r w:rsidR="00255B6B" w:rsidRPr="00674678">
        <w:rPr>
          <w:rFonts w:ascii="Calibri" w:hAnsi="Calibri" w:cs="Calibri"/>
          <w:lang w:val="en-AU"/>
        </w:rPr>
        <w:t>MTR</w:t>
      </w:r>
      <w:r w:rsidRPr="00674678">
        <w:rPr>
          <w:rFonts w:ascii="Calibri" w:hAnsi="Calibri" w:cs="Calibri"/>
          <w:lang w:val="en-AU"/>
        </w:rPr>
        <w:t xml:space="preserve"> encompassed a comprehensive desk review of project documentation, semi-structured interviews with key stakeholders, </w:t>
      </w:r>
      <w:r w:rsidR="00522B73" w:rsidRPr="00674678">
        <w:rPr>
          <w:rFonts w:ascii="Calibri" w:hAnsi="Calibri" w:cs="Calibri"/>
          <w:lang w:val="en-AU"/>
        </w:rPr>
        <w:t xml:space="preserve">focus group discussions with project beneficiaries </w:t>
      </w:r>
      <w:r w:rsidRPr="00674678">
        <w:rPr>
          <w:rFonts w:ascii="Calibri" w:hAnsi="Calibri" w:cs="Calibri"/>
          <w:lang w:val="en-AU"/>
        </w:rPr>
        <w:t>and field visits to significant project sites to collect firsthand evidence. This mixed-method approach allowed for data triangulation, increasing accuracy and informing the reliability of the evaluation results. Throughout the process, purposive sampling aimed to capture a diverse range of stakeholder perspectives, ensuring gender responsiveness and inclusivity in data collection and analysis. Analytical techniques included descriptive analysis, content analysis, thematic analysis, and quantitative analysis, all aimed at identifying common trends, themes, and quantifiable project impacts.</w:t>
      </w:r>
    </w:p>
    <w:p w14:paraId="2507B6DF" w14:textId="77777777" w:rsidR="00F87BE3" w:rsidRPr="00674678" w:rsidRDefault="00F87BE3" w:rsidP="00F87BE3">
      <w:pPr>
        <w:pStyle w:val="Heading2"/>
        <w:spacing w:line="276" w:lineRule="auto"/>
        <w:rPr>
          <w:rFonts w:ascii="Calibri" w:eastAsia="Calibri" w:hAnsi="Calibri" w:cs="Calibri"/>
        </w:rPr>
      </w:pPr>
      <w:bookmarkStart w:id="19" w:name="_Toc136769560"/>
      <w:bookmarkStart w:id="20" w:name="_Toc173078719"/>
      <w:r w:rsidRPr="00674678">
        <w:rPr>
          <w:rFonts w:ascii="Calibri" w:eastAsia="Calibri" w:hAnsi="Calibri" w:cs="Calibri"/>
        </w:rPr>
        <w:t>Progress Summary and main conclusions</w:t>
      </w:r>
      <w:bookmarkEnd w:id="19"/>
      <w:bookmarkEnd w:id="20"/>
    </w:p>
    <w:p w14:paraId="013110D8" w14:textId="6CDE1371" w:rsidR="00F40794" w:rsidRPr="00674678" w:rsidRDefault="00F40794" w:rsidP="00F40794">
      <w:pPr>
        <w:spacing w:after="120"/>
        <w:jc w:val="both"/>
        <w:rPr>
          <w:rFonts w:ascii="Calibri" w:hAnsi="Calibri" w:cs="Calibri"/>
        </w:rPr>
      </w:pPr>
      <w:r w:rsidRPr="00674678">
        <w:rPr>
          <w:rFonts w:ascii="Calibri" w:hAnsi="Calibri" w:cs="Calibri"/>
        </w:rPr>
        <w:t>The MTR of the CCA Lowlands Project found the design to be generally sound, addressing climate change impacts on lowland communities with a focus on women and youth. The project successfully integrates natural solutions and technology to adapt to climate change, enhancing both 'natural' and 'social' assets. However, the Theory of Change lacks clear pathways, and budget underestimations were noted. The Project Results Framework (PRF) indicators mostly meet SMART criteria, though some indicators lack clarity, leading to potential double-counting of beneficiaries.</w:t>
      </w:r>
    </w:p>
    <w:p w14:paraId="4074F4BB" w14:textId="4086C039" w:rsidR="00F40794" w:rsidRPr="00674678" w:rsidRDefault="00F40794" w:rsidP="00F40794">
      <w:pPr>
        <w:spacing w:after="120"/>
        <w:jc w:val="both"/>
        <w:rPr>
          <w:rFonts w:ascii="Calibri" w:hAnsi="Calibri" w:cs="Calibri"/>
        </w:rPr>
      </w:pPr>
      <w:r w:rsidRPr="00674678">
        <w:rPr>
          <w:rFonts w:ascii="Calibri" w:hAnsi="Calibri" w:cs="Calibri"/>
        </w:rPr>
        <w:t xml:space="preserve">The project has benefitted </w:t>
      </w:r>
      <w:r w:rsidR="000F0FA3" w:rsidRPr="00674678">
        <w:rPr>
          <w:rFonts w:ascii="Calibri" w:hAnsi="Calibri" w:cs="Calibri"/>
        </w:rPr>
        <w:t xml:space="preserve">60,893 </w:t>
      </w:r>
      <w:r w:rsidR="00FD1B9B" w:rsidRPr="00674678">
        <w:rPr>
          <w:rFonts w:ascii="Calibri" w:hAnsi="Calibri" w:cs="Calibri"/>
        </w:rPr>
        <w:t xml:space="preserve">individuals </w:t>
      </w:r>
      <w:r w:rsidR="000F0FA3" w:rsidRPr="00674678">
        <w:rPr>
          <w:rFonts w:ascii="Calibri" w:hAnsi="Calibri" w:cs="Calibri"/>
        </w:rPr>
        <w:t>(29,408 males and 31,485 females)</w:t>
      </w:r>
      <w:r w:rsidR="00FD1B9B" w:rsidRPr="00674678">
        <w:rPr>
          <w:rStyle w:val="FootnoteReference"/>
          <w:rFonts w:ascii="Calibri" w:hAnsi="Calibri" w:cs="Calibri"/>
        </w:rPr>
        <w:footnoteReference w:id="2"/>
      </w:r>
      <w:r w:rsidR="000F0FA3" w:rsidRPr="00674678" w:rsidDel="000F0FA3">
        <w:rPr>
          <w:rFonts w:ascii="Calibri" w:hAnsi="Calibri" w:cs="Calibri"/>
        </w:rPr>
        <w:t xml:space="preserve"> </w:t>
      </w:r>
      <w:r w:rsidRPr="00674678">
        <w:rPr>
          <w:rFonts w:ascii="Calibri" w:hAnsi="Calibri" w:cs="Calibri"/>
        </w:rPr>
        <w:t xml:space="preserve">across 10 Woredas, providing skill development training, climate information, advisory services, and livelihood support. Beneficiaries reported significant economic improvements, better living standards, and increased adaptive capacity to climate risks. Despite conflicts preventing interventions in two Woredas, the project achieved </w:t>
      </w:r>
      <w:r w:rsidR="00AC68A8" w:rsidRPr="00674678">
        <w:rPr>
          <w:rFonts w:ascii="Calibri" w:hAnsi="Calibri" w:cs="Calibri"/>
        </w:rPr>
        <w:t>10</w:t>
      </w:r>
      <w:r w:rsidRPr="00674678">
        <w:rPr>
          <w:rFonts w:ascii="Calibri" w:hAnsi="Calibri" w:cs="Calibri"/>
        </w:rPr>
        <w:t>1% of its MTR target, enhancing community resilience and promoting economic growth.</w:t>
      </w:r>
    </w:p>
    <w:p w14:paraId="4710C2AC" w14:textId="6CCAFF3D" w:rsidR="00EF0DC3" w:rsidRPr="00674678" w:rsidRDefault="00EF0DC3" w:rsidP="00EF0DC3">
      <w:pPr>
        <w:spacing w:after="120"/>
        <w:jc w:val="both"/>
        <w:rPr>
          <w:rFonts w:ascii="Calibri" w:hAnsi="Calibri" w:cs="Calibri"/>
        </w:rPr>
      </w:pPr>
      <w:r w:rsidRPr="00674678">
        <w:rPr>
          <w:rFonts w:ascii="Calibri" w:hAnsi="Calibri" w:cs="Calibri"/>
        </w:rPr>
        <w:t xml:space="preserve">Under component 1: Understanding of climate change impacts and adaptation measures at the community level has significantly improved due to the CCA Lowlands Project. The project </w:t>
      </w:r>
      <w:r w:rsidR="00183D5D" w:rsidRPr="00674678">
        <w:rPr>
          <w:rFonts w:ascii="Calibri" w:hAnsi="Calibri" w:cs="Calibri"/>
        </w:rPr>
        <w:t xml:space="preserve">has </w:t>
      </w:r>
      <w:r w:rsidRPr="00674678">
        <w:rPr>
          <w:rFonts w:ascii="Calibri" w:hAnsi="Calibri" w:cs="Calibri"/>
        </w:rPr>
        <w:t>successfully increased the technical capacities of farmers, agro-pastoralists, and pastoralists, with 1,512 beneficiaries (793 men and 719 women) receiving training</w:t>
      </w:r>
      <w:r w:rsidR="007F49CA" w:rsidRPr="00674678">
        <w:rPr>
          <w:rFonts w:ascii="Calibri" w:hAnsi="Calibri" w:cs="Calibri"/>
        </w:rPr>
        <w:t xml:space="preserve"> and enhancing knowledge and skills</w:t>
      </w:r>
      <w:r w:rsidRPr="00674678">
        <w:rPr>
          <w:rFonts w:ascii="Calibri" w:hAnsi="Calibri" w:cs="Calibri"/>
        </w:rPr>
        <w:t xml:space="preserve"> on climate-smart solutions and adaptation practices, exceeding the target by 125%. The training modules, delivered efficiently by universities, covered various essential topics such as climate-smart technology, climate and weather information for planning, emergency response, fall armyworm monitoring, flood management, adaptive soil and water conservation, and diversified livelihoods. Additionally, local authorities' capacity was built by training 78 higher experts (70 men and 8 women) to mentor extension service providers and local communities. Comprehensive climate adaptation plans for ten Woredas have been developed and implemented, although plans for </w:t>
      </w:r>
      <w:r w:rsidR="00183D5D" w:rsidRPr="00674678">
        <w:rPr>
          <w:rFonts w:ascii="Calibri" w:hAnsi="Calibri" w:cs="Calibri"/>
        </w:rPr>
        <w:t xml:space="preserve">two </w:t>
      </w:r>
      <w:r w:rsidRPr="00674678">
        <w:rPr>
          <w:rFonts w:ascii="Calibri" w:hAnsi="Calibri" w:cs="Calibri"/>
        </w:rPr>
        <w:t>Woredas are still pending</w:t>
      </w:r>
      <w:r w:rsidR="00183D5D" w:rsidRPr="00674678">
        <w:rPr>
          <w:rFonts w:ascii="Calibri" w:hAnsi="Calibri" w:cs="Calibri"/>
        </w:rPr>
        <w:t xml:space="preserve">, </w:t>
      </w:r>
      <w:r w:rsidR="00392CF4" w:rsidRPr="00674678">
        <w:rPr>
          <w:rFonts w:ascii="Calibri" w:hAnsi="Calibri" w:cs="Calibri"/>
        </w:rPr>
        <w:t xml:space="preserve">mainly </w:t>
      </w:r>
      <w:r w:rsidR="00183D5D" w:rsidRPr="00674678">
        <w:rPr>
          <w:rFonts w:ascii="Calibri" w:hAnsi="Calibri" w:cs="Calibri"/>
        </w:rPr>
        <w:t>because a security challenges in Northern Ethiopia, which have resulted in inaccessibility.</w:t>
      </w:r>
      <w:r w:rsidR="00CA3369" w:rsidRPr="00CA3369">
        <w:t xml:space="preserve"> </w:t>
      </w:r>
      <w:r w:rsidR="00CA3369" w:rsidRPr="00CA3369">
        <w:rPr>
          <w:rFonts w:ascii="Calibri" w:hAnsi="Calibri" w:cs="Calibri"/>
        </w:rPr>
        <w:t>community climate adaptation action plans were prepared at project site level for 6 Woredas</w:t>
      </w:r>
      <w:r w:rsidR="00CA3369">
        <w:rPr>
          <w:rFonts w:ascii="Calibri" w:hAnsi="Calibri" w:cs="Calibri"/>
        </w:rPr>
        <w:t xml:space="preserve">. </w:t>
      </w:r>
    </w:p>
    <w:p w14:paraId="69092A0F" w14:textId="0C8911AB" w:rsidR="00EF0DC3" w:rsidRPr="00674678" w:rsidRDefault="00EF0DC3" w:rsidP="00EF0DC3">
      <w:pPr>
        <w:spacing w:after="120"/>
        <w:jc w:val="both"/>
        <w:rPr>
          <w:rFonts w:ascii="Calibri" w:hAnsi="Calibri" w:cs="Calibri"/>
        </w:rPr>
      </w:pPr>
      <w:r w:rsidRPr="00674678">
        <w:rPr>
          <w:rFonts w:ascii="Calibri" w:hAnsi="Calibri" w:cs="Calibri"/>
        </w:rPr>
        <w:lastRenderedPageBreak/>
        <w:t xml:space="preserve">Under outcome 2, the project enhanced local communities' access to climate forecasts and advisory services to support climate adaptive management. Nine AWS were procured, with six installed and operational, providing reliable, real-time climate and weather information. Five technical staff from the Ethiopian Meteorological Institute (EMI) were trained to install, operate, and maintain these stations. Additionally, 450 community members (200 men and 250 women) received plastic rain gauges and training from EMI to monitor soil moisture and practice timely pasture farming. Seasonal downscaled weather forecasts were disseminated to </w:t>
      </w:r>
      <w:r w:rsidR="00A21B28" w:rsidRPr="00674678">
        <w:rPr>
          <w:rFonts w:ascii="Calibri" w:hAnsi="Calibri" w:cs="Calibri"/>
        </w:rPr>
        <w:t>60,893</w:t>
      </w:r>
      <w:r w:rsidR="000F1579" w:rsidRPr="00674678">
        <w:rPr>
          <w:rStyle w:val="FootnoteReference"/>
          <w:rFonts w:ascii="Calibri" w:hAnsi="Calibri" w:cs="Calibri"/>
        </w:rPr>
        <w:footnoteReference w:id="3"/>
      </w:r>
      <w:r w:rsidR="00A21B28" w:rsidRPr="00674678">
        <w:rPr>
          <w:rFonts w:ascii="Calibri" w:hAnsi="Calibri" w:cs="Calibri"/>
        </w:rPr>
        <w:t xml:space="preserve"> </w:t>
      </w:r>
      <w:r w:rsidRPr="00674678">
        <w:rPr>
          <w:rFonts w:ascii="Calibri" w:hAnsi="Calibri" w:cs="Calibri"/>
        </w:rPr>
        <w:t>community members via Telegram and other channels. However, digitized decision support tools and proactive climate adaptive management plans are still needed to further enhance the effectiveness of climate and weather information dissemination.</w:t>
      </w:r>
    </w:p>
    <w:p w14:paraId="739C56F0" w14:textId="18C1CCC5" w:rsidR="00E87D42" w:rsidRPr="00674678" w:rsidRDefault="00EF0DC3" w:rsidP="00EF0DC3">
      <w:pPr>
        <w:spacing w:after="120"/>
        <w:jc w:val="both"/>
        <w:rPr>
          <w:rFonts w:ascii="Calibri" w:hAnsi="Calibri" w:cs="Calibri"/>
        </w:rPr>
      </w:pPr>
      <w:r w:rsidRPr="00674678">
        <w:rPr>
          <w:rFonts w:ascii="Calibri" w:hAnsi="Calibri" w:cs="Calibri"/>
        </w:rPr>
        <w:t xml:space="preserve">Under outcome 3, the CCA Lowlands Project has significantly enhanced the capacity of land users in ten Woredas by introducing various climate-adaptive technologies and supporting diversified livelihood options. Key achievements include promoting climate-resilient livelihoods such as supplementary irrigation, small ruminant rearing, modern beekeeping, water harvesting, drought-resistant crops, and poultry farming, tailored to the needs of local communities, particularly vulnerable groups. The project provided technical support to </w:t>
      </w:r>
      <w:r w:rsidR="00B42860" w:rsidRPr="00674678">
        <w:rPr>
          <w:rFonts w:ascii="Calibri" w:hAnsi="Calibri" w:cs="Calibri"/>
        </w:rPr>
        <w:t>6</w:t>
      </w:r>
      <w:r w:rsidRPr="00674678">
        <w:rPr>
          <w:rFonts w:ascii="Calibri" w:hAnsi="Calibri" w:cs="Calibri"/>
        </w:rPr>
        <w:t>0,8</w:t>
      </w:r>
      <w:r w:rsidR="00B42860" w:rsidRPr="00674678">
        <w:rPr>
          <w:rFonts w:ascii="Calibri" w:hAnsi="Calibri" w:cs="Calibri"/>
        </w:rPr>
        <w:t>93</w:t>
      </w:r>
      <w:r w:rsidRPr="00674678">
        <w:rPr>
          <w:rFonts w:ascii="Calibri" w:hAnsi="Calibri" w:cs="Calibri"/>
        </w:rPr>
        <w:t xml:space="preserve"> individuals (20,477 men and 20,381 women) to implement these practices. Additionally, it rehabilitated and restored </w:t>
      </w:r>
      <w:r w:rsidR="00AF34F7" w:rsidRPr="00674678">
        <w:rPr>
          <w:rFonts w:ascii="Calibri" w:hAnsi="Calibri" w:cs="Calibri"/>
        </w:rPr>
        <w:t>1192</w:t>
      </w:r>
      <w:r w:rsidRPr="00674678">
        <w:rPr>
          <w:rFonts w:ascii="Calibri" w:hAnsi="Calibri" w:cs="Calibri"/>
        </w:rPr>
        <w:t xml:space="preserve"> hectares of degraded communal land, improved land productivity through bunds, alley cropping, and terracing techniques, and established soil and water conservation structures on 1,192 hectares of land. The project also planted 599,556 multipurpose trees and grasses, drilled five boreholes, completed three river diversions, and developed one stream to support adaptation efforts.</w:t>
      </w:r>
    </w:p>
    <w:p w14:paraId="5DB0C9C4" w14:textId="2C748EF6" w:rsidR="00F40794" w:rsidRPr="00674678" w:rsidRDefault="00F40794" w:rsidP="00EF0DC3">
      <w:pPr>
        <w:spacing w:after="120"/>
        <w:jc w:val="both"/>
        <w:rPr>
          <w:rFonts w:ascii="Calibri" w:hAnsi="Calibri" w:cs="Calibri"/>
        </w:rPr>
      </w:pPr>
      <w:r w:rsidRPr="00674678">
        <w:rPr>
          <w:rFonts w:ascii="Calibri" w:hAnsi="Calibri" w:cs="Calibri"/>
        </w:rPr>
        <w:t>The MTR identified barriers such as political unrest, security issues, COVID-19 impacts, market inflation, and understaffed PMU. Despite these challenges, the project met its MTR co-financing target, reflecting strong local ownership. The M&amp;E framework was found adequate, and the Project Steering Committee (PSC) has provided effective strategic guidance.</w:t>
      </w:r>
    </w:p>
    <w:p w14:paraId="623947A2" w14:textId="77777777" w:rsidR="00F40794" w:rsidRPr="00674678" w:rsidRDefault="00F40794" w:rsidP="00F40794">
      <w:pPr>
        <w:spacing w:after="120"/>
        <w:jc w:val="both"/>
        <w:rPr>
          <w:rFonts w:ascii="Calibri" w:hAnsi="Calibri" w:cs="Calibri"/>
        </w:rPr>
      </w:pPr>
      <w:r w:rsidRPr="00674678">
        <w:rPr>
          <w:rFonts w:ascii="Calibri" w:hAnsi="Calibri" w:cs="Calibri"/>
        </w:rPr>
        <w:t>Stakeholder engagement has been pivotal, with active participation from federal and sub-national levels, universities, and local communities. Effective communication with stakeholders and beneficiaries has been maintained, although external communication could be improved to attract additional support.</w:t>
      </w:r>
    </w:p>
    <w:p w14:paraId="7E2880B5" w14:textId="2A7B2AB8" w:rsidR="00EC2983" w:rsidRPr="00674678" w:rsidRDefault="00EC2983" w:rsidP="00EC2983">
      <w:pPr>
        <w:spacing w:after="120"/>
        <w:jc w:val="both"/>
        <w:rPr>
          <w:rFonts w:ascii="Calibri" w:hAnsi="Calibri" w:cs="Calibri"/>
        </w:rPr>
      </w:pPr>
      <w:r w:rsidRPr="00674678">
        <w:rPr>
          <w:rFonts w:ascii="Calibri" w:hAnsi="Calibri" w:cs="Calibri"/>
        </w:rPr>
        <w:t xml:space="preserve">The project faces potential budget deficits and financial challenges, as it has spent 70% of its cash funding halfway through its timeline, with significant not started at all two woredas and high admin cost due to the geographical distribution of the project sites, necessitating immediate action from UNDP and EPA to reassess financial needs, mobilize additional resources, and possibly revise project targets to align with the available budget and mobilized resources. The project met its MTR co-financing target. Co-financing has primarily come from federal agencies such as the EPA and EMI, along with significant contributions from woreda-level administrations. </w:t>
      </w:r>
    </w:p>
    <w:p w14:paraId="48377AA4" w14:textId="21963FA3" w:rsidR="00F87BE3" w:rsidRPr="00674678" w:rsidRDefault="00F40794" w:rsidP="00F87BE3">
      <w:pPr>
        <w:spacing w:after="120"/>
        <w:jc w:val="both"/>
        <w:rPr>
          <w:rFonts w:ascii="Calibri" w:hAnsi="Calibri" w:cs="Calibri"/>
        </w:rPr>
      </w:pPr>
      <w:r w:rsidRPr="00674678">
        <w:rPr>
          <w:rFonts w:ascii="Calibri" w:hAnsi="Calibri" w:cs="Calibri"/>
        </w:rPr>
        <w:t xml:space="preserve">The project's sustainability is anchored in strong community and organizational ownership, capacity-building initiatives, and effective community consultations. However, challenges remain, including </w:t>
      </w:r>
      <w:r w:rsidR="00C442EF" w:rsidRPr="00674678">
        <w:rPr>
          <w:rFonts w:ascii="Calibri" w:hAnsi="Calibri" w:cs="Calibri"/>
        </w:rPr>
        <w:t xml:space="preserve">the future operation </w:t>
      </w:r>
      <w:r w:rsidR="00C442EF" w:rsidRPr="00674678">
        <w:rPr>
          <w:rFonts w:ascii="Calibri" w:hAnsi="Calibri" w:cs="Calibri"/>
        </w:rPr>
        <w:lastRenderedPageBreak/>
        <w:t xml:space="preserve">and funding of the </w:t>
      </w:r>
      <w:r w:rsidR="00C54647" w:rsidRPr="00674678">
        <w:rPr>
          <w:rFonts w:ascii="Calibri" w:hAnsi="Calibri" w:cs="Calibri"/>
        </w:rPr>
        <w:t>climate-adaptive action plans</w:t>
      </w:r>
      <w:r w:rsidR="00C442EF" w:rsidRPr="00674678">
        <w:rPr>
          <w:rFonts w:ascii="Calibri" w:hAnsi="Calibri" w:cs="Calibri"/>
        </w:rPr>
        <w:t xml:space="preserve"> </w:t>
      </w:r>
      <w:r w:rsidR="00C54647" w:rsidRPr="00674678">
        <w:rPr>
          <w:rFonts w:ascii="Calibri" w:hAnsi="Calibri" w:cs="Calibri"/>
        </w:rPr>
        <w:t>and uncertainties about post-project coordination and</w:t>
      </w:r>
      <w:r w:rsidR="00DE163A" w:rsidRPr="00674678">
        <w:rPr>
          <w:rFonts w:ascii="Calibri" w:hAnsi="Calibri" w:cs="Calibri"/>
        </w:rPr>
        <w:t xml:space="preserve"> lacking clear funding pathways beyond the project</w:t>
      </w:r>
      <w:r w:rsidRPr="00674678">
        <w:rPr>
          <w:rFonts w:ascii="Calibri" w:hAnsi="Calibri" w:cs="Calibri"/>
        </w:rPr>
        <w:t xml:space="preserve">. </w:t>
      </w:r>
    </w:p>
    <w:p w14:paraId="1368B288" w14:textId="77777777" w:rsidR="00F87BE3" w:rsidRPr="00674678" w:rsidRDefault="00F87BE3" w:rsidP="00F87BE3">
      <w:pPr>
        <w:pStyle w:val="Heading2"/>
        <w:spacing w:line="276" w:lineRule="auto"/>
        <w:rPr>
          <w:rFonts w:ascii="Calibri" w:eastAsia="Calibri" w:hAnsi="Calibri" w:cs="Calibri"/>
        </w:rPr>
      </w:pPr>
      <w:bookmarkStart w:id="21" w:name="_Toc136769561"/>
      <w:bookmarkStart w:id="22" w:name="_Toc173078720"/>
      <w:r w:rsidRPr="00674678">
        <w:rPr>
          <w:rFonts w:ascii="Calibri" w:eastAsia="Calibri" w:hAnsi="Calibri" w:cs="Calibri"/>
        </w:rPr>
        <w:t>MTR Ratings &amp; Achievement Summary Table</w:t>
      </w:r>
      <w:bookmarkEnd w:id="21"/>
      <w:bookmarkEnd w:id="22"/>
    </w:p>
    <w:tbl>
      <w:tblPr>
        <w:tblStyle w:val="GridTable4-Accent11"/>
        <w:tblpPr w:leftFromText="180" w:rightFromText="180" w:vertAnchor="text" w:horzAnchor="margin" w:tblpY="99"/>
        <w:tblW w:w="10060" w:type="dxa"/>
        <w:tblLook w:val="04A0" w:firstRow="1" w:lastRow="0" w:firstColumn="1" w:lastColumn="0" w:noHBand="0" w:noVBand="1"/>
      </w:tblPr>
      <w:tblGrid>
        <w:gridCol w:w="1562"/>
        <w:gridCol w:w="1462"/>
        <w:gridCol w:w="7036"/>
      </w:tblGrid>
      <w:tr w:rsidR="00F87BE3" w:rsidRPr="00674678" w14:paraId="54ABEE96" w14:textId="77777777" w:rsidTr="003B27A7">
        <w:trPr>
          <w:cnfStyle w:val="100000000000" w:firstRow="1" w:lastRow="0" w:firstColumn="0" w:lastColumn="0" w:oddVBand="0" w:evenVBand="0" w:oddHBand="0"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562" w:type="dxa"/>
            <w:vAlign w:val="center"/>
          </w:tcPr>
          <w:p w14:paraId="3295D3CA" w14:textId="77777777" w:rsidR="00F87BE3" w:rsidRPr="00674678" w:rsidRDefault="00F87BE3" w:rsidP="009364BA">
            <w:pPr>
              <w:jc w:val="center"/>
              <w:rPr>
                <w:rFonts w:ascii="Calibri" w:hAnsi="Calibri" w:cs="Calibri"/>
                <w:b w:val="0"/>
                <w:sz w:val="20"/>
                <w:szCs w:val="20"/>
              </w:rPr>
            </w:pPr>
            <w:r w:rsidRPr="00674678">
              <w:rPr>
                <w:rFonts w:ascii="Calibri" w:hAnsi="Calibri" w:cs="Calibri"/>
                <w:sz w:val="20"/>
                <w:szCs w:val="20"/>
              </w:rPr>
              <w:t>Measure</w:t>
            </w:r>
          </w:p>
        </w:tc>
        <w:tc>
          <w:tcPr>
            <w:tcW w:w="1462" w:type="dxa"/>
            <w:vAlign w:val="center"/>
          </w:tcPr>
          <w:p w14:paraId="38EAB1B1" w14:textId="77777777" w:rsidR="00F87BE3" w:rsidRPr="00674678" w:rsidRDefault="00F87BE3" w:rsidP="009364B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20"/>
                <w:szCs w:val="20"/>
              </w:rPr>
            </w:pPr>
            <w:r w:rsidRPr="00674678">
              <w:rPr>
                <w:rFonts w:ascii="Calibri" w:hAnsi="Calibri" w:cs="Calibri"/>
                <w:sz w:val="20"/>
                <w:szCs w:val="20"/>
              </w:rPr>
              <w:t>MTR Rating</w:t>
            </w:r>
          </w:p>
        </w:tc>
        <w:tc>
          <w:tcPr>
            <w:tcW w:w="7036" w:type="dxa"/>
            <w:vAlign w:val="center"/>
          </w:tcPr>
          <w:p w14:paraId="1EAFADD1" w14:textId="77777777" w:rsidR="00F87BE3" w:rsidRPr="00674678" w:rsidRDefault="00F87BE3" w:rsidP="009364B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20"/>
                <w:szCs w:val="20"/>
              </w:rPr>
            </w:pPr>
            <w:r w:rsidRPr="00674678">
              <w:rPr>
                <w:rFonts w:ascii="Calibri" w:hAnsi="Calibri" w:cs="Calibri"/>
                <w:sz w:val="20"/>
                <w:szCs w:val="20"/>
              </w:rPr>
              <w:t>Achievement Description</w:t>
            </w:r>
          </w:p>
        </w:tc>
      </w:tr>
      <w:tr w:rsidR="00F87BE3" w:rsidRPr="00674678" w14:paraId="5F16F226" w14:textId="77777777" w:rsidTr="009364BA">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562" w:type="dxa"/>
          </w:tcPr>
          <w:p w14:paraId="62ECCB27" w14:textId="77777777" w:rsidR="00F87BE3" w:rsidRPr="00674678" w:rsidRDefault="00F87BE3" w:rsidP="009364BA">
            <w:pPr>
              <w:rPr>
                <w:rFonts w:ascii="Calibri" w:hAnsi="Calibri" w:cs="Calibri"/>
                <w:b w:val="0"/>
                <w:sz w:val="20"/>
                <w:szCs w:val="20"/>
              </w:rPr>
            </w:pPr>
            <w:r w:rsidRPr="00674678">
              <w:rPr>
                <w:rFonts w:ascii="Calibri" w:hAnsi="Calibri" w:cs="Calibri"/>
                <w:sz w:val="20"/>
                <w:szCs w:val="20"/>
              </w:rPr>
              <w:t>Project Strategy</w:t>
            </w:r>
          </w:p>
        </w:tc>
        <w:tc>
          <w:tcPr>
            <w:tcW w:w="1462" w:type="dxa"/>
          </w:tcPr>
          <w:p w14:paraId="313A8F21" w14:textId="77777777" w:rsidR="00F87BE3" w:rsidRPr="00674678" w:rsidRDefault="00F87BE3"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74678">
              <w:rPr>
                <w:rFonts w:ascii="Calibri" w:hAnsi="Calibri" w:cs="Calibri"/>
                <w:sz w:val="20"/>
                <w:szCs w:val="20"/>
              </w:rPr>
              <w:t>N/A</w:t>
            </w:r>
          </w:p>
        </w:tc>
        <w:tc>
          <w:tcPr>
            <w:tcW w:w="7036" w:type="dxa"/>
          </w:tcPr>
          <w:p w14:paraId="6CEBB20A" w14:textId="6F819018" w:rsidR="000043E3" w:rsidRPr="00674678" w:rsidRDefault="000043E3" w:rsidP="000043E3">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74678">
              <w:rPr>
                <w:rFonts w:ascii="Calibri" w:hAnsi="Calibri" w:cs="Calibri"/>
                <w:sz w:val="20"/>
                <w:szCs w:val="20"/>
              </w:rPr>
              <w:t xml:space="preserve">The MTR Team found the CCA Lowlands Project design to be generally sound, as it was based on a thorough understanding of how climate change impacts lowland communities and their ability to achieve livelihood resilience and sustainable job opportunities, with a focus on women and youth. The project integrates natural solutions and appropriate technology to adapt to climate change, aiming to strengthen both 'natural' and 'social' assets. However, the Theory of Change lacks clear pathways showing immediate and </w:t>
            </w:r>
            <w:r w:rsidR="00C33910" w:rsidRPr="00674678">
              <w:rPr>
                <w:rFonts w:ascii="Calibri" w:hAnsi="Calibri" w:cs="Calibri"/>
                <w:sz w:val="20"/>
                <w:szCs w:val="20"/>
              </w:rPr>
              <w:t>behavioural</w:t>
            </w:r>
            <w:r w:rsidRPr="00674678">
              <w:rPr>
                <w:rFonts w:ascii="Calibri" w:hAnsi="Calibri" w:cs="Calibri"/>
                <w:sz w:val="20"/>
                <w:szCs w:val="20"/>
              </w:rPr>
              <w:t xml:space="preserve"> changes linked to assumptions and global environmental benefits. Additionally, </w:t>
            </w:r>
            <w:bookmarkStart w:id="23" w:name="_Hlk172467868"/>
            <w:r w:rsidRPr="00674678">
              <w:rPr>
                <w:rFonts w:ascii="Calibri" w:hAnsi="Calibri" w:cs="Calibri"/>
                <w:sz w:val="20"/>
                <w:szCs w:val="20"/>
              </w:rPr>
              <w:t>the project design underestimated the budget for drilling water wells.</w:t>
            </w:r>
          </w:p>
          <w:bookmarkEnd w:id="23"/>
          <w:p w14:paraId="2736097E" w14:textId="0FC30CA4" w:rsidR="00F87BE3" w:rsidRPr="00674678" w:rsidRDefault="000043E3" w:rsidP="000043E3">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74678">
              <w:rPr>
                <w:rFonts w:ascii="Calibri" w:hAnsi="Calibri" w:cs="Calibri"/>
                <w:sz w:val="20"/>
                <w:szCs w:val="20"/>
              </w:rPr>
              <w:t xml:space="preserve">The majority of the indicators defined in the PRF of the CCA Lowlands Project meet the “SMART” criteria to some extent, although some indicators lack clarity. Furthermore, people-count indicators #1, 2, 5, and 7 (see Table </w:t>
            </w:r>
            <w:r w:rsidR="005B5D3E">
              <w:rPr>
                <w:rFonts w:ascii="Calibri" w:hAnsi="Calibri" w:cs="Calibri"/>
                <w:sz w:val="20"/>
                <w:szCs w:val="20"/>
              </w:rPr>
              <w:t>3</w:t>
            </w:r>
            <w:r w:rsidRPr="00674678">
              <w:rPr>
                <w:rFonts w:ascii="Calibri" w:hAnsi="Calibri" w:cs="Calibri"/>
                <w:sz w:val="20"/>
                <w:szCs w:val="20"/>
              </w:rPr>
              <w:t>) are repetitive, creating a significant risk of double-counting beneficiaries. These flaws in indicator design have reduced the PRF's utility and caused confusion about reporting and effectively monitoring project progress. On the positive side, the descriptions of the project objective and outcomes are concise and clear, with defined numeric targets and time frames for SMART indicators. Additionally, the project design includes MTR and TE targets to aid in the planning process, though it does not define annual targets.</w:t>
            </w:r>
          </w:p>
        </w:tc>
      </w:tr>
      <w:tr w:rsidR="00F87BE3" w:rsidRPr="00674678" w14:paraId="1E389BA9" w14:textId="77777777" w:rsidTr="009364BA">
        <w:trPr>
          <w:trHeight w:val="104"/>
        </w:trPr>
        <w:tc>
          <w:tcPr>
            <w:cnfStyle w:val="001000000000" w:firstRow="0" w:lastRow="0" w:firstColumn="1" w:lastColumn="0" w:oddVBand="0" w:evenVBand="0" w:oddHBand="0" w:evenHBand="0" w:firstRowFirstColumn="0" w:firstRowLastColumn="0" w:lastRowFirstColumn="0" w:lastRowLastColumn="0"/>
            <w:tcW w:w="1562" w:type="dxa"/>
            <w:vMerge w:val="restart"/>
          </w:tcPr>
          <w:p w14:paraId="0E5491AC" w14:textId="77777777" w:rsidR="00F87BE3" w:rsidRPr="00674678" w:rsidRDefault="00F87BE3" w:rsidP="009364BA">
            <w:pPr>
              <w:rPr>
                <w:rFonts w:ascii="Calibri" w:hAnsi="Calibri" w:cs="Calibri"/>
                <w:b w:val="0"/>
                <w:sz w:val="20"/>
                <w:szCs w:val="20"/>
              </w:rPr>
            </w:pPr>
            <w:r w:rsidRPr="00674678">
              <w:rPr>
                <w:rFonts w:ascii="Calibri" w:hAnsi="Calibri" w:cs="Calibri"/>
                <w:sz w:val="20"/>
                <w:szCs w:val="20"/>
              </w:rPr>
              <w:t>Progress Towards Results</w:t>
            </w:r>
          </w:p>
        </w:tc>
        <w:tc>
          <w:tcPr>
            <w:tcW w:w="1462" w:type="dxa"/>
          </w:tcPr>
          <w:p w14:paraId="5D651C3E" w14:textId="27D11967" w:rsidR="00F87BE3" w:rsidRPr="00674678" w:rsidRDefault="00F87BE3"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74678">
              <w:rPr>
                <w:rFonts w:ascii="Calibri" w:hAnsi="Calibri" w:cs="Calibri"/>
                <w:sz w:val="20"/>
                <w:szCs w:val="20"/>
              </w:rPr>
              <w:t xml:space="preserve">Objective Achievement Rating:  </w:t>
            </w:r>
            <w:r w:rsidR="000043E3" w:rsidRPr="00674678">
              <w:rPr>
                <w:rFonts w:ascii="Calibri" w:hAnsi="Calibri" w:cs="Calibri"/>
                <w:sz w:val="20"/>
                <w:szCs w:val="20"/>
              </w:rPr>
              <w:t>S</w:t>
            </w:r>
            <w:r w:rsidRPr="00674678">
              <w:rPr>
                <w:rFonts w:ascii="Calibri" w:hAnsi="Calibri" w:cs="Calibri"/>
                <w:sz w:val="20"/>
                <w:szCs w:val="20"/>
              </w:rPr>
              <w:t>atisfactory (</w:t>
            </w:r>
            <w:r w:rsidR="000043E3" w:rsidRPr="00674678">
              <w:rPr>
                <w:rFonts w:ascii="Calibri" w:hAnsi="Calibri" w:cs="Calibri"/>
                <w:sz w:val="20"/>
                <w:szCs w:val="20"/>
              </w:rPr>
              <w:t>S</w:t>
            </w:r>
            <w:r w:rsidRPr="00674678">
              <w:rPr>
                <w:rFonts w:ascii="Calibri" w:hAnsi="Calibri" w:cs="Calibri"/>
                <w:sz w:val="20"/>
                <w:szCs w:val="20"/>
              </w:rPr>
              <w:t>)</w:t>
            </w:r>
          </w:p>
        </w:tc>
        <w:tc>
          <w:tcPr>
            <w:tcW w:w="7036" w:type="dxa"/>
          </w:tcPr>
          <w:p w14:paraId="0AF96F89" w14:textId="6E855E76" w:rsidR="00F87BE3" w:rsidRPr="00674678" w:rsidRDefault="002C4AEE" w:rsidP="009D319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74678">
              <w:rPr>
                <w:rFonts w:ascii="Calibri" w:hAnsi="Calibri" w:cs="Calibri"/>
                <w:sz w:val="20"/>
                <w:szCs w:val="20"/>
              </w:rPr>
              <w:t xml:space="preserve">The CCA lowlands project is assessed to be on track in achieving its objective by achieving </w:t>
            </w:r>
            <w:r w:rsidR="00B67E88" w:rsidRPr="00674678">
              <w:rPr>
                <w:rFonts w:ascii="Calibri" w:hAnsi="Calibri" w:cs="Calibri"/>
                <w:sz w:val="20"/>
                <w:szCs w:val="20"/>
              </w:rPr>
              <w:t>101</w:t>
            </w:r>
            <w:r w:rsidRPr="00674678">
              <w:rPr>
                <w:rFonts w:ascii="Calibri" w:hAnsi="Calibri" w:cs="Calibri"/>
                <w:sz w:val="20"/>
                <w:szCs w:val="20"/>
              </w:rPr>
              <w:t>% of the MTR target for the number of beneficiaries (</w:t>
            </w:r>
            <w:r w:rsidR="009A7C39" w:rsidRPr="00674678">
              <w:rPr>
                <w:rFonts w:ascii="Calibri" w:hAnsi="Calibri" w:cs="Calibri"/>
                <w:sz w:val="20"/>
                <w:szCs w:val="20"/>
              </w:rPr>
              <w:t>60,893) out</w:t>
            </w:r>
            <w:r w:rsidRPr="00674678">
              <w:rPr>
                <w:rFonts w:ascii="Calibri" w:hAnsi="Calibri" w:cs="Calibri"/>
                <w:sz w:val="20"/>
                <w:szCs w:val="20"/>
              </w:rPr>
              <w:t xml:space="preserve"> of 60,000), and in terms of enhancing the community adaptive capacity to climate change, enhanced food security, improved communal economic growth and subsequently enhancing social status of the beneficiaries, through a combination of capacity, knowledge as well as introduction of climate-resilient livelihood options. </w:t>
            </w:r>
          </w:p>
        </w:tc>
      </w:tr>
      <w:tr w:rsidR="00F87BE3" w:rsidRPr="00674678" w14:paraId="2D80B195" w14:textId="77777777" w:rsidTr="009364BA">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562" w:type="dxa"/>
            <w:vMerge/>
          </w:tcPr>
          <w:p w14:paraId="7CB86168" w14:textId="77777777" w:rsidR="00F87BE3" w:rsidRPr="00674678" w:rsidRDefault="00F87BE3" w:rsidP="009364BA">
            <w:pPr>
              <w:rPr>
                <w:rFonts w:ascii="Calibri" w:hAnsi="Calibri" w:cs="Calibri"/>
                <w:b w:val="0"/>
                <w:sz w:val="20"/>
                <w:szCs w:val="20"/>
              </w:rPr>
            </w:pPr>
          </w:p>
        </w:tc>
        <w:tc>
          <w:tcPr>
            <w:tcW w:w="1462" w:type="dxa"/>
            <w:shd w:val="clear" w:color="auto" w:fill="auto"/>
          </w:tcPr>
          <w:p w14:paraId="487DC9C4" w14:textId="7B791409" w:rsidR="00F87BE3" w:rsidRPr="00674678" w:rsidRDefault="00F87BE3"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74678">
              <w:rPr>
                <w:rFonts w:ascii="Calibri" w:hAnsi="Calibri" w:cs="Calibri"/>
                <w:sz w:val="20"/>
                <w:szCs w:val="20"/>
              </w:rPr>
              <w:t xml:space="preserve">Outcome 1 Achievement Rating:  </w:t>
            </w:r>
            <w:r w:rsidR="003B27A7" w:rsidRPr="00674678">
              <w:rPr>
                <w:rFonts w:ascii="Calibri" w:hAnsi="Calibri" w:cs="Calibri"/>
              </w:rPr>
              <w:t xml:space="preserve">  </w:t>
            </w:r>
            <w:r w:rsidR="003B27A7" w:rsidRPr="00674678">
              <w:rPr>
                <w:rFonts w:ascii="Calibri" w:hAnsi="Calibri" w:cs="Calibri"/>
                <w:sz w:val="20"/>
                <w:szCs w:val="20"/>
              </w:rPr>
              <w:t>Satisfactory (S)</w:t>
            </w:r>
          </w:p>
        </w:tc>
        <w:tc>
          <w:tcPr>
            <w:tcW w:w="7036" w:type="dxa"/>
            <w:shd w:val="clear" w:color="auto" w:fill="auto"/>
          </w:tcPr>
          <w:p w14:paraId="56C721BA" w14:textId="77777777" w:rsidR="00E0450B" w:rsidRPr="00674678" w:rsidRDefault="00E0450B" w:rsidP="000E630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74678">
              <w:rPr>
                <w:rFonts w:ascii="Calibri" w:hAnsi="Calibri" w:cs="Calibri"/>
                <w:sz w:val="20"/>
                <w:szCs w:val="20"/>
              </w:rPr>
              <w:t xml:space="preserve">The project exceeded its targets by achieving 125% of the TE target for trainees with improved </w:t>
            </w:r>
            <w:r w:rsidR="00185E11" w:rsidRPr="00674678">
              <w:rPr>
                <w:rFonts w:ascii="Calibri" w:hAnsi="Calibri" w:cs="Calibri"/>
                <w:sz w:val="20"/>
                <w:szCs w:val="20"/>
              </w:rPr>
              <w:t xml:space="preserve">understanding of climate change impacts and adaptation measures at the community level has significantly improved. </w:t>
            </w:r>
          </w:p>
          <w:p w14:paraId="2A457DF1" w14:textId="60916C36" w:rsidR="00185E11" w:rsidRPr="00674678" w:rsidRDefault="00185E11" w:rsidP="000E630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74678">
              <w:rPr>
                <w:rFonts w:ascii="Calibri" w:hAnsi="Calibri" w:cs="Calibri"/>
                <w:sz w:val="20"/>
                <w:szCs w:val="20"/>
              </w:rPr>
              <w:t>Training modules</w:t>
            </w:r>
            <w:r w:rsidR="00E0450B" w:rsidRPr="00674678">
              <w:rPr>
                <w:rFonts w:ascii="Calibri" w:hAnsi="Calibri" w:cs="Calibri"/>
                <w:sz w:val="20"/>
                <w:szCs w:val="20"/>
              </w:rPr>
              <w:t xml:space="preserve"> have been developed and implemented </w:t>
            </w:r>
            <w:r w:rsidRPr="00674678">
              <w:rPr>
                <w:rFonts w:ascii="Calibri" w:hAnsi="Calibri" w:cs="Calibri"/>
                <w:sz w:val="20"/>
                <w:szCs w:val="20"/>
              </w:rPr>
              <w:t>cover</w:t>
            </w:r>
            <w:r w:rsidR="00E0450B" w:rsidRPr="00674678">
              <w:rPr>
                <w:rFonts w:ascii="Calibri" w:hAnsi="Calibri" w:cs="Calibri"/>
                <w:sz w:val="20"/>
                <w:szCs w:val="20"/>
              </w:rPr>
              <w:t>ing</w:t>
            </w:r>
            <w:r w:rsidRPr="00674678">
              <w:rPr>
                <w:rFonts w:ascii="Calibri" w:hAnsi="Calibri" w:cs="Calibri"/>
                <w:sz w:val="20"/>
                <w:szCs w:val="20"/>
              </w:rPr>
              <w:t xml:space="preserve"> various topics, including climate-smart technology, climate and weather information for planning, and diversified livelihoods. Universities played a key role in delivering these trainings efficiently.</w:t>
            </w:r>
          </w:p>
          <w:p w14:paraId="46FD481D" w14:textId="099868EC" w:rsidR="00185E11" w:rsidRPr="00674678" w:rsidRDefault="009C66BD" w:rsidP="000E630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Six</w:t>
            </w:r>
            <w:r w:rsidR="00EE6216" w:rsidRPr="00674678">
              <w:rPr>
                <w:rFonts w:ascii="Calibri" w:hAnsi="Calibri" w:cs="Calibri"/>
                <w:sz w:val="20"/>
                <w:szCs w:val="20"/>
              </w:rPr>
              <w:t xml:space="preserve"> </w:t>
            </w:r>
            <w:r w:rsidR="00185E11" w:rsidRPr="00674678">
              <w:rPr>
                <w:rFonts w:ascii="Calibri" w:hAnsi="Calibri" w:cs="Calibri"/>
                <w:sz w:val="20"/>
                <w:szCs w:val="20"/>
              </w:rPr>
              <w:t xml:space="preserve">community climate change adaptation action plans for </w:t>
            </w:r>
            <w:r>
              <w:rPr>
                <w:rFonts w:ascii="Calibri" w:hAnsi="Calibri" w:cs="Calibri"/>
                <w:sz w:val="20"/>
                <w:szCs w:val="20"/>
              </w:rPr>
              <w:t>six</w:t>
            </w:r>
            <w:r w:rsidR="00185E11" w:rsidRPr="00674678">
              <w:rPr>
                <w:rFonts w:ascii="Calibri" w:hAnsi="Calibri" w:cs="Calibri"/>
                <w:sz w:val="20"/>
                <w:szCs w:val="20"/>
              </w:rPr>
              <w:t xml:space="preserve"> Woredas</w:t>
            </w:r>
            <w:r w:rsidR="00B0740E" w:rsidRPr="00674678">
              <w:rPr>
                <w:rFonts w:ascii="Calibri" w:hAnsi="Calibri" w:cs="Calibri"/>
                <w:sz w:val="20"/>
                <w:szCs w:val="20"/>
              </w:rPr>
              <w:t xml:space="preserve"> have been developed, and </w:t>
            </w:r>
            <w:r w:rsidR="003E4A2F">
              <w:rPr>
                <w:rFonts w:ascii="Calibri" w:hAnsi="Calibri" w:cs="Calibri"/>
                <w:sz w:val="20"/>
                <w:szCs w:val="20"/>
              </w:rPr>
              <w:t>six</w:t>
            </w:r>
            <w:r w:rsidR="00B0740E" w:rsidRPr="00674678">
              <w:rPr>
                <w:rFonts w:ascii="Calibri" w:hAnsi="Calibri" w:cs="Calibri"/>
                <w:sz w:val="20"/>
                <w:szCs w:val="20"/>
              </w:rPr>
              <w:t xml:space="preserve"> others are pending. A</w:t>
            </w:r>
            <w:r w:rsidR="00185E11" w:rsidRPr="00674678">
              <w:rPr>
                <w:rFonts w:ascii="Calibri" w:hAnsi="Calibri" w:cs="Calibri"/>
                <w:sz w:val="20"/>
                <w:szCs w:val="20"/>
              </w:rPr>
              <w:t xml:space="preserve"> comprehensive plan for ten Woredas has been developed and implemented with project support.</w:t>
            </w:r>
          </w:p>
          <w:p w14:paraId="7F92602E" w14:textId="1C594A6E" w:rsidR="00F87BE3" w:rsidRPr="00674678" w:rsidRDefault="00185E11" w:rsidP="000E630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74678">
              <w:rPr>
                <w:rFonts w:ascii="Calibri" w:hAnsi="Calibri" w:cs="Calibri"/>
                <w:sz w:val="20"/>
                <w:szCs w:val="20"/>
              </w:rPr>
              <w:t>Success stories and best practices are shared through a Telegram group, facilitating knowledge exchange among project staff and stakeholders. Additionally, an experience-sharing visit was conducted to showcase climate change adaptation best practices, forest management, watershed management, and climate-smart agriculture.</w:t>
            </w:r>
            <w:r w:rsidR="00627639" w:rsidRPr="00674678">
              <w:rPr>
                <w:rFonts w:ascii="Calibri" w:hAnsi="Calibri" w:cs="Calibri"/>
                <w:sz w:val="20"/>
                <w:szCs w:val="20"/>
              </w:rPr>
              <w:t xml:space="preserve"> </w:t>
            </w:r>
          </w:p>
        </w:tc>
      </w:tr>
      <w:tr w:rsidR="00F87BE3" w:rsidRPr="00674678" w14:paraId="5ECE6304" w14:textId="77777777" w:rsidTr="009364BA">
        <w:trPr>
          <w:trHeight w:val="103"/>
        </w:trPr>
        <w:tc>
          <w:tcPr>
            <w:cnfStyle w:val="001000000000" w:firstRow="0" w:lastRow="0" w:firstColumn="1" w:lastColumn="0" w:oddVBand="0" w:evenVBand="0" w:oddHBand="0" w:evenHBand="0" w:firstRowFirstColumn="0" w:firstRowLastColumn="0" w:lastRowFirstColumn="0" w:lastRowLastColumn="0"/>
            <w:tcW w:w="1562" w:type="dxa"/>
            <w:vMerge/>
          </w:tcPr>
          <w:p w14:paraId="3D29781F" w14:textId="77777777" w:rsidR="00F87BE3" w:rsidRPr="00674678" w:rsidRDefault="00F87BE3" w:rsidP="009364BA">
            <w:pPr>
              <w:rPr>
                <w:rFonts w:ascii="Calibri" w:hAnsi="Calibri" w:cs="Calibri"/>
                <w:b w:val="0"/>
                <w:sz w:val="20"/>
                <w:szCs w:val="20"/>
              </w:rPr>
            </w:pPr>
          </w:p>
        </w:tc>
        <w:tc>
          <w:tcPr>
            <w:tcW w:w="1462" w:type="dxa"/>
          </w:tcPr>
          <w:p w14:paraId="7AF212AD" w14:textId="03B69EFD" w:rsidR="00F87BE3" w:rsidRPr="00674678" w:rsidRDefault="00F87BE3"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74678">
              <w:rPr>
                <w:rFonts w:ascii="Calibri" w:hAnsi="Calibri" w:cs="Calibri"/>
                <w:sz w:val="20"/>
                <w:szCs w:val="20"/>
              </w:rPr>
              <w:t xml:space="preserve">Outcome 2 Achievement </w:t>
            </w:r>
            <w:r w:rsidRPr="00674678">
              <w:rPr>
                <w:rFonts w:ascii="Calibri" w:hAnsi="Calibri" w:cs="Calibri"/>
                <w:sz w:val="20"/>
                <w:szCs w:val="20"/>
              </w:rPr>
              <w:lastRenderedPageBreak/>
              <w:t xml:space="preserve">Rating:  </w:t>
            </w:r>
            <w:r w:rsidR="003B27A7" w:rsidRPr="00674678">
              <w:rPr>
                <w:rFonts w:ascii="Calibri" w:hAnsi="Calibri" w:cs="Calibri"/>
              </w:rPr>
              <w:t xml:space="preserve"> </w:t>
            </w:r>
            <w:r w:rsidR="003B27A7" w:rsidRPr="00674678">
              <w:rPr>
                <w:rFonts w:ascii="Calibri" w:hAnsi="Calibri" w:cs="Calibri"/>
                <w:sz w:val="20"/>
                <w:szCs w:val="20"/>
              </w:rPr>
              <w:t>Satisfactory (S)</w:t>
            </w:r>
          </w:p>
        </w:tc>
        <w:tc>
          <w:tcPr>
            <w:tcW w:w="7036" w:type="dxa"/>
          </w:tcPr>
          <w:p w14:paraId="473E3D6C" w14:textId="454CAB17" w:rsidR="00FB185D" w:rsidRPr="00674678" w:rsidRDefault="00DE7D3E" w:rsidP="000E630F">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74678">
              <w:rPr>
                <w:rFonts w:ascii="Calibri" w:hAnsi="Calibri" w:cs="Calibri"/>
                <w:sz w:val="20"/>
                <w:szCs w:val="20"/>
              </w:rPr>
              <w:lastRenderedPageBreak/>
              <w:t>Both</w:t>
            </w:r>
            <w:r w:rsidR="00FB185D" w:rsidRPr="00674678">
              <w:rPr>
                <w:rFonts w:ascii="Calibri" w:hAnsi="Calibri" w:cs="Calibri"/>
                <w:sz w:val="20"/>
                <w:szCs w:val="20"/>
              </w:rPr>
              <w:t xml:space="preserve"> outcome targets are on track to be achieved. </w:t>
            </w:r>
          </w:p>
          <w:p w14:paraId="6CADD0FC" w14:textId="404C3947" w:rsidR="00FF3BC5" w:rsidRPr="00674678" w:rsidRDefault="00FF3BC5" w:rsidP="000E630F">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74678">
              <w:rPr>
                <w:rFonts w:ascii="Calibri" w:hAnsi="Calibri" w:cs="Calibri"/>
                <w:sz w:val="20"/>
                <w:szCs w:val="20"/>
              </w:rPr>
              <w:lastRenderedPageBreak/>
              <w:t>The project has enhanced local communities' access to climate forecasts and advisory services to support climate adaptive management. Nine AWS were procured, with six installed and operational, providing reliable, real-time climate and weather information. Five technical staff from the Ethiopian Meteorological Institute (EMI) received training in installation, operation, and maintenance of these stations. 450 community members (200 men and 250 women) were provided with plastic rain gauges to monitor soil moisture and practice timely pasture farming, with training from EMI on installation and use.</w:t>
            </w:r>
          </w:p>
          <w:p w14:paraId="6337449D" w14:textId="6BE92D77" w:rsidR="00FF3BC5" w:rsidRPr="00674678" w:rsidRDefault="00FF3BC5" w:rsidP="000E630F">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74678">
              <w:rPr>
                <w:rFonts w:ascii="Calibri" w:hAnsi="Calibri" w:cs="Calibri"/>
                <w:sz w:val="20"/>
                <w:szCs w:val="20"/>
              </w:rPr>
              <w:t>In collaboration with EMI, nine seasonal downscaled weather forecasts were prepared and disseminated to 40,</w:t>
            </w:r>
            <w:r w:rsidR="00B42860" w:rsidRPr="00674678">
              <w:rPr>
                <w:rFonts w:ascii="Calibri" w:hAnsi="Calibri" w:cs="Calibri"/>
                <w:sz w:val="20"/>
                <w:szCs w:val="20"/>
              </w:rPr>
              <w:t>60,893 individuals (29,408 males and 31,485 females)</w:t>
            </w:r>
            <w:r w:rsidRPr="00674678">
              <w:rPr>
                <w:rFonts w:ascii="Calibri" w:hAnsi="Calibri" w:cs="Calibri"/>
                <w:sz w:val="20"/>
                <w:szCs w:val="20"/>
              </w:rPr>
              <w:t xml:space="preserve"> via a Telegram group. The Woreda task team also distributed decadal, monthly, and seasonal forecasts through various community channels.</w:t>
            </w:r>
          </w:p>
          <w:p w14:paraId="6D227AD0" w14:textId="6B820FDC" w:rsidR="00F87BE3" w:rsidRPr="00674678" w:rsidRDefault="00FF3BC5" w:rsidP="000E630F">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74678">
              <w:rPr>
                <w:rFonts w:ascii="Calibri" w:hAnsi="Calibri" w:cs="Calibri"/>
                <w:sz w:val="20"/>
                <w:szCs w:val="20"/>
              </w:rPr>
              <w:t>Digitized decision support tools to further disseminate climate forecasts, enhancing the reach and effectiveness of climate and weather information to be translated into actions on the ground.</w:t>
            </w:r>
            <w:r w:rsidR="001234E8" w:rsidRPr="00674678">
              <w:t xml:space="preserve"> </w:t>
            </w:r>
            <w:r w:rsidR="001234E8" w:rsidRPr="00674678">
              <w:rPr>
                <w:rFonts w:ascii="Calibri" w:hAnsi="Calibri" w:cs="Calibri"/>
                <w:sz w:val="20"/>
                <w:szCs w:val="20"/>
              </w:rPr>
              <w:t>However, activities like capacity building on effective dissemination of downscaled forecasts, climate information and advisory services and access to information using telegram services, woreda level early warning task team and development agents were the major adaptive management used for the dissemination of climate forecasts enhance the reach and effectiveness of climate and weather information to be translated into actions at the ground</w:t>
            </w:r>
          </w:p>
        </w:tc>
      </w:tr>
      <w:tr w:rsidR="00F87BE3" w:rsidRPr="00674678" w14:paraId="1CC0B499" w14:textId="77777777" w:rsidTr="009364BA">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62" w:type="dxa"/>
            <w:vMerge/>
          </w:tcPr>
          <w:p w14:paraId="2EB96832" w14:textId="77777777" w:rsidR="00F87BE3" w:rsidRPr="00674678" w:rsidRDefault="00F87BE3" w:rsidP="009364BA">
            <w:pPr>
              <w:rPr>
                <w:rFonts w:ascii="Calibri" w:hAnsi="Calibri" w:cs="Calibri"/>
                <w:b w:val="0"/>
                <w:sz w:val="20"/>
                <w:szCs w:val="20"/>
              </w:rPr>
            </w:pPr>
          </w:p>
        </w:tc>
        <w:tc>
          <w:tcPr>
            <w:tcW w:w="1462" w:type="dxa"/>
            <w:shd w:val="clear" w:color="auto" w:fill="auto"/>
          </w:tcPr>
          <w:p w14:paraId="19DF148B" w14:textId="0FFE0BC8" w:rsidR="00F87BE3" w:rsidRPr="00674678" w:rsidRDefault="00F87BE3"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74678">
              <w:rPr>
                <w:rFonts w:ascii="Calibri" w:hAnsi="Calibri" w:cs="Calibri"/>
                <w:sz w:val="20"/>
                <w:szCs w:val="20"/>
              </w:rPr>
              <w:t xml:space="preserve">Outcome 3 Achievement Rating:  </w:t>
            </w:r>
            <w:r w:rsidR="003B27A7" w:rsidRPr="00674678">
              <w:rPr>
                <w:rFonts w:ascii="Calibri" w:hAnsi="Calibri" w:cs="Calibri"/>
              </w:rPr>
              <w:t xml:space="preserve"> </w:t>
            </w:r>
            <w:r w:rsidR="00657498" w:rsidRPr="00674678">
              <w:rPr>
                <w:rFonts w:ascii="Calibri" w:hAnsi="Calibri" w:cs="Calibri"/>
              </w:rPr>
              <w:t xml:space="preserve"> </w:t>
            </w:r>
            <w:r w:rsidR="00657498" w:rsidRPr="00674678">
              <w:rPr>
                <w:rFonts w:ascii="Calibri" w:hAnsi="Calibri" w:cs="Calibri"/>
                <w:sz w:val="20"/>
                <w:szCs w:val="20"/>
              </w:rPr>
              <w:t>Satisfactory (S)</w:t>
            </w:r>
          </w:p>
        </w:tc>
        <w:tc>
          <w:tcPr>
            <w:tcW w:w="7036" w:type="dxa"/>
            <w:shd w:val="clear" w:color="auto" w:fill="auto"/>
          </w:tcPr>
          <w:p w14:paraId="302EFCBA" w14:textId="58BCB310" w:rsidR="007D1F40" w:rsidRPr="00674678" w:rsidRDefault="002E6596" w:rsidP="0041373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74678">
              <w:rPr>
                <w:rFonts w:ascii="Calibri" w:hAnsi="Calibri" w:cs="Calibri"/>
                <w:sz w:val="20"/>
                <w:szCs w:val="20"/>
              </w:rPr>
              <w:t xml:space="preserve">The </w:t>
            </w:r>
            <w:r w:rsidR="004C1A92" w:rsidRPr="00674678">
              <w:rPr>
                <w:rFonts w:ascii="Calibri" w:hAnsi="Calibri" w:cs="Calibri"/>
                <w:sz w:val="20"/>
                <w:szCs w:val="20"/>
              </w:rPr>
              <w:t xml:space="preserve">MTR </w:t>
            </w:r>
            <w:r w:rsidRPr="00674678">
              <w:rPr>
                <w:rFonts w:ascii="Calibri" w:hAnsi="Calibri" w:cs="Calibri"/>
                <w:sz w:val="20"/>
                <w:szCs w:val="20"/>
              </w:rPr>
              <w:t xml:space="preserve">target of </w:t>
            </w:r>
            <w:r w:rsidR="004C1A92" w:rsidRPr="00674678">
              <w:rPr>
                <w:rFonts w:ascii="Calibri" w:hAnsi="Calibri" w:cs="Calibri"/>
                <w:sz w:val="20"/>
                <w:szCs w:val="20"/>
              </w:rPr>
              <w:t>land restoration has been exceeded by far</w:t>
            </w:r>
            <w:r w:rsidR="00484ADE" w:rsidRPr="00674678">
              <w:rPr>
                <w:rFonts w:ascii="Calibri" w:hAnsi="Calibri" w:cs="Calibri"/>
                <w:sz w:val="20"/>
                <w:szCs w:val="20"/>
              </w:rPr>
              <w:t xml:space="preserve">, and TE target achieved. As for the outcome targets related to number of beneficiaries, this </w:t>
            </w:r>
            <w:r w:rsidR="002D2A97" w:rsidRPr="00674678">
              <w:rPr>
                <w:rFonts w:ascii="Calibri" w:hAnsi="Calibri" w:cs="Calibri"/>
                <w:sz w:val="20"/>
                <w:szCs w:val="20"/>
              </w:rPr>
              <w:t>has not</w:t>
            </w:r>
            <w:r w:rsidR="00484ADE" w:rsidRPr="00674678">
              <w:rPr>
                <w:rFonts w:ascii="Calibri" w:hAnsi="Calibri" w:cs="Calibri"/>
                <w:sz w:val="20"/>
                <w:szCs w:val="20"/>
              </w:rPr>
              <w:t xml:space="preserve"> been fully achieved d</w:t>
            </w:r>
            <w:r w:rsidR="007D1F40" w:rsidRPr="00674678">
              <w:rPr>
                <w:rFonts w:ascii="Calibri" w:hAnsi="Calibri" w:cs="Calibri"/>
                <w:sz w:val="20"/>
                <w:szCs w:val="20"/>
              </w:rPr>
              <w:t>espite substantive progress</w:t>
            </w:r>
            <w:r w:rsidR="00484ADE" w:rsidRPr="00674678">
              <w:rPr>
                <w:rFonts w:ascii="Calibri" w:hAnsi="Calibri" w:cs="Calibri"/>
                <w:sz w:val="20"/>
                <w:szCs w:val="20"/>
              </w:rPr>
              <w:t xml:space="preserve">. </w:t>
            </w:r>
          </w:p>
          <w:p w14:paraId="447AAD48" w14:textId="49EFCE5F" w:rsidR="00657498" w:rsidRPr="00674678" w:rsidRDefault="00484ADE" w:rsidP="0041373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74678">
              <w:rPr>
                <w:rFonts w:ascii="Calibri" w:hAnsi="Calibri" w:cs="Calibri"/>
                <w:sz w:val="20"/>
                <w:szCs w:val="20"/>
              </w:rPr>
              <w:t>T</w:t>
            </w:r>
            <w:r w:rsidR="00657498" w:rsidRPr="00674678">
              <w:rPr>
                <w:rFonts w:ascii="Calibri" w:hAnsi="Calibri" w:cs="Calibri"/>
                <w:sz w:val="20"/>
                <w:szCs w:val="20"/>
              </w:rPr>
              <w:t xml:space="preserve">he project has significantly increased the capacity of land users in ten Woredas by providing various climate-adaptive technologies and supporting diversified livelihood options. Key achievements include climate-Resilient Livelihoods such as supplementary irrigation, small ruminant rearing, modern beekeeping, water harvesting, drought-resistant crops, and poultry farming. These activities were tailored to the interests and needs of the local communities, especially vulnerable groups. </w:t>
            </w:r>
            <w:r w:rsidR="00224C23" w:rsidRPr="00674678">
              <w:t xml:space="preserve"> </w:t>
            </w:r>
            <w:r w:rsidR="00224C23" w:rsidRPr="00674678">
              <w:rPr>
                <w:rFonts w:ascii="Calibri" w:hAnsi="Calibri" w:cs="Calibri"/>
                <w:sz w:val="20"/>
                <w:szCs w:val="20"/>
              </w:rPr>
              <w:t>60,893 individuals benefited, of which 31,665 (52</w:t>
            </w:r>
            <w:r w:rsidR="00066279" w:rsidRPr="00674678">
              <w:rPr>
                <w:rFonts w:ascii="Calibri" w:hAnsi="Calibri" w:cs="Calibri"/>
                <w:sz w:val="20"/>
                <w:szCs w:val="20"/>
              </w:rPr>
              <w:t>%) received</w:t>
            </w:r>
            <w:r w:rsidR="00657498" w:rsidRPr="00674678">
              <w:rPr>
                <w:rFonts w:ascii="Calibri" w:hAnsi="Calibri" w:cs="Calibri"/>
                <w:sz w:val="20"/>
                <w:szCs w:val="20"/>
              </w:rPr>
              <w:t xml:space="preserve"> technical support to implement climate-resilient practices. </w:t>
            </w:r>
          </w:p>
          <w:p w14:paraId="5E4F2163" w14:textId="1A831B2E" w:rsidR="00F87BE3" w:rsidRPr="00674678" w:rsidRDefault="00657498" w:rsidP="0041373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74678">
              <w:rPr>
                <w:rFonts w:ascii="Calibri" w:hAnsi="Calibri" w:cs="Calibri"/>
                <w:sz w:val="20"/>
                <w:szCs w:val="20"/>
              </w:rPr>
              <w:t xml:space="preserve">The project rehabilitated, reforested, and </w:t>
            </w:r>
            <w:r w:rsidR="00066279" w:rsidRPr="00674678">
              <w:rPr>
                <w:rFonts w:ascii="Calibri" w:hAnsi="Calibri" w:cs="Calibri"/>
                <w:sz w:val="20"/>
                <w:szCs w:val="20"/>
              </w:rPr>
              <w:t xml:space="preserve">restored </w:t>
            </w:r>
            <w:r w:rsidR="00066279" w:rsidRPr="00674678">
              <w:t>1192</w:t>
            </w:r>
            <w:r w:rsidR="00AF34F7" w:rsidRPr="00674678">
              <w:rPr>
                <w:rFonts w:ascii="Calibri" w:hAnsi="Calibri" w:cs="Calibri"/>
                <w:sz w:val="20"/>
                <w:szCs w:val="20"/>
              </w:rPr>
              <w:t xml:space="preserve"> </w:t>
            </w:r>
            <w:r w:rsidRPr="00674678">
              <w:rPr>
                <w:rFonts w:ascii="Calibri" w:hAnsi="Calibri" w:cs="Calibri"/>
                <w:sz w:val="20"/>
                <w:szCs w:val="20"/>
              </w:rPr>
              <w:t>hectares of degraded communal land. Improved land productivity through bunds, alley cropping, and terracing techniques. Soil and Water Conservation Structures by establishing terraces, trenches, eyebrows, and gabions over 500 hectares of communal land and 692 hectares of farmland. The project planted 599,556 multi-purpose tree and grass species. Drilled five boreholes, completed three river diversions, and developed one stream to support adaptation efforts.</w:t>
            </w:r>
          </w:p>
        </w:tc>
      </w:tr>
      <w:tr w:rsidR="00F87BE3" w:rsidRPr="00674678" w14:paraId="4B8534BA" w14:textId="77777777" w:rsidTr="009364BA">
        <w:tc>
          <w:tcPr>
            <w:cnfStyle w:val="001000000000" w:firstRow="0" w:lastRow="0" w:firstColumn="1" w:lastColumn="0" w:oddVBand="0" w:evenVBand="0" w:oddHBand="0" w:evenHBand="0" w:firstRowFirstColumn="0" w:firstRowLastColumn="0" w:lastRowFirstColumn="0" w:lastRowLastColumn="0"/>
            <w:tcW w:w="1562" w:type="dxa"/>
          </w:tcPr>
          <w:p w14:paraId="0E702C4F" w14:textId="77777777" w:rsidR="00F87BE3" w:rsidRPr="00674678" w:rsidRDefault="00F87BE3" w:rsidP="009364BA">
            <w:pPr>
              <w:rPr>
                <w:rFonts w:ascii="Calibri" w:hAnsi="Calibri" w:cs="Calibri"/>
                <w:b w:val="0"/>
                <w:sz w:val="20"/>
                <w:szCs w:val="20"/>
              </w:rPr>
            </w:pPr>
            <w:r w:rsidRPr="00674678">
              <w:rPr>
                <w:rFonts w:ascii="Calibri" w:hAnsi="Calibri" w:cs="Calibri"/>
                <w:sz w:val="20"/>
                <w:szCs w:val="20"/>
              </w:rPr>
              <w:t>Project Implementation &amp; Adaptive Management</w:t>
            </w:r>
          </w:p>
        </w:tc>
        <w:tc>
          <w:tcPr>
            <w:tcW w:w="1462" w:type="dxa"/>
          </w:tcPr>
          <w:p w14:paraId="00609CF5" w14:textId="78C4BB3E" w:rsidR="00F87BE3" w:rsidRPr="00066279" w:rsidRDefault="00F87BE3"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highlight w:val="yellow"/>
              </w:rPr>
            </w:pPr>
            <w:r w:rsidRPr="009A7C39">
              <w:rPr>
                <w:rFonts w:ascii="Calibri" w:hAnsi="Calibri" w:cs="Calibri"/>
                <w:sz w:val="20"/>
                <w:szCs w:val="20"/>
              </w:rPr>
              <w:t>Moderately Satisfactory (MS)</w:t>
            </w:r>
          </w:p>
        </w:tc>
        <w:tc>
          <w:tcPr>
            <w:tcW w:w="7036" w:type="dxa"/>
          </w:tcPr>
          <w:p w14:paraId="78295006" w14:textId="74F3D2B6" w:rsidR="002A5D43" w:rsidRPr="00066279" w:rsidRDefault="002A5D43" w:rsidP="00413735">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6279">
              <w:rPr>
                <w:rFonts w:ascii="Calibri" w:hAnsi="Calibri" w:cs="Calibri"/>
                <w:sz w:val="20"/>
                <w:szCs w:val="20"/>
              </w:rPr>
              <w:t xml:space="preserve">UNDP Ethiopia has provided supervision and monitoring for the CCA Lowlands project, including financial monitoring and training on Results-Based Management, although there have been delays in budget transfers due to the new ERC system. The Ethiopian EPA, as the executing agency, has effectively managed and monitored project outcomes, leveraging existing structures to enhance ownership and implementation. Initial delays in recruiting the PMU did not prevent the project from meeting MTR targets satisfactorily. The PMU has maintained a lean and competent team, with UNDP's training significantly improving project management. </w:t>
            </w:r>
          </w:p>
          <w:p w14:paraId="2253E88B" w14:textId="4A2552E0" w:rsidR="004E57C0" w:rsidRPr="00066279" w:rsidRDefault="002A5D43" w:rsidP="00413735">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6279">
              <w:rPr>
                <w:rFonts w:ascii="Calibri" w:hAnsi="Calibri" w:cs="Calibri"/>
                <w:sz w:val="20"/>
                <w:szCs w:val="20"/>
              </w:rPr>
              <w:lastRenderedPageBreak/>
              <w:t xml:space="preserve">The project met its MTR co-financing target, with significant contributions from federal and woreda-level administrations, though documentation of co-financing contributions could improve. </w:t>
            </w:r>
          </w:p>
          <w:p w14:paraId="04E6EFA3" w14:textId="55B580DB" w:rsidR="004E57C0" w:rsidRPr="00066279" w:rsidRDefault="00E929BF" w:rsidP="00413735">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6279">
              <w:rPr>
                <w:rFonts w:ascii="Calibri" w:hAnsi="Calibri" w:cs="Calibri"/>
                <w:sz w:val="20"/>
                <w:szCs w:val="20"/>
              </w:rPr>
              <w:t>T</w:t>
            </w:r>
            <w:r w:rsidR="002A5D43" w:rsidRPr="00066279">
              <w:rPr>
                <w:rFonts w:ascii="Calibri" w:hAnsi="Calibri" w:cs="Calibri"/>
                <w:sz w:val="20"/>
                <w:szCs w:val="20"/>
              </w:rPr>
              <w:t xml:space="preserve">he M&amp;E framework, while adequate, needs alignment with new GEF core indicators. </w:t>
            </w:r>
          </w:p>
          <w:p w14:paraId="3FEF481B" w14:textId="59AE0AF3" w:rsidR="004E57C0" w:rsidRPr="00066279" w:rsidRDefault="002A5D43" w:rsidP="00413735">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6279">
              <w:rPr>
                <w:rFonts w:ascii="Calibri" w:hAnsi="Calibri" w:cs="Calibri"/>
                <w:sz w:val="20"/>
                <w:szCs w:val="20"/>
              </w:rPr>
              <w:t xml:space="preserve">The PSC has provided effective strategic guidance since 2021. Comprehensive stakeholder engagement, including local authorities, universities, and community members, has been pivotal. </w:t>
            </w:r>
          </w:p>
          <w:p w14:paraId="51BA89EC" w14:textId="7C4A0D5B" w:rsidR="004E57C0" w:rsidRPr="00066279" w:rsidRDefault="002A5D43" w:rsidP="00413735">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6279">
              <w:rPr>
                <w:rFonts w:ascii="Calibri" w:hAnsi="Calibri" w:cs="Calibri"/>
                <w:sz w:val="20"/>
                <w:szCs w:val="20"/>
              </w:rPr>
              <w:t xml:space="preserve">Active community participation has prioritized urgent climate actions and facilitated the implementation of climate-smart agricultural technologies. </w:t>
            </w:r>
          </w:p>
          <w:p w14:paraId="3A64E3D5" w14:textId="71151B05" w:rsidR="00F87BE3" w:rsidRPr="00066279" w:rsidRDefault="002A5D43" w:rsidP="00413735">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6279">
              <w:rPr>
                <w:rFonts w:ascii="Calibri" w:hAnsi="Calibri" w:cs="Calibri"/>
                <w:sz w:val="20"/>
                <w:szCs w:val="20"/>
              </w:rPr>
              <w:t>Effective reporting and adaptive management have addressed challenges</w:t>
            </w:r>
            <w:r w:rsidRPr="009A7C39">
              <w:rPr>
                <w:rFonts w:ascii="Calibri" w:hAnsi="Calibri" w:cs="Calibri"/>
                <w:sz w:val="20"/>
                <w:szCs w:val="20"/>
              </w:rPr>
              <w:t>, but external communication to the public and potential partners remains limited, suggesting a need to share success stories more broadly to attract additional support and resources.</w:t>
            </w:r>
          </w:p>
        </w:tc>
      </w:tr>
      <w:tr w:rsidR="00F87BE3" w:rsidRPr="00674678" w14:paraId="524CD7D9" w14:textId="77777777" w:rsidTr="00936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tcPr>
          <w:p w14:paraId="50448EF3" w14:textId="77777777" w:rsidR="00F87BE3" w:rsidRPr="00674678" w:rsidRDefault="00F87BE3" w:rsidP="009364BA">
            <w:pPr>
              <w:rPr>
                <w:rFonts w:ascii="Calibri" w:hAnsi="Calibri" w:cs="Calibri"/>
                <w:b w:val="0"/>
                <w:sz w:val="20"/>
                <w:szCs w:val="20"/>
              </w:rPr>
            </w:pPr>
            <w:r w:rsidRPr="00674678">
              <w:rPr>
                <w:rFonts w:ascii="Calibri" w:hAnsi="Calibri" w:cs="Calibri"/>
                <w:sz w:val="20"/>
                <w:szCs w:val="20"/>
              </w:rPr>
              <w:lastRenderedPageBreak/>
              <w:t>Sustainability</w:t>
            </w:r>
          </w:p>
        </w:tc>
        <w:tc>
          <w:tcPr>
            <w:tcW w:w="1462" w:type="dxa"/>
          </w:tcPr>
          <w:p w14:paraId="6940C77C" w14:textId="77777777" w:rsidR="00464207" w:rsidRPr="00674678" w:rsidRDefault="00464207" w:rsidP="00464207">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74678">
              <w:rPr>
                <w:rFonts w:ascii="Calibri" w:hAnsi="Calibri" w:cs="Calibri"/>
                <w:sz w:val="20"/>
                <w:szCs w:val="20"/>
              </w:rPr>
              <w:t xml:space="preserve">Institutional framework and governance: </w:t>
            </w:r>
            <w:r w:rsidRPr="00674678">
              <w:rPr>
                <w:rFonts w:ascii="Calibri" w:hAnsi="Calibri" w:cs="Calibri"/>
              </w:rPr>
              <w:t xml:space="preserve"> </w:t>
            </w:r>
            <w:r w:rsidRPr="00674678">
              <w:rPr>
                <w:rFonts w:ascii="Calibri" w:hAnsi="Calibri" w:cs="Calibri"/>
                <w:sz w:val="20"/>
                <w:szCs w:val="20"/>
              </w:rPr>
              <w:t>Moderately Likely (ML).</w:t>
            </w:r>
          </w:p>
          <w:p w14:paraId="5494516A" w14:textId="77777777" w:rsidR="00565F2A" w:rsidRPr="00674678" w:rsidRDefault="00565F2A" w:rsidP="00464207">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p w14:paraId="1EFB3A6F" w14:textId="77777777" w:rsidR="00565F2A" w:rsidRPr="00674678" w:rsidRDefault="00565F2A" w:rsidP="00464207">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p w14:paraId="3E4892DD" w14:textId="77777777" w:rsidR="00464207" w:rsidRPr="00674678" w:rsidRDefault="00464207" w:rsidP="00464207">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p w14:paraId="712CCFC6" w14:textId="77777777" w:rsidR="00F87BE3" w:rsidRPr="00674678" w:rsidRDefault="00F87BE3"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74678">
              <w:rPr>
                <w:rFonts w:ascii="Calibri" w:hAnsi="Calibri" w:cs="Calibri"/>
                <w:sz w:val="20"/>
                <w:szCs w:val="20"/>
              </w:rPr>
              <w:t xml:space="preserve">Financial: </w:t>
            </w:r>
            <w:r w:rsidRPr="00674678">
              <w:rPr>
                <w:rFonts w:ascii="Calibri" w:hAnsi="Calibri" w:cs="Calibri"/>
              </w:rPr>
              <w:t xml:space="preserve"> </w:t>
            </w:r>
            <w:r w:rsidRPr="00674678">
              <w:rPr>
                <w:rFonts w:ascii="Calibri" w:hAnsi="Calibri" w:cs="Calibri"/>
                <w:sz w:val="20"/>
                <w:szCs w:val="20"/>
              </w:rPr>
              <w:t>Moderately Unlikely (MU).</w:t>
            </w:r>
          </w:p>
          <w:p w14:paraId="5F2BD46A" w14:textId="77777777" w:rsidR="00F87BE3" w:rsidRPr="00674678" w:rsidRDefault="00F87BE3"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p w14:paraId="7E0BB233" w14:textId="77777777" w:rsidR="00F87BE3" w:rsidRPr="00674678" w:rsidRDefault="00F87BE3"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p w14:paraId="21C05A45" w14:textId="77777777" w:rsidR="00F87BE3" w:rsidRPr="00674678" w:rsidRDefault="00F87BE3"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74678">
              <w:rPr>
                <w:rFonts w:ascii="Calibri" w:hAnsi="Calibri" w:cs="Calibri"/>
                <w:sz w:val="20"/>
                <w:szCs w:val="20"/>
              </w:rPr>
              <w:t>Socio-economic: Likely (L)</w:t>
            </w:r>
          </w:p>
          <w:p w14:paraId="6B53D9C3" w14:textId="77777777" w:rsidR="00F87BE3" w:rsidRPr="00674678" w:rsidRDefault="00F87BE3"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p w14:paraId="4957970B" w14:textId="77777777" w:rsidR="00C457FE" w:rsidRPr="00674678" w:rsidRDefault="00C457FE"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p w14:paraId="7B193FED" w14:textId="77777777" w:rsidR="00C457FE" w:rsidRPr="00674678" w:rsidRDefault="00C457FE"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p w14:paraId="61A50036" w14:textId="77777777" w:rsidR="00C457FE" w:rsidRPr="00674678" w:rsidRDefault="00C457FE"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p w14:paraId="46DE52D7" w14:textId="77777777" w:rsidR="00C457FE" w:rsidRPr="00674678" w:rsidRDefault="00C457FE"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p w14:paraId="1D1A732D" w14:textId="77777777" w:rsidR="00C457FE" w:rsidRPr="00674678" w:rsidRDefault="00C457FE"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p w14:paraId="63C1F2ED" w14:textId="77777777" w:rsidR="00C457FE" w:rsidRPr="00674678" w:rsidRDefault="00C457FE"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p w14:paraId="2DD0A658" w14:textId="77777777" w:rsidR="00C457FE" w:rsidRPr="00674678" w:rsidRDefault="00C457FE"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p w14:paraId="4A6A639E" w14:textId="77777777" w:rsidR="00C457FE" w:rsidRPr="00674678" w:rsidRDefault="00C457FE"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p w14:paraId="04C1E186" w14:textId="77777777" w:rsidR="00C457FE" w:rsidRPr="00674678" w:rsidRDefault="00C457FE"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p w14:paraId="0DDB8A88" w14:textId="77777777" w:rsidR="00C457FE" w:rsidRPr="00674678" w:rsidRDefault="00C457FE"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p w14:paraId="0AD5FFBC" w14:textId="6716FED9" w:rsidR="00F87BE3" w:rsidRPr="00674678" w:rsidRDefault="00F87BE3"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74678">
              <w:rPr>
                <w:rFonts w:ascii="Calibri" w:hAnsi="Calibri" w:cs="Calibri"/>
                <w:sz w:val="20"/>
                <w:szCs w:val="20"/>
              </w:rPr>
              <w:t xml:space="preserve">Environmental: </w:t>
            </w:r>
            <w:r w:rsidRPr="00674678">
              <w:rPr>
                <w:rFonts w:ascii="Calibri" w:hAnsi="Calibri" w:cs="Calibri"/>
              </w:rPr>
              <w:t xml:space="preserve"> </w:t>
            </w:r>
            <w:r w:rsidRPr="00674678">
              <w:rPr>
                <w:rFonts w:ascii="Calibri" w:hAnsi="Calibri" w:cs="Calibri"/>
                <w:sz w:val="20"/>
                <w:szCs w:val="20"/>
              </w:rPr>
              <w:t>Likely (L).</w:t>
            </w:r>
          </w:p>
          <w:p w14:paraId="4EC0865E" w14:textId="77777777" w:rsidR="00F87BE3" w:rsidRPr="00674678" w:rsidRDefault="00F87BE3"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7036" w:type="dxa"/>
          </w:tcPr>
          <w:p w14:paraId="24708C4B" w14:textId="14E93BD0" w:rsidR="00DB4446" w:rsidRPr="00674678" w:rsidRDefault="00734F75" w:rsidP="0041373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74678">
              <w:rPr>
                <w:rFonts w:ascii="Calibri" w:hAnsi="Calibri" w:cs="Calibri"/>
                <w:sz w:val="20"/>
                <w:szCs w:val="20"/>
              </w:rPr>
              <w:t xml:space="preserve">The project's sustainability is anchored in strong community and organizational ownership, particularly among Ethiopian government institutions like the EPA and EMI. Key factors include successful capacity-building initiatives, enhanced government knowledge on climate change, and effective community consultations. However, challenges such as </w:t>
            </w:r>
            <w:r w:rsidR="00C442EF" w:rsidRPr="00674678">
              <w:rPr>
                <w:rFonts w:ascii="Calibri" w:hAnsi="Calibri" w:cs="Calibri"/>
                <w:sz w:val="20"/>
                <w:szCs w:val="20"/>
              </w:rPr>
              <w:t xml:space="preserve">future operation and funding of the </w:t>
            </w:r>
            <w:r w:rsidRPr="00674678">
              <w:rPr>
                <w:rFonts w:ascii="Calibri" w:hAnsi="Calibri" w:cs="Calibri"/>
                <w:sz w:val="20"/>
                <w:szCs w:val="20"/>
              </w:rPr>
              <w:t>climate-adaptive action plans, uncertainties about post-project coordination, and incomplete solar maintenance training remain. Despite these issues, no significant legal or policy barriers threaten the project's long-term benefits, indicating a solid foundation for sustainability.</w:t>
            </w:r>
          </w:p>
          <w:p w14:paraId="4450B917" w14:textId="77777777" w:rsidR="00DB4446" w:rsidRPr="00674678" w:rsidRDefault="00DB4446" w:rsidP="0041373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p w14:paraId="4523B28D" w14:textId="77777777" w:rsidR="00F87BE3" w:rsidRPr="00674678" w:rsidRDefault="00DB4446" w:rsidP="0041373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74678">
              <w:rPr>
                <w:rFonts w:ascii="Calibri" w:hAnsi="Calibri" w:cs="Calibri"/>
                <w:sz w:val="20"/>
                <w:szCs w:val="20"/>
              </w:rPr>
              <w:t>While there is genuine interest from stakeholders and communities in scaling CCA solutions, the pathways and financial instruments necessary for this scaling are not yet established.</w:t>
            </w:r>
          </w:p>
          <w:p w14:paraId="33BE3743" w14:textId="77777777" w:rsidR="00D9257D" w:rsidRPr="00674678" w:rsidRDefault="00D9257D" w:rsidP="0041373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p w14:paraId="2892ADD3" w14:textId="77777777" w:rsidR="00D9257D" w:rsidRPr="00674678" w:rsidRDefault="00D9257D" w:rsidP="0041373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74678">
              <w:rPr>
                <w:rFonts w:ascii="Calibri" w:hAnsi="Calibri" w:cs="Calibri"/>
                <w:sz w:val="20"/>
                <w:szCs w:val="20"/>
              </w:rPr>
              <w:t>The CCA Lowlands project effectively addressed the risks of marginalizing vulnerable ethnic groups and other at-risk populations by implementing a "community wealth ranking system" and sensitizing staff through SESP training. The project also empowered communities with land use planning and climate change adaptation skills, fostering stronger rights claims. Extensive community consultations ensured the integration of local needs and enhanced ownership of land users. While the project faced challenges, such as selecting nursery sites and promoting women's leadership in conservative areas, it successfully engaged women and supported 28,545 female beneficiaries. Additionally, the project implemented safety measures to mitigate risks near water infrastructure, although ongoing safety awareness is necessary. Despite the lack of a formal grievance mechanism, the project made significant strides in inclusivity, empowerment, and safety.</w:t>
            </w:r>
          </w:p>
          <w:p w14:paraId="13A594DF" w14:textId="559F35A2" w:rsidR="00C457FE" w:rsidRPr="00674678" w:rsidRDefault="00C457FE" w:rsidP="0041373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74678">
              <w:rPr>
                <w:rFonts w:ascii="Calibri" w:hAnsi="Calibri" w:cs="Calibri"/>
                <w:sz w:val="20"/>
                <w:szCs w:val="20"/>
              </w:rPr>
              <w:t xml:space="preserve">The CCA Lowlands project effectively addressed ecological and community risks through strategic reforestation using indigenous species and promoting sustainable land regeneration practices. Training local communities on the benefits of indigenous species, such as bamboo, which significantly contributes to Ethiopia's economy, was a key component. The project also acknowledged potential risks from small-scale water projects, like increased groundwater usage, and emphasized the need for site-specific management plans and community awareness programs. </w:t>
            </w:r>
            <w:r w:rsidRPr="00674678">
              <w:rPr>
                <w:rFonts w:ascii="Calibri" w:hAnsi="Calibri" w:cs="Calibri"/>
                <w:sz w:val="20"/>
                <w:szCs w:val="20"/>
              </w:rPr>
              <w:lastRenderedPageBreak/>
              <w:t>Comprehensive geo-hydrological assessments and EIAs were conducted to ensure the sustainability of water structures and irrigation systems.</w:t>
            </w:r>
          </w:p>
        </w:tc>
      </w:tr>
    </w:tbl>
    <w:p w14:paraId="417EADB9" w14:textId="77777777" w:rsidR="00F87BE3" w:rsidRPr="00674678" w:rsidRDefault="00F87BE3" w:rsidP="006566F6">
      <w:pPr>
        <w:spacing w:after="120"/>
        <w:jc w:val="both"/>
        <w:rPr>
          <w:rFonts w:ascii="Calibri" w:hAnsi="Calibri" w:cs="Calibri"/>
        </w:rPr>
      </w:pPr>
    </w:p>
    <w:p w14:paraId="31119C3E" w14:textId="73233BA0" w:rsidR="00415D60" w:rsidRPr="00674678" w:rsidRDefault="00F9758F" w:rsidP="00F9758F">
      <w:pPr>
        <w:pStyle w:val="Heading2"/>
        <w:spacing w:line="276" w:lineRule="auto"/>
        <w:rPr>
          <w:rFonts w:ascii="Calibri" w:eastAsia="Calibri" w:hAnsi="Calibri" w:cs="Calibri"/>
        </w:rPr>
      </w:pPr>
      <w:bookmarkStart w:id="24" w:name="_Toc133476700"/>
      <w:bookmarkStart w:id="25" w:name="_Toc173078721"/>
      <w:r w:rsidRPr="00674678">
        <w:rPr>
          <w:rFonts w:ascii="Calibri" w:eastAsia="Calibri" w:hAnsi="Calibri" w:cs="Calibri"/>
        </w:rPr>
        <w:t>Recommendations summary table</w:t>
      </w:r>
      <w:bookmarkEnd w:id="24"/>
      <w:bookmarkEnd w:id="25"/>
    </w:p>
    <w:p w14:paraId="462FFD3A" w14:textId="06FEF321" w:rsidR="00981F5B" w:rsidRPr="00674678" w:rsidRDefault="00F6035E" w:rsidP="003069B8">
      <w:pPr>
        <w:pStyle w:val="Caption"/>
        <w:rPr>
          <w:rStyle w:val="eop"/>
          <w:rFonts w:ascii="Calibri" w:hAnsi="Calibri" w:cs="Calibri"/>
          <w:b w:val="0"/>
          <w:bCs w:val="0"/>
          <w:color w:val="auto"/>
          <w:sz w:val="22"/>
          <w:szCs w:val="22"/>
          <w:lang w:val="en-GB"/>
        </w:rPr>
      </w:pPr>
      <w:r w:rsidRPr="00674678">
        <w:rPr>
          <w:rStyle w:val="eop"/>
          <w:rFonts w:ascii="Calibri" w:hAnsi="Calibri" w:cs="Calibri"/>
          <w:b w:val="0"/>
          <w:bCs w:val="0"/>
          <w:color w:val="auto"/>
          <w:sz w:val="22"/>
          <w:szCs w:val="22"/>
          <w:lang w:val="en-GB"/>
        </w:rPr>
        <w:t>The</w:t>
      </w:r>
      <w:r w:rsidR="00981F5B" w:rsidRPr="00674678">
        <w:rPr>
          <w:rStyle w:val="eop"/>
          <w:rFonts w:ascii="Calibri" w:hAnsi="Calibri" w:cs="Calibri"/>
          <w:b w:val="0"/>
          <w:bCs w:val="0"/>
          <w:color w:val="auto"/>
          <w:sz w:val="22"/>
          <w:szCs w:val="22"/>
          <w:lang w:val="en-GB"/>
        </w:rPr>
        <w:t xml:space="preserve"> following are a mix of recommendations for corrective actions and forward-looking recommendations: </w:t>
      </w:r>
      <w:r w:rsidR="00981F5B" w:rsidRPr="00674678">
        <w:rPr>
          <w:rStyle w:val="eop"/>
          <w:rFonts w:ascii="Calibri" w:hAnsi="Calibri" w:cs="Calibri"/>
          <w:color w:val="auto"/>
          <w:sz w:val="22"/>
          <w:szCs w:val="22"/>
          <w:lang w:val="en-GB"/>
        </w:rPr>
        <w:t>more details on the recommendations available in section 4.2</w:t>
      </w:r>
      <w:r w:rsidR="00981F5B" w:rsidRPr="00674678">
        <w:rPr>
          <w:rStyle w:val="eop"/>
          <w:rFonts w:ascii="Calibri" w:hAnsi="Calibri" w:cs="Calibri"/>
          <w:b w:val="0"/>
          <w:bCs w:val="0"/>
          <w:color w:val="auto"/>
          <w:sz w:val="22"/>
          <w:szCs w:val="22"/>
          <w:lang w:val="en-GB"/>
        </w:rPr>
        <w:t>.</w:t>
      </w:r>
    </w:p>
    <w:p w14:paraId="124FA4A3" w14:textId="5D62FBB3" w:rsidR="003069B8" w:rsidRPr="00674678" w:rsidRDefault="003069B8" w:rsidP="003069B8">
      <w:pPr>
        <w:pStyle w:val="Caption"/>
        <w:rPr>
          <w:rFonts w:ascii="Calibri" w:hAnsi="Calibri" w:cs="Calibri"/>
        </w:rPr>
      </w:pPr>
      <w:bookmarkStart w:id="26" w:name="_Toc173078775"/>
      <w:r w:rsidRPr="00674678">
        <w:rPr>
          <w:rFonts w:ascii="Calibri" w:hAnsi="Calibri" w:cs="Calibri"/>
        </w:rPr>
        <w:t xml:space="preserve">Table </w:t>
      </w:r>
      <w:r w:rsidR="00E3745B" w:rsidRPr="00674678">
        <w:rPr>
          <w:rFonts w:ascii="Calibri" w:hAnsi="Calibri" w:cs="Calibri"/>
        </w:rPr>
        <w:fldChar w:fldCharType="begin"/>
      </w:r>
      <w:r w:rsidR="00E3745B" w:rsidRPr="00674678">
        <w:rPr>
          <w:rFonts w:ascii="Calibri" w:hAnsi="Calibri" w:cs="Calibri"/>
        </w:rPr>
        <w:instrText xml:space="preserve"> SEQ Table \* ARABIC </w:instrText>
      </w:r>
      <w:r w:rsidR="00E3745B" w:rsidRPr="00674678">
        <w:rPr>
          <w:rFonts w:ascii="Calibri" w:hAnsi="Calibri" w:cs="Calibri"/>
        </w:rPr>
        <w:fldChar w:fldCharType="separate"/>
      </w:r>
      <w:r w:rsidR="00A9560D" w:rsidRPr="00674678">
        <w:rPr>
          <w:rFonts w:ascii="Calibri" w:hAnsi="Calibri" w:cs="Calibri"/>
          <w:noProof/>
        </w:rPr>
        <w:t>1</w:t>
      </w:r>
      <w:r w:rsidR="00E3745B" w:rsidRPr="00674678">
        <w:rPr>
          <w:rFonts w:ascii="Calibri" w:hAnsi="Calibri" w:cs="Calibri"/>
          <w:noProof/>
        </w:rPr>
        <w:fldChar w:fldCharType="end"/>
      </w:r>
      <w:r w:rsidRPr="00674678">
        <w:rPr>
          <w:rFonts w:ascii="Calibri" w:hAnsi="Calibri" w:cs="Calibri"/>
        </w:rPr>
        <w:t xml:space="preserve">: </w:t>
      </w:r>
      <w:r w:rsidR="002F0CDB" w:rsidRPr="00674678">
        <w:rPr>
          <w:rFonts w:ascii="Calibri" w:hAnsi="Calibri" w:cs="Calibri"/>
        </w:rPr>
        <w:t>R</w:t>
      </w:r>
      <w:r w:rsidR="005623F9" w:rsidRPr="00674678">
        <w:rPr>
          <w:rFonts w:ascii="Calibri" w:hAnsi="Calibri" w:cs="Calibri"/>
        </w:rPr>
        <w:t>ecommendations table</w:t>
      </w:r>
      <w:bookmarkEnd w:id="26"/>
      <w:r w:rsidR="005623F9" w:rsidRPr="00674678">
        <w:rPr>
          <w:rFonts w:ascii="Calibri" w:hAnsi="Calibri" w:cs="Calibri"/>
        </w:rPr>
        <w:t xml:space="preserve"> </w:t>
      </w:r>
    </w:p>
    <w:tbl>
      <w:tblPr>
        <w:tblStyle w:val="GridTable4-Accent11"/>
        <w:tblW w:w="0" w:type="auto"/>
        <w:tblLook w:val="04A0" w:firstRow="1" w:lastRow="0" w:firstColumn="1" w:lastColumn="0" w:noHBand="0" w:noVBand="1"/>
      </w:tblPr>
      <w:tblGrid>
        <w:gridCol w:w="532"/>
        <w:gridCol w:w="7011"/>
        <w:gridCol w:w="1318"/>
        <w:gridCol w:w="1215"/>
      </w:tblGrid>
      <w:tr w:rsidR="007C029D" w:rsidRPr="00674678" w14:paraId="765B2486" w14:textId="77777777" w:rsidTr="009364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14:paraId="740C87B5" w14:textId="77777777" w:rsidR="007C029D" w:rsidRPr="00674678" w:rsidRDefault="007C029D" w:rsidP="009364BA">
            <w:pPr>
              <w:rPr>
                <w:rFonts w:ascii="Calibri" w:hAnsi="Calibri" w:cs="Calibri"/>
                <w:b w:val="0"/>
                <w:bCs w:val="0"/>
                <w:sz w:val="21"/>
                <w:szCs w:val="21"/>
              </w:rPr>
            </w:pPr>
            <w:r w:rsidRPr="00674678">
              <w:rPr>
                <w:rFonts w:ascii="Calibri" w:hAnsi="Calibri" w:cs="Calibri"/>
                <w:sz w:val="21"/>
                <w:szCs w:val="21"/>
              </w:rPr>
              <w:t>#</w:t>
            </w:r>
          </w:p>
          <w:p w14:paraId="1FBF214B" w14:textId="77777777" w:rsidR="007C029D" w:rsidRPr="00674678" w:rsidRDefault="007C029D" w:rsidP="009364BA">
            <w:pPr>
              <w:rPr>
                <w:rFonts w:ascii="Calibri" w:hAnsi="Calibri" w:cs="Calibri"/>
                <w:sz w:val="21"/>
                <w:szCs w:val="21"/>
              </w:rPr>
            </w:pPr>
          </w:p>
        </w:tc>
        <w:tc>
          <w:tcPr>
            <w:tcW w:w="7011" w:type="dxa"/>
          </w:tcPr>
          <w:p w14:paraId="026CFB83" w14:textId="77777777" w:rsidR="007C029D" w:rsidRPr="00674678" w:rsidRDefault="007C029D" w:rsidP="009364BA">
            <w:pPr>
              <w:cnfStyle w:val="100000000000" w:firstRow="1" w:lastRow="0" w:firstColumn="0" w:lastColumn="0" w:oddVBand="0" w:evenVBand="0" w:oddHBand="0"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TE Recommendation</w:t>
            </w:r>
          </w:p>
        </w:tc>
        <w:tc>
          <w:tcPr>
            <w:tcW w:w="1318" w:type="dxa"/>
          </w:tcPr>
          <w:p w14:paraId="29F98C16" w14:textId="77777777" w:rsidR="007C029D" w:rsidRPr="00674678" w:rsidRDefault="007C029D" w:rsidP="009364BA">
            <w:pPr>
              <w:cnfStyle w:val="100000000000" w:firstRow="1" w:lastRow="0" w:firstColumn="0" w:lastColumn="0" w:oddVBand="0" w:evenVBand="0" w:oddHBand="0"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Entity Responsible</w:t>
            </w:r>
          </w:p>
        </w:tc>
        <w:tc>
          <w:tcPr>
            <w:tcW w:w="1215" w:type="dxa"/>
          </w:tcPr>
          <w:p w14:paraId="657FE403" w14:textId="77777777" w:rsidR="007C029D" w:rsidRPr="00674678" w:rsidRDefault="007C029D" w:rsidP="009364BA">
            <w:pPr>
              <w:cnfStyle w:val="100000000000" w:firstRow="1" w:lastRow="0" w:firstColumn="0" w:lastColumn="0" w:oddVBand="0" w:evenVBand="0" w:oddHBand="0"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 xml:space="preserve">Timeframe </w:t>
            </w:r>
          </w:p>
        </w:tc>
      </w:tr>
      <w:tr w:rsidR="007C029D" w:rsidRPr="00674678" w14:paraId="0F06EF72" w14:textId="77777777" w:rsidTr="00936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14:paraId="219515ED" w14:textId="77777777" w:rsidR="007C029D" w:rsidRPr="00674678" w:rsidRDefault="007C029D" w:rsidP="009364BA">
            <w:pPr>
              <w:rPr>
                <w:rFonts w:ascii="Calibri" w:hAnsi="Calibri" w:cs="Calibri"/>
                <w:sz w:val="21"/>
                <w:szCs w:val="21"/>
              </w:rPr>
            </w:pPr>
            <w:r w:rsidRPr="00674678">
              <w:rPr>
                <w:rFonts w:ascii="Calibri" w:hAnsi="Calibri" w:cs="Calibri"/>
                <w:sz w:val="21"/>
                <w:szCs w:val="21"/>
              </w:rPr>
              <w:t>1</w:t>
            </w:r>
          </w:p>
        </w:tc>
        <w:tc>
          <w:tcPr>
            <w:tcW w:w="7011" w:type="dxa"/>
          </w:tcPr>
          <w:p w14:paraId="6F76F8A4" w14:textId="77777777" w:rsidR="007C029D" w:rsidRPr="00674678" w:rsidRDefault="007C029D" w:rsidP="007C029D">
            <w:pPr>
              <w:pStyle w:val="ListParagraph"/>
              <w:numPr>
                <w:ilvl w:val="0"/>
                <w:numId w:val="33"/>
              </w:numPr>
              <w:spacing w:after="120"/>
              <w:ind w:left="344"/>
              <w:jc w:val="both"/>
              <w:cnfStyle w:val="000000100000" w:firstRow="0" w:lastRow="0" w:firstColumn="0" w:lastColumn="0" w:oddVBand="0" w:evenVBand="0" w:oddHBand="1" w:evenHBand="0" w:firstRowFirstColumn="0" w:firstRowLastColumn="0" w:lastRowFirstColumn="0" w:lastRowLastColumn="0"/>
              <w:rPr>
                <w:rStyle w:val="eop"/>
                <w:rFonts w:ascii="Calibri" w:hAnsi="Calibri" w:cs="Calibri"/>
                <w:szCs w:val="21"/>
              </w:rPr>
            </w:pPr>
            <w:r w:rsidRPr="00674678">
              <w:rPr>
                <w:rStyle w:val="eop"/>
                <w:rFonts w:ascii="Calibri" w:hAnsi="Calibri" w:cs="Calibri"/>
                <w:szCs w:val="21"/>
              </w:rPr>
              <w:t>Shift the project focus from being fully dedicated to the operation into a more strategic approach by addressing the future sustainability issues and opening the horizon for replication. This can be done practically by:</w:t>
            </w:r>
          </w:p>
          <w:p w14:paraId="422D99B9" w14:textId="205DD1AE" w:rsidR="007C029D" w:rsidRPr="00674678" w:rsidRDefault="007C029D" w:rsidP="007C029D">
            <w:pPr>
              <w:pStyle w:val="ListParagraph"/>
              <w:numPr>
                <w:ilvl w:val="1"/>
                <w:numId w:val="32"/>
              </w:numPr>
              <w:spacing w:after="120"/>
              <w:ind w:left="911"/>
              <w:jc w:val="both"/>
              <w:cnfStyle w:val="000000100000" w:firstRow="0" w:lastRow="0" w:firstColumn="0" w:lastColumn="0" w:oddVBand="0" w:evenVBand="0" w:oddHBand="1" w:evenHBand="0" w:firstRowFirstColumn="0" w:firstRowLastColumn="0" w:lastRowFirstColumn="0" w:lastRowLastColumn="0"/>
              <w:rPr>
                <w:rStyle w:val="eop"/>
                <w:rFonts w:ascii="Calibri" w:hAnsi="Calibri" w:cs="Calibri"/>
                <w:szCs w:val="21"/>
              </w:rPr>
            </w:pPr>
            <w:r w:rsidRPr="00674678">
              <w:rPr>
                <w:rStyle w:val="eop"/>
                <w:rFonts w:ascii="Calibri" w:hAnsi="Calibri" w:cs="Calibri"/>
                <w:szCs w:val="21"/>
              </w:rPr>
              <w:t>Developing a sustainability plan (an exit strategy)</w:t>
            </w:r>
          </w:p>
          <w:p w14:paraId="6A6F28A5" w14:textId="05015523" w:rsidR="007C029D" w:rsidRPr="00674678" w:rsidRDefault="007C029D" w:rsidP="007C029D">
            <w:pPr>
              <w:pStyle w:val="ListParagraph"/>
              <w:numPr>
                <w:ilvl w:val="1"/>
                <w:numId w:val="32"/>
              </w:numPr>
              <w:spacing w:after="120"/>
              <w:ind w:left="911"/>
              <w:jc w:val="both"/>
              <w:cnfStyle w:val="000000100000" w:firstRow="0" w:lastRow="0" w:firstColumn="0" w:lastColumn="0" w:oddVBand="0" w:evenVBand="0" w:oddHBand="1" w:evenHBand="0" w:firstRowFirstColumn="0" w:firstRowLastColumn="0" w:lastRowFirstColumn="0" w:lastRowLastColumn="0"/>
              <w:rPr>
                <w:rStyle w:val="eop"/>
                <w:rFonts w:ascii="Calibri" w:hAnsi="Calibri" w:cs="Calibri"/>
                <w:szCs w:val="21"/>
              </w:rPr>
            </w:pPr>
            <w:r w:rsidRPr="00674678">
              <w:rPr>
                <w:rStyle w:val="eop"/>
                <w:rFonts w:ascii="Calibri" w:hAnsi="Calibri" w:cs="Calibri"/>
                <w:szCs w:val="21"/>
              </w:rPr>
              <w:t xml:space="preserve">Develop replication Atlas for CCA solutions in Ethiopia’s lowlands </w:t>
            </w:r>
          </w:p>
          <w:p w14:paraId="457724FF" w14:textId="4A238020" w:rsidR="007C029D" w:rsidRPr="00674678" w:rsidRDefault="007C029D" w:rsidP="007C029D">
            <w:pPr>
              <w:pStyle w:val="ListParagraph"/>
              <w:numPr>
                <w:ilvl w:val="1"/>
                <w:numId w:val="32"/>
              </w:numPr>
              <w:spacing w:after="120"/>
              <w:ind w:left="911"/>
              <w:jc w:val="both"/>
              <w:cnfStyle w:val="000000100000" w:firstRow="0" w:lastRow="0" w:firstColumn="0" w:lastColumn="0" w:oddVBand="0" w:evenVBand="0" w:oddHBand="1" w:evenHBand="0" w:firstRowFirstColumn="0" w:firstRowLastColumn="0" w:lastRowFirstColumn="0" w:lastRowLastColumn="0"/>
              <w:rPr>
                <w:rStyle w:val="eop"/>
                <w:rFonts w:ascii="Calibri" w:hAnsi="Calibri" w:cs="Calibri"/>
                <w:szCs w:val="21"/>
              </w:rPr>
            </w:pPr>
            <w:r w:rsidRPr="00674678">
              <w:rPr>
                <w:rStyle w:val="eop"/>
                <w:rFonts w:ascii="Calibri" w:hAnsi="Calibri" w:cs="Calibri"/>
                <w:szCs w:val="21"/>
              </w:rPr>
              <w:t xml:space="preserve">Identify areas where private sector could have a greater role in supporting the CCA solutions </w:t>
            </w:r>
          </w:p>
          <w:p w14:paraId="06D3296D" w14:textId="05C7859B" w:rsidR="007C029D" w:rsidRPr="00674678" w:rsidRDefault="007C029D" w:rsidP="007C029D">
            <w:pPr>
              <w:pStyle w:val="ListParagraph"/>
              <w:numPr>
                <w:ilvl w:val="1"/>
                <w:numId w:val="32"/>
              </w:numPr>
              <w:spacing w:after="120"/>
              <w:ind w:left="911"/>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1"/>
              </w:rPr>
            </w:pPr>
            <w:r w:rsidRPr="00674678">
              <w:rPr>
                <w:rStyle w:val="eop"/>
                <w:rFonts w:ascii="Calibri" w:hAnsi="Calibri" w:cs="Calibri"/>
                <w:szCs w:val="21"/>
              </w:rPr>
              <w:t xml:space="preserve">Develop resource mobilisation plan based </w:t>
            </w:r>
            <w:r w:rsidR="001A465E" w:rsidRPr="00674678">
              <w:rPr>
                <w:rStyle w:val="eop"/>
                <w:rFonts w:ascii="Calibri" w:hAnsi="Calibri" w:cs="Calibri"/>
                <w:szCs w:val="21"/>
              </w:rPr>
              <w:t>o</w:t>
            </w:r>
            <w:r w:rsidRPr="00674678">
              <w:rPr>
                <w:rStyle w:val="eop"/>
                <w:rFonts w:ascii="Calibri" w:hAnsi="Calibri" w:cs="Calibri"/>
                <w:szCs w:val="21"/>
              </w:rPr>
              <w:t xml:space="preserve">n innovative financing for CCA. </w:t>
            </w:r>
          </w:p>
        </w:tc>
        <w:tc>
          <w:tcPr>
            <w:tcW w:w="1318" w:type="dxa"/>
          </w:tcPr>
          <w:p w14:paraId="6DE8E574" w14:textId="77777777" w:rsidR="007C029D" w:rsidRPr="00674678" w:rsidRDefault="007C029D" w:rsidP="009364BA">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EPA/PMU and UNDP</w:t>
            </w:r>
          </w:p>
        </w:tc>
        <w:tc>
          <w:tcPr>
            <w:tcW w:w="1215" w:type="dxa"/>
          </w:tcPr>
          <w:p w14:paraId="1AB78F73" w14:textId="0BE700E6" w:rsidR="007C029D" w:rsidRPr="00674678" w:rsidRDefault="007C029D"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202</w:t>
            </w:r>
            <w:r w:rsidR="00161CA0" w:rsidRPr="00674678">
              <w:rPr>
                <w:rFonts w:ascii="Calibri" w:hAnsi="Calibri" w:cs="Calibri"/>
                <w:sz w:val="21"/>
                <w:szCs w:val="21"/>
              </w:rPr>
              <w:t>4</w:t>
            </w:r>
          </w:p>
        </w:tc>
      </w:tr>
      <w:tr w:rsidR="007C029D" w:rsidRPr="00674678" w14:paraId="645F26B6" w14:textId="77777777" w:rsidTr="000C5994">
        <w:trPr>
          <w:trHeight w:val="50"/>
        </w:trPr>
        <w:tc>
          <w:tcPr>
            <w:cnfStyle w:val="001000000000" w:firstRow="0" w:lastRow="0" w:firstColumn="1" w:lastColumn="0" w:oddVBand="0" w:evenVBand="0" w:oddHBand="0" w:evenHBand="0" w:firstRowFirstColumn="0" w:firstRowLastColumn="0" w:lastRowFirstColumn="0" w:lastRowLastColumn="0"/>
            <w:tcW w:w="532" w:type="dxa"/>
          </w:tcPr>
          <w:p w14:paraId="181C9287" w14:textId="77777777" w:rsidR="007C029D" w:rsidRPr="00674678" w:rsidRDefault="007C029D" w:rsidP="009364BA">
            <w:pPr>
              <w:rPr>
                <w:rFonts w:ascii="Calibri" w:hAnsi="Calibri" w:cs="Calibri"/>
                <w:sz w:val="21"/>
                <w:szCs w:val="21"/>
              </w:rPr>
            </w:pPr>
            <w:r w:rsidRPr="00674678">
              <w:rPr>
                <w:rFonts w:ascii="Calibri" w:hAnsi="Calibri" w:cs="Calibri"/>
                <w:sz w:val="21"/>
                <w:szCs w:val="21"/>
              </w:rPr>
              <w:t>2</w:t>
            </w:r>
          </w:p>
        </w:tc>
        <w:tc>
          <w:tcPr>
            <w:tcW w:w="7011" w:type="dxa"/>
          </w:tcPr>
          <w:p w14:paraId="1B2DFBAB" w14:textId="5E8BF84A" w:rsidR="007C029D" w:rsidRPr="00674678" w:rsidRDefault="007C029D" w:rsidP="007C029D">
            <w:pPr>
              <w:pStyle w:val="ListParagraph"/>
              <w:numPr>
                <w:ilvl w:val="0"/>
                <w:numId w:val="33"/>
              </w:numPr>
              <w:spacing w:after="120"/>
              <w:ind w:left="344"/>
              <w:jc w:val="both"/>
              <w:cnfStyle w:val="000000000000" w:firstRow="0" w:lastRow="0" w:firstColumn="0" w:lastColumn="0" w:oddVBand="0" w:evenVBand="0" w:oddHBand="0" w:evenHBand="0" w:firstRowFirstColumn="0" w:firstRowLastColumn="0" w:lastRowFirstColumn="0" w:lastRowLastColumn="0"/>
              <w:rPr>
                <w:rStyle w:val="eop"/>
                <w:rFonts w:ascii="Calibri" w:hAnsi="Calibri" w:cs="Calibri"/>
                <w:szCs w:val="21"/>
              </w:rPr>
            </w:pPr>
            <w:r w:rsidRPr="00674678">
              <w:rPr>
                <w:rStyle w:val="eop"/>
                <w:rFonts w:ascii="Calibri" w:hAnsi="Calibri" w:cs="Calibri"/>
                <w:szCs w:val="21"/>
              </w:rPr>
              <w:t xml:space="preserve">Urgently assess the financial resources needed to maintain the PMU and meet the project targets, and initiate a resource mobilisation process. </w:t>
            </w:r>
          </w:p>
        </w:tc>
        <w:tc>
          <w:tcPr>
            <w:tcW w:w="1318" w:type="dxa"/>
          </w:tcPr>
          <w:p w14:paraId="4E1C928E" w14:textId="77777777" w:rsidR="007C029D" w:rsidRPr="00674678" w:rsidRDefault="007C029D"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UNDP and PMU</w:t>
            </w:r>
          </w:p>
        </w:tc>
        <w:tc>
          <w:tcPr>
            <w:tcW w:w="1215" w:type="dxa"/>
          </w:tcPr>
          <w:p w14:paraId="392F3DB5" w14:textId="77777777" w:rsidR="007C029D" w:rsidRPr="00674678" w:rsidRDefault="007C029D"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 xml:space="preserve">ASAP </w:t>
            </w:r>
          </w:p>
        </w:tc>
      </w:tr>
      <w:tr w:rsidR="007C029D" w:rsidRPr="00674678" w14:paraId="501EFBBA" w14:textId="77777777" w:rsidTr="00936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14:paraId="315D0BC7" w14:textId="77777777" w:rsidR="007C029D" w:rsidRPr="00674678" w:rsidRDefault="007C029D" w:rsidP="009364BA">
            <w:pPr>
              <w:rPr>
                <w:rFonts w:ascii="Calibri" w:hAnsi="Calibri" w:cs="Calibri"/>
                <w:sz w:val="21"/>
                <w:szCs w:val="21"/>
              </w:rPr>
            </w:pPr>
            <w:r w:rsidRPr="00674678">
              <w:rPr>
                <w:rFonts w:ascii="Calibri" w:hAnsi="Calibri" w:cs="Calibri"/>
                <w:sz w:val="21"/>
                <w:szCs w:val="21"/>
              </w:rPr>
              <w:t>3</w:t>
            </w:r>
          </w:p>
        </w:tc>
        <w:tc>
          <w:tcPr>
            <w:tcW w:w="7011" w:type="dxa"/>
          </w:tcPr>
          <w:p w14:paraId="5999AE34" w14:textId="396A4E3F" w:rsidR="007C029D" w:rsidRPr="00674678" w:rsidRDefault="007C029D" w:rsidP="007C029D">
            <w:pPr>
              <w:pStyle w:val="ListParagraph"/>
              <w:numPr>
                <w:ilvl w:val="0"/>
                <w:numId w:val="33"/>
              </w:numPr>
              <w:spacing w:after="120"/>
              <w:ind w:left="344"/>
              <w:jc w:val="both"/>
              <w:cnfStyle w:val="000000100000" w:firstRow="0" w:lastRow="0" w:firstColumn="0" w:lastColumn="0" w:oddVBand="0" w:evenVBand="0" w:oddHBand="1" w:evenHBand="0" w:firstRowFirstColumn="0" w:firstRowLastColumn="0" w:lastRowFirstColumn="0" w:lastRowLastColumn="0"/>
              <w:rPr>
                <w:rStyle w:val="eop"/>
                <w:rFonts w:ascii="Calibri" w:hAnsi="Calibri" w:cs="Calibri"/>
                <w:szCs w:val="21"/>
              </w:rPr>
            </w:pPr>
            <w:r w:rsidRPr="00674678">
              <w:rPr>
                <w:rStyle w:val="eop"/>
                <w:rFonts w:ascii="Calibri" w:hAnsi="Calibri" w:cs="Calibri"/>
                <w:szCs w:val="21"/>
              </w:rPr>
              <w:t>Review the implementation strategy for water projects at the Woreda level in light of the budget constraints with aim of diversifying the water solutions for the community.</w:t>
            </w:r>
          </w:p>
        </w:tc>
        <w:tc>
          <w:tcPr>
            <w:tcW w:w="1318" w:type="dxa"/>
          </w:tcPr>
          <w:p w14:paraId="77BCE3B8" w14:textId="77777777" w:rsidR="007C029D" w:rsidRPr="00674678" w:rsidRDefault="007C029D"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PSC</w:t>
            </w:r>
          </w:p>
        </w:tc>
        <w:tc>
          <w:tcPr>
            <w:tcW w:w="1215" w:type="dxa"/>
          </w:tcPr>
          <w:p w14:paraId="2478FA17" w14:textId="77777777" w:rsidR="007C029D" w:rsidRPr="00674678" w:rsidRDefault="007C029D"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2024</w:t>
            </w:r>
          </w:p>
        </w:tc>
      </w:tr>
      <w:tr w:rsidR="007C029D" w:rsidRPr="00674678" w14:paraId="04936856" w14:textId="77777777" w:rsidTr="009364BA">
        <w:tc>
          <w:tcPr>
            <w:cnfStyle w:val="001000000000" w:firstRow="0" w:lastRow="0" w:firstColumn="1" w:lastColumn="0" w:oddVBand="0" w:evenVBand="0" w:oddHBand="0" w:evenHBand="0" w:firstRowFirstColumn="0" w:firstRowLastColumn="0" w:lastRowFirstColumn="0" w:lastRowLastColumn="0"/>
            <w:tcW w:w="532" w:type="dxa"/>
          </w:tcPr>
          <w:p w14:paraId="4FABF153" w14:textId="77777777" w:rsidR="007C029D" w:rsidRPr="00674678" w:rsidRDefault="007C029D" w:rsidP="009364BA">
            <w:pPr>
              <w:rPr>
                <w:rFonts w:ascii="Calibri" w:hAnsi="Calibri" w:cs="Calibri"/>
                <w:sz w:val="21"/>
                <w:szCs w:val="21"/>
              </w:rPr>
            </w:pPr>
            <w:r w:rsidRPr="00674678">
              <w:rPr>
                <w:rFonts w:ascii="Calibri" w:hAnsi="Calibri" w:cs="Calibri"/>
                <w:sz w:val="21"/>
                <w:szCs w:val="21"/>
              </w:rPr>
              <w:t>4</w:t>
            </w:r>
          </w:p>
        </w:tc>
        <w:tc>
          <w:tcPr>
            <w:tcW w:w="7011" w:type="dxa"/>
          </w:tcPr>
          <w:p w14:paraId="1255E66E" w14:textId="3DA9FB90" w:rsidR="007C029D" w:rsidRPr="00674678" w:rsidRDefault="007C029D" w:rsidP="007C029D">
            <w:pPr>
              <w:pStyle w:val="ListParagraph"/>
              <w:numPr>
                <w:ilvl w:val="0"/>
                <w:numId w:val="33"/>
              </w:numPr>
              <w:spacing w:after="120"/>
              <w:ind w:left="344"/>
              <w:jc w:val="both"/>
              <w:cnfStyle w:val="000000000000" w:firstRow="0" w:lastRow="0" w:firstColumn="0" w:lastColumn="0" w:oddVBand="0" w:evenVBand="0" w:oddHBand="0" w:evenHBand="0" w:firstRowFirstColumn="0" w:firstRowLastColumn="0" w:lastRowFirstColumn="0" w:lastRowLastColumn="0"/>
              <w:rPr>
                <w:rStyle w:val="eop"/>
                <w:rFonts w:ascii="Calibri" w:hAnsi="Calibri" w:cs="Calibri"/>
                <w:szCs w:val="21"/>
              </w:rPr>
            </w:pPr>
            <w:r w:rsidRPr="00674678">
              <w:rPr>
                <w:rStyle w:val="eop"/>
                <w:rFonts w:ascii="Calibri" w:hAnsi="Calibri" w:cs="Calibri"/>
                <w:szCs w:val="21"/>
              </w:rPr>
              <w:t xml:space="preserve">Incorporate a decision-making tool into the planned mobile application. </w:t>
            </w:r>
          </w:p>
        </w:tc>
        <w:tc>
          <w:tcPr>
            <w:tcW w:w="1318" w:type="dxa"/>
          </w:tcPr>
          <w:p w14:paraId="0475C54F" w14:textId="77777777" w:rsidR="007C029D" w:rsidRPr="00674678" w:rsidRDefault="007C029D"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PMU</w:t>
            </w:r>
          </w:p>
        </w:tc>
        <w:tc>
          <w:tcPr>
            <w:tcW w:w="1215" w:type="dxa"/>
          </w:tcPr>
          <w:p w14:paraId="351F15C8" w14:textId="77777777" w:rsidR="007C029D" w:rsidRPr="00674678" w:rsidRDefault="007C029D"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Aug 2024- Dec 2024</w:t>
            </w:r>
          </w:p>
        </w:tc>
      </w:tr>
      <w:tr w:rsidR="007C029D" w:rsidRPr="00674678" w14:paraId="7E7C3484" w14:textId="77777777" w:rsidTr="00936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14:paraId="26165414" w14:textId="77777777" w:rsidR="007C029D" w:rsidRPr="00674678" w:rsidRDefault="007C029D" w:rsidP="009364BA">
            <w:pPr>
              <w:rPr>
                <w:rFonts w:ascii="Calibri" w:hAnsi="Calibri" w:cs="Calibri"/>
                <w:sz w:val="21"/>
                <w:szCs w:val="21"/>
              </w:rPr>
            </w:pPr>
            <w:r w:rsidRPr="00674678">
              <w:rPr>
                <w:rFonts w:ascii="Calibri" w:hAnsi="Calibri" w:cs="Calibri"/>
                <w:sz w:val="21"/>
                <w:szCs w:val="21"/>
              </w:rPr>
              <w:t>5</w:t>
            </w:r>
          </w:p>
        </w:tc>
        <w:tc>
          <w:tcPr>
            <w:tcW w:w="7011" w:type="dxa"/>
          </w:tcPr>
          <w:p w14:paraId="41A45CE1" w14:textId="4924C7DA" w:rsidR="007C029D" w:rsidRPr="00674678" w:rsidRDefault="007C029D" w:rsidP="007C029D">
            <w:pPr>
              <w:pStyle w:val="ListParagraph"/>
              <w:numPr>
                <w:ilvl w:val="0"/>
                <w:numId w:val="33"/>
              </w:numPr>
              <w:spacing w:after="120"/>
              <w:ind w:left="344"/>
              <w:jc w:val="both"/>
              <w:cnfStyle w:val="000000100000" w:firstRow="0" w:lastRow="0" w:firstColumn="0" w:lastColumn="0" w:oddVBand="0" w:evenVBand="0" w:oddHBand="1" w:evenHBand="0" w:firstRowFirstColumn="0" w:firstRowLastColumn="0" w:lastRowFirstColumn="0" w:lastRowLastColumn="0"/>
              <w:rPr>
                <w:rStyle w:val="eop"/>
                <w:rFonts w:ascii="Calibri" w:hAnsi="Calibri" w:cs="Calibri"/>
                <w:szCs w:val="21"/>
              </w:rPr>
            </w:pPr>
            <w:r w:rsidRPr="00674678">
              <w:rPr>
                <w:rStyle w:val="eop"/>
                <w:rFonts w:ascii="Calibri" w:hAnsi="Calibri" w:cs="Calibri"/>
                <w:szCs w:val="21"/>
              </w:rPr>
              <w:t>Expedite the development of the local climate adaptive action plans</w:t>
            </w:r>
            <w:r w:rsidR="00F00E49" w:rsidRPr="00674678">
              <w:rPr>
                <w:rStyle w:val="eop"/>
                <w:rFonts w:ascii="Calibri" w:hAnsi="Calibri" w:cs="Calibri"/>
                <w:szCs w:val="21"/>
              </w:rPr>
              <w:t xml:space="preserve"> and discuss funding opportunities</w:t>
            </w:r>
            <w:r w:rsidRPr="00674678">
              <w:rPr>
                <w:rStyle w:val="eop"/>
                <w:rFonts w:ascii="Calibri" w:hAnsi="Calibri" w:cs="Calibri"/>
                <w:szCs w:val="21"/>
              </w:rPr>
              <w:t xml:space="preserve"> in collaboration with the local authorities and communities. </w:t>
            </w:r>
          </w:p>
        </w:tc>
        <w:tc>
          <w:tcPr>
            <w:tcW w:w="1318" w:type="dxa"/>
          </w:tcPr>
          <w:p w14:paraId="598C06DE" w14:textId="77777777" w:rsidR="007C029D" w:rsidRPr="00674678" w:rsidRDefault="007C029D"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PMU</w:t>
            </w:r>
          </w:p>
        </w:tc>
        <w:tc>
          <w:tcPr>
            <w:tcW w:w="1215" w:type="dxa"/>
          </w:tcPr>
          <w:p w14:paraId="6BF05866" w14:textId="05315094" w:rsidR="007C029D" w:rsidRPr="00674678" w:rsidRDefault="007C029D"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2024</w:t>
            </w:r>
            <w:r w:rsidR="003D70B7" w:rsidRPr="00674678">
              <w:rPr>
                <w:rFonts w:ascii="Calibri" w:hAnsi="Calibri" w:cs="Calibri"/>
                <w:sz w:val="21"/>
                <w:szCs w:val="21"/>
              </w:rPr>
              <w:t xml:space="preserve"> </w:t>
            </w:r>
            <w:r w:rsidRPr="00674678">
              <w:rPr>
                <w:rFonts w:ascii="Calibri" w:hAnsi="Calibri" w:cs="Calibri"/>
                <w:sz w:val="21"/>
                <w:szCs w:val="21"/>
              </w:rPr>
              <w:t>March 25</w:t>
            </w:r>
          </w:p>
        </w:tc>
      </w:tr>
      <w:tr w:rsidR="007C029D" w:rsidRPr="00674678" w14:paraId="3777FA7A" w14:textId="77777777" w:rsidTr="009364BA">
        <w:tc>
          <w:tcPr>
            <w:cnfStyle w:val="001000000000" w:firstRow="0" w:lastRow="0" w:firstColumn="1" w:lastColumn="0" w:oddVBand="0" w:evenVBand="0" w:oddHBand="0" w:evenHBand="0" w:firstRowFirstColumn="0" w:firstRowLastColumn="0" w:lastRowFirstColumn="0" w:lastRowLastColumn="0"/>
            <w:tcW w:w="532" w:type="dxa"/>
          </w:tcPr>
          <w:p w14:paraId="7DF7A8B5" w14:textId="77777777" w:rsidR="007C029D" w:rsidRPr="00674678" w:rsidRDefault="007C029D" w:rsidP="009364BA">
            <w:pPr>
              <w:rPr>
                <w:rFonts w:ascii="Calibri" w:hAnsi="Calibri" w:cs="Calibri"/>
                <w:sz w:val="21"/>
                <w:szCs w:val="21"/>
              </w:rPr>
            </w:pPr>
            <w:r w:rsidRPr="00674678">
              <w:rPr>
                <w:rFonts w:ascii="Calibri" w:hAnsi="Calibri" w:cs="Calibri"/>
                <w:sz w:val="21"/>
                <w:szCs w:val="21"/>
              </w:rPr>
              <w:t>6</w:t>
            </w:r>
          </w:p>
        </w:tc>
        <w:tc>
          <w:tcPr>
            <w:tcW w:w="7011" w:type="dxa"/>
          </w:tcPr>
          <w:p w14:paraId="2110123B" w14:textId="6372808B" w:rsidR="007C029D" w:rsidRPr="00674678" w:rsidRDefault="007C029D" w:rsidP="007C029D">
            <w:pPr>
              <w:pStyle w:val="ListParagraph"/>
              <w:numPr>
                <w:ilvl w:val="0"/>
                <w:numId w:val="33"/>
              </w:numPr>
              <w:spacing w:after="120"/>
              <w:ind w:left="344"/>
              <w:jc w:val="both"/>
              <w:cnfStyle w:val="000000000000" w:firstRow="0" w:lastRow="0" w:firstColumn="0" w:lastColumn="0" w:oddVBand="0" w:evenVBand="0" w:oddHBand="0" w:evenHBand="0" w:firstRowFirstColumn="0" w:firstRowLastColumn="0" w:lastRowFirstColumn="0" w:lastRowLastColumn="0"/>
              <w:rPr>
                <w:rStyle w:val="eop"/>
                <w:rFonts w:ascii="Calibri" w:hAnsi="Calibri" w:cs="Calibri"/>
                <w:szCs w:val="21"/>
              </w:rPr>
            </w:pPr>
            <w:r w:rsidRPr="00674678">
              <w:rPr>
                <w:rStyle w:val="eop"/>
                <w:rFonts w:ascii="Calibri" w:hAnsi="Calibri" w:cs="Calibri"/>
                <w:szCs w:val="21"/>
              </w:rPr>
              <w:t xml:space="preserve">Establish and operate an ongoing monitoring process of the SESP and gender action plan. </w:t>
            </w:r>
          </w:p>
        </w:tc>
        <w:tc>
          <w:tcPr>
            <w:tcW w:w="1318" w:type="dxa"/>
          </w:tcPr>
          <w:p w14:paraId="00981942" w14:textId="77777777" w:rsidR="007C029D" w:rsidRPr="00674678" w:rsidRDefault="007C029D"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UNDP/PMU</w:t>
            </w:r>
          </w:p>
        </w:tc>
        <w:tc>
          <w:tcPr>
            <w:tcW w:w="1215" w:type="dxa"/>
          </w:tcPr>
          <w:p w14:paraId="660DB8D0" w14:textId="77777777" w:rsidR="007C029D" w:rsidRPr="00674678" w:rsidRDefault="007C029D"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ASAP</w:t>
            </w:r>
          </w:p>
        </w:tc>
      </w:tr>
      <w:tr w:rsidR="007C029D" w:rsidRPr="00674678" w14:paraId="120BB085" w14:textId="77777777" w:rsidTr="00936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14:paraId="10D0E361" w14:textId="77777777" w:rsidR="007C029D" w:rsidRPr="00674678" w:rsidRDefault="007C029D" w:rsidP="009364BA">
            <w:pPr>
              <w:rPr>
                <w:rFonts w:ascii="Calibri" w:hAnsi="Calibri" w:cs="Calibri"/>
                <w:sz w:val="21"/>
                <w:szCs w:val="21"/>
              </w:rPr>
            </w:pPr>
            <w:r w:rsidRPr="00674678">
              <w:rPr>
                <w:rFonts w:ascii="Calibri" w:hAnsi="Calibri" w:cs="Calibri"/>
                <w:sz w:val="21"/>
                <w:szCs w:val="21"/>
              </w:rPr>
              <w:t>7</w:t>
            </w:r>
          </w:p>
        </w:tc>
        <w:tc>
          <w:tcPr>
            <w:tcW w:w="7011" w:type="dxa"/>
          </w:tcPr>
          <w:p w14:paraId="38AFB789" w14:textId="77777777" w:rsidR="007C029D" w:rsidRPr="00674678" w:rsidRDefault="007C029D" w:rsidP="007C029D">
            <w:pPr>
              <w:pStyle w:val="ListParagraph"/>
              <w:numPr>
                <w:ilvl w:val="0"/>
                <w:numId w:val="33"/>
              </w:numPr>
              <w:spacing w:after="120"/>
              <w:ind w:left="344"/>
              <w:jc w:val="both"/>
              <w:cnfStyle w:val="000000100000" w:firstRow="0" w:lastRow="0" w:firstColumn="0" w:lastColumn="0" w:oddVBand="0" w:evenVBand="0" w:oddHBand="1" w:evenHBand="0" w:firstRowFirstColumn="0" w:firstRowLastColumn="0" w:lastRowFirstColumn="0" w:lastRowLastColumn="0"/>
              <w:rPr>
                <w:rStyle w:val="eop"/>
                <w:rFonts w:ascii="Calibri" w:hAnsi="Calibri" w:cs="Calibri"/>
                <w:szCs w:val="21"/>
              </w:rPr>
            </w:pPr>
            <w:r w:rsidRPr="00674678">
              <w:rPr>
                <w:rStyle w:val="eop"/>
                <w:rFonts w:ascii="Calibri" w:hAnsi="Calibri" w:cs="Calibri"/>
                <w:szCs w:val="21"/>
              </w:rPr>
              <w:t xml:space="preserve">Define appropriate Grievance Mechanism and make it feasible for the local communities by including it in the project communication materials and awareness activities. </w:t>
            </w:r>
          </w:p>
        </w:tc>
        <w:tc>
          <w:tcPr>
            <w:tcW w:w="1318" w:type="dxa"/>
          </w:tcPr>
          <w:p w14:paraId="4820DE8E" w14:textId="77777777" w:rsidR="007C029D" w:rsidRPr="00674678" w:rsidRDefault="007C029D"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UNDP</w:t>
            </w:r>
          </w:p>
        </w:tc>
        <w:tc>
          <w:tcPr>
            <w:tcW w:w="1215" w:type="dxa"/>
          </w:tcPr>
          <w:p w14:paraId="3006DAFC" w14:textId="77777777" w:rsidR="007C029D" w:rsidRPr="00674678" w:rsidRDefault="007C029D"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ASAP</w:t>
            </w:r>
          </w:p>
        </w:tc>
      </w:tr>
      <w:tr w:rsidR="007C029D" w:rsidRPr="00674678" w14:paraId="524DFA34" w14:textId="77777777" w:rsidTr="009364BA">
        <w:tc>
          <w:tcPr>
            <w:cnfStyle w:val="001000000000" w:firstRow="0" w:lastRow="0" w:firstColumn="1" w:lastColumn="0" w:oddVBand="0" w:evenVBand="0" w:oddHBand="0" w:evenHBand="0" w:firstRowFirstColumn="0" w:firstRowLastColumn="0" w:lastRowFirstColumn="0" w:lastRowLastColumn="0"/>
            <w:tcW w:w="532" w:type="dxa"/>
          </w:tcPr>
          <w:p w14:paraId="657F8FEB" w14:textId="77777777" w:rsidR="007C029D" w:rsidRPr="00674678" w:rsidRDefault="007C029D" w:rsidP="009364BA">
            <w:pPr>
              <w:rPr>
                <w:rFonts w:ascii="Calibri" w:hAnsi="Calibri" w:cs="Calibri"/>
                <w:sz w:val="21"/>
                <w:szCs w:val="21"/>
              </w:rPr>
            </w:pPr>
            <w:r w:rsidRPr="00674678">
              <w:rPr>
                <w:rFonts w:ascii="Calibri" w:hAnsi="Calibri" w:cs="Calibri"/>
                <w:sz w:val="21"/>
                <w:szCs w:val="21"/>
              </w:rPr>
              <w:t>8</w:t>
            </w:r>
          </w:p>
        </w:tc>
        <w:tc>
          <w:tcPr>
            <w:tcW w:w="7011" w:type="dxa"/>
          </w:tcPr>
          <w:p w14:paraId="69C10DA6" w14:textId="51C4341D" w:rsidR="007C029D" w:rsidRPr="00674678" w:rsidRDefault="007C029D" w:rsidP="007C029D">
            <w:pPr>
              <w:pStyle w:val="ListParagraph"/>
              <w:numPr>
                <w:ilvl w:val="0"/>
                <w:numId w:val="33"/>
              </w:numPr>
              <w:spacing w:after="120"/>
              <w:ind w:left="344"/>
              <w:jc w:val="both"/>
              <w:cnfStyle w:val="000000000000" w:firstRow="0" w:lastRow="0" w:firstColumn="0" w:lastColumn="0" w:oddVBand="0" w:evenVBand="0" w:oddHBand="0" w:evenHBand="0" w:firstRowFirstColumn="0" w:firstRowLastColumn="0" w:lastRowFirstColumn="0" w:lastRowLastColumn="0"/>
              <w:rPr>
                <w:rStyle w:val="eop"/>
                <w:rFonts w:ascii="Calibri" w:hAnsi="Calibri" w:cs="Calibri"/>
                <w:szCs w:val="21"/>
              </w:rPr>
            </w:pPr>
            <w:r w:rsidRPr="00674678">
              <w:rPr>
                <w:rStyle w:val="eop"/>
                <w:rFonts w:ascii="Calibri" w:hAnsi="Calibri" w:cs="Calibri"/>
                <w:szCs w:val="21"/>
              </w:rPr>
              <w:t xml:space="preserve">Develop and disseminate success stories using different communication material (videos, articles, etc) </w:t>
            </w:r>
          </w:p>
        </w:tc>
        <w:tc>
          <w:tcPr>
            <w:tcW w:w="1318" w:type="dxa"/>
          </w:tcPr>
          <w:p w14:paraId="2E358CFF" w14:textId="66B92BE2" w:rsidR="007C029D" w:rsidRPr="00674678" w:rsidRDefault="007C029D"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PMU/ UNDP</w:t>
            </w:r>
            <w:r w:rsidR="00675A56" w:rsidRPr="00674678">
              <w:rPr>
                <w:rFonts w:ascii="Calibri" w:hAnsi="Calibri" w:cs="Calibri"/>
                <w:sz w:val="21"/>
                <w:szCs w:val="21"/>
              </w:rPr>
              <w:t xml:space="preserve"> comm team</w:t>
            </w:r>
          </w:p>
        </w:tc>
        <w:tc>
          <w:tcPr>
            <w:tcW w:w="1215" w:type="dxa"/>
          </w:tcPr>
          <w:p w14:paraId="576ED77F" w14:textId="77777777" w:rsidR="007C029D" w:rsidRPr="00674678" w:rsidRDefault="007C029D"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ASAP</w:t>
            </w:r>
          </w:p>
        </w:tc>
      </w:tr>
      <w:tr w:rsidR="007C029D" w:rsidRPr="00674678" w14:paraId="540BE80A" w14:textId="77777777" w:rsidTr="00936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14:paraId="6EDE16F1" w14:textId="149D6ABE" w:rsidR="007C029D" w:rsidRPr="00674678" w:rsidRDefault="00EC2983" w:rsidP="009364BA">
            <w:pPr>
              <w:rPr>
                <w:rFonts w:ascii="Calibri" w:hAnsi="Calibri" w:cs="Calibri"/>
                <w:sz w:val="21"/>
                <w:szCs w:val="21"/>
              </w:rPr>
            </w:pPr>
            <w:r w:rsidRPr="00674678">
              <w:rPr>
                <w:rFonts w:ascii="Calibri" w:hAnsi="Calibri" w:cs="Calibri"/>
                <w:sz w:val="21"/>
                <w:szCs w:val="21"/>
              </w:rPr>
              <w:t>9</w:t>
            </w:r>
          </w:p>
        </w:tc>
        <w:tc>
          <w:tcPr>
            <w:tcW w:w="7011" w:type="dxa"/>
          </w:tcPr>
          <w:p w14:paraId="592315C2" w14:textId="52A84545" w:rsidR="007C029D" w:rsidRPr="00674678" w:rsidRDefault="00D253A7" w:rsidP="007C029D">
            <w:pPr>
              <w:pStyle w:val="ListParagraph"/>
              <w:numPr>
                <w:ilvl w:val="0"/>
                <w:numId w:val="33"/>
              </w:numPr>
              <w:spacing w:after="120"/>
              <w:ind w:left="344"/>
              <w:jc w:val="both"/>
              <w:cnfStyle w:val="000000100000" w:firstRow="0" w:lastRow="0" w:firstColumn="0" w:lastColumn="0" w:oddVBand="0" w:evenVBand="0" w:oddHBand="1" w:evenHBand="0" w:firstRowFirstColumn="0" w:firstRowLastColumn="0" w:lastRowFirstColumn="0" w:lastRowLastColumn="0"/>
              <w:rPr>
                <w:rStyle w:val="eop"/>
                <w:rFonts w:ascii="Calibri" w:hAnsi="Calibri" w:cs="Calibri"/>
                <w:szCs w:val="21"/>
              </w:rPr>
            </w:pPr>
            <w:r w:rsidRPr="00674678">
              <w:rPr>
                <w:rStyle w:val="eop"/>
                <w:rFonts w:ascii="Calibri" w:hAnsi="Calibri" w:cs="Calibri"/>
                <w:szCs w:val="21"/>
              </w:rPr>
              <w:t>Build the capacities at the Woreda-level on M&amp;E and results-based management through targeted training.</w:t>
            </w:r>
          </w:p>
        </w:tc>
        <w:tc>
          <w:tcPr>
            <w:tcW w:w="1318" w:type="dxa"/>
          </w:tcPr>
          <w:p w14:paraId="32069735" w14:textId="77777777" w:rsidR="007C029D" w:rsidRPr="00674678" w:rsidRDefault="007C029D"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PMU</w:t>
            </w:r>
          </w:p>
        </w:tc>
        <w:tc>
          <w:tcPr>
            <w:tcW w:w="1215" w:type="dxa"/>
          </w:tcPr>
          <w:p w14:paraId="41E39D07" w14:textId="77777777" w:rsidR="007C029D" w:rsidRPr="00674678" w:rsidRDefault="007C029D"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Aug-Dec 2024</w:t>
            </w:r>
          </w:p>
        </w:tc>
      </w:tr>
      <w:tr w:rsidR="007C029D" w:rsidRPr="00674678" w14:paraId="4FB0ADB7" w14:textId="77777777" w:rsidTr="009364BA">
        <w:tc>
          <w:tcPr>
            <w:cnfStyle w:val="001000000000" w:firstRow="0" w:lastRow="0" w:firstColumn="1" w:lastColumn="0" w:oddVBand="0" w:evenVBand="0" w:oddHBand="0" w:evenHBand="0" w:firstRowFirstColumn="0" w:firstRowLastColumn="0" w:lastRowFirstColumn="0" w:lastRowLastColumn="0"/>
            <w:tcW w:w="532" w:type="dxa"/>
          </w:tcPr>
          <w:p w14:paraId="67D1A0F2" w14:textId="13DBA623" w:rsidR="007C029D" w:rsidRPr="00674678" w:rsidRDefault="007C029D" w:rsidP="009364BA">
            <w:pPr>
              <w:rPr>
                <w:rFonts w:ascii="Calibri" w:hAnsi="Calibri" w:cs="Calibri"/>
                <w:sz w:val="21"/>
                <w:szCs w:val="21"/>
              </w:rPr>
            </w:pPr>
            <w:r w:rsidRPr="00674678">
              <w:rPr>
                <w:rFonts w:ascii="Calibri" w:hAnsi="Calibri" w:cs="Calibri"/>
                <w:sz w:val="21"/>
                <w:szCs w:val="21"/>
              </w:rPr>
              <w:t>1</w:t>
            </w:r>
            <w:r w:rsidR="00EC2983" w:rsidRPr="00674678">
              <w:rPr>
                <w:rFonts w:ascii="Calibri" w:hAnsi="Calibri" w:cs="Calibri"/>
                <w:sz w:val="21"/>
                <w:szCs w:val="21"/>
              </w:rPr>
              <w:t>0</w:t>
            </w:r>
          </w:p>
        </w:tc>
        <w:tc>
          <w:tcPr>
            <w:tcW w:w="7011" w:type="dxa"/>
          </w:tcPr>
          <w:p w14:paraId="70185188" w14:textId="5509401A" w:rsidR="007C029D" w:rsidRPr="00674678" w:rsidRDefault="007C029D" w:rsidP="007C029D">
            <w:pPr>
              <w:pStyle w:val="ListParagraph"/>
              <w:numPr>
                <w:ilvl w:val="0"/>
                <w:numId w:val="33"/>
              </w:numPr>
              <w:spacing w:after="120"/>
              <w:ind w:left="344"/>
              <w:jc w:val="both"/>
              <w:cnfStyle w:val="000000000000" w:firstRow="0" w:lastRow="0" w:firstColumn="0" w:lastColumn="0" w:oddVBand="0" w:evenVBand="0" w:oddHBand="0" w:evenHBand="0" w:firstRowFirstColumn="0" w:firstRowLastColumn="0" w:lastRowFirstColumn="0" w:lastRowLastColumn="0"/>
              <w:rPr>
                <w:rStyle w:val="eop"/>
                <w:rFonts w:ascii="Calibri" w:hAnsi="Calibri" w:cs="Calibri"/>
                <w:szCs w:val="21"/>
              </w:rPr>
            </w:pPr>
            <w:r w:rsidRPr="00674678">
              <w:rPr>
                <w:rStyle w:val="eop"/>
                <w:rFonts w:ascii="Calibri" w:hAnsi="Calibri" w:cs="Calibri"/>
                <w:szCs w:val="21"/>
              </w:rPr>
              <w:t xml:space="preserve">Implement a training programme targeting youth to educate them on maintaining the solar systems </w:t>
            </w:r>
          </w:p>
        </w:tc>
        <w:tc>
          <w:tcPr>
            <w:tcW w:w="1318" w:type="dxa"/>
          </w:tcPr>
          <w:p w14:paraId="6FFCC4A4" w14:textId="77777777" w:rsidR="007C029D" w:rsidRPr="00674678" w:rsidRDefault="007C029D"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PMU</w:t>
            </w:r>
          </w:p>
        </w:tc>
        <w:tc>
          <w:tcPr>
            <w:tcW w:w="1215" w:type="dxa"/>
          </w:tcPr>
          <w:p w14:paraId="4F10B9B1" w14:textId="77777777" w:rsidR="007C029D" w:rsidRPr="00674678" w:rsidRDefault="007C029D"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Aug-Dec 2024</w:t>
            </w:r>
          </w:p>
        </w:tc>
      </w:tr>
      <w:tr w:rsidR="007C029D" w:rsidRPr="00674678" w14:paraId="16DA30A6" w14:textId="77777777" w:rsidTr="00936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14:paraId="48052D55" w14:textId="39653CFC" w:rsidR="007C029D" w:rsidRPr="00674678" w:rsidRDefault="007C029D" w:rsidP="009364BA">
            <w:pPr>
              <w:rPr>
                <w:rFonts w:ascii="Calibri" w:hAnsi="Calibri" w:cs="Calibri"/>
                <w:sz w:val="21"/>
                <w:szCs w:val="21"/>
              </w:rPr>
            </w:pPr>
            <w:r w:rsidRPr="00674678">
              <w:rPr>
                <w:rFonts w:ascii="Calibri" w:hAnsi="Calibri" w:cs="Calibri"/>
                <w:sz w:val="21"/>
                <w:szCs w:val="21"/>
              </w:rPr>
              <w:lastRenderedPageBreak/>
              <w:t>1</w:t>
            </w:r>
            <w:r w:rsidR="00EC2983" w:rsidRPr="00674678">
              <w:rPr>
                <w:rFonts w:ascii="Calibri" w:hAnsi="Calibri" w:cs="Calibri"/>
                <w:sz w:val="21"/>
                <w:szCs w:val="21"/>
              </w:rPr>
              <w:t>1</w:t>
            </w:r>
          </w:p>
        </w:tc>
        <w:tc>
          <w:tcPr>
            <w:tcW w:w="7011" w:type="dxa"/>
          </w:tcPr>
          <w:p w14:paraId="09A8E648" w14:textId="67FDEEBB" w:rsidR="007C029D" w:rsidRPr="00674678" w:rsidRDefault="007C029D" w:rsidP="007C029D">
            <w:pPr>
              <w:pStyle w:val="ListParagraph"/>
              <w:numPr>
                <w:ilvl w:val="0"/>
                <w:numId w:val="33"/>
              </w:numPr>
              <w:spacing w:after="120"/>
              <w:ind w:left="344"/>
              <w:jc w:val="both"/>
              <w:cnfStyle w:val="000000100000" w:firstRow="0" w:lastRow="0" w:firstColumn="0" w:lastColumn="0" w:oddVBand="0" w:evenVBand="0" w:oddHBand="1" w:evenHBand="0" w:firstRowFirstColumn="0" w:firstRowLastColumn="0" w:lastRowFirstColumn="0" w:lastRowLastColumn="0"/>
              <w:rPr>
                <w:rStyle w:val="eop"/>
                <w:rFonts w:ascii="Calibri" w:hAnsi="Calibri" w:cs="Calibri"/>
                <w:szCs w:val="21"/>
              </w:rPr>
            </w:pPr>
            <w:r w:rsidRPr="00674678">
              <w:rPr>
                <w:rStyle w:val="eop"/>
                <w:rFonts w:ascii="Calibri" w:hAnsi="Calibri" w:cs="Calibri"/>
                <w:szCs w:val="21"/>
              </w:rPr>
              <w:t xml:space="preserve">Review project indicators as proposed in table </w:t>
            </w:r>
            <w:r w:rsidR="005B5D3E">
              <w:rPr>
                <w:rStyle w:val="eop"/>
                <w:rFonts w:ascii="Calibri" w:hAnsi="Calibri" w:cs="Calibri"/>
                <w:szCs w:val="21"/>
              </w:rPr>
              <w:t>3</w:t>
            </w:r>
            <w:r w:rsidRPr="00674678">
              <w:rPr>
                <w:rStyle w:val="eop"/>
                <w:rFonts w:ascii="Calibri" w:hAnsi="Calibri" w:cs="Calibri"/>
                <w:szCs w:val="21"/>
              </w:rPr>
              <w:t xml:space="preserve"> in this document. </w:t>
            </w:r>
          </w:p>
        </w:tc>
        <w:tc>
          <w:tcPr>
            <w:tcW w:w="1318" w:type="dxa"/>
          </w:tcPr>
          <w:p w14:paraId="2F9707D0" w14:textId="77777777" w:rsidR="007C029D" w:rsidRPr="00674678" w:rsidRDefault="007C029D"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UNDP CO and RTA</w:t>
            </w:r>
          </w:p>
        </w:tc>
        <w:tc>
          <w:tcPr>
            <w:tcW w:w="1215" w:type="dxa"/>
          </w:tcPr>
          <w:p w14:paraId="50137E1E" w14:textId="77777777" w:rsidR="007C029D" w:rsidRPr="00674678" w:rsidRDefault="007C029D"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2024</w:t>
            </w:r>
          </w:p>
        </w:tc>
      </w:tr>
      <w:tr w:rsidR="007C029D" w:rsidRPr="00674678" w14:paraId="2CCBACC5" w14:textId="77777777" w:rsidTr="009364BA">
        <w:tc>
          <w:tcPr>
            <w:cnfStyle w:val="001000000000" w:firstRow="0" w:lastRow="0" w:firstColumn="1" w:lastColumn="0" w:oddVBand="0" w:evenVBand="0" w:oddHBand="0" w:evenHBand="0" w:firstRowFirstColumn="0" w:firstRowLastColumn="0" w:lastRowFirstColumn="0" w:lastRowLastColumn="0"/>
            <w:tcW w:w="532" w:type="dxa"/>
          </w:tcPr>
          <w:p w14:paraId="4B890B6C" w14:textId="11CE4A0E" w:rsidR="007C029D" w:rsidRPr="00674678" w:rsidRDefault="007C029D" w:rsidP="009364BA">
            <w:pPr>
              <w:rPr>
                <w:rFonts w:ascii="Calibri" w:hAnsi="Calibri" w:cs="Calibri"/>
                <w:sz w:val="21"/>
                <w:szCs w:val="21"/>
              </w:rPr>
            </w:pPr>
            <w:r w:rsidRPr="00674678">
              <w:rPr>
                <w:rFonts w:ascii="Calibri" w:hAnsi="Calibri" w:cs="Calibri"/>
                <w:sz w:val="21"/>
                <w:szCs w:val="21"/>
              </w:rPr>
              <w:t>1</w:t>
            </w:r>
            <w:r w:rsidR="00EC2983" w:rsidRPr="00674678">
              <w:rPr>
                <w:rFonts w:ascii="Calibri" w:hAnsi="Calibri" w:cs="Calibri"/>
                <w:sz w:val="21"/>
                <w:szCs w:val="21"/>
              </w:rPr>
              <w:t>2</w:t>
            </w:r>
          </w:p>
        </w:tc>
        <w:tc>
          <w:tcPr>
            <w:tcW w:w="7011" w:type="dxa"/>
          </w:tcPr>
          <w:p w14:paraId="63881423" w14:textId="77777777" w:rsidR="007C029D" w:rsidRPr="00674678" w:rsidRDefault="007C029D" w:rsidP="007C029D">
            <w:pPr>
              <w:pStyle w:val="ListParagraph"/>
              <w:numPr>
                <w:ilvl w:val="0"/>
                <w:numId w:val="33"/>
              </w:numPr>
              <w:spacing w:after="120"/>
              <w:ind w:left="344"/>
              <w:jc w:val="both"/>
              <w:cnfStyle w:val="000000000000" w:firstRow="0" w:lastRow="0" w:firstColumn="0" w:lastColumn="0" w:oddVBand="0" w:evenVBand="0" w:oddHBand="0" w:evenHBand="0" w:firstRowFirstColumn="0" w:firstRowLastColumn="0" w:lastRowFirstColumn="0" w:lastRowLastColumn="0"/>
              <w:rPr>
                <w:rStyle w:val="eop"/>
                <w:rFonts w:ascii="Calibri" w:hAnsi="Calibri" w:cs="Calibri"/>
                <w:szCs w:val="21"/>
              </w:rPr>
            </w:pPr>
            <w:r w:rsidRPr="00674678">
              <w:rPr>
                <w:rStyle w:val="eop"/>
                <w:rFonts w:ascii="Calibri" w:hAnsi="Calibri" w:cs="Calibri"/>
                <w:szCs w:val="21"/>
              </w:rPr>
              <w:t xml:space="preserve">Undertake project audit for the past years (2021,2022 and 2023) and plan future annual audits.   </w:t>
            </w:r>
          </w:p>
        </w:tc>
        <w:tc>
          <w:tcPr>
            <w:tcW w:w="1318" w:type="dxa"/>
          </w:tcPr>
          <w:p w14:paraId="76795DC0" w14:textId="77777777" w:rsidR="007C029D" w:rsidRPr="00674678" w:rsidRDefault="007C029D"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UNDP CO</w:t>
            </w:r>
          </w:p>
        </w:tc>
        <w:tc>
          <w:tcPr>
            <w:tcW w:w="1215" w:type="dxa"/>
          </w:tcPr>
          <w:p w14:paraId="290E8331" w14:textId="77777777" w:rsidR="007C029D" w:rsidRPr="00674678" w:rsidRDefault="007C029D"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2024</w:t>
            </w:r>
          </w:p>
        </w:tc>
      </w:tr>
    </w:tbl>
    <w:p w14:paraId="0554CFD7" w14:textId="77777777" w:rsidR="00F6035E" w:rsidRPr="00674678" w:rsidRDefault="00F6035E">
      <w:pPr>
        <w:rPr>
          <w:rStyle w:val="TitleChar"/>
          <w:rFonts w:ascii="Calibri" w:hAnsi="Calibri" w:cs="Calibri"/>
          <w:bCs/>
          <w:color w:val="FFFFFF" w:themeColor="background1"/>
          <w:sz w:val="32"/>
          <w:szCs w:val="44"/>
        </w:rPr>
      </w:pPr>
      <w:bookmarkStart w:id="27" w:name="_Toc133476701"/>
      <w:r w:rsidRPr="00674678">
        <w:rPr>
          <w:rStyle w:val="TitleChar"/>
          <w:rFonts w:ascii="Calibri" w:hAnsi="Calibri" w:cs="Calibri"/>
          <w:color w:val="FFFFFF" w:themeColor="background1"/>
          <w:sz w:val="32"/>
          <w:szCs w:val="44"/>
        </w:rPr>
        <w:br w:type="page"/>
      </w:r>
    </w:p>
    <w:p w14:paraId="579348A9" w14:textId="17FDF961" w:rsidR="009472DB" w:rsidRPr="00674678" w:rsidRDefault="00CB1D7A" w:rsidP="007C029D">
      <w:pPr>
        <w:pStyle w:val="Heading1"/>
        <w:numPr>
          <w:ilvl w:val="0"/>
          <w:numId w:val="6"/>
        </w:numPr>
        <w:spacing w:line="276" w:lineRule="auto"/>
        <w:ind w:left="284"/>
        <w:rPr>
          <w:rStyle w:val="TitleChar"/>
          <w:rFonts w:ascii="Calibri" w:hAnsi="Calibri" w:cs="Calibri"/>
          <w:bCs w:val="0"/>
          <w:color w:val="FFFFFF" w:themeColor="background1"/>
          <w:sz w:val="32"/>
          <w:szCs w:val="44"/>
        </w:rPr>
      </w:pPr>
      <w:bookmarkStart w:id="28" w:name="_Toc173078722"/>
      <w:r w:rsidRPr="00674678">
        <w:rPr>
          <w:rStyle w:val="TitleChar"/>
          <w:rFonts w:ascii="Calibri" w:hAnsi="Calibri" w:cs="Calibri"/>
          <w:color w:val="FFFFFF" w:themeColor="background1"/>
          <w:sz w:val="32"/>
          <w:szCs w:val="44"/>
        </w:rPr>
        <w:lastRenderedPageBreak/>
        <w:t>Introduction</w:t>
      </w:r>
      <w:bookmarkEnd w:id="27"/>
      <w:bookmarkEnd w:id="28"/>
      <w:r w:rsidRPr="00674678">
        <w:rPr>
          <w:rStyle w:val="TitleChar"/>
          <w:rFonts w:ascii="Calibri" w:hAnsi="Calibri" w:cs="Calibri"/>
          <w:color w:val="FFFFFF" w:themeColor="background1"/>
          <w:sz w:val="32"/>
          <w:szCs w:val="44"/>
        </w:rPr>
        <w:t xml:space="preserve"> </w:t>
      </w:r>
    </w:p>
    <w:p w14:paraId="5D5B913C" w14:textId="3115E240" w:rsidR="00B132A2" w:rsidRPr="00674678" w:rsidRDefault="000A44E4" w:rsidP="007C029D">
      <w:pPr>
        <w:pStyle w:val="Heading2"/>
        <w:numPr>
          <w:ilvl w:val="1"/>
          <w:numId w:val="6"/>
        </w:numPr>
        <w:spacing w:line="276" w:lineRule="auto"/>
        <w:ind w:left="284"/>
        <w:rPr>
          <w:rFonts w:ascii="Calibri" w:eastAsia="Calibri" w:hAnsi="Calibri" w:cs="Calibri"/>
        </w:rPr>
      </w:pPr>
      <w:bookmarkStart w:id="29" w:name="_Toc133476702"/>
      <w:r w:rsidRPr="00674678">
        <w:rPr>
          <w:rFonts w:ascii="Calibri" w:eastAsia="Calibri" w:hAnsi="Calibri" w:cs="Calibri"/>
        </w:rPr>
        <w:t xml:space="preserve"> </w:t>
      </w:r>
      <w:bookmarkStart w:id="30" w:name="_Toc173078723"/>
      <w:r w:rsidR="00B132A2" w:rsidRPr="00674678">
        <w:rPr>
          <w:rFonts w:ascii="Calibri" w:eastAsia="Calibri" w:hAnsi="Calibri" w:cs="Calibri"/>
        </w:rPr>
        <w:t>Purpose</w:t>
      </w:r>
      <w:r w:rsidR="00840F0F" w:rsidRPr="00674678">
        <w:rPr>
          <w:rFonts w:ascii="Calibri" w:eastAsia="Calibri" w:hAnsi="Calibri" w:cs="Calibri"/>
        </w:rPr>
        <w:t xml:space="preserve"> &amp; scope</w:t>
      </w:r>
      <w:bookmarkEnd w:id="29"/>
      <w:bookmarkEnd w:id="30"/>
    </w:p>
    <w:p w14:paraId="1E2983D4" w14:textId="136F6BC5" w:rsidR="00BB3933" w:rsidRPr="00674678" w:rsidRDefault="00354446" w:rsidP="00916F32">
      <w:pPr>
        <w:spacing w:after="120"/>
        <w:jc w:val="both"/>
        <w:rPr>
          <w:rFonts w:ascii="Calibri" w:hAnsi="Calibri" w:cs="Calibri"/>
        </w:rPr>
      </w:pPr>
      <w:r w:rsidRPr="00674678">
        <w:rPr>
          <w:rFonts w:ascii="Calibri" w:hAnsi="Calibri" w:cs="Calibri"/>
        </w:rPr>
        <w:t xml:space="preserve">The </w:t>
      </w:r>
      <w:r w:rsidR="00B86813" w:rsidRPr="00674678">
        <w:rPr>
          <w:rFonts w:ascii="Calibri" w:hAnsi="Calibri" w:cs="Calibri"/>
        </w:rPr>
        <w:t>Mid-Term Review (MTR)</w:t>
      </w:r>
      <w:r w:rsidRPr="00674678">
        <w:rPr>
          <w:rFonts w:ascii="Calibri" w:hAnsi="Calibri" w:cs="Calibri"/>
        </w:rPr>
        <w:t xml:space="preserve"> </w:t>
      </w:r>
      <w:r w:rsidR="00BE541E" w:rsidRPr="00674678">
        <w:rPr>
          <w:rFonts w:ascii="Calibri" w:hAnsi="Calibri" w:cs="Calibri"/>
        </w:rPr>
        <w:t>assessed</w:t>
      </w:r>
      <w:r w:rsidRPr="00674678">
        <w:rPr>
          <w:rFonts w:ascii="Calibri" w:hAnsi="Calibri" w:cs="Calibri"/>
        </w:rPr>
        <w:t xml:space="preserve"> the achievement of project results against what was expected to be </w:t>
      </w:r>
      <w:r w:rsidR="003305F4" w:rsidRPr="00674678">
        <w:rPr>
          <w:rFonts w:ascii="Calibri" w:hAnsi="Calibri" w:cs="Calibri"/>
        </w:rPr>
        <w:t>achieved and</w:t>
      </w:r>
      <w:r w:rsidRPr="00674678">
        <w:rPr>
          <w:rFonts w:ascii="Calibri" w:hAnsi="Calibri" w:cs="Calibri"/>
        </w:rPr>
        <w:t xml:space="preserve"> dr</w:t>
      </w:r>
      <w:r w:rsidR="00BE541E" w:rsidRPr="00674678">
        <w:rPr>
          <w:rFonts w:ascii="Calibri" w:hAnsi="Calibri" w:cs="Calibri"/>
        </w:rPr>
        <w:t>ew</w:t>
      </w:r>
      <w:r w:rsidRPr="00674678">
        <w:rPr>
          <w:rFonts w:ascii="Calibri" w:hAnsi="Calibri" w:cs="Calibri"/>
        </w:rPr>
        <w:t xml:space="preserve"> lessons that can both improve the sustainability of benefits from this project, and</w:t>
      </w:r>
      <w:r w:rsidR="00BB3933" w:rsidRPr="00674678">
        <w:rPr>
          <w:rFonts w:ascii="Calibri" w:hAnsi="Calibri" w:cs="Calibri"/>
        </w:rPr>
        <w:t xml:space="preserve"> assessed early signs of project success or failure with the goal of identifying the necessary changes to be made in order to set the project on-track to achieve its intended results. The MTR review</w:t>
      </w:r>
      <w:r w:rsidR="00162150" w:rsidRPr="00674678">
        <w:rPr>
          <w:rFonts w:ascii="Calibri" w:hAnsi="Calibri" w:cs="Calibri"/>
        </w:rPr>
        <w:t>ed</w:t>
      </w:r>
      <w:r w:rsidR="00BB3933" w:rsidRPr="00674678">
        <w:rPr>
          <w:rFonts w:ascii="Calibri" w:hAnsi="Calibri" w:cs="Calibri"/>
        </w:rPr>
        <w:t xml:space="preserve"> the project’s strategy and its risks to sustainability. The purpose of the MTR </w:t>
      </w:r>
      <w:r w:rsidR="00162150" w:rsidRPr="00674678">
        <w:rPr>
          <w:rFonts w:ascii="Calibri" w:hAnsi="Calibri" w:cs="Calibri"/>
        </w:rPr>
        <w:t>was</w:t>
      </w:r>
      <w:r w:rsidR="00BB3933" w:rsidRPr="00674678">
        <w:rPr>
          <w:rFonts w:ascii="Calibri" w:hAnsi="Calibri" w:cs="Calibri"/>
        </w:rPr>
        <w:t xml:space="preserve"> to provide an in-depth assessment of the results against the three outcomes of the project and performance in terms of the relevance, effectiveness, efficiency, sustainability, inclusiveness, participation, accountability, and transparency.</w:t>
      </w:r>
    </w:p>
    <w:p w14:paraId="70BEBD3C" w14:textId="45F1BF8A" w:rsidR="00BB3933" w:rsidRPr="00674678" w:rsidRDefault="00C20C43" w:rsidP="00916F32">
      <w:pPr>
        <w:spacing w:after="120"/>
        <w:jc w:val="both"/>
        <w:rPr>
          <w:rFonts w:ascii="Calibri" w:hAnsi="Calibri" w:cs="Calibri"/>
        </w:rPr>
      </w:pPr>
      <w:r w:rsidRPr="00674678">
        <w:rPr>
          <w:rFonts w:ascii="Calibri" w:hAnsi="Calibri" w:cs="Calibri"/>
        </w:rPr>
        <w:t xml:space="preserve">The MTR process is meant to open up essential learning space both for the UNDP and the implementing partner. This in turn will create an opportunity for possible re-alignment and refinement of some project actions to better </w:t>
      </w:r>
      <w:r w:rsidR="007640C7" w:rsidRPr="00674678">
        <w:rPr>
          <w:rFonts w:ascii="Calibri" w:hAnsi="Calibri" w:cs="Calibri"/>
        </w:rPr>
        <w:t>embrace</w:t>
      </w:r>
      <w:r w:rsidRPr="00674678">
        <w:rPr>
          <w:rFonts w:ascii="Calibri" w:hAnsi="Calibri" w:cs="Calibri"/>
        </w:rPr>
        <w:t xml:space="preserve"> the ever-changing dynamics in community needs. Hence, the MTR extracted lessons, mainly to support effective implementation of the project, looking forward. </w:t>
      </w:r>
      <w:r w:rsidR="003A3164" w:rsidRPr="00674678">
        <w:rPr>
          <w:rFonts w:ascii="Calibri" w:hAnsi="Calibri" w:cs="Calibri"/>
        </w:rPr>
        <w:t xml:space="preserve">As a result of MTR and its recommendations, </w:t>
      </w:r>
      <w:r w:rsidRPr="00674678">
        <w:rPr>
          <w:rFonts w:ascii="Calibri" w:hAnsi="Calibri" w:cs="Calibri"/>
        </w:rPr>
        <w:t>Key action areas have been developed to ensure that the project implementer strategically re/aligns itself to meet project expectations over the second half of project implementation period.</w:t>
      </w:r>
    </w:p>
    <w:p w14:paraId="33B90BD2" w14:textId="1EDE98A3" w:rsidR="00BB3933" w:rsidRPr="00674678" w:rsidRDefault="000162AE" w:rsidP="00916F32">
      <w:pPr>
        <w:spacing w:after="120"/>
        <w:jc w:val="both"/>
        <w:rPr>
          <w:rFonts w:ascii="Calibri" w:hAnsi="Calibri" w:cs="Calibri"/>
        </w:rPr>
      </w:pPr>
      <w:r w:rsidRPr="00674678">
        <w:rPr>
          <w:rFonts w:ascii="Calibri" w:hAnsi="Calibri" w:cs="Calibri"/>
        </w:rPr>
        <w:t xml:space="preserve">The MTR </w:t>
      </w:r>
      <w:r w:rsidR="00DB281D" w:rsidRPr="00674678">
        <w:rPr>
          <w:rFonts w:ascii="Calibri" w:hAnsi="Calibri" w:cs="Calibri"/>
        </w:rPr>
        <w:t>has been implemented in line with the</w:t>
      </w:r>
      <w:r w:rsidRPr="00674678">
        <w:rPr>
          <w:rFonts w:ascii="Calibri" w:hAnsi="Calibri" w:cs="Calibri"/>
          <w:i/>
        </w:rPr>
        <w:t xml:space="preserve"> Guidance For Conducting Midterm Reviews of UNDP-Supported, GEF-Financed Project</w:t>
      </w:r>
      <w:r w:rsidR="00DB281D" w:rsidRPr="00674678">
        <w:rPr>
          <w:rFonts w:ascii="Calibri" w:hAnsi="Calibri" w:cs="Calibri"/>
          <w:i/>
        </w:rPr>
        <w:t>s.</w:t>
      </w:r>
      <w:r w:rsidRPr="00674678">
        <w:rPr>
          <w:rStyle w:val="FootnoteReference"/>
          <w:rFonts w:ascii="Calibri" w:hAnsi="Calibri" w:cs="Calibri"/>
          <w:i/>
        </w:rPr>
        <w:footnoteReference w:id="4"/>
      </w:r>
    </w:p>
    <w:p w14:paraId="26655C42" w14:textId="1EF0D714" w:rsidR="00965253" w:rsidRPr="00674678" w:rsidRDefault="00867DA3" w:rsidP="00823C64">
      <w:pPr>
        <w:spacing w:after="120"/>
        <w:jc w:val="both"/>
        <w:rPr>
          <w:rFonts w:ascii="Calibri" w:hAnsi="Calibri" w:cs="Calibri"/>
        </w:rPr>
      </w:pPr>
      <w:r w:rsidRPr="00674678">
        <w:rPr>
          <w:rFonts w:ascii="Calibri" w:hAnsi="Calibri" w:cs="Calibri"/>
          <w:lang w:val="en-AU"/>
        </w:rPr>
        <w:t xml:space="preserve">The </w:t>
      </w:r>
      <w:r w:rsidR="00DB281D" w:rsidRPr="00674678">
        <w:rPr>
          <w:rFonts w:ascii="Calibri" w:hAnsi="Calibri" w:cs="Calibri"/>
          <w:lang w:val="en-AU"/>
        </w:rPr>
        <w:t>MTR</w:t>
      </w:r>
      <w:r w:rsidR="00CF694B" w:rsidRPr="00674678">
        <w:rPr>
          <w:rFonts w:ascii="Calibri" w:hAnsi="Calibri" w:cs="Calibri"/>
          <w:lang w:val="en-AU"/>
        </w:rPr>
        <w:t xml:space="preserve"> </w:t>
      </w:r>
      <w:r w:rsidRPr="00674678">
        <w:rPr>
          <w:rFonts w:ascii="Calibri" w:hAnsi="Calibri" w:cs="Calibri"/>
          <w:lang w:val="en-AU"/>
        </w:rPr>
        <w:t>provide</w:t>
      </w:r>
      <w:r w:rsidR="006A2518" w:rsidRPr="00674678">
        <w:rPr>
          <w:rFonts w:ascii="Calibri" w:hAnsi="Calibri" w:cs="Calibri"/>
          <w:lang w:val="en-AU"/>
        </w:rPr>
        <w:t>s</w:t>
      </w:r>
      <w:r w:rsidRPr="00674678">
        <w:rPr>
          <w:rFonts w:ascii="Calibri" w:hAnsi="Calibri" w:cs="Calibri"/>
          <w:lang w:val="en-AU"/>
        </w:rPr>
        <w:t xml:space="preserve"> evidence-based information that is credible, reliable and useful and comply with </w:t>
      </w:r>
      <w:r w:rsidR="0004502F" w:rsidRPr="00674678">
        <w:rPr>
          <w:rFonts w:ascii="Calibri" w:hAnsi="Calibri" w:cs="Calibri"/>
          <w:lang w:val="en-AU"/>
        </w:rPr>
        <w:t xml:space="preserve">the </w:t>
      </w:r>
      <w:r w:rsidR="005E40BD" w:rsidRPr="00674678">
        <w:rPr>
          <w:rFonts w:ascii="Calibri" w:hAnsi="Calibri" w:cs="Calibri"/>
          <w:lang w:val="en-AU"/>
        </w:rPr>
        <w:t>UNDP/GEF E</w:t>
      </w:r>
      <w:r w:rsidRPr="00674678">
        <w:rPr>
          <w:rFonts w:ascii="Calibri" w:hAnsi="Calibri" w:cs="Calibri"/>
          <w:lang w:val="en-AU"/>
        </w:rPr>
        <w:t>valuation</w:t>
      </w:r>
      <w:r w:rsidR="005E40BD" w:rsidRPr="00674678">
        <w:rPr>
          <w:rFonts w:ascii="Calibri" w:hAnsi="Calibri" w:cs="Calibri"/>
          <w:lang w:val="en-AU"/>
        </w:rPr>
        <w:t xml:space="preserve"> Guideline</w:t>
      </w:r>
      <w:r w:rsidRPr="00674678">
        <w:rPr>
          <w:rFonts w:ascii="Calibri" w:hAnsi="Calibri" w:cs="Calibri"/>
          <w:lang w:val="en-AU"/>
        </w:rPr>
        <w:t>s. The</w:t>
      </w:r>
      <w:r w:rsidR="007640C7" w:rsidRPr="00674678">
        <w:rPr>
          <w:rFonts w:ascii="Calibri" w:hAnsi="Calibri" w:cs="Calibri"/>
          <w:lang w:val="en-AU"/>
        </w:rPr>
        <w:t xml:space="preserve"> MTR </w:t>
      </w:r>
      <w:r w:rsidR="006A2518" w:rsidRPr="00674678">
        <w:rPr>
          <w:rFonts w:ascii="Calibri" w:hAnsi="Calibri" w:cs="Calibri"/>
          <w:lang w:val="en-AU"/>
        </w:rPr>
        <w:t>was</w:t>
      </w:r>
      <w:r w:rsidRPr="00674678">
        <w:rPr>
          <w:rFonts w:ascii="Calibri" w:hAnsi="Calibri" w:cs="Calibri"/>
          <w:lang w:val="en-AU"/>
        </w:rPr>
        <w:t xml:space="preserve"> undertaken </w:t>
      </w:r>
      <w:r w:rsidRPr="00674678">
        <w:rPr>
          <w:rFonts w:ascii="Calibri" w:hAnsi="Calibri" w:cs="Calibri"/>
        </w:rPr>
        <w:t>in</w:t>
      </w:r>
      <w:r w:rsidRPr="00674678">
        <w:rPr>
          <w:rFonts w:ascii="Calibri" w:hAnsi="Calibri" w:cs="Calibri"/>
          <w:lang w:val="en-AU"/>
        </w:rPr>
        <w:t xml:space="preserve"> line with </w:t>
      </w:r>
      <w:r w:rsidR="0004502F" w:rsidRPr="00674678">
        <w:rPr>
          <w:rFonts w:ascii="Calibri" w:hAnsi="Calibri" w:cs="Calibri"/>
          <w:lang w:val="en-AU"/>
        </w:rPr>
        <w:t>UNEG</w:t>
      </w:r>
      <w:r w:rsidRPr="00674678">
        <w:rPr>
          <w:rFonts w:ascii="Calibri" w:hAnsi="Calibri" w:cs="Calibri"/>
          <w:lang w:val="en-AU"/>
        </w:rPr>
        <w:t xml:space="preserve"> principles concerning independence, credibility, utility, impartiality, </w:t>
      </w:r>
      <w:r w:rsidRPr="00674678">
        <w:rPr>
          <w:rFonts w:ascii="Calibri" w:hAnsi="Calibri" w:cs="Calibri"/>
        </w:rPr>
        <w:t xml:space="preserve">transparency, disclosure, ethical, participation, competencies and capacities. </w:t>
      </w:r>
      <w:r w:rsidR="00986F37" w:rsidRPr="00674678">
        <w:rPr>
          <w:rFonts w:ascii="Calibri" w:hAnsi="Calibri" w:cs="Calibri"/>
        </w:rPr>
        <w:t xml:space="preserve">The evaluation process </w:t>
      </w:r>
      <w:r w:rsidR="006A2518" w:rsidRPr="00674678">
        <w:rPr>
          <w:rFonts w:ascii="Calibri" w:hAnsi="Calibri" w:cs="Calibri"/>
        </w:rPr>
        <w:t>has been</w:t>
      </w:r>
      <w:r w:rsidR="00986F37" w:rsidRPr="00674678">
        <w:rPr>
          <w:rFonts w:ascii="Calibri" w:hAnsi="Calibri" w:cs="Calibri"/>
        </w:rPr>
        <w:t xml:space="preserve"> independent of UNDP and project partners. The opinions and recommendations in the evaluation </w:t>
      </w:r>
      <w:r w:rsidR="00C544F4" w:rsidRPr="00674678">
        <w:rPr>
          <w:rFonts w:ascii="Calibri" w:hAnsi="Calibri" w:cs="Calibri"/>
        </w:rPr>
        <w:t>are</w:t>
      </w:r>
      <w:r w:rsidR="00986F37" w:rsidRPr="00674678">
        <w:rPr>
          <w:rFonts w:ascii="Calibri" w:hAnsi="Calibri" w:cs="Calibri"/>
        </w:rPr>
        <w:t xml:space="preserve"> those of the Evaluator</w:t>
      </w:r>
      <w:r w:rsidR="00355A94" w:rsidRPr="00674678">
        <w:rPr>
          <w:rFonts w:ascii="Calibri" w:hAnsi="Calibri" w:cs="Calibri"/>
        </w:rPr>
        <w:t>s</w:t>
      </w:r>
      <w:r w:rsidR="00986F37" w:rsidRPr="00674678">
        <w:rPr>
          <w:rFonts w:ascii="Calibri" w:hAnsi="Calibri" w:cs="Calibri"/>
        </w:rPr>
        <w:t xml:space="preserve"> and do not necessarily reflect the position of any stakeholders.</w:t>
      </w:r>
      <w:r w:rsidR="00CC1D55" w:rsidRPr="00674678">
        <w:rPr>
          <w:rFonts w:ascii="Calibri" w:hAnsi="Calibri" w:cs="Calibri"/>
        </w:rPr>
        <w:t xml:space="preserve"> </w:t>
      </w:r>
    </w:p>
    <w:p w14:paraId="52EB86B5" w14:textId="63CA77F9" w:rsidR="00137BAE" w:rsidRPr="00674678" w:rsidRDefault="00867DA3" w:rsidP="00823C64">
      <w:pPr>
        <w:spacing w:after="120"/>
        <w:jc w:val="both"/>
        <w:rPr>
          <w:rFonts w:ascii="Calibri" w:hAnsi="Calibri" w:cs="Calibri"/>
        </w:rPr>
      </w:pPr>
      <w:r w:rsidRPr="00674678">
        <w:rPr>
          <w:rFonts w:ascii="Calibri" w:hAnsi="Calibri" w:cs="Calibri"/>
        </w:rPr>
        <w:t xml:space="preserve">The </w:t>
      </w:r>
      <w:r w:rsidR="00DB281D" w:rsidRPr="00674678">
        <w:rPr>
          <w:rFonts w:ascii="Calibri" w:hAnsi="Calibri" w:cs="Calibri"/>
        </w:rPr>
        <w:t>MTR</w:t>
      </w:r>
      <w:r w:rsidR="0092399B" w:rsidRPr="00674678">
        <w:rPr>
          <w:rFonts w:ascii="Calibri" w:hAnsi="Calibri" w:cs="Calibri"/>
        </w:rPr>
        <w:t xml:space="preserve"> </w:t>
      </w:r>
      <w:r w:rsidR="00C544F4" w:rsidRPr="00674678">
        <w:rPr>
          <w:rFonts w:ascii="Calibri" w:hAnsi="Calibri" w:cs="Calibri"/>
        </w:rPr>
        <w:t>was</w:t>
      </w:r>
      <w:r w:rsidRPr="00674678">
        <w:rPr>
          <w:rFonts w:ascii="Calibri" w:hAnsi="Calibri" w:cs="Calibri"/>
        </w:rPr>
        <w:t xml:space="preserve"> carried out between </w:t>
      </w:r>
      <w:r w:rsidR="00DB281D" w:rsidRPr="00674678">
        <w:rPr>
          <w:rFonts w:ascii="Calibri" w:hAnsi="Calibri" w:cs="Calibri"/>
        </w:rPr>
        <w:t>April</w:t>
      </w:r>
      <w:r w:rsidR="006D0FD4" w:rsidRPr="00674678">
        <w:rPr>
          <w:rFonts w:ascii="Calibri" w:hAnsi="Calibri" w:cs="Calibri"/>
        </w:rPr>
        <w:t>-</w:t>
      </w:r>
      <w:r w:rsidR="00DB281D" w:rsidRPr="00674678">
        <w:rPr>
          <w:rFonts w:ascii="Calibri" w:hAnsi="Calibri" w:cs="Calibri"/>
        </w:rPr>
        <w:t>May</w:t>
      </w:r>
      <w:r w:rsidR="00B663EE" w:rsidRPr="00674678">
        <w:rPr>
          <w:rFonts w:ascii="Calibri" w:hAnsi="Calibri" w:cs="Calibri"/>
        </w:rPr>
        <w:t xml:space="preserve"> </w:t>
      </w:r>
      <w:r w:rsidR="008D0D54" w:rsidRPr="00674678">
        <w:rPr>
          <w:rFonts w:ascii="Calibri" w:hAnsi="Calibri" w:cs="Calibri"/>
        </w:rPr>
        <w:t>202</w:t>
      </w:r>
      <w:r w:rsidR="006D0FD4" w:rsidRPr="00674678">
        <w:rPr>
          <w:rFonts w:ascii="Calibri" w:hAnsi="Calibri" w:cs="Calibri"/>
        </w:rPr>
        <w:t>4</w:t>
      </w:r>
      <w:r w:rsidR="00CC1D55" w:rsidRPr="00674678">
        <w:rPr>
          <w:rFonts w:ascii="Calibri" w:hAnsi="Calibri" w:cs="Calibri"/>
        </w:rPr>
        <w:t xml:space="preserve"> with</w:t>
      </w:r>
      <w:r w:rsidR="004A41FA" w:rsidRPr="00674678">
        <w:rPr>
          <w:rFonts w:ascii="Calibri" w:hAnsi="Calibri" w:cs="Calibri"/>
        </w:rPr>
        <w:t xml:space="preserve"> a mix of </w:t>
      </w:r>
      <w:r w:rsidR="00017FAA" w:rsidRPr="00674678">
        <w:rPr>
          <w:rFonts w:ascii="Calibri" w:hAnsi="Calibri" w:cs="Calibri"/>
        </w:rPr>
        <w:t>face-to-face</w:t>
      </w:r>
      <w:r w:rsidR="002A710A" w:rsidRPr="00674678">
        <w:rPr>
          <w:rFonts w:ascii="Calibri" w:hAnsi="Calibri" w:cs="Calibri"/>
        </w:rPr>
        <w:t xml:space="preserve"> engagement in </w:t>
      </w:r>
      <w:r w:rsidR="00B204CD" w:rsidRPr="00674678">
        <w:rPr>
          <w:rFonts w:ascii="Calibri" w:hAnsi="Calibri" w:cs="Calibri"/>
        </w:rPr>
        <w:t>Ethiopia</w:t>
      </w:r>
      <w:r w:rsidR="007031B4" w:rsidRPr="00674678">
        <w:rPr>
          <w:rFonts w:ascii="Calibri" w:hAnsi="Calibri" w:cs="Calibri"/>
        </w:rPr>
        <w:t xml:space="preserve"> </w:t>
      </w:r>
      <w:r w:rsidR="002A710A" w:rsidRPr="00674678">
        <w:rPr>
          <w:rFonts w:ascii="Calibri" w:hAnsi="Calibri" w:cs="Calibri"/>
        </w:rPr>
        <w:t>and</w:t>
      </w:r>
      <w:r w:rsidR="00CC1D55" w:rsidRPr="00674678">
        <w:rPr>
          <w:rFonts w:ascii="Calibri" w:hAnsi="Calibri" w:cs="Calibri"/>
        </w:rPr>
        <w:t xml:space="preserve"> online engagement </w:t>
      </w:r>
      <w:r w:rsidR="00965253" w:rsidRPr="00674678">
        <w:rPr>
          <w:rFonts w:ascii="Calibri" w:hAnsi="Calibri" w:cs="Calibri"/>
        </w:rPr>
        <w:t>where needed</w:t>
      </w:r>
      <w:r w:rsidR="00DC0083" w:rsidRPr="00674678">
        <w:rPr>
          <w:rFonts w:ascii="Calibri" w:hAnsi="Calibri" w:cs="Calibri"/>
        </w:rPr>
        <w:t xml:space="preserve">. </w:t>
      </w:r>
    </w:p>
    <w:p w14:paraId="060D371F" w14:textId="697F13BE" w:rsidR="00325A82" w:rsidRPr="00674678" w:rsidRDefault="00325A82" w:rsidP="00325A82">
      <w:pPr>
        <w:jc w:val="both"/>
        <w:rPr>
          <w:rFonts w:ascii="Calibri" w:eastAsia="Calibri" w:hAnsi="Calibri" w:cs="Calibri"/>
          <w:color w:val="000000" w:themeColor="text1"/>
        </w:rPr>
      </w:pPr>
      <w:r w:rsidRPr="00674678">
        <w:rPr>
          <w:rFonts w:ascii="Calibri" w:eastAsia="Calibri" w:hAnsi="Calibri" w:cs="Calibri"/>
          <w:color w:val="000000" w:themeColor="text1"/>
        </w:rPr>
        <w:t>Mixed methods</w:t>
      </w:r>
      <w:r w:rsidRPr="00674678">
        <w:rPr>
          <w:rStyle w:val="FootnoteReference"/>
          <w:rFonts w:ascii="Calibri" w:eastAsia="Calibri" w:hAnsi="Calibri" w:cs="Calibri"/>
          <w:color w:val="000000" w:themeColor="text1"/>
        </w:rPr>
        <w:footnoteReference w:id="5"/>
      </w:r>
      <w:r w:rsidRPr="00674678">
        <w:rPr>
          <w:rFonts w:ascii="Calibri" w:eastAsia="Calibri" w:hAnsi="Calibri" w:cs="Calibri"/>
          <w:color w:val="000000" w:themeColor="text1"/>
        </w:rPr>
        <w:t xml:space="preserve"> were used for the </w:t>
      </w:r>
      <w:r w:rsidR="00916FA8" w:rsidRPr="00674678">
        <w:rPr>
          <w:rFonts w:ascii="Calibri" w:eastAsia="Calibri" w:hAnsi="Calibri" w:cs="Calibri"/>
          <w:color w:val="000000" w:themeColor="text1"/>
        </w:rPr>
        <w:t>MTR</w:t>
      </w:r>
      <w:r w:rsidRPr="00674678">
        <w:rPr>
          <w:rFonts w:ascii="Calibri" w:eastAsia="Calibri" w:hAnsi="Calibri" w:cs="Calibri"/>
          <w:color w:val="000000" w:themeColor="text1"/>
        </w:rPr>
        <w:t xml:space="preserve"> to generate mix of qualitative and quantitative data. The use of mixed methods has the advantage of supporting data triangulation across multiple sources, which creates the potential for increased data accuracy and credibility to inform the reliability of the evaluation results. Method</w:t>
      </w:r>
      <w:r w:rsidR="004313A6" w:rsidRPr="00674678">
        <w:rPr>
          <w:rFonts w:ascii="Calibri" w:eastAsia="Calibri" w:hAnsi="Calibri" w:cs="Calibri"/>
          <w:color w:val="000000" w:themeColor="text1"/>
        </w:rPr>
        <w:t>s</w:t>
      </w:r>
      <w:r w:rsidRPr="00674678">
        <w:rPr>
          <w:rFonts w:ascii="Calibri" w:eastAsia="Calibri" w:hAnsi="Calibri" w:cs="Calibri"/>
          <w:color w:val="000000" w:themeColor="text1"/>
        </w:rPr>
        <w:t xml:space="preserve"> are explained in more </w:t>
      </w:r>
      <w:r w:rsidR="006501CB" w:rsidRPr="00674678">
        <w:rPr>
          <w:rFonts w:ascii="Calibri" w:eastAsia="Calibri" w:hAnsi="Calibri" w:cs="Calibri"/>
          <w:color w:val="000000" w:themeColor="text1"/>
        </w:rPr>
        <w:t>detail</w:t>
      </w:r>
      <w:r w:rsidRPr="00674678">
        <w:rPr>
          <w:rFonts w:ascii="Calibri" w:eastAsia="Calibri" w:hAnsi="Calibri" w:cs="Calibri"/>
          <w:color w:val="000000" w:themeColor="text1"/>
        </w:rPr>
        <w:t xml:space="preserve"> below. </w:t>
      </w:r>
    </w:p>
    <w:p w14:paraId="0A01FA41" w14:textId="0A83F385" w:rsidR="00D37A68" w:rsidRPr="00674678" w:rsidRDefault="00D37A68" w:rsidP="007C029D">
      <w:pPr>
        <w:pStyle w:val="Heading2"/>
        <w:numPr>
          <w:ilvl w:val="1"/>
          <w:numId w:val="6"/>
        </w:numPr>
        <w:spacing w:line="276" w:lineRule="auto"/>
        <w:ind w:left="284"/>
        <w:rPr>
          <w:rFonts w:ascii="Calibri" w:eastAsia="Calibri" w:hAnsi="Calibri" w:cs="Calibri"/>
        </w:rPr>
      </w:pPr>
      <w:bookmarkStart w:id="31" w:name="_Toc165316968"/>
      <w:r w:rsidRPr="00674678">
        <w:rPr>
          <w:rFonts w:ascii="Calibri" w:eastAsia="Calibri" w:hAnsi="Calibri" w:cs="Calibri"/>
        </w:rPr>
        <w:lastRenderedPageBreak/>
        <w:t xml:space="preserve"> </w:t>
      </w:r>
      <w:bookmarkStart w:id="32" w:name="_Toc173078724"/>
      <w:r w:rsidRPr="00674678">
        <w:rPr>
          <w:rFonts w:ascii="Calibri" w:eastAsia="Calibri" w:hAnsi="Calibri" w:cs="Calibri"/>
        </w:rPr>
        <w:t>MT</w:t>
      </w:r>
      <w:r w:rsidR="007237A6" w:rsidRPr="00674678">
        <w:rPr>
          <w:rFonts w:ascii="Calibri" w:eastAsia="Calibri" w:hAnsi="Calibri" w:cs="Calibri"/>
        </w:rPr>
        <w:t>R</w:t>
      </w:r>
      <w:r w:rsidRPr="00674678">
        <w:rPr>
          <w:rFonts w:ascii="Calibri" w:eastAsia="Calibri" w:hAnsi="Calibri" w:cs="Calibri"/>
        </w:rPr>
        <w:t xml:space="preserve"> Approach</w:t>
      </w:r>
      <w:bookmarkEnd w:id="31"/>
      <w:bookmarkEnd w:id="32"/>
      <w:r w:rsidRPr="00674678">
        <w:rPr>
          <w:rFonts w:ascii="Calibri" w:eastAsia="Calibri" w:hAnsi="Calibri" w:cs="Calibri"/>
        </w:rPr>
        <w:t xml:space="preserve"> </w:t>
      </w:r>
    </w:p>
    <w:p w14:paraId="08EA3648" w14:textId="6C2108F8" w:rsidR="00D37A68" w:rsidRPr="00674678" w:rsidRDefault="00D37A68" w:rsidP="00D37A68">
      <w:pPr>
        <w:jc w:val="both"/>
        <w:rPr>
          <w:rFonts w:ascii="Calibri" w:eastAsia="Calibri" w:hAnsi="Calibri" w:cs="Calibri"/>
          <w:color w:val="000000" w:themeColor="text1"/>
        </w:rPr>
      </w:pPr>
      <w:r w:rsidRPr="00674678">
        <w:rPr>
          <w:rFonts w:ascii="Calibri" w:eastAsia="Calibri" w:hAnsi="Calibri" w:cs="Calibri"/>
          <w:color w:val="000000" w:themeColor="text1"/>
        </w:rPr>
        <w:t xml:space="preserve">The primary phases of the </w:t>
      </w:r>
      <w:bookmarkStart w:id="33" w:name="_Hlk167695122"/>
      <w:r w:rsidR="007237A6" w:rsidRPr="00674678">
        <w:rPr>
          <w:rFonts w:ascii="Calibri" w:eastAsia="Calibri" w:hAnsi="Calibri" w:cs="Calibri"/>
          <w:color w:val="000000" w:themeColor="text1"/>
        </w:rPr>
        <w:t>MTR</w:t>
      </w:r>
      <w:r w:rsidRPr="00674678">
        <w:rPr>
          <w:rFonts w:ascii="Calibri" w:eastAsia="Calibri" w:hAnsi="Calibri" w:cs="Calibri"/>
          <w:color w:val="000000" w:themeColor="text1"/>
        </w:rPr>
        <w:t xml:space="preserve"> </w:t>
      </w:r>
      <w:bookmarkEnd w:id="33"/>
      <w:r w:rsidRPr="00674678">
        <w:rPr>
          <w:rFonts w:ascii="Calibri" w:eastAsia="Calibri" w:hAnsi="Calibri" w:cs="Calibri"/>
          <w:color w:val="000000" w:themeColor="text1"/>
        </w:rPr>
        <w:t xml:space="preserve">Implementation included the development and presentation of the </w:t>
      </w:r>
      <w:r w:rsidR="007237A6" w:rsidRPr="00674678">
        <w:rPr>
          <w:rFonts w:ascii="Calibri" w:eastAsia="Calibri" w:hAnsi="Calibri" w:cs="Calibri"/>
          <w:color w:val="000000" w:themeColor="text1"/>
        </w:rPr>
        <w:t xml:space="preserve">MTR </w:t>
      </w:r>
      <w:r w:rsidRPr="00674678">
        <w:rPr>
          <w:rFonts w:ascii="Calibri" w:eastAsia="Calibri" w:hAnsi="Calibri" w:cs="Calibri"/>
          <w:color w:val="000000" w:themeColor="text1"/>
        </w:rPr>
        <w:t xml:space="preserve">Inception Report, </w:t>
      </w:r>
      <w:r w:rsidR="007237A6" w:rsidRPr="00674678">
        <w:rPr>
          <w:rFonts w:ascii="Calibri" w:eastAsia="Calibri" w:hAnsi="Calibri" w:cs="Calibri"/>
          <w:color w:val="000000" w:themeColor="text1"/>
        </w:rPr>
        <w:t xml:space="preserve">MTR </w:t>
      </w:r>
      <w:r w:rsidRPr="00674678">
        <w:rPr>
          <w:rFonts w:ascii="Calibri" w:eastAsia="Calibri" w:hAnsi="Calibri" w:cs="Calibri"/>
          <w:color w:val="000000" w:themeColor="text1"/>
        </w:rPr>
        <w:t xml:space="preserve">mission for primary data collection, presentation of initial </w:t>
      </w:r>
      <w:r w:rsidR="007237A6" w:rsidRPr="00674678">
        <w:rPr>
          <w:rFonts w:ascii="Calibri" w:eastAsia="Calibri" w:hAnsi="Calibri" w:cs="Calibri"/>
          <w:color w:val="000000" w:themeColor="text1"/>
        </w:rPr>
        <w:t xml:space="preserve">MTR </w:t>
      </w:r>
      <w:r w:rsidRPr="00674678">
        <w:rPr>
          <w:rFonts w:ascii="Calibri" w:eastAsia="Calibri" w:hAnsi="Calibri" w:cs="Calibri"/>
          <w:color w:val="000000" w:themeColor="text1"/>
        </w:rPr>
        <w:t xml:space="preserve">findings to key stakeholders and reporting. </w:t>
      </w:r>
    </w:p>
    <w:p w14:paraId="1C311125" w14:textId="310CF8C8" w:rsidR="00D37A68" w:rsidRPr="00674678" w:rsidRDefault="003A7082" w:rsidP="00D37A68">
      <w:pPr>
        <w:jc w:val="both"/>
        <w:rPr>
          <w:rFonts w:ascii="Calibri" w:eastAsia="Calibri" w:hAnsi="Calibri" w:cs="Calibri"/>
          <w:b/>
          <w:bCs/>
          <w:i/>
          <w:iCs/>
          <w:color w:val="000000" w:themeColor="text1"/>
        </w:rPr>
      </w:pPr>
      <w:bookmarkStart w:id="34" w:name="_Toc165316969"/>
      <w:r w:rsidRPr="00674678">
        <w:rPr>
          <w:rFonts w:ascii="Calibri" w:eastAsia="Calibri" w:hAnsi="Calibri" w:cs="Calibri"/>
          <w:b/>
          <w:bCs/>
          <w:i/>
          <w:iCs/>
          <w:color w:val="000000" w:themeColor="text1"/>
        </w:rPr>
        <w:t xml:space="preserve">MTR </w:t>
      </w:r>
      <w:r w:rsidR="00D37A68" w:rsidRPr="00674678">
        <w:rPr>
          <w:rFonts w:ascii="Calibri" w:eastAsia="Calibri" w:hAnsi="Calibri" w:cs="Calibri"/>
          <w:b/>
          <w:bCs/>
          <w:i/>
          <w:iCs/>
          <w:color w:val="000000" w:themeColor="text1"/>
        </w:rPr>
        <w:t>inception phase</w:t>
      </w:r>
      <w:bookmarkEnd w:id="34"/>
    </w:p>
    <w:p w14:paraId="216B79A2" w14:textId="77777777" w:rsidR="00D37A68" w:rsidRPr="00674678" w:rsidRDefault="00D37A68" w:rsidP="00D37A68">
      <w:pPr>
        <w:jc w:val="both"/>
        <w:rPr>
          <w:rFonts w:ascii="Calibri" w:eastAsia="Calibri" w:hAnsi="Calibri" w:cs="Calibri"/>
          <w:color w:val="000000" w:themeColor="text1"/>
        </w:rPr>
      </w:pPr>
      <w:r w:rsidRPr="00674678">
        <w:rPr>
          <w:rFonts w:ascii="Calibri" w:eastAsia="Calibri" w:hAnsi="Calibri" w:cs="Calibri"/>
          <w:color w:val="000000" w:themeColor="text1"/>
        </w:rPr>
        <w:t>The purpose of the inception report was to define the overall approach and set out the conceptual framework to be applied in the evaluation. The inception report included the understanding of the evaluation objectives, evaluation questions and possible evidence to be generated, defined the methodology, and provides information on data sources and collection, sampling, and key indicators.</w:t>
      </w:r>
    </w:p>
    <w:p w14:paraId="3325F061" w14:textId="77777777" w:rsidR="00D37A68" w:rsidRPr="00674678" w:rsidRDefault="00D37A68" w:rsidP="00D37A68">
      <w:pPr>
        <w:jc w:val="both"/>
        <w:rPr>
          <w:rFonts w:ascii="Calibri" w:eastAsia="Calibri" w:hAnsi="Calibri" w:cs="Calibri"/>
          <w:color w:val="000000" w:themeColor="text1"/>
        </w:rPr>
      </w:pPr>
      <w:r w:rsidRPr="00674678">
        <w:rPr>
          <w:rFonts w:ascii="Calibri" w:eastAsia="Calibri" w:hAnsi="Calibri" w:cs="Calibri"/>
          <w:color w:val="000000" w:themeColor="text1"/>
        </w:rPr>
        <w:t>This phase included a review of project documentation, review of evaluation questions, and the establishment of criteria for assessing project outcomes. Stakeholder analysis have also been conducted to identify all parties relevant to the evaluation. The inception report has been crucial for ensuring that all parties have a clear understanding of the evaluation scope, methods, and expected deliverables.</w:t>
      </w:r>
    </w:p>
    <w:p w14:paraId="51837960" w14:textId="261E06CC" w:rsidR="00D37A68" w:rsidRPr="00674678" w:rsidRDefault="003A7082" w:rsidP="00D37A68">
      <w:pPr>
        <w:jc w:val="both"/>
        <w:rPr>
          <w:rFonts w:ascii="Calibri" w:eastAsia="Calibri" w:hAnsi="Calibri" w:cs="Calibri"/>
          <w:b/>
          <w:bCs/>
          <w:i/>
          <w:iCs/>
          <w:color w:val="000000" w:themeColor="text1"/>
        </w:rPr>
      </w:pPr>
      <w:bookmarkStart w:id="35" w:name="_Toc165316970"/>
      <w:r w:rsidRPr="00674678">
        <w:rPr>
          <w:rFonts w:ascii="Calibri" w:eastAsia="Calibri" w:hAnsi="Calibri" w:cs="Calibri"/>
          <w:b/>
          <w:bCs/>
          <w:i/>
          <w:iCs/>
          <w:color w:val="000000" w:themeColor="text1"/>
        </w:rPr>
        <w:t xml:space="preserve">MTR </w:t>
      </w:r>
      <w:r w:rsidR="00D37A68" w:rsidRPr="00674678">
        <w:rPr>
          <w:rFonts w:ascii="Calibri" w:eastAsia="Calibri" w:hAnsi="Calibri" w:cs="Calibri"/>
          <w:b/>
          <w:bCs/>
          <w:i/>
          <w:iCs/>
          <w:color w:val="000000" w:themeColor="text1"/>
        </w:rPr>
        <w:t>mission for collecting primary data</w:t>
      </w:r>
      <w:bookmarkEnd w:id="35"/>
    </w:p>
    <w:p w14:paraId="3BD4444C" w14:textId="0D3A97F9" w:rsidR="00D37A68" w:rsidRPr="00674678" w:rsidRDefault="00D37A68" w:rsidP="00D37A68">
      <w:pPr>
        <w:jc w:val="both"/>
        <w:rPr>
          <w:rFonts w:ascii="Calibri" w:eastAsia="Calibri" w:hAnsi="Calibri" w:cs="Calibri"/>
          <w:color w:val="000000" w:themeColor="text1"/>
        </w:rPr>
      </w:pPr>
      <w:r w:rsidRPr="00674678">
        <w:rPr>
          <w:rFonts w:ascii="Calibri" w:eastAsia="Calibri" w:hAnsi="Calibri" w:cs="Calibri"/>
          <w:color w:val="000000" w:themeColor="text1"/>
        </w:rPr>
        <w:t xml:space="preserve">The objective of this phase was to gather first-hand data from project sites, beneficiaries, and other stakeholders. The </w:t>
      </w:r>
      <w:r w:rsidR="00226D37" w:rsidRPr="00674678">
        <w:rPr>
          <w:rFonts w:ascii="Calibri" w:eastAsia="Calibri" w:hAnsi="Calibri" w:cs="Calibri"/>
          <w:color w:val="000000" w:themeColor="text1"/>
        </w:rPr>
        <w:t xml:space="preserve">MTR </w:t>
      </w:r>
      <w:r w:rsidRPr="00674678">
        <w:rPr>
          <w:rFonts w:ascii="Calibri" w:eastAsia="Calibri" w:hAnsi="Calibri" w:cs="Calibri"/>
          <w:color w:val="000000" w:themeColor="text1"/>
        </w:rPr>
        <w:t xml:space="preserve">evaluation team conducted a </w:t>
      </w:r>
      <w:r w:rsidR="00A81AAE" w:rsidRPr="00674678">
        <w:rPr>
          <w:rFonts w:ascii="Calibri" w:eastAsia="Calibri" w:hAnsi="Calibri" w:cs="Calibri"/>
          <w:color w:val="000000" w:themeColor="text1"/>
        </w:rPr>
        <w:t>field</w:t>
      </w:r>
      <w:r w:rsidRPr="00674678">
        <w:rPr>
          <w:rFonts w:ascii="Calibri" w:eastAsia="Calibri" w:hAnsi="Calibri" w:cs="Calibri"/>
          <w:color w:val="000000" w:themeColor="text1"/>
        </w:rPr>
        <w:t xml:space="preserve"> visit to key project sites including </w:t>
      </w:r>
      <w:r w:rsidR="001E79A9" w:rsidRPr="00674678">
        <w:rPr>
          <w:rFonts w:ascii="Calibri" w:eastAsia="Calibri" w:hAnsi="Calibri" w:cs="Calibri"/>
          <w:color w:val="000000" w:themeColor="text1"/>
        </w:rPr>
        <w:t>4</w:t>
      </w:r>
      <w:r w:rsidR="00226D37" w:rsidRPr="00674678">
        <w:rPr>
          <w:rFonts w:ascii="Calibri" w:eastAsia="Calibri" w:hAnsi="Calibri" w:cs="Calibri"/>
          <w:color w:val="000000" w:themeColor="text1"/>
        </w:rPr>
        <w:t xml:space="preserve"> woredas</w:t>
      </w:r>
      <w:r w:rsidRPr="00674678">
        <w:rPr>
          <w:rFonts w:ascii="Calibri" w:eastAsia="Calibri" w:hAnsi="Calibri" w:cs="Calibri"/>
          <w:color w:val="000000" w:themeColor="text1"/>
        </w:rPr>
        <w:t xml:space="preserve"> to observe work done on the ground and engage directly with the project beneficiaries.</w:t>
      </w:r>
    </w:p>
    <w:p w14:paraId="594CEB14" w14:textId="77777777" w:rsidR="00D37A68" w:rsidRPr="00674678" w:rsidRDefault="00D37A68" w:rsidP="00D37A68">
      <w:pPr>
        <w:jc w:val="both"/>
        <w:rPr>
          <w:rFonts w:ascii="Calibri" w:eastAsia="Calibri" w:hAnsi="Calibri" w:cs="Calibri"/>
          <w:color w:val="000000" w:themeColor="text1"/>
        </w:rPr>
      </w:pPr>
      <w:r w:rsidRPr="00674678">
        <w:rPr>
          <w:rFonts w:ascii="Calibri" w:eastAsia="Calibri" w:hAnsi="Calibri" w:cs="Calibri"/>
          <w:color w:val="000000" w:themeColor="text1"/>
        </w:rPr>
        <w:t>The data collected during this mission forms the backbone of the evaluation, providing essential insights into the project's implementation and effectiveness.</w:t>
      </w:r>
    </w:p>
    <w:p w14:paraId="76E34570" w14:textId="63541EC8" w:rsidR="00D37A68" w:rsidRPr="00674678" w:rsidRDefault="00D37A68" w:rsidP="00D37A68">
      <w:pPr>
        <w:jc w:val="both"/>
        <w:rPr>
          <w:rFonts w:ascii="Calibri" w:eastAsia="Calibri" w:hAnsi="Calibri" w:cs="Calibri"/>
          <w:b/>
          <w:bCs/>
          <w:i/>
          <w:iCs/>
          <w:color w:val="000000" w:themeColor="text1"/>
        </w:rPr>
      </w:pPr>
      <w:bookmarkStart w:id="36" w:name="_Toc165316971"/>
      <w:r w:rsidRPr="00674678">
        <w:rPr>
          <w:rFonts w:ascii="Calibri" w:eastAsia="Calibri" w:hAnsi="Calibri" w:cs="Calibri"/>
          <w:b/>
          <w:bCs/>
          <w:i/>
          <w:iCs/>
          <w:color w:val="000000" w:themeColor="text1"/>
        </w:rPr>
        <w:t xml:space="preserve">Presentation of initial </w:t>
      </w:r>
      <w:r w:rsidR="008769A7" w:rsidRPr="00674678">
        <w:rPr>
          <w:rFonts w:ascii="Calibri" w:eastAsia="Calibri" w:hAnsi="Calibri" w:cs="Calibri"/>
          <w:b/>
          <w:bCs/>
          <w:i/>
          <w:iCs/>
          <w:color w:val="000000" w:themeColor="text1"/>
        </w:rPr>
        <w:t xml:space="preserve">MTR </w:t>
      </w:r>
      <w:r w:rsidRPr="00674678">
        <w:rPr>
          <w:rFonts w:ascii="Calibri" w:eastAsia="Calibri" w:hAnsi="Calibri" w:cs="Calibri"/>
          <w:b/>
          <w:bCs/>
          <w:i/>
          <w:iCs/>
          <w:color w:val="000000" w:themeColor="text1"/>
        </w:rPr>
        <w:t xml:space="preserve">findings </w:t>
      </w:r>
      <w:bookmarkEnd w:id="36"/>
    </w:p>
    <w:p w14:paraId="07EBDE77" w14:textId="17808753" w:rsidR="00D37A68" w:rsidRPr="00674678" w:rsidRDefault="00D37A68" w:rsidP="00D37A68">
      <w:pPr>
        <w:jc w:val="both"/>
        <w:rPr>
          <w:rFonts w:ascii="Calibri" w:eastAsia="Calibri" w:hAnsi="Calibri" w:cs="Calibri"/>
          <w:color w:val="000000" w:themeColor="text1"/>
        </w:rPr>
      </w:pPr>
      <w:r w:rsidRPr="00674678">
        <w:rPr>
          <w:rFonts w:ascii="Calibri" w:eastAsia="Calibri" w:hAnsi="Calibri" w:cs="Calibri"/>
          <w:color w:val="000000" w:themeColor="text1"/>
        </w:rPr>
        <w:t xml:space="preserve">This phase aimed to share preliminary findings with stakeholders to validate the information and gather additional feedback. A Mission wrap-up meeting &amp; presentation of initial findings was conducted at the end of the </w:t>
      </w:r>
      <w:r w:rsidR="008769A7" w:rsidRPr="00674678">
        <w:rPr>
          <w:rFonts w:ascii="Calibri" w:eastAsia="Calibri" w:hAnsi="Calibri" w:cs="Calibri"/>
          <w:color w:val="000000" w:themeColor="text1"/>
        </w:rPr>
        <w:t xml:space="preserve">MTR </w:t>
      </w:r>
      <w:r w:rsidRPr="00674678">
        <w:rPr>
          <w:rFonts w:ascii="Calibri" w:eastAsia="Calibri" w:hAnsi="Calibri" w:cs="Calibri"/>
          <w:color w:val="000000" w:themeColor="text1"/>
        </w:rPr>
        <w:t xml:space="preserve">mission to present preliminary findings, assessments, conclusions and emerging recommendations. </w:t>
      </w:r>
    </w:p>
    <w:p w14:paraId="7EC2299C" w14:textId="77777777" w:rsidR="00D37A68" w:rsidRPr="00674678" w:rsidRDefault="00D37A68" w:rsidP="00D37A68">
      <w:pPr>
        <w:jc w:val="both"/>
        <w:rPr>
          <w:rFonts w:ascii="Calibri" w:eastAsia="Calibri" w:hAnsi="Calibri" w:cs="Calibri"/>
          <w:color w:val="000000" w:themeColor="text1"/>
        </w:rPr>
      </w:pPr>
      <w:r w:rsidRPr="00674678">
        <w:rPr>
          <w:rFonts w:ascii="Calibri" w:eastAsia="Calibri" w:hAnsi="Calibri" w:cs="Calibri"/>
          <w:color w:val="000000" w:themeColor="text1"/>
        </w:rPr>
        <w:t>Feedback from stakeholders during this phase was used to refine and finalize the evaluation report, ensuring it accurately reflects the project’s outcomes and the perspectives of those involved.</w:t>
      </w:r>
    </w:p>
    <w:p w14:paraId="79C33037" w14:textId="77777777" w:rsidR="00D37A68" w:rsidRPr="00674678" w:rsidRDefault="00D37A68" w:rsidP="00D37A68">
      <w:pPr>
        <w:jc w:val="both"/>
        <w:rPr>
          <w:rFonts w:ascii="Calibri" w:eastAsia="Calibri" w:hAnsi="Calibri" w:cs="Calibri"/>
          <w:b/>
          <w:bCs/>
          <w:i/>
          <w:iCs/>
          <w:color w:val="000000" w:themeColor="text1"/>
        </w:rPr>
      </w:pPr>
      <w:bookmarkStart w:id="37" w:name="_Toc165316972"/>
      <w:r w:rsidRPr="00674678">
        <w:rPr>
          <w:rFonts w:ascii="Calibri" w:eastAsia="Calibri" w:hAnsi="Calibri" w:cs="Calibri"/>
          <w:b/>
          <w:bCs/>
          <w:i/>
          <w:iCs/>
          <w:color w:val="000000" w:themeColor="text1"/>
        </w:rPr>
        <w:t>Drafting evaluation report</w:t>
      </w:r>
      <w:bookmarkEnd w:id="37"/>
      <w:r w:rsidRPr="00674678">
        <w:rPr>
          <w:rFonts w:ascii="Calibri" w:eastAsia="Calibri" w:hAnsi="Calibri" w:cs="Calibri"/>
          <w:b/>
          <w:bCs/>
          <w:i/>
          <w:iCs/>
          <w:color w:val="000000" w:themeColor="text1"/>
        </w:rPr>
        <w:t xml:space="preserve"> </w:t>
      </w:r>
    </w:p>
    <w:p w14:paraId="501DB992" w14:textId="77777777" w:rsidR="00D37A68" w:rsidRPr="00674678" w:rsidRDefault="00D37A68" w:rsidP="00D37A68">
      <w:pPr>
        <w:jc w:val="both"/>
        <w:rPr>
          <w:rFonts w:ascii="Calibri" w:eastAsia="Calibri" w:hAnsi="Calibri" w:cs="Calibri"/>
          <w:color w:val="000000" w:themeColor="text1"/>
        </w:rPr>
      </w:pPr>
      <w:r w:rsidRPr="00674678">
        <w:rPr>
          <w:rFonts w:ascii="Calibri" w:eastAsia="Calibri" w:hAnsi="Calibri" w:cs="Calibri"/>
          <w:color w:val="000000" w:themeColor="text1"/>
        </w:rPr>
        <w:t>The final phase involved compiling this comprehensive evaluation report which includes detailed findings, conclusions, and recommendations. The report integrates all data and analyses from the evaluation process and is crafted to provide clear evidence-based conclusions about the project's effectiveness and impact. The final report is essential for accountability and learning. It is used to inform future projects, improve ongoing strategies, and fulfill reporting obligations to donors or other key entities.</w:t>
      </w:r>
    </w:p>
    <w:p w14:paraId="3F98C448" w14:textId="2E5020DA" w:rsidR="00B64560" w:rsidRPr="00674678" w:rsidRDefault="00B64560" w:rsidP="00D37A68">
      <w:pPr>
        <w:jc w:val="both"/>
        <w:rPr>
          <w:rFonts w:ascii="Calibri" w:eastAsia="Calibri" w:hAnsi="Calibri" w:cs="Calibri"/>
          <w:color w:val="000000" w:themeColor="text1"/>
        </w:rPr>
      </w:pPr>
    </w:p>
    <w:p w14:paraId="222C9D0D" w14:textId="5297A13A" w:rsidR="006E056F" w:rsidRPr="00674678" w:rsidRDefault="000A44E4" w:rsidP="007C029D">
      <w:pPr>
        <w:pStyle w:val="Heading2"/>
        <w:numPr>
          <w:ilvl w:val="1"/>
          <w:numId w:val="6"/>
        </w:numPr>
        <w:spacing w:line="276" w:lineRule="auto"/>
        <w:ind w:left="284"/>
        <w:rPr>
          <w:rFonts w:ascii="Calibri" w:eastAsia="Calibri" w:hAnsi="Calibri" w:cs="Calibri"/>
        </w:rPr>
      </w:pPr>
      <w:bookmarkStart w:id="38" w:name="_Toc133476703"/>
      <w:r w:rsidRPr="00674678">
        <w:rPr>
          <w:rFonts w:ascii="Calibri" w:eastAsia="Calibri" w:hAnsi="Calibri" w:cs="Calibri"/>
        </w:rPr>
        <w:t xml:space="preserve"> </w:t>
      </w:r>
      <w:bookmarkStart w:id="39" w:name="_Toc173078725"/>
      <w:r w:rsidR="00840F0F" w:rsidRPr="00674678">
        <w:rPr>
          <w:rFonts w:ascii="Calibri" w:eastAsia="Calibri" w:hAnsi="Calibri" w:cs="Calibri"/>
        </w:rPr>
        <w:t>Methods</w:t>
      </w:r>
      <w:bookmarkEnd w:id="38"/>
      <w:bookmarkEnd w:id="39"/>
      <w:r w:rsidR="00840F0F" w:rsidRPr="00674678">
        <w:rPr>
          <w:rFonts w:ascii="Calibri" w:eastAsia="Calibri" w:hAnsi="Calibri" w:cs="Calibri"/>
        </w:rPr>
        <w:t xml:space="preserve"> </w:t>
      </w:r>
    </w:p>
    <w:p w14:paraId="45B4BC87" w14:textId="0441BAD6" w:rsidR="00A216ED" w:rsidRPr="00674678" w:rsidRDefault="00A216ED">
      <w:pPr>
        <w:pStyle w:val="Heading3"/>
        <w:rPr>
          <w:rStyle w:val="normaltextrun"/>
          <w:rFonts w:eastAsia="Times New Roman"/>
        </w:rPr>
      </w:pPr>
      <w:bookmarkStart w:id="40" w:name="_Toc133476704"/>
      <w:bookmarkStart w:id="41" w:name="_Toc173078726"/>
      <w:r w:rsidRPr="00674678">
        <w:rPr>
          <w:rFonts w:eastAsiaTheme="majorEastAsia"/>
        </w:rPr>
        <w:t xml:space="preserve">Data </w:t>
      </w:r>
      <w:r w:rsidR="00966EE7" w:rsidRPr="00674678">
        <w:rPr>
          <w:rFonts w:eastAsiaTheme="majorEastAsia"/>
        </w:rPr>
        <w:t>c</w:t>
      </w:r>
      <w:r w:rsidR="00B3673E" w:rsidRPr="00674678">
        <w:rPr>
          <w:rFonts w:eastAsiaTheme="majorEastAsia"/>
        </w:rPr>
        <w:t xml:space="preserve">ollection </w:t>
      </w:r>
      <w:r w:rsidR="00966EE7" w:rsidRPr="00674678">
        <w:rPr>
          <w:rFonts w:eastAsiaTheme="majorEastAsia"/>
        </w:rPr>
        <w:t>m</w:t>
      </w:r>
      <w:r w:rsidR="00B3673E" w:rsidRPr="00674678">
        <w:rPr>
          <w:rFonts w:eastAsiaTheme="majorEastAsia"/>
        </w:rPr>
        <w:t>ethods</w:t>
      </w:r>
      <w:bookmarkEnd w:id="40"/>
      <w:bookmarkEnd w:id="41"/>
    </w:p>
    <w:p w14:paraId="10DC193F" w14:textId="45C0F755" w:rsidR="006A0CF3" w:rsidRPr="00674678" w:rsidRDefault="006A0CF3" w:rsidP="006A0CF3">
      <w:pPr>
        <w:spacing w:after="120"/>
        <w:jc w:val="both"/>
        <w:rPr>
          <w:rFonts w:ascii="Calibri" w:hAnsi="Calibri" w:cs="Calibri"/>
          <w:lang w:val="en-AU"/>
        </w:rPr>
      </w:pPr>
      <w:r w:rsidRPr="00674678">
        <w:rPr>
          <w:rFonts w:ascii="Calibri" w:hAnsi="Calibri" w:cs="Calibri"/>
          <w:lang w:val="en-AU"/>
        </w:rPr>
        <w:t xml:space="preserve">To strengthen the robustness of the evaluation evidence, a </w:t>
      </w:r>
      <w:r w:rsidR="00F458B0" w:rsidRPr="00674678">
        <w:rPr>
          <w:rFonts w:ascii="Calibri" w:hAnsi="Calibri" w:cs="Calibri"/>
          <w:lang w:val="en-AU"/>
        </w:rPr>
        <w:t>mix method</w:t>
      </w:r>
      <w:r w:rsidR="00550DA8" w:rsidRPr="00674678">
        <w:rPr>
          <w:rFonts w:ascii="Calibri" w:hAnsi="Calibri" w:cs="Calibri"/>
          <w:lang w:val="en-AU"/>
        </w:rPr>
        <w:t xml:space="preserve"> was used to</w:t>
      </w:r>
      <w:r w:rsidR="00F458B0" w:rsidRPr="00674678">
        <w:rPr>
          <w:rFonts w:ascii="Calibri" w:hAnsi="Calibri" w:cs="Calibri"/>
          <w:lang w:val="en-AU"/>
        </w:rPr>
        <w:t xml:space="preserve"> generat</w:t>
      </w:r>
      <w:r w:rsidR="00550DA8" w:rsidRPr="00674678">
        <w:rPr>
          <w:rFonts w:ascii="Calibri" w:hAnsi="Calibri" w:cs="Calibri"/>
          <w:lang w:val="en-AU"/>
        </w:rPr>
        <w:t>e</w:t>
      </w:r>
      <w:r w:rsidR="00F458B0" w:rsidRPr="00674678">
        <w:rPr>
          <w:rFonts w:ascii="Calibri" w:hAnsi="Calibri" w:cs="Calibri"/>
          <w:lang w:val="en-AU"/>
        </w:rPr>
        <w:t xml:space="preserve"> qualitative and quantitative data</w:t>
      </w:r>
      <w:r w:rsidRPr="00674678">
        <w:rPr>
          <w:rFonts w:ascii="Calibri" w:hAnsi="Calibri" w:cs="Calibri"/>
          <w:lang w:val="en-AU"/>
        </w:rPr>
        <w:t xml:space="preserve"> to best describe project results based on the results framework as outlined in the project document. The evaluation </w:t>
      </w:r>
      <w:r w:rsidR="0028602F" w:rsidRPr="00674678">
        <w:rPr>
          <w:rFonts w:ascii="Calibri" w:hAnsi="Calibri" w:cs="Calibri"/>
          <w:lang w:val="en-AU"/>
        </w:rPr>
        <w:t>used</w:t>
      </w:r>
      <w:r w:rsidRPr="00674678">
        <w:rPr>
          <w:rFonts w:ascii="Calibri" w:hAnsi="Calibri" w:cs="Calibri"/>
          <w:lang w:val="en-AU"/>
        </w:rPr>
        <w:t xml:space="preserve"> methods </w:t>
      </w:r>
      <w:r w:rsidR="00366155" w:rsidRPr="00674678">
        <w:rPr>
          <w:rFonts w:ascii="Calibri" w:hAnsi="Calibri" w:cs="Calibri"/>
          <w:lang w:val="en-AU"/>
        </w:rPr>
        <w:t xml:space="preserve">of </w:t>
      </w:r>
      <w:r w:rsidRPr="00674678">
        <w:rPr>
          <w:rFonts w:ascii="Calibri" w:hAnsi="Calibri" w:cs="Calibri"/>
          <w:lang w:val="en-AU"/>
        </w:rPr>
        <w:t>document review</w:t>
      </w:r>
      <w:r w:rsidR="00965253" w:rsidRPr="00674678">
        <w:rPr>
          <w:rFonts w:ascii="Calibri" w:hAnsi="Calibri" w:cs="Calibri"/>
          <w:lang w:val="en-AU"/>
        </w:rPr>
        <w:t xml:space="preserve"> </w:t>
      </w:r>
      <w:r w:rsidRPr="00674678">
        <w:rPr>
          <w:rFonts w:ascii="Calibri" w:hAnsi="Calibri" w:cs="Calibri"/>
          <w:lang w:val="en-AU"/>
        </w:rPr>
        <w:t>and interviews</w:t>
      </w:r>
      <w:r w:rsidR="00366155" w:rsidRPr="00674678">
        <w:rPr>
          <w:rFonts w:ascii="Calibri" w:hAnsi="Calibri" w:cs="Calibri"/>
          <w:lang w:val="en-AU"/>
        </w:rPr>
        <w:t xml:space="preserve"> for data collection </w:t>
      </w:r>
      <w:r w:rsidR="00433AE8" w:rsidRPr="00674678">
        <w:rPr>
          <w:rFonts w:ascii="Calibri" w:hAnsi="Calibri" w:cs="Calibri"/>
          <w:lang w:val="en-AU"/>
        </w:rPr>
        <w:t>to obtain</w:t>
      </w:r>
      <w:r w:rsidRPr="00674678">
        <w:rPr>
          <w:rFonts w:ascii="Calibri" w:hAnsi="Calibri" w:cs="Calibri"/>
          <w:lang w:val="en-AU"/>
        </w:rPr>
        <w:t xml:space="preserve"> answer all of the evaluation questions </w:t>
      </w:r>
      <w:r w:rsidR="00433AE8" w:rsidRPr="00674678">
        <w:rPr>
          <w:rFonts w:ascii="Calibri" w:hAnsi="Calibri" w:cs="Calibri"/>
          <w:lang w:val="en-AU"/>
        </w:rPr>
        <w:t>outlined in</w:t>
      </w:r>
      <w:r w:rsidRPr="00674678">
        <w:rPr>
          <w:rFonts w:ascii="Calibri" w:hAnsi="Calibri" w:cs="Calibri"/>
          <w:lang w:val="en-AU"/>
        </w:rPr>
        <w:t xml:space="preserve"> the TOR. The evaluation </w:t>
      </w:r>
      <w:r w:rsidR="00433AE8" w:rsidRPr="00674678">
        <w:rPr>
          <w:rFonts w:ascii="Calibri" w:hAnsi="Calibri" w:cs="Calibri"/>
          <w:lang w:val="en-AU"/>
        </w:rPr>
        <w:t>had</w:t>
      </w:r>
      <w:r w:rsidRPr="00674678">
        <w:rPr>
          <w:rFonts w:ascii="Calibri" w:hAnsi="Calibri" w:cs="Calibri"/>
          <w:lang w:val="en-AU"/>
        </w:rPr>
        <w:t xml:space="preserve"> </w:t>
      </w:r>
      <w:r w:rsidR="0035155B" w:rsidRPr="00674678">
        <w:rPr>
          <w:rFonts w:ascii="Calibri" w:hAnsi="Calibri" w:cs="Calibri"/>
          <w:lang w:val="en-AU"/>
        </w:rPr>
        <w:t xml:space="preserve">three </w:t>
      </w:r>
      <w:r w:rsidRPr="00674678">
        <w:rPr>
          <w:rFonts w:ascii="Calibri" w:hAnsi="Calibri" w:cs="Calibri"/>
          <w:lang w:val="en-AU"/>
        </w:rPr>
        <w:t xml:space="preserve">levels of </w:t>
      </w:r>
      <w:r w:rsidR="009E0AAD" w:rsidRPr="00674678">
        <w:rPr>
          <w:rFonts w:ascii="Calibri" w:hAnsi="Calibri" w:cs="Calibri"/>
          <w:lang w:val="en-AU"/>
        </w:rPr>
        <w:t>data collection</w:t>
      </w:r>
      <w:r w:rsidRPr="00674678">
        <w:rPr>
          <w:rFonts w:ascii="Calibri" w:hAnsi="Calibri" w:cs="Calibri"/>
          <w:lang w:val="en-AU"/>
        </w:rPr>
        <w:t xml:space="preserve"> and validation of information: </w:t>
      </w:r>
    </w:p>
    <w:p w14:paraId="72FB630C" w14:textId="423F24E9" w:rsidR="00663ECB" w:rsidRPr="00674678" w:rsidRDefault="00663ECB" w:rsidP="00663ECB">
      <w:pPr>
        <w:pStyle w:val="ListParagraph"/>
        <w:numPr>
          <w:ilvl w:val="0"/>
          <w:numId w:val="2"/>
        </w:numPr>
        <w:spacing w:after="120"/>
        <w:ind w:left="1843"/>
        <w:jc w:val="both"/>
        <w:rPr>
          <w:rFonts w:ascii="Calibri" w:hAnsi="Calibri" w:cs="Calibri"/>
          <w:lang w:val="en-AU"/>
        </w:rPr>
      </w:pPr>
      <w:r w:rsidRPr="00674678">
        <w:rPr>
          <w:rFonts w:ascii="Calibri" w:hAnsi="Calibri" w:cs="Calibri"/>
          <w:lang w:val="en-AU"/>
        </w:rPr>
        <w:t>A desk review of project documentation</w:t>
      </w:r>
      <w:r w:rsidR="000249B2" w:rsidRPr="00674678">
        <w:rPr>
          <w:rFonts w:ascii="Calibri" w:hAnsi="Calibri" w:cs="Calibri"/>
          <w:lang w:val="en-AU"/>
        </w:rPr>
        <w:t xml:space="preserve"> where both qualitative and quantitative data have been collected</w:t>
      </w:r>
      <w:r w:rsidR="003C4973" w:rsidRPr="00674678">
        <w:rPr>
          <w:rFonts w:ascii="Calibri" w:hAnsi="Calibri" w:cs="Calibri"/>
          <w:lang w:val="en-AU"/>
        </w:rPr>
        <w:t>.</w:t>
      </w:r>
    </w:p>
    <w:p w14:paraId="2430B6BE" w14:textId="751B1CBF" w:rsidR="00593214" w:rsidRPr="00674678" w:rsidRDefault="00593214" w:rsidP="00663ECB">
      <w:pPr>
        <w:pStyle w:val="ListParagraph"/>
        <w:numPr>
          <w:ilvl w:val="0"/>
          <w:numId w:val="2"/>
        </w:numPr>
        <w:spacing w:after="120"/>
        <w:ind w:left="1843"/>
        <w:jc w:val="both"/>
        <w:rPr>
          <w:rFonts w:ascii="Calibri" w:hAnsi="Calibri" w:cs="Calibri"/>
          <w:lang w:val="en-AU"/>
        </w:rPr>
      </w:pPr>
      <w:r w:rsidRPr="00674678">
        <w:rPr>
          <w:rFonts w:ascii="Calibri" w:hAnsi="Calibri" w:cs="Calibri"/>
          <w:lang w:val="en-AU"/>
        </w:rPr>
        <w:t>Sem</w:t>
      </w:r>
      <w:r w:rsidR="00D11EA8" w:rsidRPr="00674678">
        <w:rPr>
          <w:rFonts w:ascii="Calibri" w:hAnsi="Calibri" w:cs="Calibri"/>
          <w:lang w:val="en-AU"/>
        </w:rPr>
        <w:t>i</w:t>
      </w:r>
      <w:r w:rsidRPr="00674678">
        <w:rPr>
          <w:rFonts w:ascii="Calibri" w:hAnsi="Calibri" w:cs="Calibri"/>
          <w:lang w:val="en-AU"/>
        </w:rPr>
        <w:t>-structured interviews</w:t>
      </w:r>
      <w:r w:rsidR="00663ECB" w:rsidRPr="00674678">
        <w:rPr>
          <w:rFonts w:ascii="Calibri" w:hAnsi="Calibri" w:cs="Calibri"/>
          <w:lang w:val="en-AU"/>
        </w:rPr>
        <w:t xml:space="preserve"> with key stakeholders</w:t>
      </w:r>
      <w:r w:rsidR="000249B2" w:rsidRPr="00674678">
        <w:rPr>
          <w:rFonts w:ascii="Calibri" w:hAnsi="Calibri" w:cs="Calibri"/>
          <w:lang w:val="en-AU"/>
        </w:rPr>
        <w:t xml:space="preserve"> for qualitative data collection</w:t>
      </w:r>
      <w:r w:rsidR="00556C0E" w:rsidRPr="00674678">
        <w:rPr>
          <w:rFonts w:ascii="Calibri" w:hAnsi="Calibri" w:cs="Calibri"/>
          <w:lang w:val="en-AU"/>
        </w:rPr>
        <w:t xml:space="preserve"> (Annex</w:t>
      </w:r>
      <w:r w:rsidR="002E6167" w:rsidRPr="00674678">
        <w:rPr>
          <w:rFonts w:ascii="Calibri" w:hAnsi="Calibri" w:cs="Calibri"/>
          <w:lang w:val="en-AU"/>
        </w:rPr>
        <w:t xml:space="preserve"> </w:t>
      </w:r>
      <w:r w:rsidR="00C4154E" w:rsidRPr="00674678">
        <w:rPr>
          <w:rFonts w:ascii="Calibri" w:hAnsi="Calibri" w:cs="Calibri"/>
          <w:lang w:val="en-AU"/>
        </w:rPr>
        <w:t>7</w:t>
      </w:r>
      <w:r w:rsidR="00556C0E" w:rsidRPr="00674678">
        <w:rPr>
          <w:rFonts w:ascii="Calibri" w:hAnsi="Calibri" w:cs="Calibri"/>
          <w:lang w:val="en-AU"/>
        </w:rPr>
        <w:t xml:space="preserve"> list of</w:t>
      </w:r>
      <w:r w:rsidR="00C91B56" w:rsidRPr="00674678">
        <w:rPr>
          <w:rFonts w:ascii="Calibri" w:hAnsi="Calibri" w:cs="Calibri"/>
          <w:lang w:val="en-AU"/>
        </w:rPr>
        <w:t xml:space="preserve"> </w:t>
      </w:r>
      <w:r w:rsidR="001E79A9" w:rsidRPr="00674678">
        <w:rPr>
          <w:rFonts w:ascii="Calibri" w:hAnsi="Calibri" w:cs="Calibri"/>
          <w:lang w:val="en-AU"/>
        </w:rPr>
        <w:t>43</w:t>
      </w:r>
      <w:r w:rsidR="00556C0E" w:rsidRPr="00674678">
        <w:rPr>
          <w:rFonts w:ascii="Calibri" w:hAnsi="Calibri" w:cs="Calibri"/>
          <w:lang w:val="en-AU"/>
        </w:rPr>
        <w:t xml:space="preserve"> persons interviewed)</w:t>
      </w:r>
      <w:r w:rsidR="003D0090" w:rsidRPr="00674678">
        <w:rPr>
          <w:rFonts w:ascii="Calibri" w:hAnsi="Calibri" w:cs="Calibri"/>
          <w:lang w:val="en-AU"/>
        </w:rPr>
        <w:t>.</w:t>
      </w:r>
    </w:p>
    <w:p w14:paraId="5A5072A6" w14:textId="0C0DEBFF" w:rsidR="00AD7E2D" w:rsidRPr="00674678" w:rsidRDefault="00AD7E2D" w:rsidP="00663ECB">
      <w:pPr>
        <w:pStyle w:val="ListParagraph"/>
        <w:numPr>
          <w:ilvl w:val="0"/>
          <w:numId w:val="2"/>
        </w:numPr>
        <w:spacing w:after="120"/>
        <w:ind w:left="1843"/>
        <w:jc w:val="both"/>
        <w:rPr>
          <w:rFonts w:ascii="Calibri" w:hAnsi="Calibri" w:cs="Calibri"/>
          <w:lang w:val="en-AU"/>
        </w:rPr>
      </w:pPr>
      <w:r w:rsidRPr="00674678">
        <w:rPr>
          <w:rFonts w:ascii="Calibri" w:hAnsi="Calibri" w:cs="Calibri"/>
          <w:lang w:val="en-AU"/>
        </w:rPr>
        <w:t>Fi</w:t>
      </w:r>
      <w:r w:rsidR="00A81AAE" w:rsidRPr="00674678">
        <w:rPr>
          <w:rFonts w:ascii="Calibri" w:hAnsi="Calibri" w:cs="Calibri"/>
          <w:lang w:val="en-AU"/>
        </w:rPr>
        <w:t xml:space="preserve">eld </w:t>
      </w:r>
      <w:r w:rsidRPr="00674678">
        <w:rPr>
          <w:rFonts w:ascii="Calibri" w:hAnsi="Calibri" w:cs="Calibri"/>
          <w:lang w:val="en-AU"/>
        </w:rPr>
        <w:t>visit to key project sites</w:t>
      </w:r>
      <w:r w:rsidR="00D6079F" w:rsidRPr="00674678">
        <w:rPr>
          <w:rFonts w:ascii="Calibri" w:hAnsi="Calibri" w:cs="Calibri"/>
          <w:lang w:val="en-AU"/>
        </w:rPr>
        <w:t xml:space="preserve"> and </w:t>
      </w:r>
      <w:r w:rsidR="00BC543F" w:rsidRPr="00674678">
        <w:rPr>
          <w:rFonts w:ascii="Calibri" w:hAnsi="Calibri" w:cs="Calibri"/>
          <w:lang w:val="en-AU"/>
        </w:rPr>
        <w:t>focus group discussion with beneficiaries</w:t>
      </w:r>
      <w:r w:rsidRPr="00674678">
        <w:rPr>
          <w:rFonts w:ascii="Calibri" w:hAnsi="Calibri" w:cs="Calibri"/>
          <w:lang w:val="en-AU"/>
        </w:rPr>
        <w:t xml:space="preserve">. </w:t>
      </w:r>
    </w:p>
    <w:p w14:paraId="45C8F619" w14:textId="6A32B79B" w:rsidR="006A0CF3" w:rsidRPr="00674678" w:rsidRDefault="006A0CF3" w:rsidP="006A0CF3">
      <w:pPr>
        <w:spacing w:after="120"/>
        <w:jc w:val="both"/>
        <w:rPr>
          <w:rFonts w:ascii="Calibri" w:hAnsi="Calibri" w:cs="Calibri"/>
          <w:lang w:val="en-AU"/>
        </w:rPr>
      </w:pPr>
      <w:r w:rsidRPr="00674678">
        <w:rPr>
          <w:rFonts w:ascii="Calibri" w:hAnsi="Calibri" w:cs="Calibri"/>
          <w:lang w:val="en-AU"/>
        </w:rPr>
        <w:t xml:space="preserve">An evaluation matrix </w:t>
      </w:r>
      <w:r w:rsidR="004C3FC3" w:rsidRPr="00674678">
        <w:rPr>
          <w:rFonts w:ascii="Calibri" w:hAnsi="Calibri" w:cs="Calibri"/>
          <w:lang w:val="en-AU"/>
        </w:rPr>
        <w:t>was</w:t>
      </w:r>
      <w:r w:rsidRPr="00674678">
        <w:rPr>
          <w:rFonts w:ascii="Calibri" w:hAnsi="Calibri" w:cs="Calibri"/>
          <w:lang w:val="en-AU"/>
        </w:rPr>
        <w:t xml:space="preserve"> developed as a base for gathering of qualitative inputs for analysis. The evaluation matrix defined the objective for gathering non-biased, valid, reliable, precise, and useful data with integrity to answer the evaluation questions. </w:t>
      </w:r>
    </w:p>
    <w:p w14:paraId="636C31E2" w14:textId="332B16A8" w:rsidR="009A7E66" w:rsidRPr="00674678" w:rsidRDefault="009A7E66" w:rsidP="009A7E66">
      <w:pPr>
        <w:jc w:val="both"/>
        <w:rPr>
          <w:rFonts w:ascii="Calibri" w:hAnsi="Calibri" w:cs="Calibri"/>
          <w:lang w:val="en-AU"/>
        </w:rPr>
      </w:pPr>
      <w:r w:rsidRPr="00674678">
        <w:rPr>
          <w:rStyle w:val="normaltextrun"/>
          <w:rFonts w:ascii="Calibri" w:eastAsia="Times New Roman" w:hAnsi="Calibri" w:cs="Calibri"/>
          <w:b/>
          <w:bCs/>
          <w:iCs/>
          <w:color w:val="398E98"/>
          <w:sz w:val="23"/>
          <w:szCs w:val="23"/>
          <w:lang w:eastAsia="en-AU"/>
        </w:rPr>
        <w:t>Desk review</w:t>
      </w:r>
      <w:r w:rsidRPr="00674678">
        <w:rPr>
          <w:rFonts w:ascii="Calibri" w:hAnsi="Calibri" w:cs="Calibri"/>
          <w:b/>
          <w:bCs/>
          <w:i/>
          <w:color w:val="75BDA7" w:themeColor="accent3"/>
        </w:rPr>
        <w:t xml:space="preserve">: </w:t>
      </w:r>
      <w:r w:rsidRPr="00674678">
        <w:rPr>
          <w:rFonts w:ascii="Calibri" w:hAnsi="Calibri" w:cs="Calibri"/>
          <w:lang w:val="en-AU"/>
        </w:rPr>
        <w:t>The</w:t>
      </w:r>
      <w:r w:rsidRPr="00674678">
        <w:rPr>
          <w:rFonts w:ascii="Calibri" w:hAnsi="Calibri" w:cs="Calibri"/>
        </w:rPr>
        <w:t xml:space="preserve"> </w:t>
      </w:r>
      <w:r w:rsidRPr="00674678">
        <w:rPr>
          <w:rFonts w:ascii="Calibri" w:hAnsi="Calibri" w:cs="Calibri"/>
          <w:lang w:val="en-AU"/>
        </w:rPr>
        <w:t xml:space="preserve">initial stage involved the review of project documentation and associated documents.  An information package </w:t>
      </w:r>
      <w:r w:rsidR="00121C9D" w:rsidRPr="00674678">
        <w:rPr>
          <w:rFonts w:ascii="Calibri" w:hAnsi="Calibri" w:cs="Calibri"/>
          <w:lang w:val="en-AU"/>
        </w:rPr>
        <w:t>was</w:t>
      </w:r>
      <w:r w:rsidRPr="00674678">
        <w:rPr>
          <w:rFonts w:ascii="Calibri" w:hAnsi="Calibri" w:cs="Calibri"/>
          <w:lang w:val="en-AU"/>
        </w:rPr>
        <w:t xml:space="preserve"> provided by the PROJECT management team</w:t>
      </w:r>
      <w:r w:rsidR="00121C9D" w:rsidRPr="00674678">
        <w:rPr>
          <w:rFonts w:ascii="Calibri" w:hAnsi="Calibri" w:cs="Calibri"/>
          <w:lang w:val="en-AU"/>
        </w:rPr>
        <w:t xml:space="preserve"> to the</w:t>
      </w:r>
      <w:r w:rsidR="007640C7" w:rsidRPr="00674678">
        <w:rPr>
          <w:rFonts w:ascii="Calibri" w:hAnsi="Calibri" w:cs="Calibri"/>
          <w:lang w:val="en-AU"/>
        </w:rPr>
        <w:t xml:space="preserve"> MTR </w:t>
      </w:r>
      <w:r w:rsidR="00121C9D" w:rsidRPr="00674678">
        <w:rPr>
          <w:rFonts w:ascii="Calibri" w:hAnsi="Calibri" w:cs="Calibri"/>
          <w:lang w:val="en-AU"/>
        </w:rPr>
        <w:t>team</w:t>
      </w:r>
      <w:r w:rsidRPr="00674678">
        <w:rPr>
          <w:rFonts w:ascii="Calibri" w:hAnsi="Calibri" w:cs="Calibri"/>
          <w:lang w:val="en-AU"/>
        </w:rPr>
        <w:t>. The evaluator</w:t>
      </w:r>
      <w:r w:rsidR="00121C9D" w:rsidRPr="00674678">
        <w:rPr>
          <w:rFonts w:ascii="Calibri" w:hAnsi="Calibri" w:cs="Calibri"/>
          <w:lang w:val="en-AU"/>
        </w:rPr>
        <w:t xml:space="preserve">s </w:t>
      </w:r>
      <w:r w:rsidRPr="00674678">
        <w:rPr>
          <w:rFonts w:ascii="Calibri" w:hAnsi="Calibri" w:cs="Calibri"/>
          <w:lang w:val="en-AU"/>
        </w:rPr>
        <w:t>review</w:t>
      </w:r>
      <w:r w:rsidR="00121C9D" w:rsidRPr="00674678">
        <w:rPr>
          <w:rFonts w:ascii="Calibri" w:hAnsi="Calibri" w:cs="Calibri"/>
          <w:lang w:val="en-AU"/>
        </w:rPr>
        <w:t>ed</w:t>
      </w:r>
      <w:r w:rsidRPr="00674678">
        <w:rPr>
          <w:rFonts w:ascii="Calibri" w:hAnsi="Calibri" w:cs="Calibri"/>
          <w:lang w:val="en-AU"/>
        </w:rPr>
        <w:t xml:space="preserve"> all relevant sources of information, such as the project document, project reports – including annual reports, progress reports, project files, previous evaluations, national strategic and policy documents, and any other materials that the evaluator</w:t>
      </w:r>
      <w:r w:rsidR="00B57443" w:rsidRPr="00674678">
        <w:rPr>
          <w:rFonts w:ascii="Calibri" w:hAnsi="Calibri" w:cs="Calibri"/>
          <w:lang w:val="en-AU"/>
        </w:rPr>
        <w:t>s</w:t>
      </w:r>
      <w:r w:rsidRPr="00674678">
        <w:rPr>
          <w:rFonts w:ascii="Calibri" w:hAnsi="Calibri" w:cs="Calibri"/>
          <w:lang w:val="en-AU"/>
        </w:rPr>
        <w:t xml:space="preserve"> considers useful for an evidence-based evaluation assessment. </w:t>
      </w:r>
      <w:r w:rsidR="003C4973" w:rsidRPr="00674678">
        <w:rPr>
          <w:rFonts w:ascii="Calibri" w:hAnsi="Calibri" w:cs="Calibri"/>
          <w:lang w:val="en-AU"/>
        </w:rPr>
        <w:t>See annex 2 for list of documents reviewed.</w:t>
      </w:r>
    </w:p>
    <w:p w14:paraId="1F4BD6CC" w14:textId="4C239818" w:rsidR="00C60C56" w:rsidRPr="00674678" w:rsidRDefault="00C60C56" w:rsidP="00C60C56">
      <w:pPr>
        <w:spacing w:after="120"/>
        <w:jc w:val="both"/>
        <w:rPr>
          <w:rFonts w:ascii="Calibri" w:hAnsi="Calibri" w:cs="Calibri"/>
          <w:lang w:val="en-AU"/>
        </w:rPr>
      </w:pPr>
      <w:r w:rsidRPr="00674678">
        <w:rPr>
          <w:rFonts w:ascii="Calibri" w:hAnsi="Calibri" w:cs="Calibri"/>
          <w:lang w:val="en-AU"/>
        </w:rPr>
        <w:t xml:space="preserve">The key output of the desktop review </w:t>
      </w:r>
      <w:r w:rsidR="00274DE6" w:rsidRPr="00674678">
        <w:rPr>
          <w:rFonts w:ascii="Calibri" w:hAnsi="Calibri" w:cs="Calibri"/>
          <w:lang w:val="en-AU"/>
        </w:rPr>
        <w:t>was</w:t>
      </w:r>
      <w:r w:rsidRPr="00674678">
        <w:rPr>
          <w:rFonts w:ascii="Calibri" w:hAnsi="Calibri" w:cs="Calibri"/>
          <w:lang w:val="en-AU"/>
        </w:rPr>
        <w:t xml:space="preserve"> to collect data and information as potential evidence that underpin evaluation and also help the evaluator</w:t>
      </w:r>
      <w:r w:rsidR="00B57443" w:rsidRPr="00674678">
        <w:rPr>
          <w:rFonts w:ascii="Calibri" w:hAnsi="Calibri" w:cs="Calibri"/>
          <w:lang w:val="en-AU"/>
        </w:rPr>
        <w:t>s</w:t>
      </w:r>
      <w:r w:rsidRPr="00674678">
        <w:rPr>
          <w:rFonts w:ascii="Calibri" w:hAnsi="Calibri" w:cs="Calibri"/>
          <w:lang w:val="en-AU"/>
        </w:rPr>
        <w:t xml:space="preserve"> to familiarize with the work context in details. Annex 2 includes full list of documents </w:t>
      </w:r>
      <w:r w:rsidR="00530F7B" w:rsidRPr="00674678">
        <w:rPr>
          <w:rFonts w:ascii="Calibri" w:hAnsi="Calibri" w:cs="Calibri"/>
          <w:lang w:val="en-AU"/>
        </w:rPr>
        <w:t>were</w:t>
      </w:r>
      <w:r w:rsidRPr="00674678">
        <w:rPr>
          <w:rFonts w:ascii="Calibri" w:hAnsi="Calibri" w:cs="Calibri"/>
          <w:lang w:val="en-AU"/>
        </w:rPr>
        <w:t xml:space="preserve"> reviewed.</w:t>
      </w:r>
    </w:p>
    <w:p w14:paraId="6D3EB0DD" w14:textId="5477B3D3" w:rsidR="00FB1E35" w:rsidRPr="00674678" w:rsidRDefault="002D422F" w:rsidP="00E02F52">
      <w:pPr>
        <w:jc w:val="both"/>
        <w:rPr>
          <w:rFonts w:ascii="Calibri" w:hAnsi="Calibri" w:cs="Calibri"/>
        </w:rPr>
      </w:pPr>
      <w:r w:rsidRPr="00674678">
        <w:rPr>
          <w:rStyle w:val="normaltextrun"/>
          <w:rFonts w:ascii="Calibri" w:eastAsia="Times New Roman" w:hAnsi="Calibri" w:cs="Calibri"/>
          <w:b/>
          <w:bCs/>
          <w:color w:val="398E98"/>
          <w:sz w:val="23"/>
          <w:szCs w:val="23"/>
          <w:lang w:eastAsia="en-AU"/>
        </w:rPr>
        <w:t>Semi-structured interviews</w:t>
      </w:r>
      <w:r w:rsidRPr="00674678">
        <w:rPr>
          <w:rFonts w:ascii="Calibri" w:hAnsi="Calibri" w:cs="Calibri"/>
          <w:b/>
          <w:bCs/>
          <w:i/>
          <w:iCs/>
          <w:color w:val="75BDA7" w:themeColor="accent3"/>
        </w:rPr>
        <w:t xml:space="preserve">: </w:t>
      </w:r>
      <w:r w:rsidR="000642BE" w:rsidRPr="00674678">
        <w:rPr>
          <w:rFonts w:ascii="Calibri" w:hAnsi="Calibri" w:cs="Calibri"/>
        </w:rPr>
        <w:t>Engaging stakeholder</w:t>
      </w:r>
      <w:r w:rsidR="00102268" w:rsidRPr="00674678">
        <w:rPr>
          <w:rFonts w:ascii="Calibri" w:hAnsi="Calibri" w:cs="Calibri"/>
        </w:rPr>
        <w:t>s</w:t>
      </w:r>
      <w:r w:rsidR="000642BE" w:rsidRPr="00674678">
        <w:rPr>
          <w:rFonts w:ascii="Calibri" w:hAnsi="Calibri" w:cs="Calibri"/>
        </w:rPr>
        <w:t xml:space="preserve"> </w:t>
      </w:r>
      <w:r w:rsidR="004C3FC3" w:rsidRPr="00674678">
        <w:rPr>
          <w:rFonts w:ascii="Calibri" w:hAnsi="Calibri" w:cs="Calibri"/>
        </w:rPr>
        <w:t>has been</w:t>
      </w:r>
      <w:r w:rsidR="000642BE" w:rsidRPr="00674678">
        <w:rPr>
          <w:rFonts w:ascii="Calibri" w:hAnsi="Calibri" w:cs="Calibri"/>
        </w:rPr>
        <w:t xml:space="preserve"> critical for the success of the evaluation. The project involve</w:t>
      </w:r>
      <w:r w:rsidR="00E02F52" w:rsidRPr="00674678">
        <w:rPr>
          <w:rFonts w:ascii="Calibri" w:hAnsi="Calibri" w:cs="Calibri"/>
        </w:rPr>
        <w:t>d</w:t>
      </w:r>
      <w:r w:rsidR="000642BE" w:rsidRPr="00674678">
        <w:rPr>
          <w:rFonts w:ascii="Calibri" w:hAnsi="Calibri" w:cs="Calibri"/>
        </w:rPr>
        <w:t xml:space="preserve"> multi-stakeholders and teams in different capacities</w:t>
      </w:r>
      <w:r w:rsidR="004C3FC3" w:rsidRPr="00674678">
        <w:rPr>
          <w:rFonts w:ascii="Calibri" w:hAnsi="Calibri" w:cs="Calibri"/>
        </w:rPr>
        <w:t xml:space="preserve"> and</w:t>
      </w:r>
      <w:r w:rsidR="00EE22D7" w:rsidRPr="00674678">
        <w:rPr>
          <w:rFonts w:ascii="Calibri" w:hAnsi="Calibri" w:cs="Calibri"/>
        </w:rPr>
        <w:t xml:space="preserve"> the</w:t>
      </w:r>
      <w:r w:rsidR="004C3FC3" w:rsidRPr="00674678">
        <w:rPr>
          <w:rFonts w:ascii="Calibri" w:hAnsi="Calibri" w:cs="Calibri"/>
        </w:rPr>
        <w:t xml:space="preserve"> </w:t>
      </w:r>
      <w:r w:rsidR="00E25474" w:rsidRPr="00674678">
        <w:rPr>
          <w:rFonts w:ascii="Calibri" w:hAnsi="Calibri" w:cs="Calibri"/>
        </w:rPr>
        <w:t>MTR</w:t>
      </w:r>
      <w:r w:rsidR="004C3FC3" w:rsidRPr="00674678">
        <w:rPr>
          <w:rFonts w:ascii="Calibri" w:hAnsi="Calibri" w:cs="Calibri"/>
        </w:rPr>
        <w:t xml:space="preserve"> </w:t>
      </w:r>
      <w:r w:rsidR="00182E2E" w:rsidRPr="00674678">
        <w:rPr>
          <w:rFonts w:ascii="Calibri" w:hAnsi="Calibri" w:cs="Calibri"/>
        </w:rPr>
        <w:t>engage</w:t>
      </w:r>
      <w:r w:rsidR="00EE22D7" w:rsidRPr="00674678">
        <w:rPr>
          <w:rFonts w:ascii="Calibri" w:hAnsi="Calibri" w:cs="Calibri"/>
        </w:rPr>
        <w:t>d</w:t>
      </w:r>
      <w:r w:rsidR="00182E2E" w:rsidRPr="00674678">
        <w:rPr>
          <w:rFonts w:ascii="Calibri" w:hAnsi="Calibri" w:cs="Calibri"/>
        </w:rPr>
        <w:t xml:space="preserve"> with </w:t>
      </w:r>
      <w:r w:rsidR="00EE22D7" w:rsidRPr="00674678">
        <w:rPr>
          <w:rFonts w:ascii="Calibri" w:hAnsi="Calibri" w:cs="Calibri"/>
        </w:rPr>
        <w:t xml:space="preserve">various </w:t>
      </w:r>
      <w:r w:rsidR="00182E2E" w:rsidRPr="00674678">
        <w:rPr>
          <w:rFonts w:ascii="Calibri" w:hAnsi="Calibri" w:cs="Calibri"/>
        </w:rPr>
        <w:t>stakeholders</w:t>
      </w:r>
      <w:r w:rsidR="00EE22D7" w:rsidRPr="00674678">
        <w:rPr>
          <w:rFonts w:ascii="Calibri" w:hAnsi="Calibri" w:cs="Calibri"/>
        </w:rPr>
        <w:t xml:space="preserve"> to cover different perspectives</w:t>
      </w:r>
      <w:r w:rsidR="004019B7" w:rsidRPr="00674678">
        <w:rPr>
          <w:rFonts w:ascii="Calibri" w:hAnsi="Calibri" w:cs="Calibri"/>
        </w:rPr>
        <w:t xml:space="preserve"> </w:t>
      </w:r>
      <w:r w:rsidR="00D44A98" w:rsidRPr="00674678">
        <w:rPr>
          <w:rFonts w:ascii="Calibri" w:hAnsi="Calibri" w:cs="Calibri"/>
        </w:rPr>
        <w:t>taking into account the principle of</w:t>
      </w:r>
      <w:r w:rsidR="00824FD7" w:rsidRPr="00674678">
        <w:rPr>
          <w:rFonts w:ascii="Calibri" w:hAnsi="Calibri" w:cs="Calibri"/>
        </w:rPr>
        <w:t xml:space="preserve"> </w:t>
      </w:r>
      <w:r w:rsidR="005C0413" w:rsidRPr="00674678">
        <w:rPr>
          <w:rFonts w:ascii="Calibri" w:hAnsi="Calibri" w:cs="Calibri"/>
        </w:rPr>
        <w:t>gender responsive</w:t>
      </w:r>
      <w:r w:rsidR="007A5A36" w:rsidRPr="00674678">
        <w:rPr>
          <w:rFonts w:ascii="Calibri" w:hAnsi="Calibri" w:cs="Calibri"/>
        </w:rPr>
        <w:t>ness</w:t>
      </w:r>
      <w:r w:rsidR="00D44A98" w:rsidRPr="00674678">
        <w:rPr>
          <w:rFonts w:ascii="Calibri" w:hAnsi="Calibri" w:cs="Calibri"/>
        </w:rPr>
        <w:t>.</w:t>
      </w:r>
      <w:r w:rsidR="000341DF" w:rsidRPr="00674678">
        <w:rPr>
          <w:rFonts w:ascii="Calibri" w:hAnsi="Calibri" w:cs="Calibri"/>
        </w:rPr>
        <w:t xml:space="preserve"> The </w:t>
      </w:r>
      <w:r w:rsidR="00E25474" w:rsidRPr="00674678">
        <w:rPr>
          <w:rFonts w:ascii="Calibri" w:hAnsi="Calibri" w:cs="Calibri"/>
        </w:rPr>
        <w:t>MTR</w:t>
      </w:r>
      <w:r w:rsidR="000341DF" w:rsidRPr="00674678">
        <w:rPr>
          <w:rFonts w:ascii="Calibri" w:hAnsi="Calibri" w:cs="Calibri"/>
        </w:rPr>
        <w:t xml:space="preserve"> team has taken into account the geographical coverage, representative diversity, gender balance etc. and inclusivity of key stakeholders and beneficiaries in designing the interview schedule and locations </w:t>
      </w:r>
      <w:r w:rsidR="00DB2505" w:rsidRPr="00674678">
        <w:rPr>
          <w:rFonts w:ascii="Calibri" w:hAnsi="Calibri" w:cs="Calibri"/>
        </w:rPr>
        <w:t>that were</w:t>
      </w:r>
      <w:r w:rsidR="000341DF" w:rsidRPr="00674678">
        <w:rPr>
          <w:rFonts w:ascii="Calibri" w:hAnsi="Calibri" w:cs="Calibri"/>
        </w:rPr>
        <w:t xml:space="preserve"> visited.</w:t>
      </w:r>
      <w:r w:rsidR="007A76B4" w:rsidRPr="00674678">
        <w:rPr>
          <w:rFonts w:ascii="Calibri" w:hAnsi="Calibri" w:cs="Calibri"/>
          <w:lang w:val="en-AU"/>
        </w:rPr>
        <w:t xml:space="preserve"> Engaging stakeholders was done mainly based on face-to-face interviews in </w:t>
      </w:r>
      <w:r w:rsidR="007B75DF" w:rsidRPr="00674678">
        <w:rPr>
          <w:rFonts w:ascii="Calibri" w:hAnsi="Calibri" w:cs="Calibri"/>
          <w:lang w:val="en-AU"/>
        </w:rPr>
        <w:t>Ethiopia</w:t>
      </w:r>
      <w:r w:rsidR="007A76B4" w:rsidRPr="00674678">
        <w:rPr>
          <w:rFonts w:ascii="Calibri" w:hAnsi="Calibri" w:cs="Calibri"/>
          <w:lang w:val="en-AU"/>
        </w:rPr>
        <w:t xml:space="preserve">, and where face-to-face engagement was not possible, an online engagement has been </w:t>
      </w:r>
      <w:r w:rsidR="006501CB" w:rsidRPr="00674678">
        <w:rPr>
          <w:rFonts w:ascii="Calibri" w:hAnsi="Calibri" w:cs="Calibri"/>
          <w:lang w:val="en-AU"/>
        </w:rPr>
        <w:t>organised.</w:t>
      </w:r>
    </w:p>
    <w:p w14:paraId="07B018B7" w14:textId="0BBC9071" w:rsidR="00C55F94" w:rsidRPr="00674678" w:rsidRDefault="00C55F94" w:rsidP="00C55F94">
      <w:pPr>
        <w:jc w:val="both"/>
        <w:rPr>
          <w:rFonts w:ascii="Calibri" w:hAnsi="Calibri" w:cs="Calibri"/>
          <w:lang w:val="en-AU"/>
        </w:rPr>
      </w:pPr>
      <w:r w:rsidRPr="00674678">
        <w:rPr>
          <w:rFonts w:ascii="Calibri" w:hAnsi="Calibri" w:cs="Calibri"/>
          <w:lang w:val="en-AU"/>
        </w:rPr>
        <w:t xml:space="preserve">The main purpose of the engagement was to collect evidence that support </w:t>
      </w:r>
      <w:r w:rsidR="00E25474" w:rsidRPr="00674678">
        <w:rPr>
          <w:rFonts w:ascii="Calibri" w:hAnsi="Calibri" w:cs="Calibri"/>
          <w:lang w:val="en-AU"/>
        </w:rPr>
        <w:t>MTR</w:t>
      </w:r>
      <w:r w:rsidRPr="00674678">
        <w:rPr>
          <w:rFonts w:ascii="Calibri" w:hAnsi="Calibri" w:cs="Calibri"/>
          <w:lang w:val="en-AU"/>
        </w:rPr>
        <w:t xml:space="preserve"> process and findings and gain sufficient understanding of their perspectives on the program successes and challenges. All interviews were undertaken in full confidentiality. </w:t>
      </w:r>
    </w:p>
    <w:p w14:paraId="240EF2CE" w14:textId="17A9353A" w:rsidR="002D1427" w:rsidRPr="00674678" w:rsidRDefault="00C55F94" w:rsidP="002D1427">
      <w:pPr>
        <w:jc w:val="both"/>
        <w:rPr>
          <w:rFonts w:ascii="Calibri" w:hAnsi="Calibri" w:cs="Calibri"/>
          <w:lang w:val="en-AU"/>
        </w:rPr>
      </w:pPr>
      <w:r w:rsidRPr="00674678">
        <w:rPr>
          <w:rStyle w:val="normaltextrun"/>
          <w:rFonts w:ascii="Calibri" w:eastAsia="Times New Roman" w:hAnsi="Calibri" w:cs="Calibri"/>
          <w:b/>
          <w:bCs/>
          <w:color w:val="398E98"/>
          <w:sz w:val="23"/>
          <w:szCs w:val="23"/>
          <w:lang w:eastAsia="en-AU"/>
        </w:rPr>
        <w:lastRenderedPageBreak/>
        <w:t>Field visit:</w:t>
      </w:r>
      <w:r w:rsidRPr="00674678">
        <w:rPr>
          <w:rFonts w:ascii="Calibri" w:hAnsi="Calibri" w:cs="Calibri"/>
          <w:lang w:val="en-AU"/>
        </w:rPr>
        <w:t xml:space="preserve"> The </w:t>
      </w:r>
      <w:r w:rsidR="00E25474" w:rsidRPr="00674678">
        <w:rPr>
          <w:rFonts w:ascii="Calibri" w:hAnsi="Calibri" w:cs="Calibri"/>
          <w:lang w:val="en-AU"/>
        </w:rPr>
        <w:t>MTR</w:t>
      </w:r>
      <w:r w:rsidRPr="00674678">
        <w:rPr>
          <w:rFonts w:ascii="Calibri" w:hAnsi="Calibri" w:cs="Calibri"/>
          <w:lang w:val="en-AU"/>
        </w:rPr>
        <w:t xml:space="preserve"> evaluation team conducted a </w:t>
      </w:r>
      <w:r w:rsidR="00A52B85" w:rsidRPr="00674678">
        <w:rPr>
          <w:rFonts w:ascii="Calibri" w:hAnsi="Calibri" w:cs="Calibri"/>
          <w:lang w:val="en-AU"/>
        </w:rPr>
        <w:t>field</w:t>
      </w:r>
      <w:r w:rsidRPr="00674678">
        <w:rPr>
          <w:rFonts w:ascii="Calibri" w:hAnsi="Calibri" w:cs="Calibri"/>
          <w:lang w:val="en-AU"/>
        </w:rPr>
        <w:t xml:space="preserve"> visit to key project sites including </w:t>
      </w:r>
      <w:r w:rsidR="00CF352F" w:rsidRPr="00674678">
        <w:rPr>
          <w:rFonts w:ascii="Calibri" w:hAnsi="Calibri" w:cs="Calibri"/>
          <w:lang w:val="en-AU"/>
        </w:rPr>
        <w:t>4 Woredas</w:t>
      </w:r>
      <w:r w:rsidR="007A76B4" w:rsidRPr="00674678">
        <w:rPr>
          <w:rFonts w:ascii="Calibri" w:hAnsi="Calibri" w:cs="Calibri"/>
          <w:lang w:val="en-AU"/>
        </w:rPr>
        <w:t xml:space="preserve">. </w:t>
      </w:r>
      <w:r w:rsidR="004D39D0" w:rsidRPr="00674678">
        <w:rPr>
          <w:rFonts w:ascii="Calibri" w:hAnsi="Calibri" w:cs="Calibri"/>
          <w:lang w:val="en-AU"/>
        </w:rPr>
        <w:t>During the field visits, direct engagement with the beneficiaries to</w:t>
      </w:r>
      <w:r w:rsidR="004C0F5B" w:rsidRPr="00674678">
        <w:rPr>
          <w:rFonts w:ascii="Calibri" w:hAnsi="Calibri" w:cs="Calibri"/>
          <w:lang w:val="en-AU"/>
        </w:rPr>
        <w:t>ok place</w:t>
      </w:r>
      <w:r w:rsidR="0063210F" w:rsidRPr="00674678">
        <w:rPr>
          <w:rFonts w:ascii="Calibri" w:hAnsi="Calibri" w:cs="Calibri"/>
          <w:lang w:val="en-AU"/>
        </w:rPr>
        <w:t xml:space="preserve"> using focus group discussions method to better understand their experiences in interacting with the project activities and impacts have these activities had on them. </w:t>
      </w:r>
    </w:p>
    <w:p w14:paraId="397113ED" w14:textId="561C2D06" w:rsidR="00FB1E35" w:rsidRPr="00674678" w:rsidRDefault="00FB1E35" w:rsidP="00E02F52">
      <w:pPr>
        <w:jc w:val="both"/>
        <w:rPr>
          <w:rFonts w:ascii="Calibri" w:hAnsi="Calibri" w:cs="Calibri"/>
        </w:rPr>
      </w:pPr>
      <w:r w:rsidRPr="00674678">
        <w:rPr>
          <w:rStyle w:val="normaltextrun"/>
          <w:rFonts w:ascii="Calibri" w:eastAsia="Times New Roman" w:hAnsi="Calibri" w:cs="Calibri"/>
          <w:b/>
          <w:bCs/>
          <w:color w:val="398E98"/>
          <w:sz w:val="23"/>
          <w:szCs w:val="23"/>
          <w:lang w:eastAsia="en-AU"/>
        </w:rPr>
        <w:t>Sampling:</w:t>
      </w:r>
      <w:r w:rsidRPr="00674678">
        <w:rPr>
          <w:rFonts w:ascii="Calibri" w:hAnsi="Calibri" w:cs="Calibri"/>
          <w:lang w:val="en-AU"/>
        </w:rPr>
        <w:t xml:space="preserve"> Purposive sampling was used to achieve the level of rigor that is required for a robust evaluation. The evaluation respond</w:t>
      </w:r>
      <w:r w:rsidR="00B95FA8" w:rsidRPr="00674678">
        <w:rPr>
          <w:rFonts w:ascii="Calibri" w:hAnsi="Calibri" w:cs="Calibri"/>
          <w:lang w:val="en-AU"/>
        </w:rPr>
        <w:t>ed</w:t>
      </w:r>
      <w:r w:rsidRPr="00674678">
        <w:rPr>
          <w:rFonts w:ascii="Calibri" w:hAnsi="Calibri" w:cs="Calibri"/>
          <w:lang w:val="en-AU"/>
        </w:rPr>
        <w:t xml:space="preserve"> to the existing diversity across the project stakeholder groups. In essence, the purposive approach to sampling </w:t>
      </w:r>
      <w:r w:rsidR="00B95FA8" w:rsidRPr="00674678">
        <w:rPr>
          <w:rFonts w:ascii="Calibri" w:hAnsi="Calibri" w:cs="Calibri"/>
          <w:lang w:val="en-AU"/>
        </w:rPr>
        <w:t>was</w:t>
      </w:r>
      <w:r w:rsidRPr="00674678">
        <w:rPr>
          <w:rFonts w:ascii="Calibri" w:hAnsi="Calibri" w:cs="Calibri"/>
          <w:lang w:val="en-AU"/>
        </w:rPr>
        <w:t xml:space="preserve"> used to identify the key informants who are best suited to provide detailed responses to the evaluation questions, to accurately reflect given elements of the work experience. This also allow</w:t>
      </w:r>
      <w:r w:rsidR="00B95FA8" w:rsidRPr="00674678">
        <w:rPr>
          <w:rFonts w:ascii="Calibri" w:hAnsi="Calibri" w:cs="Calibri"/>
          <w:lang w:val="en-AU"/>
        </w:rPr>
        <w:t>ed</w:t>
      </w:r>
      <w:r w:rsidRPr="00674678">
        <w:rPr>
          <w:rFonts w:ascii="Calibri" w:hAnsi="Calibri" w:cs="Calibri"/>
          <w:lang w:val="en-AU"/>
        </w:rPr>
        <w:t xml:space="preserve"> for additional data generation at any stage of the evaluation, to facilitate results reliability and completeness.</w:t>
      </w:r>
    </w:p>
    <w:p w14:paraId="0CAC1C17" w14:textId="07A7FFA7" w:rsidR="00037EF1" w:rsidRPr="00674678" w:rsidRDefault="005C0413" w:rsidP="00E02F52">
      <w:pPr>
        <w:jc w:val="both"/>
        <w:rPr>
          <w:rFonts w:ascii="Calibri" w:hAnsi="Calibri" w:cs="Calibri"/>
        </w:rPr>
      </w:pPr>
      <w:r w:rsidRPr="00674678">
        <w:rPr>
          <w:rStyle w:val="normaltextrun"/>
          <w:rFonts w:ascii="Calibri" w:eastAsia="Times New Roman" w:hAnsi="Calibri" w:cs="Calibri"/>
          <w:b/>
          <w:bCs/>
          <w:color w:val="398E98"/>
          <w:sz w:val="23"/>
          <w:szCs w:val="23"/>
          <w:lang w:eastAsia="en-AU"/>
        </w:rPr>
        <w:t>Gender responsiveness</w:t>
      </w:r>
      <w:r w:rsidRPr="00674678">
        <w:rPr>
          <w:rFonts w:ascii="Calibri" w:hAnsi="Calibri" w:cs="Calibri"/>
        </w:rPr>
        <w:t xml:space="preserve"> has been integrated </w:t>
      </w:r>
      <w:r w:rsidR="00780047" w:rsidRPr="00674678">
        <w:rPr>
          <w:rFonts w:ascii="Calibri" w:hAnsi="Calibri" w:cs="Calibri"/>
        </w:rPr>
        <w:t xml:space="preserve">throughout the evaluation process </w:t>
      </w:r>
      <w:r w:rsidRPr="00674678">
        <w:rPr>
          <w:rFonts w:ascii="Calibri" w:hAnsi="Calibri" w:cs="Calibri"/>
        </w:rPr>
        <w:t>including</w:t>
      </w:r>
      <w:r w:rsidR="00780047" w:rsidRPr="00674678">
        <w:rPr>
          <w:rFonts w:ascii="Calibri" w:hAnsi="Calibri" w:cs="Calibri"/>
        </w:rPr>
        <w:t xml:space="preserve"> </w:t>
      </w:r>
      <w:r w:rsidR="00BB09DE" w:rsidRPr="00674678">
        <w:rPr>
          <w:rFonts w:ascii="Calibri" w:hAnsi="Calibri" w:cs="Calibri"/>
        </w:rPr>
        <w:t xml:space="preserve">gender balance </w:t>
      </w:r>
      <w:r w:rsidR="00D90DA5" w:rsidRPr="00674678">
        <w:rPr>
          <w:rFonts w:ascii="Calibri" w:hAnsi="Calibri" w:cs="Calibri"/>
        </w:rPr>
        <w:t xml:space="preserve">during the </w:t>
      </w:r>
      <w:r w:rsidR="004019B7" w:rsidRPr="00674678">
        <w:rPr>
          <w:rFonts w:ascii="Calibri" w:hAnsi="Calibri" w:cs="Calibri"/>
        </w:rPr>
        <w:t>engag</w:t>
      </w:r>
      <w:r w:rsidR="00D90DA5" w:rsidRPr="00674678">
        <w:rPr>
          <w:rFonts w:ascii="Calibri" w:hAnsi="Calibri" w:cs="Calibri"/>
        </w:rPr>
        <w:t xml:space="preserve">ement </w:t>
      </w:r>
      <w:r w:rsidR="004019B7" w:rsidRPr="00674678">
        <w:rPr>
          <w:rFonts w:ascii="Calibri" w:hAnsi="Calibri" w:cs="Calibri"/>
        </w:rPr>
        <w:t xml:space="preserve">with </w:t>
      </w:r>
      <w:r w:rsidR="00824FD7" w:rsidRPr="00674678">
        <w:rPr>
          <w:rFonts w:ascii="Calibri" w:hAnsi="Calibri" w:cs="Calibri"/>
        </w:rPr>
        <w:t>stakeholders</w:t>
      </w:r>
      <w:r w:rsidR="00A72217" w:rsidRPr="00674678">
        <w:rPr>
          <w:rFonts w:ascii="Calibri" w:hAnsi="Calibri" w:cs="Calibri"/>
        </w:rPr>
        <w:t xml:space="preserve"> by ensuring both </w:t>
      </w:r>
      <w:r w:rsidR="006501CB" w:rsidRPr="00674678">
        <w:rPr>
          <w:rFonts w:ascii="Calibri" w:hAnsi="Calibri" w:cs="Calibri"/>
        </w:rPr>
        <w:t>genders</w:t>
      </w:r>
      <w:r w:rsidR="00A72217" w:rsidRPr="00674678">
        <w:rPr>
          <w:rFonts w:ascii="Calibri" w:hAnsi="Calibri" w:cs="Calibri"/>
        </w:rPr>
        <w:t xml:space="preserve"> are engaged</w:t>
      </w:r>
      <w:r w:rsidR="00D733BF" w:rsidRPr="00674678">
        <w:rPr>
          <w:rFonts w:ascii="Calibri" w:hAnsi="Calibri" w:cs="Calibri"/>
        </w:rPr>
        <w:t xml:space="preserve">, </w:t>
      </w:r>
      <w:r w:rsidR="005C23EA" w:rsidRPr="00674678">
        <w:rPr>
          <w:rFonts w:ascii="Calibri" w:hAnsi="Calibri" w:cs="Calibri"/>
        </w:rPr>
        <w:t xml:space="preserve">and </w:t>
      </w:r>
      <w:r w:rsidR="00B32B9B" w:rsidRPr="00674678">
        <w:rPr>
          <w:rFonts w:ascii="Calibri" w:hAnsi="Calibri" w:cs="Calibri"/>
        </w:rPr>
        <w:t xml:space="preserve">assessing </w:t>
      </w:r>
      <w:r w:rsidR="00710DCA" w:rsidRPr="00674678">
        <w:rPr>
          <w:rFonts w:ascii="Calibri" w:hAnsi="Calibri" w:cs="Calibri"/>
        </w:rPr>
        <w:t xml:space="preserve">the </w:t>
      </w:r>
      <w:r w:rsidR="00B32B9B" w:rsidRPr="00674678">
        <w:rPr>
          <w:rFonts w:ascii="Calibri" w:hAnsi="Calibri" w:cs="Calibri"/>
        </w:rPr>
        <w:t>gender</w:t>
      </w:r>
      <w:r w:rsidR="006E7B99" w:rsidRPr="00674678">
        <w:rPr>
          <w:rFonts w:ascii="Calibri" w:hAnsi="Calibri" w:cs="Calibri"/>
        </w:rPr>
        <w:t xml:space="preserve"> integration in the project design and delivery, and ensuring that </w:t>
      </w:r>
      <w:r w:rsidR="0046461A" w:rsidRPr="00674678">
        <w:rPr>
          <w:rFonts w:ascii="Calibri" w:hAnsi="Calibri" w:cs="Calibri"/>
        </w:rPr>
        <w:t>data collection and analysis</w:t>
      </w:r>
      <w:r w:rsidR="00D90DA5" w:rsidRPr="00674678">
        <w:rPr>
          <w:rFonts w:ascii="Calibri" w:hAnsi="Calibri" w:cs="Calibri"/>
        </w:rPr>
        <w:t xml:space="preserve"> are </w:t>
      </w:r>
      <w:r w:rsidR="00017FAA" w:rsidRPr="00674678">
        <w:rPr>
          <w:rFonts w:ascii="Calibri" w:hAnsi="Calibri" w:cs="Calibri"/>
        </w:rPr>
        <w:t>gender sensitive</w:t>
      </w:r>
      <w:r w:rsidR="000642BE" w:rsidRPr="00674678">
        <w:rPr>
          <w:rFonts w:ascii="Calibri" w:hAnsi="Calibri" w:cs="Calibri"/>
        </w:rPr>
        <w:t xml:space="preserve">. </w:t>
      </w:r>
      <w:r w:rsidR="005C0C6C" w:rsidRPr="00674678">
        <w:rPr>
          <w:rFonts w:ascii="Calibri" w:hAnsi="Calibri" w:cs="Calibri"/>
        </w:rPr>
        <w:t xml:space="preserve"> </w:t>
      </w:r>
      <w:r w:rsidR="0091568D" w:rsidRPr="00674678">
        <w:rPr>
          <w:rFonts w:ascii="Calibri" w:hAnsi="Calibri" w:cs="Calibri"/>
        </w:rPr>
        <w:t xml:space="preserve">The evaluation used </w:t>
      </w:r>
      <w:r w:rsidR="001F0C29" w:rsidRPr="00674678">
        <w:rPr>
          <w:rFonts w:ascii="Calibri" w:hAnsi="Calibri" w:cs="Calibri"/>
        </w:rPr>
        <w:t>gender</w:t>
      </w:r>
      <w:r w:rsidR="0091568D" w:rsidRPr="00674678">
        <w:rPr>
          <w:rFonts w:ascii="Calibri" w:hAnsi="Calibri" w:cs="Calibri"/>
        </w:rPr>
        <w:t>-</w:t>
      </w:r>
      <w:r w:rsidR="005C0C6C" w:rsidRPr="00674678">
        <w:rPr>
          <w:rFonts w:ascii="Calibri" w:hAnsi="Calibri" w:cs="Calibri"/>
        </w:rPr>
        <w:t xml:space="preserve">disaggregated data of personnel </w:t>
      </w:r>
      <w:r w:rsidR="005C23EA" w:rsidRPr="00674678">
        <w:rPr>
          <w:rFonts w:ascii="Calibri" w:hAnsi="Calibri" w:cs="Calibri"/>
        </w:rPr>
        <w:t xml:space="preserve">engaged by the project </w:t>
      </w:r>
      <w:r w:rsidR="005C0C6C" w:rsidRPr="00674678">
        <w:rPr>
          <w:rFonts w:ascii="Calibri" w:hAnsi="Calibri" w:cs="Calibri"/>
        </w:rPr>
        <w:t xml:space="preserve">to identify barriers and differentiate roles that may be more suited to each gender. The evaluation </w:t>
      </w:r>
      <w:r w:rsidR="00D6318D" w:rsidRPr="00674678">
        <w:rPr>
          <w:rFonts w:ascii="Calibri" w:hAnsi="Calibri" w:cs="Calibri"/>
        </w:rPr>
        <w:t>also</w:t>
      </w:r>
      <w:r w:rsidR="005C0C6C" w:rsidRPr="00674678">
        <w:rPr>
          <w:rFonts w:ascii="Calibri" w:hAnsi="Calibri" w:cs="Calibri"/>
        </w:rPr>
        <w:t xml:space="preserve"> check</w:t>
      </w:r>
      <w:r w:rsidR="00D6318D" w:rsidRPr="00674678">
        <w:rPr>
          <w:rFonts w:ascii="Calibri" w:hAnsi="Calibri" w:cs="Calibri"/>
        </w:rPr>
        <w:t>ed</w:t>
      </w:r>
      <w:r w:rsidR="005C0C6C" w:rsidRPr="00674678">
        <w:rPr>
          <w:rFonts w:ascii="Calibri" w:hAnsi="Calibri" w:cs="Calibri"/>
        </w:rPr>
        <w:t xml:space="preserve"> whether all “people </w:t>
      </w:r>
      <w:r w:rsidR="006501CB" w:rsidRPr="00674678">
        <w:rPr>
          <w:rFonts w:ascii="Calibri" w:hAnsi="Calibri" w:cs="Calibri"/>
        </w:rPr>
        <w:t>count</w:t>
      </w:r>
      <w:r w:rsidR="007640C7" w:rsidRPr="00674678">
        <w:rPr>
          <w:rFonts w:ascii="Calibri" w:hAnsi="Calibri" w:cs="Calibri"/>
        </w:rPr>
        <w:t xml:space="preserve">” </w:t>
      </w:r>
      <w:r w:rsidR="006501CB" w:rsidRPr="00674678">
        <w:rPr>
          <w:rFonts w:ascii="Calibri" w:hAnsi="Calibri" w:cs="Calibri"/>
        </w:rPr>
        <w:t>indicators</w:t>
      </w:r>
      <w:r w:rsidR="005C0C6C" w:rsidRPr="00674678">
        <w:rPr>
          <w:rFonts w:ascii="Calibri" w:hAnsi="Calibri" w:cs="Calibri"/>
        </w:rPr>
        <w:t xml:space="preserve"> are gender segregated and if the project had reported women ratio in related indicators. </w:t>
      </w:r>
    </w:p>
    <w:p w14:paraId="097F4E00" w14:textId="1D032A2A" w:rsidR="00671688" w:rsidRPr="00674678" w:rsidRDefault="00671688" w:rsidP="0076336C">
      <w:pPr>
        <w:pStyle w:val="Heading3"/>
        <w:rPr>
          <w:rFonts w:eastAsiaTheme="majorEastAsia"/>
        </w:rPr>
      </w:pPr>
      <w:bookmarkStart w:id="42" w:name="_Toc133476705"/>
      <w:bookmarkStart w:id="43" w:name="_Toc173078727"/>
      <w:r w:rsidRPr="00674678">
        <w:rPr>
          <w:rFonts w:eastAsiaTheme="majorEastAsia"/>
        </w:rPr>
        <w:t xml:space="preserve">Data analysis </w:t>
      </w:r>
      <w:r w:rsidR="00C27B4C" w:rsidRPr="00674678">
        <w:rPr>
          <w:rFonts w:eastAsiaTheme="majorEastAsia"/>
        </w:rPr>
        <w:t>methods</w:t>
      </w:r>
      <w:bookmarkEnd w:id="42"/>
      <w:bookmarkEnd w:id="43"/>
    </w:p>
    <w:p w14:paraId="007A3402" w14:textId="5711B15B" w:rsidR="006558C7" w:rsidRPr="00674678" w:rsidRDefault="00E04891" w:rsidP="00044477">
      <w:pPr>
        <w:spacing w:after="120"/>
        <w:jc w:val="both"/>
        <w:rPr>
          <w:rFonts w:ascii="Calibri" w:hAnsi="Calibri" w:cs="Calibri"/>
          <w:lang w:val="en-AU"/>
        </w:rPr>
      </w:pPr>
      <w:bookmarkStart w:id="44" w:name="_Hlk108279007"/>
      <w:r w:rsidRPr="00674678">
        <w:rPr>
          <w:rFonts w:ascii="Calibri" w:hAnsi="Calibri" w:cs="Calibri"/>
          <w:lang w:val="en-AU"/>
        </w:rPr>
        <w:t>Data a</w:t>
      </w:r>
      <w:r w:rsidR="006558C7" w:rsidRPr="00674678">
        <w:rPr>
          <w:rFonts w:ascii="Calibri" w:hAnsi="Calibri" w:cs="Calibri"/>
          <w:lang w:val="en-AU"/>
        </w:rPr>
        <w:t xml:space="preserve">nalysis </w:t>
      </w:r>
      <w:r w:rsidRPr="00674678">
        <w:rPr>
          <w:rFonts w:ascii="Calibri" w:hAnsi="Calibri" w:cs="Calibri"/>
          <w:lang w:val="en-AU"/>
        </w:rPr>
        <w:t>was</w:t>
      </w:r>
      <w:r w:rsidR="006558C7" w:rsidRPr="00674678">
        <w:rPr>
          <w:rFonts w:ascii="Calibri" w:hAnsi="Calibri" w:cs="Calibri"/>
          <w:lang w:val="en-AU"/>
        </w:rPr>
        <w:t xml:space="preserve"> based on observed facts, </w:t>
      </w:r>
      <w:r w:rsidR="008B618D" w:rsidRPr="00674678">
        <w:rPr>
          <w:rFonts w:ascii="Calibri" w:hAnsi="Calibri" w:cs="Calibri"/>
          <w:lang w:val="en-AU"/>
        </w:rPr>
        <w:t>evidence,</w:t>
      </w:r>
      <w:r w:rsidR="006558C7" w:rsidRPr="00674678">
        <w:rPr>
          <w:rFonts w:ascii="Calibri" w:hAnsi="Calibri" w:cs="Calibri"/>
          <w:lang w:val="en-AU"/>
        </w:rPr>
        <w:t xml:space="preserve"> and</w:t>
      </w:r>
      <w:r w:rsidR="00235BB3" w:rsidRPr="00674678">
        <w:rPr>
          <w:rFonts w:ascii="Calibri" w:hAnsi="Calibri" w:cs="Calibri"/>
          <w:lang w:val="en-AU"/>
        </w:rPr>
        <w:t xml:space="preserve"> available</w:t>
      </w:r>
      <w:r w:rsidR="006558C7" w:rsidRPr="00674678">
        <w:rPr>
          <w:rFonts w:ascii="Calibri" w:hAnsi="Calibri" w:cs="Calibri"/>
          <w:lang w:val="en-AU"/>
        </w:rPr>
        <w:t xml:space="preserve"> data. Findings </w:t>
      </w:r>
      <w:r w:rsidRPr="00674678">
        <w:rPr>
          <w:rFonts w:ascii="Calibri" w:hAnsi="Calibri" w:cs="Calibri"/>
          <w:lang w:val="en-AU"/>
        </w:rPr>
        <w:t>are</w:t>
      </w:r>
      <w:r w:rsidR="006558C7" w:rsidRPr="00674678">
        <w:rPr>
          <w:rFonts w:ascii="Calibri" w:hAnsi="Calibri" w:cs="Calibri"/>
          <w:lang w:val="en-AU"/>
        </w:rPr>
        <w:t xml:space="preserve"> specific, </w:t>
      </w:r>
      <w:r w:rsidR="008B618D" w:rsidRPr="00674678">
        <w:rPr>
          <w:rFonts w:ascii="Calibri" w:hAnsi="Calibri" w:cs="Calibri"/>
          <w:lang w:val="en-AU"/>
        </w:rPr>
        <w:t>concise,</w:t>
      </w:r>
      <w:r w:rsidR="006558C7" w:rsidRPr="00674678">
        <w:rPr>
          <w:rFonts w:ascii="Calibri" w:hAnsi="Calibri" w:cs="Calibri"/>
          <w:lang w:val="en-AU"/>
        </w:rPr>
        <w:t xml:space="preserve"> and supported by quantitative and/or qualitative information that is reliable, valid and generalizable. </w:t>
      </w:r>
    </w:p>
    <w:p w14:paraId="4125F767" w14:textId="7498991E" w:rsidR="000D049C" w:rsidRPr="00674678" w:rsidRDefault="000D049C" w:rsidP="000D049C">
      <w:pPr>
        <w:spacing w:after="120"/>
        <w:jc w:val="both"/>
        <w:rPr>
          <w:rFonts w:ascii="Calibri" w:hAnsi="Calibri" w:cs="Calibri"/>
          <w:lang w:val="en-AU"/>
        </w:rPr>
      </w:pPr>
      <w:r w:rsidRPr="00674678">
        <w:rPr>
          <w:rFonts w:ascii="Calibri" w:hAnsi="Calibri" w:cs="Calibri"/>
          <w:lang w:val="en-AU"/>
        </w:rPr>
        <w:t xml:space="preserve">Information </w:t>
      </w:r>
      <w:r w:rsidR="00274DE6" w:rsidRPr="00674678">
        <w:rPr>
          <w:rFonts w:ascii="Calibri" w:hAnsi="Calibri" w:cs="Calibri"/>
          <w:lang w:val="en-AU"/>
        </w:rPr>
        <w:t>was</w:t>
      </w:r>
      <w:r w:rsidRPr="00674678">
        <w:rPr>
          <w:rFonts w:ascii="Calibri" w:hAnsi="Calibri" w:cs="Calibri"/>
          <w:lang w:val="en-AU"/>
        </w:rPr>
        <w:t xml:space="preserve"> </w:t>
      </w:r>
      <w:r w:rsidR="00274DE6" w:rsidRPr="00674678">
        <w:rPr>
          <w:rFonts w:ascii="Calibri" w:hAnsi="Calibri" w:cs="Calibri"/>
          <w:lang w:val="en-AU"/>
        </w:rPr>
        <w:t>analysed</w:t>
      </w:r>
      <w:r w:rsidRPr="00674678">
        <w:rPr>
          <w:rFonts w:ascii="Calibri" w:hAnsi="Calibri" w:cs="Calibri"/>
          <w:lang w:val="en-AU"/>
        </w:rPr>
        <w:t xml:space="preserve"> and consulted with project team or commissioning unit., and then an evaluation report draft </w:t>
      </w:r>
      <w:r w:rsidR="00274DE6" w:rsidRPr="00674678">
        <w:rPr>
          <w:rFonts w:ascii="Calibri" w:hAnsi="Calibri" w:cs="Calibri"/>
          <w:lang w:val="en-AU"/>
        </w:rPr>
        <w:t>was</w:t>
      </w:r>
      <w:r w:rsidRPr="00674678">
        <w:rPr>
          <w:rFonts w:ascii="Calibri" w:hAnsi="Calibri" w:cs="Calibri"/>
          <w:lang w:val="en-AU"/>
        </w:rPr>
        <w:t xml:space="preserve"> developed. All analysis must be based on observed facts, evidence and data. Findings should be specific, concise and supported by quantitative and/or qualitative information that is reliable, valid and generalizable. The broad range of data provides strong opportunities for triangulation. This process is essential to ensure a comprehensive and coherent understanding of the data sets, which </w:t>
      </w:r>
      <w:r w:rsidR="00274DE6" w:rsidRPr="00674678">
        <w:rPr>
          <w:rFonts w:ascii="Calibri" w:hAnsi="Calibri" w:cs="Calibri"/>
          <w:lang w:val="en-AU"/>
        </w:rPr>
        <w:t>was</w:t>
      </w:r>
      <w:r w:rsidRPr="00674678">
        <w:rPr>
          <w:rFonts w:ascii="Calibri" w:hAnsi="Calibri" w:cs="Calibri"/>
          <w:lang w:val="en-AU"/>
        </w:rPr>
        <w:t xml:space="preserve"> generated by the </w:t>
      </w:r>
      <w:r w:rsidR="006501CB" w:rsidRPr="00674678">
        <w:rPr>
          <w:rFonts w:ascii="Calibri" w:hAnsi="Calibri" w:cs="Calibri"/>
          <w:lang w:val="en-AU"/>
        </w:rPr>
        <w:t>evaluation.</w:t>
      </w:r>
    </w:p>
    <w:p w14:paraId="6890F711" w14:textId="58927FA1" w:rsidR="000D049C" w:rsidRPr="00674678" w:rsidRDefault="000D049C" w:rsidP="000D049C">
      <w:pPr>
        <w:spacing w:after="120"/>
        <w:jc w:val="both"/>
        <w:rPr>
          <w:rFonts w:ascii="Calibri" w:hAnsi="Calibri" w:cs="Calibri"/>
          <w:lang w:val="en-AU"/>
        </w:rPr>
      </w:pPr>
      <w:r w:rsidRPr="00674678">
        <w:rPr>
          <w:rFonts w:ascii="Calibri" w:hAnsi="Calibri" w:cs="Calibri"/>
          <w:lang w:val="en-AU"/>
        </w:rPr>
        <w:t>The data analysis method involved:</w:t>
      </w:r>
    </w:p>
    <w:p w14:paraId="1C63406A" w14:textId="082FCE6A" w:rsidR="000D049C" w:rsidRPr="00674678" w:rsidRDefault="000D049C" w:rsidP="000D049C">
      <w:pPr>
        <w:spacing w:after="120"/>
        <w:jc w:val="both"/>
        <w:rPr>
          <w:rFonts w:ascii="Calibri" w:hAnsi="Calibri" w:cs="Calibri"/>
        </w:rPr>
      </w:pPr>
      <w:r w:rsidRPr="00674678">
        <w:rPr>
          <w:rStyle w:val="normaltextrun"/>
          <w:rFonts w:ascii="Calibri" w:eastAsia="Times New Roman" w:hAnsi="Calibri" w:cs="Calibri"/>
          <w:b/>
          <w:bCs/>
          <w:iCs/>
          <w:color w:val="398E98"/>
          <w:sz w:val="23"/>
          <w:szCs w:val="23"/>
          <w:lang w:eastAsia="en-AU"/>
        </w:rPr>
        <w:t>Descriptive analysis:</w:t>
      </w:r>
      <w:r w:rsidRPr="00674678">
        <w:rPr>
          <w:rFonts w:ascii="Calibri" w:hAnsi="Calibri" w:cs="Calibri"/>
        </w:rPr>
        <w:t xml:space="preserve"> A descriptive analysis of the PROJECT was used to understand and describe its main components, including related activities; partnerships; modalities of delivery; etc. Descriptive analysis preceded more interpretative approaches during the </w:t>
      </w:r>
      <w:r w:rsidR="006501CB" w:rsidRPr="00674678">
        <w:rPr>
          <w:rFonts w:ascii="Calibri" w:hAnsi="Calibri" w:cs="Calibri"/>
        </w:rPr>
        <w:t>evaluation.</w:t>
      </w:r>
    </w:p>
    <w:p w14:paraId="26AAD1F0" w14:textId="60698B07" w:rsidR="000D049C" w:rsidRPr="00674678" w:rsidRDefault="000D049C" w:rsidP="000D049C">
      <w:pPr>
        <w:spacing w:after="120"/>
        <w:jc w:val="both"/>
        <w:rPr>
          <w:rFonts w:ascii="Calibri" w:hAnsi="Calibri" w:cs="Calibri"/>
        </w:rPr>
      </w:pPr>
      <w:r w:rsidRPr="00674678">
        <w:rPr>
          <w:rStyle w:val="normaltextrun"/>
          <w:rFonts w:ascii="Calibri" w:eastAsia="Times New Roman" w:hAnsi="Calibri" w:cs="Calibri"/>
          <w:b/>
          <w:bCs/>
          <w:iCs/>
          <w:color w:val="398E98"/>
          <w:sz w:val="23"/>
          <w:szCs w:val="23"/>
          <w:lang w:eastAsia="en-AU"/>
        </w:rPr>
        <w:t>Content analysis:</w:t>
      </w:r>
      <w:r w:rsidRPr="00674678">
        <w:rPr>
          <w:rFonts w:ascii="Calibri" w:hAnsi="Calibri" w:cs="Calibri"/>
        </w:rPr>
        <w:t xml:space="preserve"> A content analysis of relevant documents and the literature was conducted to identify common trends and themes, and patterns for each of the key evaluation issues (as the main units of analysis). Content analysis was used to flag diverging views and opposite </w:t>
      </w:r>
      <w:r w:rsidR="006501CB" w:rsidRPr="00674678">
        <w:rPr>
          <w:rFonts w:ascii="Calibri" w:hAnsi="Calibri" w:cs="Calibri"/>
        </w:rPr>
        <w:t>trends and</w:t>
      </w:r>
      <w:r w:rsidRPr="00674678">
        <w:rPr>
          <w:rFonts w:ascii="Calibri" w:hAnsi="Calibri" w:cs="Calibri"/>
        </w:rPr>
        <w:t xml:space="preserve"> determine whether there was need for additional data generation. </w:t>
      </w:r>
    </w:p>
    <w:p w14:paraId="0244BD35" w14:textId="752BC6D1" w:rsidR="000D049C" w:rsidRPr="00674678" w:rsidRDefault="000D049C" w:rsidP="000D049C">
      <w:pPr>
        <w:spacing w:after="120"/>
        <w:jc w:val="both"/>
        <w:rPr>
          <w:rFonts w:ascii="Calibri" w:hAnsi="Calibri" w:cs="Calibri"/>
        </w:rPr>
      </w:pPr>
      <w:r w:rsidRPr="00674678">
        <w:rPr>
          <w:rStyle w:val="normaltextrun"/>
          <w:rFonts w:ascii="Calibri" w:eastAsia="Times New Roman" w:hAnsi="Calibri" w:cs="Calibri"/>
          <w:b/>
          <w:bCs/>
          <w:iCs/>
          <w:color w:val="398E98"/>
          <w:sz w:val="23"/>
          <w:szCs w:val="23"/>
          <w:lang w:eastAsia="en-AU"/>
        </w:rPr>
        <w:t>Thematic analysis:</w:t>
      </w:r>
      <w:r w:rsidRPr="00674678">
        <w:rPr>
          <w:rFonts w:ascii="Calibri" w:hAnsi="Calibri" w:cs="Calibri"/>
        </w:rPr>
        <w:t xml:space="preserve"> Responses collected from semi-structured interviews and field visit observations </w:t>
      </w:r>
      <w:r w:rsidR="006F0A52" w:rsidRPr="00674678">
        <w:rPr>
          <w:rFonts w:ascii="Calibri" w:hAnsi="Calibri" w:cs="Calibri"/>
        </w:rPr>
        <w:t>were</w:t>
      </w:r>
      <w:r w:rsidRPr="00674678">
        <w:rPr>
          <w:rFonts w:ascii="Calibri" w:hAnsi="Calibri" w:cs="Calibri"/>
        </w:rPr>
        <w:t xml:space="preserve"> </w:t>
      </w:r>
      <w:r w:rsidR="006F0A52" w:rsidRPr="00674678">
        <w:rPr>
          <w:rFonts w:ascii="Calibri" w:hAnsi="Calibri" w:cs="Calibri"/>
        </w:rPr>
        <w:t>analyzed</w:t>
      </w:r>
      <w:r w:rsidRPr="00674678">
        <w:rPr>
          <w:rFonts w:ascii="Calibri" w:hAnsi="Calibri" w:cs="Calibri"/>
        </w:rPr>
        <w:t xml:space="preserve"> through thematic analysis, this is a method of </w:t>
      </w:r>
      <w:r w:rsidR="006F0A52" w:rsidRPr="00674678">
        <w:rPr>
          <w:rFonts w:ascii="Calibri" w:hAnsi="Calibri" w:cs="Calibri"/>
        </w:rPr>
        <w:t>analyzing</w:t>
      </w:r>
      <w:r w:rsidRPr="00674678">
        <w:rPr>
          <w:rFonts w:ascii="Calibri" w:hAnsi="Calibri" w:cs="Calibri"/>
        </w:rPr>
        <w:t xml:space="preserve"> qualitative data.</w:t>
      </w:r>
      <w:r w:rsidR="00576FD4" w:rsidRPr="00674678">
        <w:rPr>
          <w:rFonts w:ascii="Calibri" w:hAnsi="Calibri" w:cs="Calibri"/>
        </w:rPr>
        <w:t xml:space="preserve"> </w:t>
      </w:r>
      <w:r w:rsidRPr="00674678">
        <w:rPr>
          <w:rFonts w:ascii="Calibri" w:hAnsi="Calibri" w:cs="Calibri"/>
        </w:rPr>
        <w:t>The evaluator</w:t>
      </w:r>
      <w:r w:rsidR="00235BB3" w:rsidRPr="00674678">
        <w:rPr>
          <w:rFonts w:ascii="Calibri" w:hAnsi="Calibri" w:cs="Calibri"/>
        </w:rPr>
        <w:t>s</w:t>
      </w:r>
      <w:r w:rsidR="00576FD4" w:rsidRPr="00674678">
        <w:rPr>
          <w:rFonts w:ascii="Calibri" w:hAnsi="Calibri" w:cs="Calibri"/>
        </w:rPr>
        <w:t xml:space="preserve"> has </w:t>
      </w:r>
      <w:r w:rsidRPr="00674678">
        <w:rPr>
          <w:rFonts w:ascii="Calibri" w:hAnsi="Calibri" w:cs="Calibri"/>
        </w:rPr>
        <w:t xml:space="preserve">closely </w:t>
      </w:r>
      <w:r w:rsidRPr="00674678">
        <w:rPr>
          <w:rFonts w:ascii="Calibri" w:hAnsi="Calibri" w:cs="Calibri"/>
        </w:rPr>
        <w:lastRenderedPageBreak/>
        <w:t>examine</w:t>
      </w:r>
      <w:r w:rsidR="00576FD4" w:rsidRPr="00674678">
        <w:rPr>
          <w:rFonts w:ascii="Calibri" w:hAnsi="Calibri" w:cs="Calibri"/>
        </w:rPr>
        <w:t>d</w:t>
      </w:r>
      <w:r w:rsidRPr="00674678">
        <w:rPr>
          <w:rFonts w:ascii="Calibri" w:hAnsi="Calibri" w:cs="Calibri"/>
        </w:rPr>
        <w:t xml:space="preserve"> the data to identify common themes – topics, ideas and patterns of meaning that come up repeatedly</w:t>
      </w:r>
      <w:r w:rsidR="00266F7D" w:rsidRPr="00674678">
        <w:rPr>
          <w:rFonts w:ascii="Calibri" w:hAnsi="Calibri" w:cs="Calibri"/>
        </w:rPr>
        <w:t xml:space="preserve"> from interviews and other sources.</w:t>
      </w:r>
    </w:p>
    <w:p w14:paraId="221B45A4" w14:textId="29F1E8B1" w:rsidR="000D049C" w:rsidRPr="00674678" w:rsidRDefault="000D049C" w:rsidP="000D049C">
      <w:pPr>
        <w:spacing w:after="120"/>
        <w:jc w:val="both"/>
        <w:rPr>
          <w:rFonts w:ascii="Calibri" w:hAnsi="Calibri" w:cs="Calibri"/>
        </w:rPr>
      </w:pPr>
      <w:r w:rsidRPr="00674678">
        <w:rPr>
          <w:rStyle w:val="normaltextrun"/>
          <w:rFonts w:ascii="Calibri" w:eastAsia="Times New Roman" w:hAnsi="Calibri" w:cs="Calibri"/>
          <w:b/>
          <w:bCs/>
          <w:iCs/>
          <w:color w:val="398E98"/>
          <w:sz w:val="23"/>
          <w:szCs w:val="23"/>
          <w:lang w:eastAsia="en-AU"/>
        </w:rPr>
        <w:t>Quantitative analysis:</w:t>
      </w:r>
      <w:r w:rsidRPr="00674678">
        <w:rPr>
          <w:rFonts w:ascii="Calibri" w:hAnsi="Calibri" w:cs="Calibri"/>
        </w:rPr>
        <w:t xml:space="preserve"> A </w:t>
      </w:r>
      <w:r w:rsidR="0045480F" w:rsidRPr="00674678">
        <w:rPr>
          <w:rFonts w:ascii="Calibri" w:hAnsi="Calibri" w:cs="Calibri"/>
        </w:rPr>
        <w:t>s</w:t>
      </w:r>
      <w:r w:rsidRPr="00674678">
        <w:rPr>
          <w:rFonts w:ascii="Calibri" w:hAnsi="Calibri" w:cs="Calibri"/>
        </w:rPr>
        <w:t xml:space="preserve">implified </w:t>
      </w:r>
      <w:r w:rsidR="006501CB" w:rsidRPr="00674678">
        <w:rPr>
          <w:rFonts w:ascii="Calibri" w:hAnsi="Calibri" w:cs="Calibri"/>
        </w:rPr>
        <w:t>analysis</w:t>
      </w:r>
      <w:r w:rsidRPr="00674678">
        <w:rPr>
          <w:rFonts w:ascii="Calibri" w:hAnsi="Calibri" w:cs="Calibri"/>
        </w:rPr>
        <w:t xml:space="preserve"> </w:t>
      </w:r>
      <w:r w:rsidR="00266F7D" w:rsidRPr="00674678">
        <w:rPr>
          <w:rFonts w:ascii="Calibri" w:hAnsi="Calibri" w:cs="Calibri"/>
        </w:rPr>
        <w:t>was</w:t>
      </w:r>
      <w:r w:rsidRPr="00674678">
        <w:rPr>
          <w:rFonts w:ascii="Calibri" w:hAnsi="Calibri" w:cs="Calibri"/>
        </w:rPr>
        <w:t xml:space="preserve"> conducted on all quantitative measures (for example </w:t>
      </w:r>
      <w:r w:rsidR="006719ED" w:rsidRPr="00674678">
        <w:rPr>
          <w:rFonts w:ascii="Calibri" w:hAnsi="Calibri" w:cs="Calibri"/>
        </w:rPr>
        <w:t>number of beneficiaries</w:t>
      </w:r>
      <w:r w:rsidRPr="00674678">
        <w:rPr>
          <w:rFonts w:ascii="Calibri" w:hAnsi="Calibri" w:cs="Calibri"/>
        </w:rPr>
        <w:t xml:space="preserve">) by reviewing and validating project datasets on quantitative indicators. The generated statistics </w:t>
      </w:r>
      <w:r w:rsidR="00266F7D" w:rsidRPr="00674678">
        <w:rPr>
          <w:rFonts w:ascii="Calibri" w:hAnsi="Calibri" w:cs="Calibri"/>
        </w:rPr>
        <w:t>were</w:t>
      </w:r>
      <w:r w:rsidRPr="00674678">
        <w:rPr>
          <w:rFonts w:ascii="Calibri" w:hAnsi="Calibri" w:cs="Calibri"/>
        </w:rPr>
        <w:t xml:space="preserve"> used to develop emergent findings and inform the triangulation process.</w:t>
      </w:r>
    </w:p>
    <w:p w14:paraId="0B4B5E94" w14:textId="6C0C4A25" w:rsidR="000D049C" w:rsidRPr="00674678" w:rsidRDefault="000D049C" w:rsidP="000D049C">
      <w:pPr>
        <w:spacing w:after="120"/>
        <w:jc w:val="both"/>
        <w:rPr>
          <w:rFonts w:ascii="Calibri" w:hAnsi="Calibri" w:cs="Calibri"/>
        </w:rPr>
      </w:pPr>
      <w:r w:rsidRPr="00674678">
        <w:rPr>
          <w:rStyle w:val="normaltextrun"/>
          <w:rFonts w:ascii="Calibri" w:eastAsia="Times New Roman" w:hAnsi="Calibri" w:cs="Calibri"/>
          <w:b/>
          <w:bCs/>
          <w:iCs/>
          <w:color w:val="398E98"/>
          <w:sz w:val="23"/>
          <w:szCs w:val="23"/>
          <w:lang w:eastAsia="en-AU"/>
        </w:rPr>
        <w:t>Triangulation:</w:t>
      </w:r>
      <w:r w:rsidRPr="00674678">
        <w:rPr>
          <w:rFonts w:ascii="Calibri" w:hAnsi="Calibri" w:cs="Calibri"/>
        </w:rPr>
        <w:t xml:space="preserve"> In this evaluation, triangulation involve</w:t>
      </w:r>
      <w:r w:rsidR="00266F7D" w:rsidRPr="00674678">
        <w:rPr>
          <w:rFonts w:ascii="Calibri" w:hAnsi="Calibri" w:cs="Calibri"/>
        </w:rPr>
        <w:t>d</w:t>
      </w:r>
      <w:r w:rsidRPr="00674678">
        <w:rPr>
          <w:rFonts w:ascii="Calibri" w:hAnsi="Calibri" w:cs="Calibri"/>
        </w:rPr>
        <w:t xml:space="preserve"> validation of data through cross verification from at least two sources, and evaluation findings and conclusions </w:t>
      </w:r>
      <w:r w:rsidR="00274DE6" w:rsidRPr="00674678">
        <w:rPr>
          <w:rFonts w:ascii="Calibri" w:hAnsi="Calibri" w:cs="Calibri"/>
        </w:rPr>
        <w:t>were</w:t>
      </w:r>
      <w:r w:rsidRPr="00674678">
        <w:rPr>
          <w:rFonts w:ascii="Calibri" w:hAnsi="Calibri" w:cs="Calibri"/>
        </w:rPr>
        <w:t xml:space="preserve"> synthesized based on triangulated evidence from the desktop review and interviews. This process </w:t>
      </w:r>
      <w:r w:rsidR="00266F7D" w:rsidRPr="00674678">
        <w:rPr>
          <w:rFonts w:ascii="Calibri" w:hAnsi="Calibri" w:cs="Calibri"/>
        </w:rPr>
        <w:t>was</w:t>
      </w:r>
      <w:r w:rsidRPr="00674678">
        <w:rPr>
          <w:rFonts w:ascii="Calibri" w:hAnsi="Calibri" w:cs="Calibri"/>
        </w:rPr>
        <w:t xml:space="preserve"> essential to ensure a comprehensive and coherent understanding of the data sets, which </w:t>
      </w:r>
      <w:r w:rsidR="004812AF" w:rsidRPr="00674678">
        <w:rPr>
          <w:rFonts w:ascii="Calibri" w:hAnsi="Calibri" w:cs="Calibri"/>
        </w:rPr>
        <w:t>have been</w:t>
      </w:r>
      <w:r w:rsidRPr="00674678">
        <w:rPr>
          <w:rFonts w:ascii="Calibri" w:hAnsi="Calibri" w:cs="Calibri"/>
        </w:rPr>
        <w:t xml:space="preserve"> generated by the evaluation.</w:t>
      </w:r>
    </w:p>
    <w:p w14:paraId="762820C7" w14:textId="075CF57A" w:rsidR="00742A89" w:rsidRPr="00674678" w:rsidRDefault="00007C8A" w:rsidP="000D049C">
      <w:pPr>
        <w:spacing w:after="120"/>
        <w:jc w:val="both"/>
        <w:rPr>
          <w:rFonts w:ascii="Calibri" w:eastAsia="Times New Roman" w:hAnsi="Calibri" w:cs="Calibri"/>
          <w:b/>
          <w:bCs/>
          <w:iCs/>
          <w:color w:val="398E98"/>
          <w:sz w:val="23"/>
          <w:szCs w:val="23"/>
          <w:lang w:eastAsia="en-AU"/>
        </w:rPr>
      </w:pPr>
      <w:r w:rsidRPr="00674678">
        <w:rPr>
          <w:rStyle w:val="normaltextrun"/>
          <w:rFonts w:ascii="Calibri" w:eastAsia="Times New Roman" w:hAnsi="Calibri" w:cs="Calibri"/>
          <w:b/>
          <w:bCs/>
          <w:iCs/>
          <w:color w:val="398E98"/>
          <w:sz w:val="23"/>
          <w:szCs w:val="23"/>
          <w:lang w:eastAsia="en-AU"/>
        </w:rPr>
        <w:t xml:space="preserve">Evaluation criteria and ratings: </w:t>
      </w:r>
      <w:r w:rsidR="001821AE" w:rsidRPr="00674678">
        <w:rPr>
          <w:rFonts w:ascii="Calibri" w:hAnsi="Calibri" w:cs="Calibri"/>
        </w:rPr>
        <w:t>The different scales for rating various criteria are shown in</w:t>
      </w:r>
      <w:r w:rsidRPr="00674678">
        <w:rPr>
          <w:rFonts w:ascii="Calibri" w:hAnsi="Calibri" w:cs="Calibri"/>
        </w:rPr>
        <w:t xml:space="preserve"> the t</w:t>
      </w:r>
      <w:r w:rsidR="001821AE" w:rsidRPr="00674678">
        <w:rPr>
          <w:rFonts w:ascii="Calibri" w:hAnsi="Calibri" w:cs="Calibri"/>
        </w:rPr>
        <w:t>able below</w:t>
      </w:r>
      <w:r w:rsidRPr="00674678">
        <w:rPr>
          <w:rFonts w:ascii="Calibri" w:hAnsi="Calibri" w:cs="Calibri"/>
        </w:rPr>
        <w:t xml:space="preserve"> in accordance with GEF-financed, UNDP Implemented </w:t>
      </w:r>
      <w:r w:rsidR="00B37C4A" w:rsidRPr="00674678">
        <w:rPr>
          <w:rFonts w:ascii="Calibri" w:hAnsi="Calibri" w:cs="Calibri"/>
        </w:rPr>
        <w:t>Mid-Term</w:t>
      </w:r>
      <w:r w:rsidRPr="00674678">
        <w:rPr>
          <w:rFonts w:ascii="Calibri" w:hAnsi="Calibri" w:cs="Calibri"/>
        </w:rPr>
        <w:t xml:space="preserve"> Evaluation Guidelines. </w:t>
      </w:r>
      <w:r w:rsidR="00181B1E" w:rsidRPr="00674678">
        <w:rPr>
          <w:rFonts w:ascii="Calibri" w:hAnsi="Calibri" w:cs="Calibri"/>
        </w:rPr>
        <w:t xml:space="preserve">See Annex </w:t>
      </w:r>
      <w:r w:rsidR="00E31C1C" w:rsidRPr="00674678">
        <w:rPr>
          <w:rFonts w:ascii="Calibri" w:hAnsi="Calibri" w:cs="Calibri"/>
        </w:rPr>
        <w:t>6</w:t>
      </w:r>
      <w:r w:rsidR="00181B1E" w:rsidRPr="00674678">
        <w:rPr>
          <w:rFonts w:ascii="Calibri" w:hAnsi="Calibri" w:cs="Calibri"/>
        </w:rPr>
        <w:t xml:space="preserve"> for </w:t>
      </w:r>
      <w:r w:rsidR="00D706E6" w:rsidRPr="00674678">
        <w:rPr>
          <w:rFonts w:ascii="Calibri" w:hAnsi="Calibri" w:cs="Calibri"/>
        </w:rPr>
        <w:t xml:space="preserve">Evaluation criteria and ratings. </w:t>
      </w:r>
    </w:p>
    <w:p w14:paraId="304A805B" w14:textId="40A4FE57" w:rsidR="00D7385E" w:rsidRPr="00674678" w:rsidRDefault="000A44E4" w:rsidP="007C029D">
      <w:pPr>
        <w:pStyle w:val="Heading2"/>
        <w:numPr>
          <w:ilvl w:val="1"/>
          <w:numId w:val="6"/>
        </w:numPr>
        <w:spacing w:line="276" w:lineRule="auto"/>
        <w:ind w:left="284"/>
        <w:rPr>
          <w:rFonts w:ascii="Calibri" w:eastAsia="Calibri" w:hAnsi="Calibri" w:cs="Calibri"/>
        </w:rPr>
      </w:pPr>
      <w:bookmarkStart w:id="45" w:name="_Toc114652920"/>
      <w:bookmarkStart w:id="46" w:name="_Toc133476706"/>
      <w:bookmarkEnd w:id="44"/>
      <w:r w:rsidRPr="00674678">
        <w:rPr>
          <w:rFonts w:ascii="Calibri" w:eastAsia="Calibri" w:hAnsi="Calibri" w:cs="Calibri"/>
        </w:rPr>
        <w:t xml:space="preserve"> </w:t>
      </w:r>
      <w:bookmarkStart w:id="47" w:name="_Toc173078728"/>
      <w:r w:rsidR="00D7385E" w:rsidRPr="00674678">
        <w:rPr>
          <w:rFonts w:ascii="Calibri" w:eastAsia="Calibri" w:hAnsi="Calibri" w:cs="Calibri"/>
        </w:rPr>
        <w:t>Ethical Considerations</w:t>
      </w:r>
      <w:bookmarkEnd w:id="45"/>
      <w:bookmarkEnd w:id="46"/>
      <w:bookmarkEnd w:id="47"/>
    </w:p>
    <w:p w14:paraId="52FB3346" w14:textId="777E1440" w:rsidR="0094073B" w:rsidRPr="00674678" w:rsidRDefault="00F350B6" w:rsidP="00EA3F70">
      <w:pPr>
        <w:spacing w:after="120"/>
        <w:jc w:val="both"/>
        <w:rPr>
          <w:rFonts w:ascii="Calibri" w:hAnsi="Calibri" w:cs="Calibri"/>
          <w:lang w:val="en-AU"/>
        </w:rPr>
      </w:pPr>
      <w:r w:rsidRPr="00674678">
        <w:rPr>
          <w:rFonts w:ascii="Calibri" w:hAnsi="Calibri" w:cs="Calibri"/>
          <w:lang w:val="en-AU"/>
        </w:rPr>
        <w:t>The</w:t>
      </w:r>
      <w:r w:rsidR="007640C7" w:rsidRPr="00674678">
        <w:rPr>
          <w:rFonts w:ascii="Calibri" w:hAnsi="Calibri" w:cs="Calibri"/>
          <w:lang w:val="en-AU"/>
        </w:rPr>
        <w:t xml:space="preserve"> MTR </w:t>
      </w:r>
      <w:r w:rsidRPr="00674678">
        <w:rPr>
          <w:rFonts w:ascii="Calibri" w:hAnsi="Calibri" w:cs="Calibri"/>
          <w:lang w:val="en-AU"/>
        </w:rPr>
        <w:t>consultant</w:t>
      </w:r>
      <w:r w:rsidR="007640C7" w:rsidRPr="00674678">
        <w:rPr>
          <w:rFonts w:ascii="Calibri" w:hAnsi="Calibri" w:cs="Calibri"/>
          <w:lang w:val="en-AU"/>
        </w:rPr>
        <w:t>s</w:t>
      </w:r>
      <w:r w:rsidRPr="00674678">
        <w:rPr>
          <w:rFonts w:ascii="Calibri" w:hAnsi="Calibri" w:cs="Calibri"/>
          <w:lang w:val="en-AU"/>
        </w:rPr>
        <w:t xml:space="preserve"> </w:t>
      </w:r>
      <w:r w:rsidR="007640C7" w:rsidRPr="00674678">
        <w:rPr>
          <w:rFonts w:ascii="Calibri" w:hAnsi="Calibri" w:cs="Calibri"/>
          <w:lang w:val="en-AU"/>
        </w:rPr>
        <w:t>were</w:t>
      </w:r>
      <w:r w:rsidRPr="00674678">
        <w:rPr>
          <w:rFonts w:ascii="Calibri" w:hAnsi="Calibri" w:cs="Calibri"/>
          <w:lang w:val="en-AU"/>
        </w:rPr>
        <w:t xml:space="preserve"> held to the highest ethical standards and </w:t>
      </w:r>
      <w:r w:rsidR="008976F9" w:rsidRPr="00674678">
        <w:rPr>
          <w:rFonts w:ascii="Calibri" w:hAnsi="Calibri" w:cs="Calibri"/>
          <w:lang w:val="en-AU"/>
        </w:rPr>
        <w:t>were</w:t>
      </w:r>
      <w:r w:rsidRPr="00674678">
        <w:rPr>
          <w:rFonts w:ascii="Calibri" w:hAnsi="Calibri" w:cs="Calibri"/>
          <w:lang w:val="en-AU"/>
        </w:rPr>
        <w:t xml:space="preserve"> required to sign a code of conduct upon acceptance of the assignment. This evaluation </w:t>
      </w:r>
      <w:r w:rsidR="0099346C" w:rsidRPr="00674678">
        <w:rPr>
          <w:rFonts w:ascii="Calibri" w:hAnsi="Calibri" w:cs="Calibri"/>
          <w:lang w:val="en-AU"/>
        </w:rPr>
        <w:t>was</w:t>
      </w:r>
      <w:r w:rsidRPr="00674678">
        <w:rPr>
          <w:rFonts w:ascii="Calibri" w:hAnsi="Calibri" w:cs="Calibri"/>
          <w:lang w:val="en-AU"/>
        </w:rPr>
        <w:t xml:space="preserve"> conducted in accordance with the principles outlined in the UNEG ‘Ethical Guidelines for Evaluation’</w:t>
      </w:r>
      <w:r w:rsidR="00A53A2F" w:rsidRPr="00674678">
        <w:rPr>
          <w:rStyle w:val="FootnoteReference"/>
          <w:rFonts w:ascii="Calibri" w:hAnsi="Calibri" w:cs="Calibri"/>
          <w:lang w:val="en-AU"/>
        </w:rPr>
        <w:footnoteReference w:id="6"/>
      </w:r>
      <w:r w:rsidRPr="00674678">
        <w:rPr>
          <w:rFonts w:ascii="Calibri" w:hAnsi="Calibri" w:cs="Calibri"/>
          <w:lang w:val="en-AU"/>
        </w:rPr>
        <w:t>. The evaluator</w:t>
      </w:r>
      <w:r w:rsidR="00B37C4A" w:rsidRPr="00674678">
        <w:rPr>
          <w:rFonts w:ascii="Calibri" w:hAnsi="Calibri" w:cs="Calibri"/>
          <w:lang w:val="en-AU"/>
        </w:rPr>
        <w:t>s</w:t>
      </w:r>
      <w:r w:rsidRPr="00674678">
        <w:rPr>
          <w:rFonts w:ascii="Calibri" w:hAnsi="Calibri" w:cs="Calibri"/>
          <w:lang w:val="en-AU"/>
        </w:rPr>
        <w:t xml:space="preserve"> </w:t>
      </w:r>
      <w:r w:rsidR="007D4CFE" w:rsidRPr="00674678">
        <w:rPr>
          <w:rFonts w:ascii="Calibri" w:hAnsi="Calibri" w:cs="Calibri"/>
          <w:lang w:val="en-AU"/>
        </w:rPr>
        <w:t xml:space="preserve">ensured to </w:t>
      </w:r>
      <w:r w:rsidRPr="00674678">
        <w:rPr>
          <w:rFonts w:ascii="Calibri" w:hAnsi="Calibri" w:cs="Calibri"/>
          <w:lang w:val="en-AU"/>
        </w:rPr>
        <w:t xml:space="preserve">safeguard the rights and confidentiality of information providers, </w:t>
      </w:r>
      <w:r w:rsidR="00883D77" w:rsidRPr="00674678">
        <w:rPr>
          <w:rFonts w:ascii="Calibri" w:hAnsi="Calibri" w:cs="Calibri"/>
          <w:lang w:val="en-AU"/>
        </w:rPr>
        <w:t>interviewees,</w:t>
      </w:r>
      <w:r w:rsidRPr="00674678">
        <w:rPr>
          <w:rFonts w:ascii="Calibri" w:hAnsi="Calibri" w:cs="Calibri"/>
          <w:lang w:val="en-AU"/>
        </w:rPr>
        <w:t xml:space="preserve"> and stakeholders through measures to ensure compliance with legal and other relevant codes governing collection of data and reporting on data. The evaluator</w:t>
      </w:r>
      <w:r w:rsidR="004800D7" w:rsidRPr="00674678">
        <w:rPr>
          <w:rFonts w:ascii="Calibri" w:hAnsi="Calibri" w:cs="Calibri"/>
          <w:lang w:val="en-AU"/>
        </w:rPr>
        <w:t>s</w:t>
      </w:r>
      <w:r w:rsidRPr="00674678">
        <w:rPr>
          <w:rFonts w:ascii="Calibri" w:hAnsi="Calibri" w:cs="Calibri"/>
          <w:lang w:val="en-AU"/>
        </w:rPr>
        <w:t xml:space="preserve"> also ensure</w:t>
      </w:r>
      <w:r w:rsidR="00061190" w:rsidRPr="00674678">
        <w:rPr>
          <w:rFonts w:ascii="Calibri" w:hAnsi="Calibri" w:cs="Calibri"/>
          <w:lang w:val="en-AU"/>
        </w:rPr>
        <w:t>d</w:t>
      </w:r>
      <w:r w:rsidRPr="00674678">
        <w:rPr>
          <w:rFonts w:ascii="Calibri" w:hAnsi="Calibri" w:cs="Calibri"/>
          <w:lang w:val="en-AU"/>
        </w:rPr>
        <w:t xml:space="preserve"> security of collected information before and after the evaluation and protocols to ensure anonymity and confidentiality of sources of information where that is expected. The information knowledge and data gathered in the evaluation process </w:t>
      </w:r>
      <w:r w:rsidR="00061190" w:rsidRPr="00674678">
        <w:rPr>
          <w:rFonts w:ascii="Calibri" w:hAnsi="Calibri" w:cs="Calibri"/>
          <w:lang w:val="en-AU"/>
        </w:rPr>
        <w:t>has</w:t>
      </w:r>
      <w:r w:rsidR="00EA3F70" w:rsidRPr="00674678">
        <w:rPr>
          <w:rFonts w:ascii="Calibri" w:hAnsi="Calibri" w:cs="Calibri"/>
          <w:lang w:val="en-AU"/>
        </w:rPr>
        <w:t xml:space="preserve"> been </w:t>
      </w:r>
      <w:r w:rsidRPr="00674678">
        <w:rPr>
          <w:rFonts w:ascii="Calibri" w:hAnsi="Calibri" w:cs="Calibri"/>
          <w:lang w:val="en-AU"/>
        </w:rPr>
        <w:t>solely used for the evaluation and</w:t>
      </w:r>
      <w:r w:rsidR="00EA3F70" w:rsidRPr="00674678">
        <w:rPr>
          <w:rFonts w:ascii="Calibri" w:hAnsi="Calibri" w:cs="Calibri"/>
          <w:lang w:val="en-AU"/>
        </w:rPr>
        <w:t xml:space="preserve"> </w:t>
      </w:r>
      <w:r w:rsidRPr="00674678">
        <w:rPr>
          <w:rFonts w:ascii="Calibri" w:hAnsi="Calibri" w:cs="Calibri"/>
          <w:lang w:val="en-AU"/>
        </w:rPr>
        <w:t xml:space="preserve">not </w:t>
      </w:r>
      <w:r w:rsidR="00EA3F70" w:rsidRPr="00674678">
        <w:rPr>
          <w:rFonts w:ascii="Calibri" w:hAnsi="Calibri" w:cs="Calibri"/>
          <w:lang w:val="en-AU"/>
        </w:rPr>
        <w:t xml:space="preserve">be used </w:t>
      </w:r>
      <w:r w:rsidRPr="00674678">
        <w:rPr>
          <w:rFonts w:ascii="Calibri" w:hAnsi="Calibri" w:cs="Calibri"/>
          <w:lang w:val="en-AU"/>
        </w:rPr>
        <w:t xml:space="preserve">for other </w:t>
      </w:r>
      <w:r w:rsidR="00EA3F70" w:rsidRPr="00674678">
        <w:rPr>
          <w:rFonts w:ascii="Calibri" w:hAnsi="Calibri" w:cs="Calibri"/>
          <w:lang w:val="en-AU"/>
        </w:rPr>
        <w:t>purposes</w:t>
      </w:r>
      <w:r w:rsidRPr="00674678">
        <w:rPr>
          <w:rFonts w:ascii="Calibri" w:hAnsi="Calibri" w:cs="Calibri"/>
          <w:lang w:val="en-AU"/>
        </w:rPr>
        <w:t xml:space="preserve"> without the express authorization of UNDP and partners.</w:t>
      </w:r>
    </w:p>
    <w:p w14:paraId="48EDE1FD" w14:textId="4B709009" w:rsidR="00AA6719" w:rsidRPr="00674678" w:rsidRDefault="000A44E4" w:rsidP="007C029D">
      <w:pPr>
        <w:pStyle w:val="Heading2"/>
        <w:numPr>
          <w:ilvl w:val="1"/>
          <w:numId w:val="6"/>
        </w:numPr>
        <w:spacing w:line="276" w:lineRule="auto"/>
        <w:ind w:left="284"/>
        <w:rPr>
          <w:rFonts w:ascii="Calibri" w:eastAsia="Calibri" w:hAnsi="Calibri" w:cs="Calibri"/>
        </w:rPr>
      </w:pPr>
      <w:r w:rsidRPr="00674678">
        <w:rPr>
          <w:rFonts w:ascii="Calibri" w:eastAsia="Calibri" w:hAnsi="Calibri" w:cs="Calibri"/>
        </w:rPr>
        <w:t xml:space="preserve"> </w:t>
      </w:r>
      <w:bookmarkStart w:id="48" w:name="_Toc173078729"/>
      <w:r w:rsidR="00AA6719" w:rsidRPr="00674678">
        <w:rPr>
          <w:rFonts w:ascii="Calibri" w:eastAsia="Calibri" w:hAnsi="Calibri" w:cs="Calibri"/>
        </w:rPr>
        <w:t>Limitations</w:t>
      </w:r>
      <w:bookmarkEnd w:id="48"/>
      <w:r w:rsidR="00AA6719" w:rsidRPr="00674678">
        <w:rPr>
          <w:rFonts w:ascii="Calibri" w:eastAsia="Calibri" w:hAnsi="Calibri" w:cs="Calibri"/>
        </w:rPr>
        <w:t xml:space="preserve"> </w:t>
      </w:r>
    </w:p>
    <w:p w14:paraId="04AD7EEE" w14:textId="760055F7" w:rsidR="009D5C0D" w:rsidRPr="00674678" w:rsidRDefault="00422C98" w:rsidP="00A226E4">
      <w:pPr>
        <w:spacing w:after="120"/>
        <w:jc w:val="both"/>
        <w:rPr>
          <w:rFonts w:ascii="Calibri" w:hAnsi="Calibri" w:cs="Calibri"/>
          <w:lang w:val="en-AU"/>
        </w:rPr>
      </w:pPr>
      <w:r w:rsidRPr="00674678">
        <w:rPr>
          <w:rFonts w:ascii="Calibri" w:hAnsi="Calibri" w:cs="Calibri"/>
          <w:lang w:val="en-AU"/>
        </w:rPr>
        <w:t xml:space="preserve">The </w:t>
      </w:r>
      <w:r w:rsidR="001F212D" w:rsidRPr="00674678">
        <w:rPr>
          <w:rFonts w:ascii="Calibri" w:hAnsi="Calibri" w:cs="Calibri"/>
          <w:lang w:val="en-AU"/>
        </w:rPr>
        <w:t>main</w:t>
      </w:r>
      <w:r w:rsidRPr="00674678">
        <w:rPr>
          <w:rFonts w:ascii="Calibri" w:hAnsi="Calibri" w:cs="Calibri"/>
          <w:lang w:val="en-AU"/>
        </w:rPr>
        <w:t xml:space="preserve"> limitation</w:t>
      </w:r>
      <w:r w:rsidR="001F212D" w:rsidRPr="00674678">
        <w:rPr>
          <w:rFonts w:ascii="Calibri" w:hAnsi="Calibri" w:cs="Calibri"/>
          <w:lang w:val="en-AU"/>
        </w:rPr>
        <w:t xml:space="preserve">s faced during the evaluation were related </w:t>
      </w:r>
      <w:r w:rsidR="00405830" w:rsidRPr="00674678">
        <w:rPr>
          <w:rFonts w:ascii="Calibri" w:hAnsi="Calibri" w:cs="Calibri"/>
          <w:lang w:val="en-AU"/>
        </w:rPr>
        <w:t xml:space="preserve">to </w:t>
      </w:r>
      <w:r w:rsidR="00204846" w:rsidRPr="00674678">
        <w:rPr>
          <w:rFonts w:ascii="Calibri" w:hAnsi="Calibri" w:cs="Calibri"/>
          <w:lang w:val="en-AU"/>
        </w:rPr>
        <w:t xml:space="preserve">the </w:t>
      </w:r>
      <w:r w:rsidR="003E1956" w:rsidRPr="00674678">
        <w:rPr>
          <w:rFonts w:ascii="Calibri" w:hAnsi="Calibri" w:cs="Calibri"/>
          <w:lang w:val="en-AU"/>
        </w:rPr>
        <w:t>security situation</w:t>
      </w:r>
      <w:r w:rsidR="003E4AAE" w:rsidRPr="00674678">
        <w:rPr>
          <w:rFonts w:ascii="Calibri" w:hAnsi="Calibri" w:cs="Calibri"/>
          <w:lang w:val="en-AU"/>
        </w:rPr>
        <w:t xml:space="preserve"> </w:t>
      </w:r>
      <w:r w:rsidR="003E1956" w:rsidRPr="00674678">
        <w:rPr>
          <w:rFonts w:ascii="Calibri" w:hAnsi="Calibri" w:cs="Calibri"/>
          <w:lang w:val="en-AU"/>
        </w:rPr>
        <w:t xml:space="preserve">in </w:t>
      </w:r>
      <w:r w:rsidR="00C93A99" w:rsidRPr="00674678">
        <w:rPr>
          <w:rFonts w:ascii="Calibri" w:hAnsi="Calibri" w:cs="Calibri"/>
          <w:lang w:val="en-AU"/>
        </w:rPr>
        <w:t>some regions</w:t>
      </w:r>
      <w:r w:rsidR="003E4AAE" w:rsidRPr="00674678">
        <w:rPr>
          <w:rFonts w:ascii="Calibri" w:hAnsi="Calibri" w:cs="Calibri"/>
          <w:lang w:val="en-AU"/>
        </w:rPr>
        <w:t xml:space="preserve"> going through political conflicts and instabilities</w:t>
      </w:r>
      <w:r w:rsidR="00204846" w:rsidRPr="00674678">
        <w:rPr>
          <w:rFonts w:ascii="Calibri" w:hAnsi="Calibri" w:cs="Calibri"/>
          <w:lang w:val="en-AU"/>
        </w:rPr>
        <w:t>, these regions</w:t>
      </w:r>
      <w:r w:rsidR="003E4AAE" w:rsidRPr="00674678">
        <w:rPr>
          <w:rFonts w:ascii="Calibri" w:hAnsi="Calibri" w:cs="Calibri"/>
          <w:lang w:val="en-AU"/>
        </w:rPr>
        <w:t xml:space="preserve"> were not accessible for the evaluation team, instead, virtual engagements were conducted to interact with as many stakeholders and beneficiaries as possible in these regions. Also, the </w:t>
      </w:r>
      <w:r w:rsidR="001F212D" w:rsidRPr="00674678">
        <w:rPr>
          <w:rFonts w:ascii="Calibri" w:hAnsi="Calibri" w:cs="Calibri"/>
          <w:lang w:val="en-AU"/>
        </w:rPr>
        <w:t>geographical distribution of the project activities and stakeholders</w:t>
      </w:r>
      <w:r w:rsidR="003F50B9" w:rsidRPr="00674678">
        <w:rPr>
          <w:rFonts w:ascii="Calibri" w:hAnsi="Calibri" w:cs="Calibri"/>
          <w:lang w:val="en-AU"/>
        </w:rPr>
        <w:t xml:space="preserve"> over </w:t>
      </w:r>
      <w:r w:rsidR="00F82014" w:rsidRPr="00674678">
        <w:rPr>
          <w:rFonts w:ascii="Calibri" w:hAnsi="Calibri" w:cs="Calibri"/>
          <w:lang w:val="en-AU"/>
        </w:rPr>
        <w:t xml:space="preserve">across </w:t>
      </w:r>
      <w:r w:rsidR="009B6A83" w:rsidRPr="00674678">
        <w:rPr>
          <w:rFonts w:ascii="Calibri" w:hAnsi="Calibri" w:cs="Calibri"/>
          <w:lang w:val="en-AU"/>
        </w:rPr>
        <w:t>Ethiopia</w:t>
      </w:r>
      <w:r w:rsidR="00FA40FC" w:rsidRPr="00674678">
        <w:rPr>
          <w:rFonts w:ascii="Calibri" w:hAnsi="Calibri" w:cs="Calibri"/>
          <w:lang w:val="en-AU"/>
        </w:rPr>
        <w:t xml:space="preserve"> made it logistically challenging to reach some local areas</w:t>
      </w:r>
      <w:r w:rsidR="0015766B" w:rsidRPr="00674678">
        <w:rPr>
          <w:rFonts w:ascii="Calibri" w:hAnsi="Calibri" w:cs="Calibri"/>
          <w:lang w:val="en-AU"/>
        </w:rPr>
        <w:t>, this led to h</w:t>
      </w:r>
      <w:r w:rsidR="00CB3427" w:rsidRPr="00674678">
        <w:rPr>
          <w:rFonts w:ascii="Calibri" w:hAnsi="Calibri" w:cs="Calibri"/>
          <w:lang w:val="en-AU"/>
        </w:rPr>
        <w:t>aving the f</w:t>
      </w:r>
      <w:r w:rsidR="00A81AAE" w:rsidRPr="00674678">
        <w:rPr>
          <w:rFonts w:ascii="Calibri" w:hAnsi="Calibri" w:cs="Calibri"/>
          <w:lang w:val="en-AU"/>
        </w:rPr>
        <w:t>ield</w:t>
      </w:r>
      <w:r w:rsidR="00CB3427" w:rsidRPr="00674678">
        <w:rPr>
          <w:rFonts w:ascii="Calibri" w:hAnsi="Calibri" w:cs="Calibri"/>
          <w:lang w:val="en-AU"/>
        </w:rPr>
        <w:t xml:space="preserve"> mission longer than what was initially anticipated. </w:t>
      </w:r>
      <w:r w:rsidR="00FA40FC" w:rsidRPr="00674678">
        <w:rPr>
          <w:rFonts w:ascii="Calibri" w:hAnsi="Calibri" w:cs="Calibri"/>
          <w:lang w:val="en-AU"/>
        </w:rPr>
        <w:t xml:space="preserve"> </w:t>
      </w:r>
    </w:p>
    <w:p w14:paraId="72BB0C71" w14:textId="5A05009C" w:rsidR="0031301B" w:rsidRPr="00674678" w:rsidRDefault="000A44E4" w:rsidP="007C029D">
      <w:pPr>
        <w:pStyle w:val="Heading2"/>
        <w:numPr>
          <w:ilvl w:val="1"/>
          <w:numId w:val="6"/>
        </w:numPr>
        <w:spacing w:line="276" w:lineRule="auto"/>
        <w:ind w:left="284"/>
        <w:rPr>
          <w:rFonts w:ascii="Calibri" w:eastAsia="Calibri" w:hAnsi="Calibri" w:cs="Calibri"/>
        </w:rPr>
      </w:pPr>
      <w:bookmarkStart w:id="49" w:name="_Toc133476708"/>
      <w:r w:rsidRPr="00674678">
        <w:rPr>
          <w:rFonts w:ascii="Calibri" w:eastAsia="Calibri" w:hAnsi="Calibri" w:cs="Calibri"/>
        </w:rPr>
        <w:t xml:space="preserve"> </w:t>
      </w:r>
      <w:bookmarkStart w:id="50" w:name="_Toc173078730"/>
      <w:r w:rsidR="0031301B" w:rsidRPr="00674678">
        <w:rPr>
          <w:rFonts w:ascii="Calibri" w:eastAsia="Calibri" w:hAnsi="Calibri" w:cs="Calibri"/>
        </w:rPr>
        <w:t>Structure of the Report</w:t>
      </w:r>
      <w:bookmarkEnd w:id="49"/>
      <w:bookmarkEnd w:id="50"/>
    </w:p>
    <w:p w14:paraId="4D3237A7" w14:textId="77777777" w:rsidR="00D504FE" w:rsidRPr="00674678" w:rsidRDefault="00D504FE" w:rsidP="00415DF7">
      <w:pPr>
        <w:spacing w:after="120"/>
        <w:jc w:val="both"/>
        <w:rPr>
          <w:rFonts w:ascii="Calibri" w:hAnsi="Calibri" w:cs="Calibri"/>
          <w:lang w:val="en-AU"/>
        </w:rPr>
      </w:pPr>
      <w:r w:rsidRPr="00674678">
        <w:rPr>
          <w:rFonts w:ascii="Calibri" w:hAnsi="Calibri" w:cs="Calibri"/>
          <w:lang w:val="en-AU"/>
        </w:rPr>
        <w:t xml:space="preserve">The MTR report follows the format suggested by the UNDP-GEF MTR guidelines, with a description of the methodology, a description of the project and findings organized around: Project Strategy, Progress towards results, Project Implementation and Adaptive Management, and Sustainability. Conclusions, Recommendations </w:t>
      </w:r>
      <w:r w:rsidRPr="00674678">
        <w:rPr>
          <w:rFonts w:ascii="Calibri" w:hAnsi="Calibri" w:cs="Calibri"/>
          <w:lang w:val="en-AU"/>
        </w:rPr>
        <w:lastRenderedPageBreak/>
        <w:t>and Lessons Learnt complete the report. Consistently with requirements, certain aspects of the Project are rated, according to the rating scale of the Guidelines. Co-financing information is presented in the chapter under financial management.</w:t>
      </w:r>
    </w:p>
    <w:p w14:paraId="4CCE1B7C" w14:textId="6EAFC6A3" w:rsidR="004057D8" w:rsidRPr="00674678" w:rsidRDefault="00300478" w:rsidP="007C029D">
      <w:pPr>
        <w:pStyle w:val="Heading1"/>
        <w:numPr>
          <w:ilvl w:val="0"/>
          <w:numId w:val="6"/>
        </w:numPr>
        <w:spacing w:line="276" w:lineRule="auto"/>
        <w:ind w:left="284"/>
        <w:rPr>
          <w:rStyle w:val="TitleChar"/>
          <w:rFonts w:ascii="Calibri" w:hAnsi="Calibri" w:cs="Calibri"/>
          <w:color w:val="FFFFFF" w:themeColor="background1"/>
          <w:sz w:val="32"/>
          <w:szCs w:val="44"/>
        </w:rPr>
      </w:pPr>
      <w:bookmarkStart w:id="51" w:name="_Toc133476709"/>
      <w:bookmarkStart w:id="52" w:name="_Toc173078731"/>
      <w:r w:rsidRPr="00674678">
        <w:rPr>
          <w:rStyle w:val="TitleChar"/>
          <w:rFonts w:ascii="Calibri" w:hAnsi="Calibri" w:cs="Calibri"/>
          <w:color w:val="FFFFFF" w:themeColor="background1"/>
          <w:sz w:val="32"/>
          <w:szCs w:val="44"/>
        </w:rPr>
        <w:t>Project Description</w:t>
      </w:r>
      <w:bookmarkEnd w:id="51"/>
      <w:bookmarkEnd w:id="52"/>
    </w:p>
    <w:p w14:paraId="18E312C4" w14:textId="4AF4B502" w:rsidR="00F05E01" w:rsidRPr="00674678" w:rsidRDefault="000A44E4" w:rsidP="007C029D">
      <w:pPr>
        <w:pStyle w:val="Heading2"/>
        <w:numPr>
          <w:ilvl w:val="1"/>
          <w:numId w:val="6"/>
        </w:numPr>
        <w:spacing w:line="276" w:lineRule="auto"/>
        <w:ind w:left="284"/>
        <w:rPr>
          <w:rFonts w:ascii="Calibri" w:eastAsia="Calibri" w:hAnsi="Calibri" w:cs="Calibri"/>
        </w:rPr>
      </w:pPr>
      <w:bookmarkStart w:id="53" w:name="_Toc133476710"/>
      <w:r w:rsidRPr="00674678">
        <w:rPr>
          <w:rFonts w:ascii="Calibri" w:eastAsia="Calibri" w:hAnsi="Calibri" w:cs="Calibri"/>
        </w:rPr>
        <w:t xml:space="preserve"> </w:t>
      </w:r>
      <w:bookmarkStart w:id="54" w:name="_Toc173078732"/>
      <w:r w:rsidR="005B2EA8" w:rsidRPr="00674678">
        <w:rPr>
          <w:rFonts w:ascii="Calibri" w:eastAsia="Calibri" w:hAnsi="Calibri" w:cs="Calibri"/>
        </w:rPr>
        <w:t>Development context</w:t>
      </w:r>
      <w:bookmarkEnd w:id="53"/>
      <w:bookmarkEnd w:id="54"/>
      <w:r w:rsidR="00F05E01" w:rsidRPr="00674678">
        <w:rPr>
          <w:rFonts w:ascii="Calibri" w:eastAsia="Calibri" w:hAnsi="Calibri" w:cs="Calibri"/>
        </w:rPr>
        <w:t xml:space="preserve"> </w:t>
      </w:r>
    </w:p>
    <w:p w14:paraId="5BA81E4C" w14:textId="77777777" w:rsidR="00F01804" w:rsidRPr="00674678" w:rsidRDefault="00F01804" w:rsidP="00F01804">
      <w:pPr>
        <w:spacing w:after="120"/>
        <w:jc w:val="both"/>
        <w:rPr>
          <w:rFonts w:ascii="Calibri" w:hAnsi="Calibri" w:cs="Calibri"/>
          <w:lang w:val="en-GB"/>
        </w:rPr>
      </w:pPr>
      <w:r w:rsidRPr="00674678">
        <w:rPr>
          <w:rFonts w:ascii="Calibri" w:hAnsi="Calibri" w:cs="Calibri"/>
          <w:lang w:val="en-AU"/>
        </w:rPr>
        <w:t>Ethiopia</w:t>
      </w:r>
      <w:r w:rsidRPr="00674678">
        <w:rPr>
          <w:rFonts w:ascii="Calibri" w:hAnsi="Calibri" w:cs="Calibri"/>
        </w:rPr>
        <w:t xml:space="preserve"> has the second largest </w:t>
      </w:r>
      <w:r w:rsidRPr="00674678">
        <w:rPr>
          <w:rFonts w:ascii="Calibri" w:hAnsi="Calibri" w:cs="Calibri"/>
          <w:lang w:val="en-GB"/>
        </w:rPr>
        <w:t>population of 126 million (2023)</w:t>
      </w:r>
      <w:r w:rsidRPr="00674678">
        <w:rPr>
          <w:rFonts w:ascii="Calibri" w:hAnsi="Calibri" w:cs="Calibri"/>
          <w:vertAlign w:val="superscript"/>
        </w:rPr>
        <w:footnoteReference w:id="7"/>
      </w:r>
      <w:r w:rsidRPr="00674678">
        <w:rPr>
          <w:rFonts w:ascii="Calibri" w:hAnsi="Calibri" w:cs="Calibri"/>
          <w:lang w:val="en-GB"/>
        </w:rPr>
        <w:t xml:space="preserve"> in Africa, making it the second most populous nation in the continent, after Nigeria. Ethiopia’s economy has grown rapidly primarily as a result of increased agricultural production. Agriculture remains a critical part of Ethiopia’s economy, accounting for 40 percent of the gross domestic product (GDP), 80 percent of exports, and an estimated 75 percent of the country's workforce</w:t>
      </w:r>
      <w:r w:rsidRPr="00674678">
        <w:rPr>
          <w:rStyle w:val="FootnoteReference"/>
          <w:rFonts w:ascii="Calibri" w:hAnsi="Calibri" w:cs="Calibri"/>
          <w:lang w:val="en-GB"/>
        </w:rPr>
        <w:footnoteReference w:id="8"/>
      </w:r>
      <w:r w:rsidRPr="00674678">
        <w:rPr>
          <w:rFonts w:ascii="Calibri" w:hAnsi="Calibri" w:cs="Calibri"/>
          <w:lang w:val="en-GB"/>
        </w:rPr>
        <w:t>. The economy is dominated by smallholder farmers, agro-pastoralists and pastoralists, (here referred to as “Land users”) that rely on rainfall and traditional farming practices. Current practices of cultivating crops and overgrazing of livestock</w:t>
      </w:r>
      <w:r w:rsidRPr="00674678">
        <w:rPr>
          <w:rFonts w:ascii="Calibri" w:hAnsi="Calibri" w:cs="Calibri"/>
          <w:vertAlign w:val="superscript"/>
          <w:lang w:val="en-GB"/>
        </w:rPr>
        <w:footnoteReference w:id="9"/>
      </w:r>
      <w:r w:rsidRPr="00674678">
        <w:rPr>
          <w:rFonts w:ascii="Calibri" w:hAnsi="Calibri" w:cs="Calibri"/>
          <w:lang w:val="en-GB"/>
        </w:rPr>
        <w:t xml:space="preserve"> contribute towards large-scale land degradation. Deforestation is taking place at a rate of 92.0 kha per year between 2015 and 2020 in Ethiopia</w:t>
      </w:r>
      <w:r w:rsidRPr="00674678">
        <w:rPr>
          <w:rFonts w:ascii="Calibri" w:hAnsi="Calibri" w:cs="Calibri"/>
          <w:vertAlign w:val="superscript"/>
        </w:rPr>
        <w:footnoteReference w:id="10"/>
      </w:r>
      <w:r w:rsidRPr="00674678">
        <w:rPr>
          <w:rFonts w:ascii="Calibri" w:hAnsi="Calibri" w:cs="Calibri"/>
          <w:lang w:val="en-GB"/>
        </w:rPr>
        <w:t xml:space="preserve">. </w:t>
      </w:r>
    </w:p>
    <w:p w14:paraId="782CA55E" w14:textId="2B70F9AA" w:rsidR="00AA523B" w:rsidRPr="00674678" w:rsidRDefault="00AA523B" w:rsidP="00705CF8">
      <w:pPr>
        <w:spacing w:after="120"/>
        <w:jc w:val="both"/>
        <w:rPr>
          <w:rFonts w:ascii="Calibri" w:hAnsi="Calibri" w:cs="Calibri"/>
        </w:rPr>
      </w:pPr>
      <w:r w:rsidRPr="00674678">
        <w:rPr>
          <w:rFonts w:ascii="Calibri" w:hAnsi="Calibri" w:cs="Calibri"/>
        </w:rPr>
        <w:t xml:space="preserve">The country is one of the most vulnerable and the least ready to overcome the impacts of climate shocks. From past records, the mean annual temperature has increased by a magnitude of 0.2 °C to 0.28 °C per decade in the past six decades. </w:t>
      </w:r>
      <w:r w:rsidR="002F616A" w:rsidRPr="00674678">
        <w:rPr>
          <w:rFonts w:ascii="Calibri" w:hAnsi="Calibri" w:cs="Calibri"/>
        </w:rPr>
        <w:t>The projections for the future clearly show that temperature will rise with in</w:t>
      </w:r>
      <w:r w:rsidR="00DA7ABB" w:rsidRPr="00674678">
        <w:rPr>
          <w:rFonts w:ascii="Calibri" w:hAnsi="Calibri" w:cs="Calibri"/>
        </w:rPr>
        <w:t xml:space="preserve"> a</w:t>
      </w:r>
      <w:r w:rsidR="000321F9" w:rsidRPr="00674678">
        <w:rPr>
          <w:rFonts w:ascii="Calibri" w:hAnsi="Calibri" w:cs="Calibri"/>
        </w:rPr>
        <w:t xml:space="preserve"> </w:t>
      </w:r>
      <w:r w:rsidR="00DA7ABB" w:rsidRPr="00674678">
        <w:rPr>
          <w:rFonts w:ascii="Calibri" w:hAnsi="Calibri" w:cs="Calibri"/>
        </w:rPr>
        <w:t xml:space="preserve">range </w:t>
      </w:r>
      <w:r w:rsidR="002F616A" w:rsidRPr="00674678">
        <w:rPr>
          <w:rFonts w:ascii="Calibri" w:hAnsi="Calibri" w:cs="Calibri"/>
        </w:rPr>
        <w:t>of</w:t>
      </w:r>
      <w:r w:rsidR="00DA7ABB" w:rsidRPr="00674678">
        <w:rPr>
          <w:rFonts w:ascii="Calibri" w:hAnsi="Calibri" w:cs="Calibri"/>
        </w:rPr>
        <w:t xml:space="preserve"> </w:t>
      </w:r>
      <w:r w:rsidR="002F616A" w:rsidRPr="00674678">
        <w:rPr>
          <w:rFonts w:ascii="Calibri" w:hAnsi="Calibri" w:cs="Calibri"/>
        </w:rPr>
        <w:t>0.5°C</w:t>
      </w:r>
      <w:r w:rsidR="00DA7ABB" w:rsidRPr="00674678">
        <w:rPr>
          <w:rFonts w:ascii="Calibri" w:hAnsi="Calibri" w:cs="Calibri"/>
        </w:rPr>
        <w:t xml:space="preserve"> </w:t>
      </w:r>
      <w:r w:rsidR="002F616A" w:rsidRPr="00674678">
        <w:rPr>
          <w:rFonts w:ascii="Calibri" w:hAnsi="Calibri" w:cs="Calibri"/>
        </w:rPr>
        <w:t>to 2°C by the 2050s relative to the current state</w:t>
      </w:r>
      <w:r w:rsidR="00DA7ABB" w:rsidRPr="00674678">
        <w:rPr>
          <w:rFonts w:ascii="Calibri" w:hAnsi="Calibri" w:cs="Calibri"/>
        </w:rPr>
        <w:t>. In general, the rise of temperature and recurrent drought and flood across the country could create a favorable environment for secondary hazards. In Ethiopia the impact of climate change and extremes is more visible in the agriculture, water, forest, health, biodiversity, tourism, and infrastructure resources</w:t>
      </w:r>
      <w:r w:rsidR="001D0D1B" w:rsidRPr="00674678">
        <w:rPr>
          <w:rStyle w:val="FootnoteReference"/>
          <w:rFonts w:ascii="Calibri" w:hAnsi="Calibri" w:cs="Calibri"/>
        </w:rPr>
        <w:footnoteReference w:id="11"/>
      </w:r>
      <w:r w:rsidR="00DA7ABB" w:rsidRPr="00674678">
        <w:rPr>
          <w:rFonts w:ascii="Calibri" w:hAnsi="Calibri" w:cs="Calibri"/>
        </w:rPr>
        <w:t>.</w:t>
      </w:r>
    </w:p>
    <w:p w14:paraId="240039FD" w14:textId="5B24DB74" w:rsidR="00D66576" w:rsidRPr="00674678" w:rsidRDefault="00D66576" w:rsidP="00D66576">
      <w:pPr>
        <w:spacing w:after="120"/>
        <w:jc w:val="both"/>
        <w:rPr>
          <w:rFonts w:ascii="Calibri" w:hAnsi="Calibri" w:cs="Calibri"/>
        </w:rPr>
      </w:pPr>
      <w:bookmarkStart w:id="55" w:name="_Hlk11559789"/>
      <w:r w:rsidRPr="00674678">
        <w:rPr>
          <w:rFonts w:ascii="Calibri" w:hAnsi="Calibri" w:cs="Calibri"/>
        </w:rPr>
        <w:t>The rain in the lowland ecosystem of Ethiopia has often started later than expected over the last decade and has been mostly inadequate and unreliable. In many places water scarcity has increased. The unavailability of water imposes higher demands on women’s and girls’ time which would have otherwise been spent on other productive and human development activities. According to the views of land users, in 2018 alone, women and girls walked an average of 6kms a day to collect water. This is significant considering that the twelve woredas being targeted by this project consist of an estimated population of 600,000 people (or 120,000 households) and, according to the records of the concerned woreda administration offices, women represent about 49% of this population.</w:t>
      </w:r>
      <w:bookmarkEnd w:id="55"/>
    </w:p>
    <w:p w14:paraId="7927A26E" w14:textId="4BD3D5DF" w:rsidR="00D66576" w:rsidRPr="00674678" w:rsidRDefault="00D66576" w:rsidP="00D66576">
      <w:pPr>
        <w:spacing w:after="120"/>
        <w:jc w:val="both"/>
        <w:rPr>
          <w:rFonts w:ascii="Calibri" w:hAnsi="Calibri" w:cs="Calibri"/>
        </w:rPr>
      </w:pPr>
      <w:r w:rsidRPr="00674678">
        <w:rPr>
          <w:rFonts w:ascii="Calibri" w:hAnsi="Calibri" w:cs="Calibri"/>
          <w:lang w:val="en-GB"/>
        </w:rPr>
        <w:t xml:space="preserve">The land users rely on rain-fed agriculture and their </w:t>
      </w:r>
      <w:r w:rsidRPr="00674678">
        <w:rPr>
          <w:rFonts w:ascii="Calibri" w:hAnsi="Calibri" w:cs="Calibri"/>
        </w:rPr>
        <w:t xml:space="preserve">crop production system has been buffeted by acute shocks related to climate. This has made it more difficult for them to grow crops or raise animals in the same way they </w:t>
      </w:r>
      <w:r w:rsidRPr="00674678">
        <w:rPr>
          <w:rFonts w:ascii="Calibri" w:hAnsi="Calibri" w:cs="Calibri"/>
        </w:rPr>
        <w:lastRenderedPageBreak/>
        <w:t xml:space="preserve">have been doing. They stated that rain has been erratic, and when it comes it is too much and destroys their crops. They are now questioning the suitability of agriculture as an occupation in view of changing climatic conditions. The lowland ecosystem of Ethiopia is also home to significant livestock population which is characterized by low productivity, poor nutrition, low veterinary care and uncontrolled overgrazing. The grazing land has lower quality of pasture due to intensive grazing. The quality of the grazing land is progressively declining due to shorter rainy seasons, frequent droughts and overgrazing, causing cattle to graze before grasses have produced seeds, creating more shortages in subsequent seasons. </w:t>
      </w:r>
    </w:p>
    <w:p w14:paraId="3F036E32" w14:textId="3D8A6981" w:rsidR="00F01804" w:rsidRPr="00674678" w:rsidRDefault="00D66576" w:rsidP="00F01804">
      <w:pPr>
        <w:spacing w:after="120"/>
        <w:jc w:val="both"/>
        <w:rPr>
          <w:rFonts w:ascii="Calibri" w:hAnsi="Calibri" w:cs="Calibri"/>
          <w:lang w:val="en-GB"/>
        </w:rPr>
      </w:pPr>
      <w:r w:rsidRPr="00674678">
        <w:rPr>
          <w:rFonts w:ascii="Calibri" w:hAnsi="Calibri" w:cs="Calibri"/>
        </w:rPr>
        <w:t>Changes in temperature coupled with frequency of extreme weather events have been damaging crops and reducing yields. Heat stress has entailed disease outbreaks, reduced milk production and resulted in extra expenditure or loss of income. In particular, prolonged dry seasons and droughts have become more frequent and severe. These risks are made worse by an upsurge in pests and diseases, especially the increasing threat of Fall Armyworm. Changes in pest and disease patterns have also threatened crop production and animal husbandry. The ranges and distribution of pests and diseases are likely to increase; causing new problems for crops and animals previously unexposed to these pests and diseases</w:t>
      </w:r>
      <w:r w:rsidRPr="00674678">
        <w:rPr>
          <w:rFonts w:ascii="Calibri" w:hAnsi="Calibri" w:cs="Calibri"/>
          <w:vertAlign w:val="superscript"/>
        </w:rPr>
        <w:footnoteReference w:id="12"/>
      </w:r>
      <w:r w:rsidRPr="00674678">
        <w:rPr>
          <w:rFonts w:ascii="Calibri" w:hAnsi="Calibri" w:cs="Calibri"/>
        </w:rPr>
        <w:t xml:space="preserve">. These challenges are further aggravated by climate change and the absence of resilient alternative sustainable income generating activities. </w:t>
      </w:r>
    </w:p>
    <w:p w14:paraId="4F121B7D" w14:textId="2BFA63A8" w:rsidR="006D252B" w:rsidRPr="00674678" w:rsidRDefault="003C5B65" w:rsidP="007C029D">
      <w:pPr>
        <w:pStyle w:val="Heading2"/>
        <w:numPr>
          <w:ilvl w:val="1"/>
          <w:numId w:val="6"/>
        </w:numPr>
        <w:spacing w:line="276" w:lineRule="auto"/>
        <w:ind w:left="284"/>
        <w:rPr>
          <w:rFonts w:ascii="Calibri" w:eastAsia="Calibri" w:hAnsi="Calibri" w:cs="Calibri"/>
        </w:rPr>
      </w:pPr>
      <w:bookmarkStart w:id="56" w:name="_Toc133476711"/>
      <w:r w:rsidRPr="00674678">
        <w:rPr>
          <w:rFonts w:ascii="Calibri" w:eastAsia="Calibri" w:hAnsi="Calibri" w:cs="Calibri"/>
        </w:rPr>
        <w:t xml:space="preserve"> </w:t>
      </w:r>
      <w:bookmarkStart w:id="57" w:name="_Toc173078733"/>
      <w:r w:rsidR="00CE1065" w:rsidRPr="00674678">
        <w:rPr>
          <w:rFonts w:ascii="Calibri" w:eastAsia="Calibri" w:hAnsi="Calibri" w:cs="Calibri"/>
        </w:rPr>
        <w:t>Problems that Project Seeks to Address</w:t>
      </w:r>
      <w:bookmarkEnd w:id="56"/>
      <w:bookmarkEnd w:id="57"/>
    </w:p>
    <w:p w14:paraId="64B0E68B" w14:textId="77777777" w:rsidR="00E04BA3" w:rsidRPr="00674678" w:rsidRDefault="00E04BA3" w:rsidP="00E04BA3">
      <w:pPr>
        <w:spacing w:after="120"/>
        <w:jc w:val="both"/>
        <w:rPr>
          <w:rFonts w:ascii="Calibri" w:hAnsi="Calibri" w:cs="Calibri"/>
          <w:bCs/>
        </w:rPr>
      </w:pPr>
      <w:r w:rsidRPr="00674678">
        <w:rPr>
          <w:rFonts w:ascii="Calibri" w:hAnsi="Calibri" w:cs="Calibri"/>
          <w:bCs/>
        </w:rPr>
        <w:t xml:space="preserve">Land users in the Ethiopian lowland ecosystems view climate change as a threat that has resulted in food insecurity and dependence on food aid. However, they also express having limited awareness of the long-term risks that climate change poses, and do not know how to respond to these risks and / or of the options available to adapt to them. Indeed, due to lack of reliable information as well as limited knowledge of, and access to a wide range of adaptation options they are forced to follow unsustainable livelihood systems as they use short term coping mechanisms. Generating, interpreting, packaging and disseminating credible and timely weather and climate forecasts is a challenge in Ethiopia. Lack of access to timely and credible weather and climate forecasts has left land users with no option except to rely on traditional methods of weather forecasting, which has proved ineffective given the context of a changing climate. Discussion with land users and government stakeholders revealed that the challenge of meeting poverty reduction and food security goals has been mainly associated with incapability to plan better so as to minimize climate related losses and damages. </w:t>
      </w:r>
    </w:p>
    <w:p w14:paraId="71893E95" w14:textId="77777777" w:rsidR="00E04BA3" w:rsidRPr="00674678" w:rsidRDefault="00E04BA3" w:rsidP="00E04BA3">
      <w:pPr>
        <w:spacing w:after="120"/>
        <w:jc w:val="both"/>
        <w:rPr>
          <w:rFonts w:ascii="Calibri" w:hAnsi="Calibri" w:cs="Calibri"/>
          <w:bCs/>
        </w:rPr>
      </w:pPr>
      <w:r w:rsidRPr="00674678">
        <w:rPr>
          <w:rFonts w:ascii="Calibri" w:hAnsi="Calibri" w:cs="Calibri"/>
          <w:bCs/>
        </w:rPr>
        <w:t xml:space="preserve">The land users in the target project areas are resource-poor and their low income means they are unable to make investment and take on risk. In particular, the pastoralists in the Somali and Afar regions have seen their daily livelihood challenges being the constant need to cope with challenges like livestock feed, food, water shortages and migration from internal displacement among others. Moreover, because the main resources in the lowland ecosystem of Ethiopia are controlled by men, women rarely participate in decision-making and their contributions in building resilience and adaptive capacity are seldom recognized. In addition, the decrease in food in times of </w:t>
      </w:r>
      <w:r w:rsidRPr="00674678">
        <w:rPr>
          <w:rFonts w:ascii="Calibri" w:hAnsi="Calibri" w:cs="Calibri"/>
          <w:bCs/>
        </w:rPr>
        <w:lastRenderedPageBreak/>
        <w:t xml:space="preserve">drought has affected human health especially among children under five years, pregnant women and old people, and reduced human disease resistance and productivity. </w:t>
      </w:r>
    </w:p>
    <w:p w14:paraId="3932BD09" w14:textId="77777777" w:rsidR="00E04BA3" w:rsidRPr="00674678" w:rsidRDefault="00E04BA3" w:rsidP="00E04BA3">
      <w:pPr>
        <w:spacing w:after="120"/>
        <w:jc w:val="both"/>
        <w:rPr>
          <w:rFonts w:ascii="Calibri" w:hAnsi="Calibri" w:cs="Calibri"/>
          <w:bCs/>
        </w:rPr>
      </w:pPr>
      <w:r w:rsidRPr="00674678">
        <w:rPr>
          <w:rFonts w:ascii="Calibri" w:hAnsi="Calibri" w:cs="Calibri"/>
          <w:bCs/>
        </w:rPr>
        <w:t>Land users are taking actions to cope with climate change and related hazards. However, their current coping strategies such as charcoal and firewood selling are not effective in serving their long-term adaptation needs. These coping strategies are based on short-term considerations, and survival needs, leading to mal-adaptation.</w:t>
      </w:r>
    </w:p>
    <w:p w14:paraId="6A8AD31D" w14:textId="77777777" w:rsidR="00E04BA3" w:rsidRPr="00674678" w:rsidRDefault="00E04BA3" w:rsidP="00E04BA3">
      <w:pPr>
        <w:spacing w:after="120"/>
        <w:jc w:val="both"/>
        <w:rPr>
          <w:rFonts w:ascii="Calibri" w:hAnsi="Calibri" w:cs="Calibri"/>
          <w:bCs/>
          <w:lang w:val="en-GB"/>
        </w:rPr>
      </w:pPr>
      <w:r w:rsidRPr="00674678">
        <w:rPr>
          <w:rFonts w:ascii="Calibri" w:hAnsi="Calibri" w:cs="Calibri"/>
          <w:bCs/>
        </w:rPr>
        <w:t xml:space="preserve">Due to the </w:t>
      </w:r>
      <w:r w:rsidRPr="00674678">
        <w:rPr>
          <w:rFonts w:ascii="Calibri" w:hAnsi="Calibri" w:cs="Calibri"/>
          <w:bCs/>
          <w:lang w:val="en-GB"/>
        </w:rPr>
        <w:t xml:space="preserve">limited </w:t>
      </w:r>
      <w:r w:rsidRPr="00674678">
        <w:rPr>
          <w:rFonts w:ascii="Calibri" w:hAnsi="Calibri" w:cs="Calibri"/>
          <w:bCs/>
        </w:rPr>
        <w:t>support tailored to the needs of land users to maintain their livelihoods while adjusting to climate change, land</w:t>
      </w:r>
      <w:r w:rsidRPr="00674678">
        <w:rPr>
          <w:rFonts w:ascii="Calibri" w:hAnsi="Calibri" w:cs="Calibri"/>
          <w:bCs/>
          <w:lang w:val="en-GB"/>
        </w:rPr>
        <w:t xml:space="preserve"> users across the Ethiopian lowland ecosystems are at risk due to climate-change threats. They face several barriers to effectively managing these risks.</w:t>
      </w:r>
    </w:p>
    <w:p w14:paraId="6AD1FF5C" w14:textId="77777777" w:rsidR="00E04BA3" w:rsidRPr="00674678" w:rsidRDefault="00E04BA3" w:rsidP="00E04BA3">
      <w:pPr>
        <w:spacing w:after="120"/>
        <w:jc w:val="both"/>
        <w:rPr>
          <w:rFonts w:ascii="Calibri" w:hAnsi="Calibri" w:cs="Calibri"/>
          <w:bCs/>
        </w:rPr>
      </w:pPr>
      <w:r w:rsidRPr="00674678">
        <w:rPr>
          <w:rFonts w:ascii="Calibri" w:hAnsi="Calibri" w:cs="Calibri"/>
          <w:b/>
          <w:bCs/>
          <w:iCs/>
        </w:rPr>
        <w:t xml:space="preserve">Barrier #1: </w:t>
      </w:r>
      <w:r w:rsidRPr="00674678">
        <w:rPr>
          <w:rFonts w:ascii="Calibri" w:hAnsi="Calibri" w:cs="Calibri"/>
          <w:b/>
          <w:bCs/>
        </w:rPr>
        <w:t xml:space="preserve">Lowland communities lack knowledge on risks of climate change; and the benefits of climate smart solutions and adaptation practices. </w:t>
      </w:r>
      <w:r w:rsidRPr="00674678">
        <w:rPr>
          <w:rFonts w:ascii="Calibri" w:hAnsi="Calibri" w:cs="Calibri"/>
          <w:bCs/>
        </w:rPr>
        <w:t>The causes and implications of current and future climate change are not well understood within lowland communities. Therefore, the land users in these communities are not ready to adopt climate resilient farming and animal husbandry practices because their knowledge of the risk of climate change as well as how to minimize risks and take advantage of these opportunities</w:t>
      </w:r>
      <w:r w:rsidRPr="00674678">
        <w:rPr>
          <w:rFonts w:ascii="Calibri" w:hAnsi="Calibri" w:cs="Calibri"/>
          <w:vertAlign w:val="superscript"/>
        </w:rPr>
        <w:footnoteReference w:id="13"/>
      </w:r>
      <w:r w:rsidRPr="00674678">
        <w:rPr>
          <w:rFonts w:ascii="Calibri" w:hAnsi="Calibri" w:cs="Calibri"/>
          <w:bCs/>
        </w:rPr>
        <w:t xml:space="preserve"> are limited. The current coping strategies of land users are not also effective in serving their long-term adaptation needs. </w:t>
      </w:r>
    </w:p>
    <w:p w14:paraId="153E67FB" w14:textId="77777777" w:rsidR="00E04BA3" w:rsidRPr="00674678" w:rsidRDefault="00E04BA3" w:rsidP="00E04BA3">
      <w:pPr>
        <w:spacing w:after="120"/>
        <w:jc w:val="both"/>
        <w:rPr>
          <w:rFonts w:ascii="Calibri" w:hAnsi="Calibri" w:cs="Calibri"/>
          <w:bCs/>
        </w:rPr>
      </w:pPr>
      <w:r w:rsidRPr="00674678">
        <w:rPr>
          <w:rFonts w:ascii="Calibri" w:hAnsi="Calibri" w:cs="Calibri"/>
          <w:b/>
          <w:bCs/>
          <w:iCs/>
        </w:rPr>
        <w:t>Barrier #2: Limited access to climate forecasts, decision-making tools and climate advisory services for Lowland communities.</w:t>
      </w:r>
      <w:r w:rsidRPr="00674678">
        <w:rPr>
          <w:rFonts w:ascii="Calibri" w:hAnsi="Calibri" w:cs="Calibri"/>
          <w:bCs/>
        </w:rPr>
        <w:t xml:space="preserve"> Ethiopia’s Lowland communities do not have access to up-to-date, downscaled climate information, and the appropriate tools and advisory services at their disposal, and are not connected to the climate information, products and advisory services. Technological and capability constraints have hindered the provision of weather and climate forecasts, including guidance and value-added advisory services to land users. In addition, information on how to adopt alternative and innovative farming, pastoral and agro-pastoral practices based on these climate forecasts is not available. This is a result of insufficient availability of climate forecast information, particularly at the local level and inadequate capacity of agricultural extension officers to guide farmers and other land users based on climate forecasts. Consequently, lowland farmers, pastoralists and agro-pastoralists can only undertake limited proactive measures in response to climate change. </w:t>
      </w:r>
    </w:p>
    <w:p w14:paraId="4685A3F4" w14:textId="6B094395" w:rsidR="00964E8B" w:rsidRPr="00674678" w:rsidRDefault="00E04BA3" w:rsidP="00964E8B">
      <w:pPr>
        <w:spacing w:after="120"/>
        <w:jc w:val="both"/>
        <w:rPr>
          <w:rFonts w:ascii="Calibri" w:hAnsi="Calibri" w:cs="Calibri"/>
          <w:bCs/>
        </w:rPr>
      </w:pPr>
      <w:r w:rsidRPr="00674678">
        <w:rPr>
          <w:rFonts w:ascii="Calibri" w:hAnsi="Calibri" w:cs="Calibri"/>
          <w:b/>
          <w:bCs/>
          <w:iCs/>
        </w:rPr>
        <w:t xml:space="preserve">Barrier #3: Inability of land users to invest in climate smart technologies and solutions required to diversify and sustain their livelihoods in the face of climate change. </w:t>
      </w:r>
      <w:r w:rsidRPr="00674678">
        <w:rPr>
          <w:rFonts w:ascii="Calibri" w:hAnsi="Calibri" w:cs="Calibri"/>
          <w:bCs/>
        </w:rPr>
        <w:t xml:space="preserve">The land users in the project area are resource-poor and unable to invest in the available climate smart technologies, opportunities and solutions for the diversification of their livelihood system. </w:t>
      </w:r>
    </w:p>
    <w:p w14:paraId="2BC21CC7" w14:textId="4F62B743" w:rsidR="001D423F" w:rsidRPr="00674678" w:rsidRDefault="00BC4BB0" w:rsidP="007C029D">
      <w:pPr>
        <w:pStyle w:val="Heading2"/>
        <w:numPr>
          <w:ilvl w:val="1"/>
          <w:numId w:val="6"/>
        </w:numPr>
        <w:spacing w:line="276" w:lineRule="auto"/>
        <w:ind w:left="284"/>
        <w:rPr>
          <w:rFonts w:ascii="Calibri" w:eastAsia="Calibri" w:hAnsi="Calibri" w:cs="Calibri"/>
        </w:rPr>
      </w:pPr>
      <w:r w:rsidRPr="00674678">
        <w:rPr>
          <w:rFonts w:ascii="Calibri" w:eastAsia="Calibri" w:hAnsi="Calibri" w:cs="Calibri"/>
        </w:rPr>
        <w:t xml:space="preserve"> </w:t>
      </w:r>
      <w:bookmarkStart w:id="58" w:name="_Toc173078734"/>
      <w:r w:rsidR="00E90BE3" w:rsidRPr="00674678">
        <w:rPr>
          <w:rFonts w:ascii="Calibri" w:eastAsia="Calibri" w:hAnsi="Calibri" w:cs="Calibri"/>
        </w:rPr>
        <w:t>Project Description and Strategy</w:t>
      </w:r>
      <w:bookmarkEnd w:id="58"/>
    </w:p>
    <w:p w14:paraId="10B30898" w14:textId="6D40CD44" w:rsidR="009D46BE" w:rsidRPr="00674678" w:rsidRDefault="009D46BE" w:rsidP="009D46BE">
      <w:pPr>
        <w:spacing w:after="120"/>
        <w:jc w:val="both"/>
        <w:rPr>
          <w:rFonts w:ascii="Calibri" w:hAnsi="Calibri" w:cs="Calibri"/>
          <w:bCs/>
        </w:rPr>
      </w:pPr>
      <w:bookmarkStart w:id="59" w:name="_Hlk164780627"/>
      <w:r w:rsidRPr="00674678">
        <w:rPr>
          <w:rFonts w:ascii="Calibri" w:hAnsi="Calibri" w:cs="Calibri"/>
          <w:bCs/>
        </w:rPr>
        <w:t xml:space="preserve">The project seeks to remove the barriers that have hindered land users and government stakeholders from building their resilience and adaptive capacity, particularly those vulnerable communities represented by women and youths in the targeted lowland ecosystem of Ethiopia. To this effect, a range of capacity development </w:t>
      </w:r>
      <w:r w:rsidRPr="00674678">
        <w:rPr>
          <w:rFonts w:ascii="Calibri" w:hAnsi="Calibri" w:cs="Calibri"/>
          <w:bCs/>
        </w:rPr>
        <w:lastRenderedPageBreak/>
        <w:t xml:space="preserve">interventions tailored to the needs of the targeted land users and government stakeholders </w:t>
      </w:r>
      <w:r w:rsidR="002953F8" w:rsidRPr="00674678">
        <w:rPr>
          <w:rFonts w:ascii="Calibri" w:hAnsi="Calibri" w:cs="Calibri"/>
          <w:bCs/>
        </w:rPr>
        <w:t>are</w:t>
      </w:r>
      <w:r w:rsidRPr="00674678">
        <w:rPr>
          <w:rFonts w:ascii="Calibri" w:hAnsi="Calibri" w:cs="Calibri"/>
          <w:bCs/>
        </w:rPr>
        <w:t xml:space="preserve"> implemented as outlined in the following project outcomes, outputs and activities below. </w:t>
      </w:r>
    </w:p>
    <w:p w14:paraId="3F5D67DD" w14:textId="77777777" w:rsidR="009D46BE" w:rsidRPr="00674678" w:rsidRDefault="009D46BE" w:rsidP="009D46BE">
      <w:pPr>
        <w:spacing w:after="120"/>
        <w:jc w:val="both"/>
        <w:rPr>
          <w:rFonts w:ascii="Calibri" w:hAnsi="Calibri" w:cs="Calibri"/>
          <w:bCs/>
        </w:rPr>
      </w:pPr>
      <w:r w:rsidRPr="00674678">
        <w:rPr>
          <w:rFonts w:ascii="Calibri" w:hAnsi="Calibri" w:cs="Calibri"/>
          <w:b/>
          <w:bCs/>
        </w:rPr>
        <w:t>Project Objective is to promote climate change adaptation and sustainable economic growth among communities in Ethiopia’s lowland ecosystems</w:t>
      </w:r>
      <w:r w:rsidRPr="00674678">
        <w:rPr>
          <w:rFonts w:ascii="Calibri" w:hAnsi="Calibri" w:cs="Calibri"/>
          <w:bCs/>
        </w:rPr>
        <w:t>. The project plans to promote climate change adaptation and sustainable economic growth among communities in Ethiopia’s lowland ecosystems by delivering the following three integrated outcomes:</w:t>
      </w:r>
    </w:p>
    <w:p w14:paraId="7D666F69" w14:textId="77777777" w:rsidR="009D46BE" w:rsidRPr="00674678" w:rsidRDefault="009D46BE" w:rsidP="009D46BE">
      <w:pPr>
        <w:spacing w:after="120"/>
        <w:jc w:val="both"/>
        <w:rPr>
          <w:rFonts w:ascii="Calibri" w:hAnsi="Calibri" w:cs="Calibri"/>
          <w:b/>
          <w:bCs/>
        </w:rPr>
      </w:pPr>
      <w:r w:rsidRPr="00674678">
        <w:rPr>
          <w:rFonts w:ascii="Calibri" w:hAnsi="Calibri" w:cs="Calibri"/>
          <w:b/>
          <w:bCs/>
        </w:rPr>
        <w:t>Outcome 1: Technical Capacity for planning diversified climate change adaptation practices strengthened.</w:t>
      </w:r>
    </w:p>
    <w:p w14:paraId="5DCCFF16" w14:textId="77777777" w:rsidR="009D46BE" w:rsidRPr="00674678" w:rsidRDefault="009D46BE" w:rsidP="009D46BE">
      <w:pPr>
        <w:spacing w:after="120"/>
        <w:jc w:val="both"/>
        <w:rPr>
          <w:rFonts w:ascii="Calibri" w:hAnsi="Calibri" w:cs="Calibri"/>
          <w:bCs/>
        </w:rPr>
      </w:pPr>
      <w:r w:rsidRPr="00674678">
        <w:rPr>
          <w:rFonts w:ascii="Calibri" w:hAnsi="Calibri" w:cs="Calibri"/>
          <w:bCs/>
        </w:rPr>
        <w:t>This outcome is meant to deliver strengthened capacity of farmers, agro-pastoralists and pastoralists on planning, monitoring and evaluating diverse climate change adaptation approaches.</w:t>
      </w:r>
    </w:p>
    <w:p w14:paraId="1C62D738" w14:textId="77777777" w:rsidR="009D46BE" w:rsidRPr="00674678" w:rsidRDefault="009D46BE" w:rsidP="009D46BE">
      <w:pPr>
        <w:spacing w:after="120"/>
        <w:jc w:val="both"/>
        <w:rPr>
          <w:rFonts w:ascii="Calibri" w:hAnsi="Calibri" w:cs="Calibri"/>
          <w:bCs/>
        </w:rPr>
      </w:pPr>
      <w:r w:rsidRPr="00674678">
        <w:rPr>
          <w:rFonts w:ascii="Calibri" w:hAnsi="Calibri" w:cs="Calibri"/>
          <w:bCs/>
          <w:lang w:val="en-GB"/>
        </w:rPr>
        <w:t xml:space="preserve">The outputs </w:t>
      </w:r>
      <w:r w:rsidRPr="00674678">
        <w:rPr>
          <w:rFonts w:ascii="Calibri" w:hAnsi="Calibri" w:cs="Calibri"/>
          <w:bCs/>
        </w:rPr>
        <w:t>under</w:t>
      </w:r>
      <w:r w:rsidRPr="00674678">
        <w:rPr>
          <w:rFonts w:ascii="Calibri" w:hAnsi="Calibri" w:cs="Calibri"/>
          <w:bCs/>
          <w:lang w:val="en-GB"/>
        </w:rPr>
        <w:t xml:space="preserve"> Outcome 1 include:</w:t>
      </w:r>
    </w:p>
    <w:p w14:paraId="16E74C39" w14:textId="77777777" w:rsidR="009D46BE" w:rsidRPr="00674678" w:rsidRDefault="009D46BE" w:rsidP="007C029D">
      <w:pPr>
        <w:numPr>
          <w:ilvl w:val="1"/>
          <w:numId w:val="16"/>
        </w:numPr>
        <w:spacing w:after="120"/>
        <w:jc w:val="both"/>
        <w:rPr>
          <w:rFonts w:ascii="Calibri" w:hAnsi="Calibri" w:cs="Calibri"/>
          <w:bCs/>
          <w:lang w:val="en-GB"/>
        </w:rPr>
      </w:pPr>
      <w:r w:rsidRPr="00674678">
        <w:rPr>
          <w:rFonts w:ascii="Calibri" w:hAnsi="Calibri" w:cs="Calibri"/>
          <w:bCs/>
          <w:lang w:val="en-GB"/>
        </w:rPr>
        <w:t>Training modules and platform for enhancing the knowledge and capability of government officials, DAs and local-communities in twelve woredas on the formulation and implementation of adaptation measures are established and sustained.</w:t>
      </w:r>
    </w:p>
    <w:p w14:paraId="4263E81F" w14:textId="77777777" w:rsidR="009D46BE" w:rsidRPr="00674678" w:rsidRDefault="009D46BE" w:rsidP="007C029D">
      <w:pPr>
        <w:numPr>
          <w:ilvl w:val="1"/>
          <w:numId w:val="16"/>
        </w:numPr>
        <w:spacing w:after="120"/>
        <w:jc w:val="both"/>
        <w:rPr>
          <w:rFonts w:ascii="Calibri" w:hAnsi="Calibri" w:cs="Calibri"/>
          <w:bCs/>
          <w:lang w:val="en-GB"/>
        </w:rPr>
      </w:pPr>
      <w:r w:rsidRPr="00674678">
        <w:rPr>
          <w:rFonts w:ascii="Calibri" w:hAnsi="Calibri" w:cs="Calibri"/>
          <w:bCs/>
          <w:lang w:val="en-GB"/>
        </w:rPr>
        <w:t>Strengthened capacity of Development Agents (DAs)</w:t>
      </w:r>
      <w:r w:rsidRPr="00674678">
        <w:rPr>
          <w:rFonts w:ascii="Calibri" w:hAnsi="Calibri" w:cs="Calibri"/>
          <w:bCs/>
          <w:vertAlign w:val="superscript"/>
          <w:lang w:val="en-GB"/>
        </w:rPr>
        <w:footnoteReference w:id="14"/>
      </w:r>
      <w:r w:rsidRPr="00674678">
        <w:rPr>
          <w:rFonts w:ascii="Calibri" w:hAnsi="Calibri" w:cs="Calibri"/>
          <w:bCs/>
          <w:lang w:val="en-GB"/>
        </w:rPr>
        <w:t xml:space="preserve"> and government officials to support the implementation of climate change adaptation practices at the woreda and regional levels.</w:t>
      </w:r>
    </w:p>
    <w:p w14:paraId="0DCCB6B2" w14:textId="77777777" w:rsidR="009D46BE" w:rsidRPr="00674678" w:rsidRDefault="009D46BE" w:rsidP="007C029D">
      <w:pPr>
        <w:numPr>
          <w:ilvl w:val="1"/>
          <w:numId w:val="16"/>
        </w:numPr>
        <w:spacing w:after="120"/>
        <w:jc w:val="both"/>
        <w:rPr>
          <w:rFonts w:ascii="Calibri" w:hAnsi="Calibri" w:cs="Calibri"/>
          <w:bCs/>
          <w:lang w:val="en-GB"/>
        </w:rPr>
      </w:pPr>
      <w:r w:rsidRPr="00674678">
        <w:rPr>
          <w:rFonts w:ascii="Calibri" w:hAnsi="Calibri" w:cs="Calibri"/>
          <w:bCs/>
          <w:lang w:val="en-GB"/>
        </w:rPr>
        <w:t xml:space="preserve">Community action plans for adaptive crop production and animal husbandry developed using a participatory approach in twelve Woredas. </w:t>
      </w:r>
    </w:p>
    <w:p w14:paraId="01897E72" w14:textId="77777777" w:rsidR="009D46BE" w:rsidRPr="00674678" w:rsidRDefault="009D46BE" w:rsidP="007C029D">
      <w:pPr>
        <w:numPr>
          <w:ilvl w:val="1"/>
          <w:numId w:val="16"/>
        </w:numPr>
        <w:spacing w:after="120"/>
        <w:jc w:val="both"/>
        <w:rPr>
          <w:rFonts w:ascii="Calibri" w:hAnsi="Calibri" w:cs="Calibri"/>
          <w:bCs/>
          <w:lang w:val="en-GB"/>
        </w:rPr>
      </w:pPr>
      <w:r w:rsidRPr="00674678">
        <w:rPr>
          <w:rFonts w:ascii="Calibri" w:hAnsi="Calibri" w:cs="Calibri"/>
          <w:bCs/>
          <w:lang w:val="en-GB"/>
        </w:rPr>
        <w:t>Project benefits and climate change adaptation practices are documented and disseminated to local community members in twelve woredas through learning, using innovative and locally adapted means.</w:t>
      </w:r>
    </w:p>
    <w:p w14:paraId="12C47C3C" w14:textId="77777777" w:rsidR="009D46BE" w:rsidRPr="00674678" w:rsidRDefault="009D46BE" w:rsidP="009D46BE">
      <w:pPr>
        <w:spacing w:after="120"/>
        <w:jc w:val="both"/>
        <w:rPr>
          <w:rFonts w:ascii="Calibri" w:hAnsi="Calibri" w:cs="Calibri"/>
          <w:b/>
          <w:bCs/>
        </w:rPr>
      </w:pPr>
      <w:r w:rsidRPr="00674678">
        <w:rPr>
          <w:rFonts w:ascii="Calibri" w:hAnsi="Calibri" w:cs="Calibri"/>
          <w:b/>
          <w:bCs/>
        </w:rPr>
        <w:t xml:space="preserve">Outcome 2: Climate adaptive management adopted by local communities through accessible climate information and decision-making tools. </w:t>
      </w:r>
    </w:p>
    <w:p w14:paraId="16DED2B5" w14:textId="77777777" w:rsidR="009D46BE" w:rsidRPr="00674678" w:rsidRDefault="009D46BE" w:rsidP="009D46BE">
      <w:pPr>
        <w:spacing w:after="120"/>
        <w:jc w:val="both"/>
        <w:rPr>
          <w:rFonts w:ascii="Calibri" w:hAnsi="Calibri" w:cs="Calibri"/>
          <w:bCs/>
        </w:rPr>
      </w:pPr>
      <w:r w:rsidRPr="00674678">
        <w:rPr>
          <w:rFonts w:ascii="Calibri" w:hAnsi="Calibri" w:cs="Calibri"/>
          <w:bCs/>
        </w:rPr>
        <w:t>This outcome is meant to deliver the adoption of climate adaptive management practices by local communities using climate information and appropriate decision-making tools.</w:t>
      </w:r>
    </w:p>
    <w:p w14:paraId="7D461E9D" w14:textId="77777777" w:rsidR="009D46BE" w:rsidRPr="00674678" w:rsidRDefault="009D46BE" w:rsidP="009D46BE">
      <w:pPr>
        <w:spacing w:after="120"/>
        <w:jc w:val="both"/>
        <w:rPr>
          <w:rFonts w:ascii="Calibri" w:hAnsi="Calibri" w:cs="Calibri"/>
          <w:bCs/>
          <w:lang w:val="en-GB"/>
        </w:rPr>
      </w:pPr>
      <w:r w:rsidRPr="00674678">
        <w:rPr>
          <w:rFonts w:ascii="Calibri" w:hAnsi="Calibri" w:cs="Calibri"/>
          <w:bCs/>
          <w:lang w:val="en-GB"/>
        </w:rPr>
        <w:t>The outputs under Outcome 2 include:</w:t>
      </w:r>
      <w:r w:rsidRPr="00674678">
        <w:rPr>
          <w:rFonts w:ascii="Calibri" w:hAnsi="Calibri" w:cs="Calibri"/>
          <w:bCs/>
          <w:lang w:val="en-GB"/>
        </w:rPr>
        <w:tab/>
      </w:r>
    </w:p>
    <w:p w14:paraId="06115FB7" w14:textId="77777777" w:rsidR="009D46BE" w:rsidRPr="00674678" w:rsidRDefault="009D46BE" w:rsidP="007C029D">
      <w:pPr>
        <w:numPr>
          <w:ilvl w:val="1"/>
          <w:numId w:val="17"/>
        </w:numPr>
        <w:spacing w:after="120"/>
        <w:jc w:val="both"/>
        <w:rPr>
          <w:rFonts w:ascii="Calibri" w:hAnsi="Calibri" w:cs="Calibri"/>
          <w:bCs/>
          <w:lang w:val="en-GB"/>
        </w:rPr>
      </w:pPr>
      <w:r w:rsidRPr="00674678">
        <w:rPr>
          <w:rFonts w:ascii="Calibri" w:hAnsi="Calibri" w:cs="Calibri"/>
          <w:bCs/>
          <w:lang w:val="en-GB"/>
        </w:rPr>
        <w:t xml:space="preserve">Nine Automatic Weather Stations (AWS) installed and linked to the national meteorological network and protocols for use and maintenance established in each woreda. </w:t>
      </w:r>
    </w:p>
    <w:p w14:paraId="6391B649" w14:textId="77777777" w:rsidR="009D46BE" w:rsidRPr="00674678" w:rsidRDefault="009D46BE" w:rsidP="007C029D">
      <w:pPr>
        <w:numPr>
          <w:ilvl w:val="1"/>
          <w:numId w:val="17"/>
        </w:numPr>
        <w:spacing w:after="120"/>
        <w:jc w:val="both"/>
        <w:rPr>
          <w:rFonts w:ascii="Calibri" w:hAnsi="Calibri" w:cs="Calibri"/>
          <w:bCs/>
          <w:lang w:val="en-GB"/>
        </w:rPr>
      </w:pPr>
      <w:r w:rsidRPr="00674678">
        <w:rPr>
          <w:rFonts w:ascii="Calibri" w:hAnsi="Calibri" w:cs="Calibri"/>
          <w:bCs/>
          <w:lang w:val="en-GB"/>
        </w:rPr>
        <w:t>Appropriate weather and climate monitoring and forecast technologies acquired by representatives of the beneficiary communities and maintained through a functional and durable partnership.</w:t>
      </w:r>
    </w:p>
    <w:p w14:paraId="680B014F" w14:textId="77777777" w:rsidR="009D46BE" w:rsidRPr="00674678" w:rsidRDefault="009D46BE" w:rsidP="007C029D">
      <w:pPr>
        <w:numPr>
          <w:ilvl w:val="1"/>
          <w:numId w:val="17"/>
        </w:numPr>
        <w:spacing w:after="120"/>
        <w:jc w:val="both"/>
        <w:rPr>
          <w:rFonts w:ascii="Calibri" w:hAnsi="Calibri" w:cs="Calibri"/>
          <w:bCs/>
          <w:lang w:val="en-GB"/>
        </w:rPr>
      </w:pPr>
      <w:r w:rsidRPr="00674678">
        <w:rPr>
          <w:rFonts w:ascii="Calibri" w:hAnsi="Calibri" w:cs="Calibri"/>
          <w:bCs/>
          <w:lang w:val="en-GB"/>
        </w:rPr>
        <w:lastRenderedPageBreak/>
        <w:t>Climate-risk assessment and decision-making tools developed and used in collaboration with local communities in twelve woredas.</w:t>
      </w:r>
    </w:p>
    <w:p w14:paraId="093E1808" w14:textId="77777777" w:rsidR="009D46BE" w:rsidRPr="00674678" w:rsidRDefault="009D46BE" w:rsidP="007C029D">
      <w:pPr>
        <w:numPr>
          <w:ilvl w:val="1"/>
          <w:numId w:val="17"/>
        </w:numPr>
        <w:spacing w:after="120"/>
        <w:jc w:val="both"/>
        <w:rPr>
          <w:rFonts w:ascii="Calibri" w:hAnsi="Calibri" w:cs="Calibri"/>
          <w:bCs/>
          <w:lang w:val="en-GB"/>
        </w:rPr>
      </w:pPr>
      <w:r w:rsidRPr="00674678">
        <w:rPr>
          <w:rFonts w:ascii="Calibri" w:hAnsi="Calibri" w:cs="Calibri"/>
          <w:bCs/>
          <w:lang w:val="en-GB"/>
        </w:rPr>
        <w:t>Climate-risk assessment and decision-making tools are pilot tested and periodically improved using the results thereof in each of the twelve woredas.</w:t>
      </w:r>
    </w:p>
    <w:p w14:paraId="0203F8EC" w14:textId="77777777" w:rsidR="009D46BE" w:rsidRPr="00674678" w:rsidRDefault="009D46BE" w:rsidP="009D46BE">
      <w:pPr>
        <w:spacing w:after="120"/>
        <w:jc w:val="both"/>
        <w:rPr>
          <w:rFonts w:ascii="Calibri" w:hAnsi="Calibri" w:cs="Calibri"/>
          <w:b/>
          <w:bCs/>
        </w:rPr>
      </w:pPr>
      <w:r w:rsidRPr="00674678">
        <w:rPr>
          <w:rFonts w:ascii="Calibri" w:hAnsi="Calibri" w:cs="Calibri"/>
          <w:b/>
          <w:bCs/>
        </w:rPr>
        <w:t>Outcome 3: Climate change adaptation practices implemented by communities in lowland ecosystems.</w:t>
      </w:r>
    </w:p>
    <w:p w14:paraId="6D712BAE" w14:textId="708B9FA8" w:rsidR="009D46BE" w:rsidRPr="00674678" w:rsidRDefault="009D46BE" w:rsidP="009D46BE">
      <w:pPr>
        <w:spacing w:after="120"/>
        <w:jc w:val="both"/>
        <w:rPr>
          <w:rFonts w:ascii="Calibri" w:hAnsi="Calibri" w:cs="Calibri"/>
          <w:bCs/>
        </w:rPr>
      </w:pPr>
      <w:r w:rsidRPr="00674678">
        <w:rPr>
          <w:rFonts w:ascii="Calibri" w:hAnsi="Calibri" w:cs="Calibri"/>
          <w:bCs/>
        </w:rPr>
        <w:t>This outcome is meant to strengthen land users capacity for the implementation of climate change adaptation practices for building resilience and diversification of their livelihoods options.</w:t>
      </w:r>
    </w:p>
    <w:p w14:paraId="29A5AA06" w14:textId="77777777" w:rsidR="009D46BE" w:rsidRPr="00674678" w:rsidRDefault="009D46BE" w:rsidP="009D46BE">
      <w:pPr>
        <w:spacing w:after="120"/>
        <w:jc w:val="both"/>
        <w:rPr>
          <w:rFonts w:ascii="Calibri" w:hAnsi="Calibri" w:cs="Calibri"/>
          <w:bCs/>
        </w:rPr>
      </w:pPr>
      <w:r w:rsidRPr="00674678">
        <w:rPr>
          <w:rFonts w:ascii="Calibri" w:hAnsi="Calibri" w:cs="Calibri"/>
          <w:bCs/>
          <w:lang w:val="en-GB"/>
        </w:rPr>
        <w:t>The outputs under Outcome 3 include:</w:t>
      </w:r>
    </w:p>
    <w:p w14:paraId="537883AB" w14:textId="77777777" w:rsidR="009D46BE" w:rsidRPr="00674678" w:rsidRDefault="009D46BE" w:rsidP="007C029D">
      <w:pPr>
        <w:numPr>
          <w:ilvl w:val="1"/>
          <w:numId w:val="18"/>
        </w:numPr>
        <w:spacing w:after="120"/>
        <w:jc w:val="both"/>
        <w:rPr>
          <w:rFonts w:ascii="Calibri" w:hAnsi="Calibri" w:cs="Calibri"/>
          <w:bCs/>
        </w:rPr>
      </w:pPr>
      <w:r w:rsidRPr="00674678">
        <w:rPr>
          <w:rFonts w:ascii="Calibri" w:hAnsi="Calibri" w:cs="Calibri"/>
          <w:bCs/>
        </w:rPr>
        <w:t>Sites identified, through community planning processes, as critically degraded are rehabilitated in the twelve woredas anchored on functional water storage infrastructure designed, constructed and utilized to enhance the resilience and adaptive capacity of local communities in the twelve Woredas.</w:t>
      </w:r>
    </w:p>
    <w:p w14:paraId="516008A4" w14:textId="77777777" w:rsidR="009D46BE" w:rsidRPr="00674678" w:rsidRDefault="009D46BE" w:rsidP="007C029D">
      <w:pPr>
        <w:numPr>
          <w:ilvl w:val="1"/>
          <w:numId w:val="18"/>
        </w:numPr>
        <w:spacing w:after="120"/>
        <w:jc w:val="both"/>
        <w:rPr>
          <w:rFonts w:ascii="Calibri" w:hAnsi="Calibri" w:cs="Calibri"/>
          <w:bCs/>
        </w:rPr>
      </w:pPr>
      <w:r w:rsidRPr="00674678">
        <w:rPr>
          <w:rFonts w:ascii="Calibri" w:hAnsi="Calibri" w:cs="Calibri"/>
          <w:bCs/>
        </w:rPr>
        <w:t xml:space="preserve">Alternative livelihood opportunities created, expanded and made more responsive to climate change through the implementation of community-led climate adaptive initiatives in the twelve woredas. </w:t>
      </w:r>
    </w:p>
    <w:p w14:paraId="6C386D64" w14:textId="77777777" w:rsidR="009D46BE" w:rsidRPr="00674678" w:rsidRDefault="009D46BE" w:rsidP="007C029D">
      <w:pPr>
        <w:numPr>
          <w:ilvl w:val="1"/>
          <w:numId w:val="18"/>
        </w:numPr>
        <w:spacing w:after="120"/>
        <w:jc w:val="both"/>
        <w:rPr>
          <w:rFonts w:ascii="Calibri" w:hAnsi="Calibri" w:cs="Calibri"/>
          <w:bCs/>
        </w:rPr>
      </w:pPr>
      <w:r w:rsidRPr="00674678">
        <w:rPr>
          <w:rFonts w:ascii="Calibri" w:hAnsi="Calibri" w:cs="Calibri"/>
          <w:bCs/>
        </w:rPr>
        <w:t xml:space="preserve">Farm/pastureland rehabilitated through physical and biological soil and water conservation measures in degraded areas in each woreda for and by the vulnerable lowland farmer, pastoralist and agro-pastoralist communities.  </w:t>
      </w:r>
    </w:p>
    <w:p w14:paraId="4BC99229" w14:textId="77777777" w:rsidR="009D46BE" w:rsidRPr="00674678" w:rsidRDefault="009D46BE" w:rsidP="007C029D">
      <w:pPr>
        <w:numPr>
          <w:ilvl w:val="1"/>
          <w:numId w:val="18"/>
        </w:numPr>
        <w:spacing w:after="120"/>
        <w:jc w:val="both"/>
        <w:rPr>
          <w:rFonts w:ascii="Calibri" w:hAnsi="Calibri" w:cs="Calibri"/>
          <w:bCs/>
        </w:rPr>
      </w:pPr>
      <w:r w:rsidRPr="00674678">
        <w:rPr>
          <w:rFonts w:ascii="Calibri" w:hAnsi="Calibri" w:cs="Calibri"/>
          <w:bCs/>
        </w:rPr>
        <w:t>Community-</w:t>
      </w:r>
      <w:r w:rsidRPr="00674678">
        <w:rPr>
          <w:rFonts w:ascii="Calibri" w:hAnsi="Calibri" w:cs="Calibri"/>
          <w:bCs/>
          <w:lang w:val="en-GB"/>
        </w:rPr>
        <w:t>based</w:t>
      </w:r>
      <w:r w:rsidRPr="00674678">
        <w:rPr>
          <w:rFonts w:ascii="Calibri" w:hAnsi="Calibri" w:cs="Calibri"/>
          <w:bCs/>
        </w:rPr>
        <w:t xml:space="preserve"> enterprises established and operationalized in each woreda to develop and strengthen climate resilient local business.</w:t>
      </w:r>
    </w:p>
    <w:p w14:paraId="0EF8FA0D" w14:textId="77777777" w:rsidR="009D46BE" w:rsidRPr="00674678" w:rsidRDefault="009D46BE" w:rsidP="007C029D">
      <w:pPr>
        <w:numPr>
          <w:ilvl w:val="1"/>
          <w:numId w:val="18"/>
        </w:numPr>
        <w:spacing w:after="120"/>
        <w:jc w:val="both"/>
        <w:rPr>
          <w:rFonts w:ascii="Calibri" w:hAnsi="Calibri" w:cs="Calibri"/>
          <w:bCs/>
        </w:rPr>
      </w:pPr>
      <w:r w:rsidRPr="00674678">
        <w:rPr>
          <w:rFonts w:ascii="Calibri" w:hAnsi="Calibri" w:cs="Calibri"/>
          <w:bCs/>
        </w:rPr>
        <w:t>Woreda-level M&amp;E and follow-up strategy developed and adopted by woreda development facilitators and extension agents.</w:t>
      </w:r>
    </w:p>
    <w:bookmarkEnd w:id="59"/>
    <w:p w14:paraId="68BE1D72" w14:textId="1070C5DC" w:rsidR="00D049FC" w:rsidRPr="00674678" w:rsidRDefault="00D049FC" w:rsidP="007C029D">
      <w:pPr>
        <w:pStyle w:val="Heading2"/>
        <w:numPr>
          <w:ilvl w:val="1"/>
          <w:numId w:val="6"/>
        </w:numPr>
        <w:spacing w:line="276" w:lineRule="auto"/>
        <w:ind w:left="284"/>
        <w:rPr>
          <w:rFonts w:ascii="Calibri" w:eastAsia="Calibri" w:hAnsi="Calibri" w:cs="Calibri"/>
        </w:rPr>
      </w:pPr>
      <w:r w:rsidRPr="00674678">
        <w:rPr>
          <w:rFonts w:ascii="Calibri" w:eastAsia="Calibri" w:hAnsi="Calibri" w:cs="Calibri"/>
        </w:rPr>
        <w:t xml:space="preserve"> </w:t>
      </w:r>
      <w:bookmarkStart w:id="60" w:name="_Toc173078735"/>
      <w:r w:rsidRPr="00674678">
        <w:rPr>
          <w:rFonts w:ascii="Calibri" w:eastAsia="Calibri" w:hAnsi="Calibri" w:cs="Calibri"/>
        </w:rPr>
        <w:t>Project timeframe, funding and location</w:t>
      </w:r>
      <w:bookmarkEnd w:id="60"/>
      <w:r w:rsidRPr="00674678">
        <w:rPr>
          <w:rFonts w:ascii="Calibri" w:eastAsia="Calibri" w:hAnsi="Calibri" w:cs="Calibri"/>
        </w:rPr>
        <w:t xml:space="preserve"> </w:t>
      </w:r>
    </w:p>
    <w:p w14:paraId="33C44311" w14:textId="67CCD9CD" w:rsidR="00057875" w:rsidRPr="00674678" w:rsidRDefault="00057875" w:rsidP="00057875">
      <w:pPr>
        <w:spacing w:after="120"/>
        <w:jc w:val="both"/>
        <w:rPr>
          <w:rFonts w:ascii="Calibri" w:hAnsi="Calibri" w:cs="Calibri"/>
          <w:bCs/>
        </w:rPr>
      </w:pPr>
      <w:r w:rsidRPr="00674678">
        <w:rPr>
          <w:rFonts w:ascii="Calibri" w:hAnsi="Calibri" w:cs="Calibri"/>
        </w:rPr>
        <w:t>The ‘Climate Change Adaptation in the Lowland Ecosystem of Ethiopia’ Project (PIMS 5630) is implemented by the Ethiopian Environmental Protection Authority. The project started on the 25th of August 2021 and is in its third year of implementation. With a total allocated budget of US$ 6,036,073.00, and spanning over a period of six years starting in August 202</w:t>
      </w:r>
      <w:r w:rsidR="00235AFF" w:rsidRPr="00674678">
        <w:rPr>
          <w:rFonts w:ascii="Calibri" w:hAnsi="Calibri" w:cs="Calibri"/>
        </w:rPr>
        <w:t>1</w:t>
      </w:r>
      <w:r w:rsidRPr="00674678">
        <w:rPr>
          <w:rFonts w:ascii="Calibri" w:hAnsi="Calibri" w:cs="Calibri"/>
        </w:rPr>
        <w:t>, the project plans to promote climate change adaptation and sustainable economic growth among communities in Ethiopia’s lo</w:t>
      </w:r>
      <w:r w:rsidRPr="00674678">
        <w:rPr>
          <w:rFonts w:ascii="Calibri" w:hAnsi="Calibri" w:cs="Calibri"/>
          <w:bCs/>
        </w:rPr>
        <w:t>wland ecosystems.</w:t>
      </w:r>
    </w:p>
    <w:p w14:paraId="12A388EE" w14:textId="39E45D1F" w:rsidR="00572C30" w:rsidRPr="00674678" w:rsidRDefault="000C131C" w:rsidP="009A736B">
      <w:pPr>
        <w:spacing w:after="120"/>
        <w:jc w:val="both"/>
        <w:rPr>
          <w:rFonts w:ascii="Calibri" w:hAnsi="Calibri" w:cs="Calibri"/>
        </w:rPr>
      </w:pPr>
      <w:r w:rsidRPr="00674678">
        <w:rPr>
          <w:rFonts w:ascii="Calibri" w:hAnsi="Calibri" w:cs="Calibri"/>
          <w:bCs/>
        </w:rPr>
        <w:t>The project is being</w:t>
      </w:r>
      <w:r w:rsidRPr="00674678">
        <w:rPr>
          <w:rFonts w:ascii="Calibri" w:hAnsi="Calibri" w:cs="Calibri"/>
        </w:rPr>
        <w:t xml:space="preserve"> implemented by Ethiopian Environmental Protection Authority in partnership with the 12 Woreda Administration and Environment Protection Authority of East Belesa, Sahale Seyemt, Dewe, Awash Fentale, Babile, Zuway Dugda, Weyra Dijo, Ale special Woreda, Harewo and Degahabur.</w:t>
      </w:r>
      <w:r w:rsidR="004B17D2">
        <w:rPr>
          <w:rFonts w:ascii="Calibri" w:hAnsi="Calibri" w:cs="Calibri"/>
        </w:rPr>
        <w:t xml:space="preserve"> Noting that the project has been unable to work in 2 Woredas due to security reasons. </w:t>
      </w:r>
    </w:p>
    <w:p w14:paraId="749380B9" w14:textId="3769170A" w:rsidR="00CC6DD5" w:rsidRPr="00674678" w:rsidRDefault="00063F24" w:rsidP="007C029D">
      <w:pPr>
        <w:pStyle w:val="Heading2"/>
        <w:numPr>
          <w:ilvl w:val="1"/>
          <w:numId w:val="6"/>
        </w:numPr>
        <w:spacing w:line="276" w:lineRule="auto"/>
        <w:ind w:left="284"/>
        <w:rPr>
          <w:rFonts w:ascii="Calibri" w:eastAsia="Calibri" w:hAnsi="Calibri" w:cs="Calibri"/>
        </w:rPr>
      </w:pPr>
      <w:r w:rsidRPr="00674678">
        <w:rPr>
          <w:rFonts w:ascii="Calibri" w:eastAsia="Calibri" w:hAnsi="Calibri" w:cs="Calibri"/>
        </w:rPr>
        <w:t xml:space="preserve"> </w:t>
      </w:r>
      <w:bookmarkStart w:id="61" w:name="_Toc173078736"/>
      <w:r w:rsidR="00CC6DD5" w:rsidRPr="00674678">
        <w:rPr>
          <w:rFonts w:ascii="Calibri" w:eastAsia="Calibri" w:hAnsi="Calibri" w:cs="Calibri"/>
        </w:rPr>
        <w:t>Theory of change</w:t>
      </w:r>
      <w:bookmarkEnd w:id="61"/>
    </w:p>
    <w:p w14:paraId="553D6173" w14:textId="77777777" w:rsidR="006B2A49" w:rsidRPr="00674678" w:rsidRDefault="006B2A49" w:rsidP="006B2A49">
      <w:pPr>
        <w:spacing w:after="120"/>
        <w:jc w:val="both"/>
        <w:rPr>
          <w:rFonts w:ascii="Calibri" w:hAnsi="Calibri" w:cs="Calibri"/>
          <w:lang w:val="en-AU"/>
        </w:rPr>
      </w:pPr>
      <w:r w:rsidRPr="00674678">
        <w:rPr>
          <w:rFonts w:ascii="Calibri" w:hAnsi="Calibri" w:cs="Calibri"/>
          <w:lang w:val="en-AU"/>
        </w:rPr>
        <w:t xml:space="preserve">The project is designed to promote climate change adaptation and sustainable economic growth among communities in Ethiopia’s lowland ecosystems. In so doing, the project seeks to target 60,000 (52% women and </w:t>
      </w:r>
      <w:r w:rsidRPr="00674678">
        <w:rPr>
          <w:rFonts w:ascii="Calibri" w:hAnsi="Calibri" w:cs="Calibri"/>
          <w:lang w:val="en-AU"/>
        </w:rPr>
        <w:lastRenderedPageBreak/>
        <w:t>48% men) beneficiaries in twelve Woredas across six regional states of the country. The project intends to strengthen the ability of land users to adapt to the discernible impacts of climate change through i) disseminating credible weather information and advisory services using locally suitable communication channels to inform the preparation and implementation of actions meant for building resilience and adaptive capacity at a watershed level; ii) reaching a wider audience of land users and government stakeholders across the lowland ecosystem of Ethiopia through a Training-of-Trainers (TOT) approach, iii) conducting a “learning by doing” training to promote clarity and commitment of land users and iv) providing needs responsive support to diversify livelihood options in a way that leads to tangible and replicable changes.</w:t>
      </w:r>
    </w:p>
    <w:p w14:paraId="3D70A427" w14:textId="77777777" w:rsidR="006B2A49" w:rsidRPr="00674678" w:rsidRDefault="006B2A49" w:rsidP="006B2A49">
      <w:pPr>
        <w:spacing w:after="120"/>
        <w:jc w:val="both"/>
        <w:rPr>
          <w:rFonts w:ascii="Calibri" w:hAnsi="Calibri" w:cs="Calibri"/>
          <w:lang w:val="en-AU"/>
        </w:rPr>
      </w:pPr>
      <w:r w:rsidRPr="00674678">
        <w:rPr>
          <w:rFonts w:ascii="Calibri" w:hAnsi="Calibri" w:cs="Calibri"/>
          <w:lang w:val="en-AU"/>
        </w:rPr>
        <w:t>The full and effective implementation of this project is set to deliver the following benefits to vulnerable communities in twelve Woredas across the six regions: i) increased understanding of key adaptation issues, including community-based adaptation techniques as a basis for incorporating climate smart technologies and good practices through a practical learning-by-doing approach; ii) enhanced capability to respond to ongoing and emerging threats through the development of climate adaptive action plans by utilizing early warning, downscaled weather information and climate change knowledge products; and iii) enhanced capacity of land users to create, improve and sustain diversified livelihood options at the same time as rehabilitating degraded watersheds.</w:t>
      </w:r>
    </w:p>
    <w:p w14:paraId="481C6C5E" w14:textId="69C50978" w:rsidR="00D0427A" w:rsidRPr="00674678" w:rsidRDefault="007621AF" w:rsidP="007621AF">
      <w:pPr>
        <w:pStyle w:val="Caption"/>
        <w:rPr>
          <w:rFonts w:ascii="Calibri" w:hAnsi="Calibri" w:cs="Calibri"/>
          <w:lang w:val="en-AU"/>
        </w:rPr>
      </w:pPr>
      <w:bookmarkStart w:id="62" w:name="_Toc173078784"/>
      <w:r w:rsidRPr="00674678">
        <w:rPr>
          <w:rFonts w:ascii="Calibri" w:hAnsi="Calibri" w:cs="Calibri"/>
        </w:rPr>
        <w:t xml:space="preserve">Figure </w:t>
      </w:r>
      <w:r w:rsidRPr="00674678">
        <w:rPr>
          <w:rFonts w:ascii="Calibri" w:hAnsi="Calibri" w:cs="Calibri"/>
        </w:rPr>
        <w:fldChar w:fldCharType="begin"/>
      </w:r>
      <w:r w:rsidRPr="00674678">
        <w:rPr>
          <w:rFonts w:ascii="Calibri" w:hAnsi="Calibri" w:cs="Calibri"/>
        </w:rPr>
        <w:instrText xml:space="preserve"> SEQ Figure \* ARABIC </w:instrText>
      </w:r>
      <w:r w:rsidRPr="00674678">
        <w:rPr>
          <w:rFonts w:ascii="Calibri" w:hAnsi="Calibri" w:cs="Calibri"/>
        </w:rPr>
        <w:fldChar w:fldCharType="separate"/>
      </w:r>
      <w:r w:rsidR="00A06172" w:rsidRPr="00674678">
        <w:rPr>
          <w:rFonts w:ascii="Calibri" w:hAnsi="Calibri" w:cs="Calibri"/>
          <w:noProof/>
        </w:rPr>
        <w:t>1</w:t>
      </w:r>
      <w:r w:rsidRPr="00674678">
        <w:rPr>
          <w:rFonts w:ascii="Calibri" w:hAnsi="Calibri" w:cs="Calibri"/>
        </w:rPr>
        <w:fldChar w:fldCharType="end"/>
      </w:r>
      <w:r w:rsidRPr="00674678">
        <w:rPr>
          <w:rFonts w:ascii="Calibri" w:hAnsi="Calibri" w:cs="Calibri"/>
        </w:rPr>
        <w:t>: Project theory of change diagram.</w:t>
      </w:r>
      <w:bookmarkEnd w:id="62"/>
    </w:p>
    <w:p w14:paraId="35BA603F" w14:textId="09D57C39" w:rsidR="00B945FE" w:rsidRPr="00674678" w:rsidRDefault="00D0427A">
      <w:pPr>
        <w:rPr>
          <w:rFonts w:ascii="Calibri" w:hAnsi="Calibri" w:cs="Calibri"/>
          <w:lang w:val="en-AU"/>
        </w:rPr>
      </w:pPr>
      <w:r w:rsidRPr="00674678">
        <w:rPr>
          <w:rFonts w:ascii="Calibri" w:hAnsi="Calibri" w:cs="Calibri"/>
          <w:noProof/>
          <w:lang w:val="en-AU"/>
        </w:rPr>
        <w:lastRenderedPageBreak/>
        <w:drawing>
          <wp:inline distT="0" distB="0" distL="0" distR="0" wp14:anchorId="5E0B5831" wp14:editId="0F421A13">
            <wp:extent cx="6404610" cy="4441190"/>
            <wp:effectExtent l="0" t="0" r="0" b="0"/>
            <wp:docPr id="2062002863"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002863" name="Picture 1" descr="A diagram of a company&#10;&#10;Description automatically generated"/>
                    <pic:cNvPicPr/>
                  </pic:nvPicPr>
                  <pic:blipFill>
                    <a:blip r:embed="rId29"/>
                    <a:stretch>
                      <a:fillRect/>
                    </a:stretch>
                  </pic:blipFill>
                  <pic:spPr>
                    <a:xfrm>
                      <a:off x="0" y="0"/>
                      <a:ext cx="6404610" cy="4441190"/>
                    </a:xfrm>
                    <a:prstGeom prst="rect">
                      <a:avLst/>
                    </a:prstGeom>
                  </pic:spPr>
                </pic:pic>
              </a:graphicData>
            </a:graphic>
          </wp:inline>
        </w:drawing>
      </w:r>
      <w:r w:rsidR="00B945FE" w:rsidRPr="00674678">
        <w:rPr>
          <w:rFonts w:ascii="Calibri" w:hAnsi="Calibri" w:cs="Calibri"/>
          <w:lang w:val="en-AU"/>
        </w:rPr>
        <w:br w:type="page"/>
      </w:r>
    </w:p>
    <w:p w14:paraId="479903E0" w14:textId="418DC271" w:rsidR="00595B72" w:rsidRPr="00674678" w:rsidRDefault="000A44E4" w:rsidP="007C029D">
      <w:pPr>
        <w:pStyle w:val="Heading2"/>
        <w:numPr>
          <w:ilvl w:val="1"/>
          <w:numId w:val="6"/>
        </w:numPr>
        <w:spacing w:line="276" w:lineRule="auto"/>
        <w:ind w:left="284"/>
        <w:rPr>
          <w:rFonts w:ascii="Calibri" w:eastAsia="Calibri" w:hAnsi="Calibri" w:cs="Calibri"/>
        </w:rPr>
      </w:pPr>
      <w:bookmarkStart w:id="63" w:name="_Toc133476713"/>
      <w:r w:rsidRPr="00674678">
        <w:rPr>
          <w:rFonts w:ascii="Calibri" w:eastAsia="Calibri" w:hAnsi="Calibri" w:cs="Calibri"/>
        </w:rPr>
        <w:lastRenderedPageBreak/>
        <w:t xml:space="preserve"> </w:t>
      </w:r>
      <w:bookmarkStart w:id="64" w:name="_Toc173078737"/>
      <w:r w:rsidR="00595B72" w:rsidRPr="00674678">
        <w:rPr>
          <w:rFonts w:ascii="Calibri" w:eastAsia="Calibri" w:hAnsi="Calibri" w:cs="Calibri"/>
        </w:rPr>
        <w:t>Main stakeholders</w:t>
      </w:r>
      <w:bookmarkEnd w:id="63"/>
      <w:bookmarkEnd w:id="64"/>
    </w:p>
    <w:p w14:paraId="196CA7BB" w14:textId="475801B7" w:rsidR="00F52B09" w:rsidRPr="00674678" w:rsidRDefault="00F52B09" w:rsidP="00305D49">
      <w:pPr>
        <w:spacing w:after="120"/>
        <w:jc w:val="both"/>
        <w:rPr>
          <w:rFonts w:ascii="Calibri" w:hAnsi="Calibri" w:cs="Calibri"/>
          <w:lang w:val="en-AU"/>
        </w:rPr>
      </w:pPr>
      <w:r w:rsidRPr="00674678">
        <w:rPr>
          <w:rFonts w:ascii="Calibri" w:hAnsi="Calibri" w:cs="Calibri"/>
          <w:lang w:val="en-AU"/>
        </w:rPr>
        <w:t>During the implementation of the Lowland Ecosystems climate adaptation project, the project management team</w:t>
      </w:r>
      <w:r w:rsidR="00CA3EA4" w:rsidRPr="00674678">
        <w:rPr>
          <w:rFonts w:ascii="Calibri" w:hAnsi="Calibri" w:cs="Calibri"/>
          <w:lang w:val="en-AU"/>
        </w:rPr>
        <w:t xml:space="preserve"> engages with wide spectrum of stakeholders. There are two levels at which participation/engagement occur</w:t>
      </w:r>
      <w:r w:rsidR="002953F8" w:rsidRPr="00674678">
        <w:rPr>
          <w:rFonts w:ascii="Calibri" w:hAnsi="Calibri" w:cs="Calibri"/>
          <w:lang w:val="en-AU"/>
        </w:rPr>
        <w:t>s</w:t>
      </w:r>
      <w:r w:rsidR="00CA3EA4" w:rsidRPr="00674678">
        <w:rPr>
          <w:rFonts w:ascii="Calibri" w:hAnsi="Calibri" w:cs="Calibri"/>
          <w:lang w:val="en-AU"/>
        </w:rPr>
        <w:t xml:space="preserve"> in this regard (i) within the implementing group; and (ii) the broader constituent group. The implementing group incorporates organizations responsible and accountable for the project and those responsible for activities that influence the project, for example, institutions that have a role in the management of lowland ecosystems.</w:t>
      </w:r>
    </w:p>
    <w:p w14:paraId="3A9E266E" w14:textId="729E90D0" w:rsidR="00407A7E" w:rsidRPr="00674678" w:rsidRDefault="007C1647" w:rsidP="00407A7E">
      <w:pPr>
        <w:pStyle w:val="Caption"/>
        <w:rPr>
          <w:rFonts w:ascii="Calibri" w:hAnsi="Calibri" w:cs="Calibri"/>
        </w:rPr>
      </w:pPr>
      <w:bookmarkStart w:id="65" w:name="_Toc173078776"/>
      <w:bookmarkStart w:id="66" w:name="_Toc133476715"/>
      <w:r w:rsidRPr="00674678">
        <w:rPr>
          <w:rFonts w:ascii="Calibri" w:hAnsi="Calibri" w:cs="Calibri"/>
        </w:rPr>
        <w:t xml:space="preserve">Table </w:t>
      </w:r>
      <w:r w:rsidRPr="00674678">
        <w:rPr>
          <w:rFonts w:ascii="Calibri" w:hAnsi="Calibri" w:cs="Calibri"/>
        </w:rPr>
        <w:fldChar w:fldCharType="begin"/>
      </w:r>
      <w:r w:rsidRPr="00674678">
        <w:rPr>
          <w:rFonts w:ascii="Calibri" w:hAnsi="Calibri" w:cs="Calibri"/>
        </w:rPr>
        <w:instrText xml:space="preserve"> SEQ Table \* ARABIC </w:instrText>
      </w:r>
      <w:r w:rsidRPr="00674678">
        <w:rPr>
          <w:rFonts w:ascii="Calibri" w:hAnsi="Calibri" w:cs="Calibri"/>
        </w:rPr>
        <w:fldChar w:fldCharType="separate"/>
      </w:r>
      <w:r w:rsidR="00A9560D" w:rsidRPr="00674678">
        <w:rPr>
          <w:rFonts w:ascii="Calibri" w:hAnsi="Calibri" w:cs="Calibri"/>
          <w:noProof/>
        </w:rPr>
        <w:t>2</w:t>
      </w:r>
      <w:r w:rsidRPr="00674678">
        <w:rPr>
          <w:rFonts w:ascii="Calibri" w:hAnsi="Calibri" w:cs="Calibri"/>
        </w:rPr>
        <w:fldChar w:fldCharType="end"/>
      </w:r>
      <w:r w:rsidRPr="00674678">
        <w:rPr>
          <w:rFonts w:ascii="Calibri" w:hAnsi="Calibri" w:cs="Calibri"/>
        </w:rPr>
        <w:t xml:space="preserve">: </w:t>
      </w:r>
      <w:r w:rsidR="00C5362C" w:rsidRPr="00674678">
        <w:rPr>
          <w:rFonts w:ascii="Calibri" w:hAnsi="Calibri" w:cs="Calibri"/>
        </w:rPr>
        <w:t>Key stakeholders of the project</w:t>
      </w:r>
      <w:bookmarkEnd w:id="65"/>
    </w:p>
    <w:tbl>
      <w:tblPr>
        <w:tblStyle w:val="GridTable4-Accent11"/>
        <w:tblpPr w:leftFromText="180" w:rightFromText="180" w:vertAnchor="text" w:horzAnchor="margin" w:tblpY="99"/>
        <w:tblW w:w="9355" w:type="dxa"/>
        <w:tblLayout w:type="fixed"/>
        <w:tblLook w:val="04A0" w:firstRow="1" w:lastRow="0" w:firstColumn="1" w:lastColumn="0" w:noHBand="0" w:noVBand="1"/>
      </w:tblPr>
      <w:tblGrid>
        <w:gridCol w:w="3977"/>
        <w:gridCol w:w="5378"/>
      </w:tblGrid>
      <w:tr w:rsidR="00407A7E" w:rsidRPr="00674678" w14:paraId="176AEAA2" w14:textId="77777777" w:rsidTr="00407A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7" w:type="dxa"/>
          </w:tcPr>
          <w:p w14:paraId="60350D52" w14:textId="77777777" w:rsidR="00407A7E" w:rsidRPr="00674678" w:rsidRDefault="00407A7E" w:rsidP="009364BA">
            <w:pPr>
              <w:tabs>
                <w:tab w:val="left" w:pos="1420"/>
              </w:tabs>
              <w:spacing w:line="0" w:lineRule="atLeast"/>
              <w:jc w:val="both"/>
              <w:rPr>
                <w:rFonts w:ascii="Calibri" w:eastAsia="Garamond" w:hAnsi="Calibri" w:cs="Calibri"/>
                <w:b w:val="0"/>
                <w:sz w:val="22"/>
                <w:szCs w:val="22"/>
              </w:rPr>
            </w:pPr>
            <w:r w:rsidRPr="00674678">
              <w:rPr>
                <w:rFonts w:ascii="Calibri" w:eastAsia="Garamond" w:hAnsi="Calibri" w:cs="Calibri"/>
                <w:sz w:val="22"/>
                <w:szCs w:val="22"/>
              </w:rPr>
              <w:t>Type of stakeholders</w:t>
            </w:r>
          </w:p>
        </w:tc>
        <w:tc>
          <w:tcPr>
            <w:tcW w:w="5378" w:type="dxa"/>
          </w:tcPr>
          <w:p w14:paraId="6E4CE7F1" w14:textId="77777777" w:rsidR="00407A7E" w:rsidRPr="00674678" w:rsidRDefault="00407A7E" w:rsidP="009364BA">
            <w:pPr>
              <w:tabs>
                <w:tab w:val="left" w:pos="1420"/>
              </w:tabs>
              <w:spacing w:line="0" w:lineRule="atLeast"/>
              <w:jc w:val="both"/>
              <w:cnfStyle w:val="100000000000" w:firstRow="1" w:lastRow="0" w:firstColumn="0" w:lastColumn="0" w:oddVBand="0" w:evenVBand="0" w:oddHBand="0" w:evenHBand="0" w:firstRowFirstColumn="0" w:firstRowLastColumn="0" w:lastRowFirstColumn="0" w:lastRowLastColumn="0"/>
              <w:rPr>
                <w:rFonts w:ascii="Calibri" w:eastAsia="Garamond" w:hAnsi="Calibri" w:cs="Calibri"/>
                <w:b w:val="0"/>
                <w:sz w:val="22"/>
                <w:szCs w:val="22"/>
              </w:rPr>
            </w:pPr>
            <w:r w:rsidRPr="00674678">
              <w:rPr>
                <w:rFonts w:ascii="Calibri" w:eastAsia="Garamond" w:hAnsi="Calibri" w:cs="Calibri"/>
                <w:sz w:val="22"/>
                <w:szCs w:val="22"/>
              </w:rPr>
              <w:t>Roles and Responsibilities</w:t>
            </w:r>
          </w:p>
        </w:tc>
      </w:tr>
      <w:tr w:rsidR="00407A7E" w:rsidRPr="00674678" w14:paraId="5FE7DA2A" w14:textId="77777777" w:rsidTr="00CD4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7" w:type="dxa"/>
            <w:shd w:val="clear" w:color="auto" w:fill="auto"/>
          </w:tcPr>
          <w:p w14:paraId="7BB819D9" w14:textId="77777777" w:rsidR="00407A7E" w:rsidRPr="00674678" w:rsidRDefault="00407A7E" w:rsidP="009364BA">
            <w:pPr>
              <w:jc w:val="both"/>
              <w:rPr>
                <w:rFonts w:ascii="Calibri" w:eastAsia="Garamond" w:hAnsi="Calibri" w:cs="Calibri"/>
                <w:b w:val="0"/>
                <w:sz w:val="22"/>
                <w:szCs w:val="22"/>
              </w:rPr>
            </w:pPr>
            <w:r w:rsidRPr="00674678">
              <w:rPr>
                <w:rFonts w:ascii="Calibri" w:eastAsia="Garamond" w:hAnsi="Calibri" w:cs="Calibri"/>
                <w:sz w:val="22"/>
                <w:szCs w:val="22"/>
              </w:rPr>
              <w:t>Government at the federal level:</w:t>
            </w:r>
          </w:p>
        </w:tc>
        <w:tc>
          <w:tcPr>
            <w:tcW w:w="5378" w:type="dxa"/>
            <w:vMerge w:val="restart"/>
            <w:shd w:val="clear" w:color="auto" w:fill="auto"/>
          </w:tcPr>
          <w:p w14:paraId="60C4813B" w14:textId="77777777" w:rsidR="00407A7E" w:rsidRPr="00674678" w:rsidRDefault="00407A7E" w:rsidP="009364BA">
            <w:pPr>
              <w:autoSpaceDE w:val="0"/>
              <w:autoSpaceDN w:val="0"/>
              <w:adjustRightInd w:val="0"/>
              <w:spacing w:before="100" w:beforeAutospacing="1"/>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sz w:val="22"/>
                <w:szCs w:val="22"/>
              </w:rPr>
            </w:pPr>
            <w:r w:rsidRPr="00674678">
              <w:rPr>
                <w:rFonts w:ascii="Calibri" w:hAnsi="Calibri" w:cs="Calibri"/>
                <w:sz w:val="22"/>
                <w:szCs w:val="22"/>
              </w:rPr>
              <w:t>Supporting, facilitating, coordinating and ensuring:</w:t>
            </w:r>
          </w:p>
          <w:p w14:paraId="6D9EA7BF" w14:textId="77777777" w:rsidR="00407A7E" w:rsidRPr="00674678" w:rsidRDefault="00407A7E" w:rsidP="007C029D">
            <w:pPr>
              <w:numPr>
                <w:ilvl w:val="0"/>
                <w:numId w:val="19"/>
              </w:numPr>
              <w:autoSpaceDE w:val="0"/>
              <w:autoSpaceDN w:val="0"/>
              <w:adjustRightInd w:val="0"/>
              <w:spacing w:before="100" w:beforeAutospacing="1"/>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2"/>
                <w:szCs w:val="22"/>
              </w:rPr>
            </w:pPr>
            <w:r w:rsidRPr="00674678">
              <w:rPr>
                <w:rFonts w:ascii="Calibri" w:eastAsia="Calibri" w:hAnsi="Calibri" w:cs="Calibri"/>
                <w:sz w:val="22"/>
                <w:szCs w:val="22"/>
              </w:rPr>
              <w:t>vertical and horizontal coordination during planning, implementation, reporting, monitoring and evaluation</w:t>
            </w:r>
          </w:p>
          <w:p w14:paraId="7A963921" w14:textId="77777777" w:rsidR="00407A7E" w:rsidRPr="00674678" w:rsidRDefault="00407A7E" w:rsidP="007C029D">
            <w:pPr>
              <w:numPr>
                <w:ilvl w:val="0"/>
                <w:numId w:val="19"/>
              </w:numPr>
              <w:autoSpaceDE w:val="0"/>
              <w:autoSpaceDN w:val="0"/>
              <w:adjustRightInd w:val="0"/>
              <w:spacing w:before="100" w:beforeAutospacing="1"/>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2"/>
                <w:szCs w:val="22"/>
              </w:rPr>
            </w:pPr>
            <w:r w:rsidRPr="00674678">
              <w:rPr>
                <w:rFonts w:ascii="Calibri" w:eastAsia="Calibri" w:hAnsi="Calibri" w:cs="Calibri"/>
                <w:sz w:val="22"/>
                <w:szCs w:val="22"/>
              </w:rPr>
              <w:t>collaboration and cooperation among stakeholders at all governance levels</w:t>
            </w:r>
          </w:p>
          <w:p w14:paraId="701A92CF" w14:textId="77777777" w:rsidR="00407A7E" w:rsidRPr="00674678" w:rsidRDefault="00407A7E" w:rsidP="007C029D">
            <w:pPr>
              <w:numPr>
                <w:ilvl w:val="0"/>
                <w:numId w:val="19"/>
              </w:numPr>
              <w:autoSpaceDE w:val="0"/>
              <w:autoSpaceDN w:val="0"/>
              <w:adjustRightInd w:val="0"/>
              <w:spacing w:before="100" w:beforeAutospacing="1"/>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0674678">
              <w:rPr>
                <w:rFonts w:ascii="Calibri" w:eastAsia="Calibri" w:hAnsi="Calibri" w:cs="Calibri"/>
                <w:sz w:val="22"/>
                <w:szCs w:val="22"/>
              </w:rPr>
              <w:t>implementation and review of project activities</w:t>
            </w:r>
          </w:p>
          <w:p w14:paraId="467EF7B9" w14:textId="77777777" w:rsidR="00407A7E" w:rsidRPr="00674678" w:rsidRDefault="00407A7E" w:rsidP="007C029D">
            <w:pPr>
              <w:numPr>
                <w:ilvl w:val="0"/>
                <w:numId w:val="19"/>
              </w:numPr>
              <w:spacing w:before="100" w:beforeAutospacing="1" w:after="200"/>
              <w:contextualSpacing/>
              <w:cnfStyle w:val="000000100000" w:firstRow="0" w:lastRow="0" w:firstColumn="0" w:lastColumn="0" w:oddVBand="0" w:evenVBand="0" w:oddHBand="1" w:evenHBand="0" w:firstRowFirstColumn="0" w:firstRowLastColumn="0" w:lastRowFirstColumn="0" w:lastRowLastColumn="0"/>
              <w:rPr>
                <w:rFonts w:ascii="Calibri" w:eastAsia="Garamond" w:hAnsi="Calibri" w:cs="Calibri"/>
                <w:sz w:val="22"/>
                <w:szCs w:val="22"/>
              </w:rPr>
            </w:pPr>
            <w:r w:rsidRPr="00674678">
              <w:rPr>
                <w:rFonts w:ascii="Calibri" w:eastAsia="Calibri" w:hAnsi="Calibri" w:cs="Calibri"/>
                <w:sz w:val="22"/>
                <w:szCs w:val="22"/>
              </w:rPr>
              <w:t>full participation of women in the project activities</w:t>
            </w:r>
            <w:r w:rsidRPr="00674678">
              <w:rPr>
                <w:rFonts w:ascii="Calibri" w:eastAsia="Calibri" w:hAnsi="Calibri" w:cs="Calibri"/>
                <w:b/>
                <w:bCs/>
                <w:sz w:val="22"/>
                <w:szCs w:val="22"/>
              </w:rPr>
              <w:t>.</w:t>
            </w:r>
          </w:p>
          <w:p w14:paraId="0FF25D09" w14:textId="77777777" w:rsidR="00407A7E" w:rsidRPr="00674678" w:rsidRDefault="00407A7E" w:rsidP="007C029D">
            <w:pPr>
              <w:numPr>
                <w:ilvl w:val="0"/>
                <w:numId w:val="19"/>
              </w:numPr>
              <w:spacing w:before="100" w:beforeAutospacing="1" w:after="200"/>
              <w:contextualSpacing/>
              <w:cnfStyle w:val="000000100000" w:firstRow="0" w:lastRow="0" w:firstColumn="0" w:lastColumn="0" w:oddVBand="0" w:evenVBand="0" w:oddHBand="1" w:evenHBand="0" w:firstRowFirstColumn="0" w:firstRowLastColumn="0" w:lastRowFirstColumn="0" w:lastRowLastColumn="0"/>
              <w:rPr>
                <w:rFonts w:ascii="Calibri" w:eastAsia="Garamond" w:hAnsi="Calibri" w:cs="Calibri"/>
                <w:sz w:val="22"/>
                <w:szCs w:val="22"/>
              </w:rPr>
            </w:pPr>
            <w:r w:rsidRPr="00674678">
              <w:rPr>
                <w:rFonts w:ascii="Calibri" w:eastAsia="Calibri" w:hAnsi="Calibri" w:cs="Calibri"/>
                <w:sz w:val="22"/>
                <w:szCs w:val="22"/>
              </w:rPr>
              <w:t>c</w:t>
            </w:r>
            <w:r w:rsidRPr="00674678">
              <w:rPr>
                <w:rFonts w:ascii="Calibri" w:hAnsi="Calibri" w:cs="Calibri"/>
                <w:sz w:val="22"/>
                <w:szCs w:val="22"/>
              </w:rPr>
              <w:t>ompliance with reporting procedures</w:t>
            </w:r>
          </w:p>
        </w:tc>
      </w:tr>
      <w:tr w:rsidR="00407A7E" w:rsidRPr="00674678" w14:paraId="37B51C4B" w14:textId="77777777" w:rsidTr="00CD4F62">
        <w:tc>
          <w:tcPr>
            <w:cnfStyle w:val="001000000000" w:firstRow="0" w:lastRow="0" w:firstColumn="1" w:lastColumn="0" w:oddVBand="0" w:evenVBand="0" w:oddHBand="0" w:evenHBand="0" w:firstRowFirstColumn="0" w:firstRowLastColumn="0" w:lastRowFirstColumn="0" w:lastRowLastColumn="0"/>
            <w:tcW w:w="3977" w:type="dxa"/>
            <w:shd w:val="clear" w:color="auto" w:fill="auto"/>
          </w:tcPr>
          <w:p w14:paraId="5CA96A6D" w14:textId="5FEB5577" w:rsidR="00407A7E" w:rsidRPr="00674678" w:rsidRDefault="00CD4F62" w:rsidP="007C029D">
            <w:pPr>
              <w:pStyle w:val="ListParagraph"/>
              <w:numPr>
                <w:ilvl w:val="0"/>
                <w:numId w:val="20"/>
              </w:numPr>
              <w:spacing w:after="0"/>
              <w:contextualSpacing w:val="0"/>
              <w:jc w:val="both"/>
              <w:rPr>
                <w:rFonts w:ascii="Calibri" w:eastAsia="Garamond" w:hAnsi="Calibri" w:cs="Calibri"/>
                <w:b w:val="0"/>
                <w:bCs w:val="0"/>
                <w:sz w:val="22"/>
                <w:szCs w:val="22"/>
              </w:rPr>
            </w:pPr>
            <w:r w:rsidRPr="00674678">
              <w:rPr>
                <w:rFonts w:ascii="Calibri" w:hAnsi="Calibri" w:cs="Calibri"/>
                <w:b w:val="0"/>
                <w:bCs w:val="0"/>
                <w:sz w:val="22"/>
                <w:szCs w:val="22"/>
              </w:rPr>
              <w:t>Ethiopian Environmental Protection Authority</w:t>
            </w:r>
          </w:p>
        </w:tc>
        <w:tc>
          <w:tcPr>
            <w:tcW w:w="5378" w:type="dxa"/>
            <w:vMerge/>
            <w:shd w:val="clear" w:color="auto" w:fill="auto"/>
          </w:tcPr>
          <w:p w14:paraId="6A64CA63" w14:textId="77777777" w:rsidR="00407A7E" w:rsidRPr="00674678" w:rsidRDefault="00407A7E" w:rsidP="009364BA">
            <w:pPr>
              <w:tabs>
                <w:tab w:val="left" w:pos="1420"/>
              </w:tabs>
              <w:spacing w:line="0" w:lineRule="atLeast"/>
              <w:jc w:val="both"/>
              <w:cnfStyle w:val="000000000000" w:firstRow="0" w:lastRow="0" w:firstColumn="0" w:lastColumn="0" w:oddVBand="0" w:evenVBand="0" w:oddHBand="0" w:evenHBand="0" w:firstRowFirstColumn="0" w:firstRowLastColumn="0" w:lastRowFirstColumn="0" w:lastRowLastColumn="0"/>
              <w:rPr>
                <w:rFonts w:ascii="Calibri" w:eastAsia="Garamond" w:hAnsi="Calibri" w:cs="Calibri"/>
                <w:sz w:val="22"/>
                <w:szCs w:val="22"/>
              </w:rPr>
            </w:pPr>
          </w:p>
        </w:tc>
      </w:tr>
      <w:tr w:rsidR="00407A7E" w:rsidRPr="00674678" w14:paraId="05256104" w14:textId="77777777" w:rsidTr="00CD4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7" w:type="dxa"/>
            <w:shd w:val="clear" w:color="auto" w:fill="auto"/>
          </w:tcPr>
          <w:p w14:paraId="3A0B4B67" w14:textId="5E5D87BF" w:rsidR="00407A7E" w:rsidRPr="00674678" w:rsidRDefault="00407A7E" w:rsidP="007C029D">
            <w:pPr>
              <w:pStyle w:val="ListParagraph"/>
              <w:numPr>
                <w:ilvl w:val="0"/>
                <w:numId w:val="20"/>
              </w:numPr>
              <w:spacing w:after="0"/>
              <w:contextualSpacing w:val="0"/>
              <w:jc w:val="both"/>
              <w:rPr>
                <w:rFonts w:ascii="Calibri" w:eastAsia="Garamond" w:hAnsi="Calibri" w:cs="Calibri"/>
                <w:b w:val="0"/>
                <w:bCs w:val="0"/>
                <w:sz w:val="22"/>
                <w:szCs w:val="22"/>
              </w:rPr>
            </w:pPr>
            <w:r w:rsidRPr="00674678">
              <w:rPr>
                <w:rFonts w:ascii="Calibri" w:hAnsi="Calibri" w:cs="Calibri"/>
                <w:b w:val="0"/>
                <w:bCs w:val="0"/>
                <w:sz w:val="22"/>
                <w:szCs w:val="22"/>
              </w:rPr>
              <w:t>Ministry of Agriculture (MoA</w:t>
            </w:r>
          </w:p>
        </w:tc>
        <w:tc>
          <w:tcPr>
            <w:tcW w:w="5378" w:type="dxa"/>
            <w:vMerge/>
            <w:shd w:val="clear" w:color="auto" w:fill="auto"/>
          </w:tcPr>
          <w:p w14:paraId="5E58864F" w14:textId="77777777" w:rsidR="00407A7E" w:rsidRPr="00674678" w:rsidRDefault="00407A7E" w:rsidP="009364BA">
            <w:pPr>
              <w:tabs>
                <w:tab w:val="left" w:pos="1420"/>
              </w:tabs>
              <w:spacing w:line="0" w:lineRule="atLeast"/>
              <w:jc w:val="both"/>
              <w:cnfStyle w:val="000000100000" w:firstRow="0" w:lastRow="0" w:firstColumn="0" w:lastColumn="0" w:oddVBand="0" w:evenVBand="0" w:oddHBand="1" w:evenHBand="0" w:firstRowFirstColumn="0" w:firstRowLastColumn="0" w:lastRowFirstColumn="0" w:lastRowLastColumn="0"/>
              <w:rPr>
                <w:rFonts w:ascii="Calibri" w:eastAsia="Garamond" w:hAnsi="Calibri" w:cs="Calibri"/>
                <w:sz w:val="22"/>
                <w:szCs w:val="22"/>
              </w:rPr>
            </w:pPr>
          </w:p>
        </w:tc>
      </w:tr>
      <w:tr w:rsidR="00407A7E" w:rsidRPr="00674678" w14:paraId="72583AFC" w14:textId="77777777" w:rsidTr="00CD4F62">
        <w:tc>
          <w:tcPr>
            <w:cnfStyle w:val="001000000000" w:firstRow="0" w:lastRow="0" w:firstColumn="1" w:lastColumn="0" w:oddVBand="0" w:evenVBand="0" w:oddHBand="0" w:evenHBand="0" w:firstRowFirstColumn="0" w:firstRowLastColumn="0" w:lastRowFirstColumn="0" w:lastRowLastColumn="0"/>
            <w:tcW w:w="3977" w:type="dxa"/>
            <w:shd w:val="clear" w:color="auto" w:fill="auto"/>
          </w:tcPr>
          <w:p w14:paraId="0607818A" w14:textId="67030431" w:rsidR="00407A7E" w:rsidRPr="00674678" w:rsidRDefault="00115457" w:rsidP="007C029D">
            <w:pPr>
              <w:pStyle w:val="ListParagraph"/>
              <w:numPr>
                <w:ilvl w:val="0"/>
                <w:numId w:val="20"/>
              </w:numPr>
              <w:spacing w:after="0"/>
              <w:contextualSpacing w:val="0"/>
              <w:jc w:val="both"/>
              <w:rPr>
                <w:rFonts w:ascii="Calibri" w:eastAsia="Garamond" w:hAnsi="Calibri" w:cs="Calibri"/>
                <w:b w:val="0"/>
                <w:bCs w:val="0"/>
                <w:sz w:val="22"/>
                <w:szCs w:val="22"/>
              </w:rPr>
            </w:pPr>
            <w:r w:rsidRPr="00674678">
              <w:rPr>
                <w:rFonts w:ascii="Calibri" w:hAnsi="Calibri" w:cs="Calibri"/>
                <w:b w:val="0"/>
                <w:bCs w:val="0"/>
                <w:sz w:val="22"/>
                <w:szCs w:val="22"/>
              </w:rPr>
              <w:t>Ethiopia Meteorology Institute(EMI)</w:t>
            </w:r>
          </w:p>
        </w:tc>
        <w:tc>
          <w:tcPr>
            <w:tcW w:w="5378" w:type="dxa"/>
            <w:vMerge/>
            <w:shd w:val="clear" w:color="auto" w:fill="auto"/>
          </w:tcPr>
          <w:p w14:paraId="69014F9D" w14:textId="77777777" w:rsidR="00407A7E" w:rsidRPr="00674678" w:rsidRDefault="00407A7E" w:rsidP="009364BA">
            <w:pPr>
              <w:tabs>
                <w:tab w:val="left" w:pos="1420"/>
              </w:tabs>
              <w:spacing w:line="0" w:lineRule="atLeast"/>
              <w:jc w:val="both"/>
              <w:cnfStyle w:val="000000000000" w:firstRow="0" w:lastRow="0" w:firstColumn="0" w:lastColumn="0" w:oddVBand="0" w:evenVBand="0" w:oddHBand="0" w:evenHBand="0" w:firstRowFirstColumn="0" w:firstRowLastColumn="0" w:lastRowFirstColumn="0" w:lastRowLastColumn="0"/>
              <w:rPr>
                <w:rFonts w:ascii="Calibri" w:eastAsia="Garamond" w:hAnsi="Calibri" w:cs="Calibri"/>
                <w:sz w:val="22"/>
                <w:szCs w:val="22"/>
              </w:rPr>
            </w:pPr>
          </w:p>
        </w:tc>
      </w:tr>
      <w:tr w:rsidR="00407A7E" w:rsidRPr="00674678" w14:paraId="7CA828D1" w14:textId="77777777" w:rsidTr="00CD4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7" w:type="dxa"/>
            <w:shd w:val="clear" w:color="auto" w:fill="auto"/>
          </w:tcPr>
          <w:p w14:paraId="3DDBC68A" w14:textId="77777777" w:rsidR="00407A7E" w:rsidRPr="00674678" w:rsidRDefault="00407A7E" w:rsidP="007C029D">
            <w:pPr>
              <w:pStyle w:val="ListParagraph"/>
              <w:numPr>
                <w:ilvl w:val="0"/>
                <w:numId w:val="20"/>
              </w:numPr>
              <w:spacing w:after="0"/>
              <w:contextualSpacing w:val="0"/>
              <w:jc w:val="both"/>
              <w:rPr>
                <w:rFonts w:ascii="Calibri" w:eastAsia="Garamond" w:hAnsi="Calibri" w:cs="Calibri"/>
                <w:b w:val="0"/>
                <w:bCs w:val="0"/>
                <w:sz w:val="22"/>
                <w:szCs w:val="22"/>
              </w:rPr>
            </w:pPr>
            <w:r w:rsidRPr="00674678">
              <w:rPr>
                <w:rFonts w:ascii="Calibri" w:hAnsi="Calibri" w:cs="Calibri"/>
                <w:b w:val="0"/>
                <w:bCs w:val="0"/>
                <w:sz w:val="22"/>
                <w:szCs w:val="22"/>
              </w:rPr>
              <w:t>Ministry of Water and Energy (MoWE)</w:t>
            </w:r>
          </w:p>
        </w:tc>
        <w:tc>
          <w:tcPr>
            <w:tcW w:w="5378" w:type="dxa"/>
            <w:vMerge/>
            <w:shd w:val="clear" w:color="auto" w:fill="auto"/>
          </w:tcPr>
          <w:p w14:paraId="335C72AD" w14:textId="77777777" w:rsidR="00407A7E" w:rsidRPr="00674678" w:rsidRDefault="00407A7E" w:rsidP="009364BA">
            <w:pPr>
              <w:tabs>
                <w:tab w:val="left" w:pos="1420"/>
              </w:tabs>
              <w:spacing w:line="0" w:lineRule="atLeast"/>
              <w:jc w:val="both"/>
              <w:cnfStyle w:val="000000100000" w:firstRow="0" w:lastRow="0" w:firstColumn="0" w:lastColumn="0" w:oddVBand="0" w:evenVBand="0" w:oddHBand="1" w:evenHBand="0" w:firstRowFirstColumn="0" w:firstRowLastColumn="0" w:lastRowFirstColumn="0" w:lastRowLastColumn="0"/>
              <w:rPr>
                <w:rFonts w:ascii="Calibri" w:eastAsia="Garamond" w:hAnsi="Calibri" w:cs="Calibri"/>
                <w:sz w:val="22"/>
                <w:szCs w:val="22"/>
              </w:rPr>
            </w:pPr>
          </w:p>
        </w:tc>
      </w:tr>
      <w:tr w:rsidR="00407A7E" w:rsidRPr="00674678" w14:paraId="3245A99E" w14:textId="77777777" w:rsidTr="00CD4F62">
        <w:tc>
          <w:tcPr>
            <w:cnfStyle w:val="001000000000" w:firstRow="0" w:lastRow="0" w:firstColumn="1" w:lastColumn="0" w:oddVBand="0" w:evenVBand="0" w:oddHBand="0" w:evenHBand="0" w:firstRowFirstColumn="0" w:firstRowLastColumn="0" w:lastRowFirstColumn="0" w:lastRowLastColumn="0"/>
            <w:tcW w:w="3977" w:type="dxa"/>
            <w:shd w:val="clear" w:color="auto" w:fill="auto"/>
          </w:tcPr>
          <w:p w14:paraId="5A32CF30" w14:textId="508B4B12" w:rsidR="00407A7E" w:rsidRPr="00674678" w:rsidRDefault="00407A7E" w:rsidP="007C029D">
            <w:pPr>
              <w:pStyle w:val="ListParagraph"/>
              <w:numPr>
                <w:ilvl w:val="0"/>
                <w:numId w:val="20"/>
              </w:numPr>
              <w:spacing w:after="0"/>
              <w:contextualSpacing w:val="0"/>
              <w:jc w:val="both"/>
              <w:rPr>
                <w:rFonts w:ascii="Calibri" w:eastAsia="Garamond" w:hAnsi="Calibri" w:cs="Calibri"/>
                <w:b w:val="0"/>
                <w:bCs w:val="0"/>
                <w:sz w:val="22"/>
                <w:szCs w:val="22"/>
              </w:rPr>
            </w:pPr>
            <w:r w:rsidRPr="00674678">
              <w:rPr>
                <w:rFonts w:ascii="Calibri" w:hAnsi="Calibri" w:cs="Calibri"/>
                <w:b w:val="0"/>
                <w:bCs w:val="0"/>
                <w:sz w:val="22"/>
                <w:szCs w:val="22"/>
              </w:rPr>
              <w:t>Ministry of Finance and Economic Cooperation (MoFEC</w:t>
            </w:r>
            <w:r w:rsidR="00CD4F62" w:rsidRPr="00674678">
              <w:rPr>
                <w:rFonts w:ascii="Calibri" w:hAnsi="Calibri" w:cs="Calibri"/>
                <w:b w:val="0"/>
                <w:bCs w:val="0"/>
                <w:sz w:val="22"/>
                <w:szCs w:val="22"/>
              </w:rPr>
              <w:t>)</w:t>
            </w:r>
          </w:p>
        </w:tc>
        <w:tc>
          <w:tcPr>
            <w:tcW w:w="5378" w:type="dxa"/>
            <w:vMerge/>
            <w:shd w:val="clear" w:color="auto" w:fill="auto"/>
          </w:tcPr>
          <w:p w14:paraId="6A43489D" w14:textId="77777777" w:rsidR="00407A7E" w:rsidRPr="00674678" w:rsidRDefault="00407A7E" w:rsidP="009364BA">
            <w:pPr>
              <w:tabs>
                <w:tab w:val="left" w:pos="1420"/>
              </w:tabs>
              <w:spacing w:line="0" w:lineRule="atLeast"/>
              <w:jc w:val="both"/>
              <w:cnfStyle w:val="000000000000" w:firstRow="0" w:lastRow="0" w:firstColumn="0" w:lastColumn="0" w:oddVBand="0" w:evenVBand="0" w:oddHBand="0" w:evenHBand="0" w:firstRowFirstColumn="0" w:firstRowLastColumn="0" w:lastRowFirstColumn="0" w:lastRowLastColumn="0"/>
              <w:rPr>
                <w:rFonts w:ascii="Calibri" w:eastAsia="Garamond" w:hAnsi="Calibri" w:cs="Calibri"/>
                <w:sz w:val="22"/>
                <w:szCs w:val="22"/>
              </w:rPr>
            </w:pPr>
          </w:p>
        </w:tc>
      </w:tr>
      <w:tr w:rsidR="00407A7E" w:rsidRPr="00674678" w14:paraId="4A9F699F" w14:textId="77777777" w:rsidTr="00CD4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7" w:type="dxa"/>
            <w:shd w:val="clear" w:color="auto" w:fill="auto"/>
          </w:tcPr>
          <w:p w14:paraId="3588F288" w14:textId="77777777" w:rsidR="00407A7E" w:rsidRPr="00674678" w:rsidRDefault="00407A7E" w:rsidP="009364BA">
            <w:pPr>
              <w:jc w:val="both"/>
              <w:rPr>
                <w:rFonts w:ascii="Calibri" w:eastAsia="Garamond" w:hAnsi="Calibri" w:cs="Calibri"/>
                <w:sz w:val="22"/>
                <w:szCs w:val="22"/>
              </w:rPr>
            </w:pPr>
            <w:r w:rsidRPr="00674678">
              <w:rPr>
                <w:rFonts w:ascii="Calibri" w:eastAsia="Garamond" w:hAnsi="Calibri" w:cs="Calibri"/>
                <w:sz w:val="22"/>
                <w:szCs w:val="22"/>
              </w:rPr>
              <w:t>Government at the sub-national level:</w:t>
            </w:r>
          </w:p>
        </w:tc>
        <w:tc>
          <w:tcPr>
            <w:tcW w:w="5378" w:type="dxa"/>
            <w:vMerge w:val="restart"/>
            <w:shd w:val="clear" w:color="auto" w:fill="auto"/>
          </w:tcPr>
          <w:p w14:paraId="61CD26F8" w14:textId="77777777" w:rsidR="00407A7E" w:rsidRPr="00674678" w:rsidRDefault="00407A7E" w:rsidP="007C029D">
            <w:pPr>
              <w:numPr>
                <w:ilvl w:val="0"/>
                <w:numId w:val="21"/>
              </w:numPr>
              <w:spacing w:before="100" w:beforeAutospacing="1" w:line="0" w:lineRule="atLeast"/>
              <w:cnfStyle w:val="000000100000" w:firstRow="0" w:lastRow="0" w:firstColumn="0" w:lastColumn="0" w:oddVBand="0" w:evenVBand="0" w:oddHBand="1" w:evenHBand="0" w:firstRowFirstColumn="0" w:firstRowLastColumn="0" w:lastRowFirstColumn="0" w:lastRowLastColumn="0"/>
              <w:rPr>
                <w:rFonts w:ascii="Calibri" w:eastAsia="Garamond" w:hAnsi="Calibri" w:cs="Calibri"/>
                <w:sz w:val="22"/>
                <w:szCs w:val="22"/>
              </w:rPr>
            </w:pPr>
            <w:r w:rsidRPr="00674678">
              <w:rPr>
                <w:rFonts w:ascii="Calibri" w:eastAsia="Garamond" w:hAnsi="Calibri" w:cs="Calibri"/>
                <w:sz w:val="22"/>
                <w:szCs w:val="22"/>
              </w:rPr>
              <w:t xml:space="preserve">Promote understanding of the project’s outcomes and ownership of the project; </w:t>
            </w:r>
          </w:p>
          <w:p w14:paraId="165CD096" w14:textId="77777777" w:rsidR="00407A7E" w:rsidRPr="00674678" w:rsidRDefault="00407A7E" w:rsidP="007C029D">
            <w:pPr>
              <w:numPr>
                <w:ilvl w:val="0"/>
                <w:numId w:val="21"/>
              </w:numPr>
              <w:autoSpaceDE w:val="0"/>
              <w:autoSpaceDN w:val="0"/>
              <w:adjustRightInd w:val="0"/>
              <w:spacing w:before="100" w:beforeAutospacing="1"/>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74678">
              <w:rPr>
                <w:rFonts w:ascii="Calibri" w:hAnsi="Calibri" w:cs="Calibri"/>
                <w:sz w:val="22"/>
                <w:szCs w:val="22"/>
              </w:rPr>
              <w:t>Manage relationships with PMU and steering committee of the Project</w:t>
            </w:r>
            <w:r w:rsidRPr="00674678">
              <w:rPr>
                <w:rFonts w:ascii="Calibri" w:hAnsi="Calibri" w:cs="Calibri"/>
                <w:b/>
                <w:bCs/>
                <w:sz w:val="22"/>
                <w:szCs w:val="22"/>
              </w:rPr>
              <w:t xml:space="preserve"> </w:t>
            </w:r>
          </w:p>
          <w:p w14:paraId="01BAD1D4" w14:textId="77777777" w:rsidR="00407A7E" w:rsidRPr="00674678" w:rsidRDefault="00407A7E" w:rsidP="007C029D">
            <w:pPr>
              <w:numPr>
                <w:ilvl w:val="0"/>
                <w:numId w:val="21"/>
              </w:numPr>
              <w:autoSpaceDE w:val="0"/>
              <w:autoSpaceDN w:val="0"/>
              <w:adjustRightInd w:val="0"/>
              <w:spacing w:before="100" w:beforeAutospacing="1" w:after="200"/>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sz w:val="22"/>
                <w:szCs w:val="22"/>
              </w:rPr>
            </w:pPr>
            <w:r w:rsidRPr="00674678">
              <w:rPr>
                <w:rFonts w:ascii="Calibri" w:hAnsi="Calibri" w:cs="Calibri"/>
                <w:sz w:val="22"/>
                <w:szCs w:val="22"/>
              </w:rPr>
              <w:t>Provide technical assistance to land users</w:t>
            </w:r>
            <w:r w:rsidRPr="00674678">
              <w:rPr>
                <w:rFonts w:ascii="Calibri" w:hAnsi="Calibri" w:cs="Calibri"/>
                <w:b/>
                <w:bCs/>
                <w:sz w:val="22"/>
                <w:szCs w:val="22"/>
              </w:rPr>
              <w:t>.</w:t>
            </w:r>
          </w:p>
          <w:p w14:paraId="7710627E" w14:textId="77777777" w:rsidR="00407A7E" w:rsidRPr="00674678" w:rsidRDefault="00407A7E" w:rsidP="007C029D">
            <w:pPr>
              <w:numPr>
                <w:ilvl w:val="0"/>
                <w:numId w:val="21"/>
              </w:numPr>
              <w:autoSpaceDE w:val="0"/>
              <w:autoSpaceDN w:val="0"/>
              <w:adjustRightInd w:val="0"/>
              <w:spacing w:before="100" w:beforeAutospacing="1" w:after="200"/>
              <w:contextualSpacing/>
              <w:jc w:val="both"/>
              <w:cnfStyle w:val="000000100000" w:firstRow="0" w:lastRow="0" w:firstColumn="0" w:lastColumn="0" w:oddVBand="0" w:evenVBand="0" w:oddHBand="1" w:evenHBand="0" w:firstRowFirstColumn="0" w:firstRowLastColumn="0" w:lastRowFirstColumn="0" w:lastRowLastColumn="0"/>
              <w:rPr>
                <w:rFonts w:ascii="Calibri" w:eastAsia="Garamond" w:hAnsi="Calibri" w:cs="Calibri"/>
                <w:sz w:val="22"/>
                <w:szCs w:val="22"/>
              </w:rPr>
            </w:pPr>
            <w:r w:rsidRPr="00674678">
              <w:rPr>
                <w:rFonts w:ascii="Calibri" w:hAnsi="Calibri" w:cs="Calibri"/>
                <w:sz w:val="22"/>
                <w:szCs w:val="22"/>
              </w:rPr>
              <w:t>Supervise and provide all technical and logistics support</w:t>
            </w:r>
          </w:p>
        </w:tc>
      </w:tr>
      <w:tr w:rsidR="00407A7E" w:rsidRPr="00674678" w14:paraId="4FE29C21" w14:textId="77777777" w:rsidTr="00CD4F62">
        <w:tc>
          <w:tcPr>
            <w:cnfStyle w:val="001000000000" w:firstRow="0" w:lastRow="0" w:firstColumn="1" w:lastColumn="0" w:oddVBand="0" w:evenVBand="0" w:oddHBand="0" w:evenHBand="0" w:firstRowFirstColumn="0" w:firstRowLastColumn="0" w:lastRowFirstColumn="0" w:lastRowLastColumn="0"/>
            <w:tcW w:w="3977" w:type="dxa"/>
            <w:shd w:val="clear" w:color="auto" w:fill="auto"/>
          </w:tcPr>
          <w:p w14:paraId="60A3CE41" w14:textId="55244B8D" w:rsidR="00407A7E" w:rsidRPr="00674678" w:rsidRDefault="00115457" w:rsidP="007C029D">
            <w:pPr>
              <w:pStyle w:val="ListParagraph"/>
              <w:numPr>
                <w:ilvl w:val="0"/>
                <w:numId w:val="22"/>
              </w:numPr>
              <w:tabs>
                <w:tab w:val="left" w:pos="360"/>
              </w:tabs>
              <w:spacing w:after="0" w:line="0" w:lineRule="atLeast"/>
              <w:contextualSpacing w:val="0"/>
              <w:jc w:val="both"/>
              <w:rPr>
                <w:rFonts w:ascii="Calibri" w:eastAsia="Garamond" w:hAnsi="Calibri" w:cs="Calibri"/>
                <w:b w:val="0"/>
                <w:bCs w:val="0"/>
                <w:sz w:val="22"/>
                <w:szCs w:val="22"/>
              </w:rPr>
            </w:pPr>
            <w:r w:rsidRPr="00674678">
              <w:rPr>
                <w:rFonts w:ascii="Calibri" w:eastAsia="Garamond" w:hAnsi="Calibri" w:cs="Calibri"/>
                <w:b w:val="0"/>
                <w:bCs w:val="0"/>
                <w:sz w:val="22"/>
                <w:szCs w:val="22"/>
              </w:rPr>
              <w:t>Ethiopia Environmental Protection Authority (EPA)</w:t>
            </w:r>
            <w:r w:rsidRPr="00674678" w:rsidDel="00414067">
              <w:rPr>
                <w:rFonts w:ascii="Calibri" w:eastAsia="Garamond" w:hAnsi="Calibri" w:cs="Calibri"/>
                <w:b w:val="0"/>
                <w:bCs w:val="0"/>
                <w:sz w:val="22"/>
                <w:szCs w:val="22"/>
              </w:rPr>
              <w:t xml:space="preserve"> </w:t>
            </w:r>
          </w:p>
        </w:tc>
        <w:tc>
          <w:tcPr>
            <w:tcW w:w="5378" w:type="dxa"/>
            <w:vMerge/>
            <w:shd w:val="clear" w:color="auto" w:fill="auto"/>
          </w:tcPr>
          <w:p w14:paraId="072C771F" w14:textId="77777777" w:rsidR="00407A7E" w:rsidRPr="00674678" w:rsidRDefault="00407A7E" w:rsidP="007C029D">
            <w:pPr>
              <w:numPr>
                <w:ilvl w:val="0"/>
                <w:numId w:val="21"/>
              </w:numPr>
              <w:autoSpaceDE w:val="0"/>
              <w:autoSpaceDN w:val="0"/>
              <w:adjustRightInd w:val="0"/>
              <w:spacing w:before="100" w:beforeAutospacing="1" w:after="200"/>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rPr>
            </w:pPr>
          </w:p>
        </w:tc>
      </w:tr>
      <w:tr w:rsidR="00407A7E" w:rsidRPr="00674678" w14:paraId="7B2FDD00" w14:textId="77777777" w:rsidTr="00CD4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7" w:type="dxa"/>
            <w:shd w:val="clear" w:color="auto" w:fill="auto"/>
          </w:tcPr>
          <w:p w14:paraId="438C7CD9" w14:textId="77777777" w:rsidR="00407A7E" w:rsidRPr="00674678" w:rsidRDefault="00407A7E" w:rsidP="007C029D">
            <w:pPr>
              <w:pStyle w:val="ListParagraph"/>
              <w:numPr>
                <w:ilvl w:val="0"/>
                <w:numId w:val="22"/>
              </w:numPr>
              <w:tabs>
                <w:tab w:val="left" w:pos="360"/>
              </w:tabs>
              <w:spacing w:after="0" w:line="0" w:lineRule="atLeast"/>
              <w:contextualSpacing w:val="0"/>
              <w:jc w:val="both"/>
              <w:rPr>
                <w:rFonts w:ascii="Calibri" w:eastAsia="Garamond" w:hAnsi="Calibri" w:cs="Calibri"/>
                <w:b w:val="0"/>
                <w:bCs w:val="0"/>
                <w:sz w:val="22"/>
                <w:szCs w:val="22"/>
              </w:rPr>
            </w:pPr>
            <w:r w:rsidRPr="00674678">
              <w:rPr>
                <w:rFonts w:ascii="Calibri" w:eastAsia="Garamond" w:hAnsi="Calibri" w:cs="Calibri"/>
                <w:b w:val="0"/>
                <w:bCs w:val="0"/>
                <w:sz w:val="22"/>
                <w:szCs w:val="22"/>
              </w:rPr>
              <w:t>Regional ANRs</w:t>
            </w:r>
          </w:p>
        </w:tc>
        <w:tc>
          <w:tcPr>
            <w:tcW w:w="5378" w:type="dxa"/>
            <w:vMerge/>
            <w:shd w:val="clear" w:color="auto" w:fill="auto"/>
          </w:tcPr>
          <w:p w14:paraId="7F9E6905" w14:textId="77777777" w:rsidR="00407A7E" w:rsidRPr="00674678" w:rsidRDefault="00407A7E" w:rsidP="009364BA">
            <w:pPr>
              <w:tabs>
                <w:tab w:val="left" w:pos="1420"/>
              </w:tabs>
              <w:spacing w:line="0" w:lineRule="atLeast"/>
              <w:jc w:val="both"/>
              <w:cnfStyle w:val="000000100000" w:firstRow="0" w:lastRow="0" w:firstColumn="0" w:lastColumn="0" w:oddVBand="0" w:evenVBand="0" w:oddHBand="1" w:evenHBand="0" w:firstRowFirstColumn="0" w:firstRowLastColumn="0" w:lastRowFirstColumn="0" w:lastRowLastColumn="0"/>
              <w:rPr>
                <w:rFonts w:ascii="Calibri" w:eastAsia="Garamond" w:hAnsi="Calibri" w:cs="Calibri"/>
                <w:sz w:val="22"/>
                <w:szCs w:val="22"/>
              </w:rPr>
            </w:pPr>
          </w:p>
        </w:tc>
      </w:tr>
      <w:tr w:rsidR="00407A7E" w:rsidRPr="00674678" w14:paraId="4744F6F3" w14:textId="77777777" w:rsidTr="00CD4F62">
        <w:tc>
          <w:tcPr>
            <w:cnfStyle w:val="001000000000" w:firstRow="0" w:lastRow="0" w:firstColumn="1" w:lastColumn="0" w:oddVBand="0" w:evenVBand="0" w:oddHBand="0" w:evenHBand="0" w:firstRowFirstColumn="0" w:firstRowLastColumn="0" w:lastRowFirstColumn="0" w:lastRowLastColumn="0"/>
            <w:tcW w:w="3977" w:type="dxa"/>
            <w:shd w:val="clear" w:color="auto" w:fill="auto"/>
          </w:tcPr>
          <w:p w14:paraId="763E3053" w14:textId="77777777" w:rsidR="00407A7E" w:rsidRPr="00674678" w:rsidRDefault="00407A7E" w:rsidP="007C029D">
            <w:pPr>
              <w:pStyle w:val="ListParagraph"/>
              <w:numPr>
                <w:ilvl w:val="0"/>
                <w:numId w:val="22"/>
              </w:numPr>
              <w:tabs>
                <w:tab w:val="left" w:pos="360"/>
              </w:tabs>
              <w:spacing w:after="0" w:line="0" w:lineRule="atLeast"/>
              <w:contextualSpacing w:val="0"/>
              <w:jc w:val="both"/>
              <w:rPr>
                <w:rFonts w:ascii="Calibri" w:eastAsia="Garamond" w:hAnsi="Calibri" w:cs="Calibri"/>
                <w:b w:val="0"/>
                <w:bCs w:val="0"/>
                <w:sz w:val="22"/>
                <w:szCs w:val="22"/>
              </w:rPr>
            </w:pPr>
            <w:r w:rsidRPr="00674678">
              <w:rPr>
                <w:rFonts w:ascii="Calibri" w:eastAsia="Garamond" w:hAnsi="Calibri" w:cs="Calibri"/>
                <w:b w:val="0"/>
                <w:bCs w:val="0"/>
                <w:sz w:val="22"/>
                <w:szCs w:val="22"/>
              </w:rPr>
              <w:t>Regional water, irrigation and Energy Bureaus</w:t>
            </w:r>
          </w:p>
        </w:tc>
        <w:tc>
          <w:tcPr>
            <w:tcW w:w="5378" w:type="dxa"/>
            <w:vMerge/>
            <w:shd w:val="clear" w:color="auto" w:fill="auto"/>
          </w:tcPr>
          <w:p w14:paraId="4AD0CC93" w14:textId="77777777" w:rsidR="00407A7E" w:rsidRPr="00674678" w:rsidRDefault="00407A7E" w:rsidP="009364BA">
            <w:pPr>
              <w:tabs>
                <w:tab w:val="left" w:pos="1420"/>
              </w:tabs>
              <w:spacing w:line="0" w:lineRule="atLeast"/>
              <w:jc w:val="both"/>
              <w:cnfStyle w:val="000000000000" w:firstRow="0" w:lastRow="0" w:firstColumn="0" w:lastColumn="0" w:oddVBand="0" w:evenVBand="0" w:oddHBand="0" w:evenHBand="0" w:firstRowFirstColumn="0" w:firstRowLastColumn="0" w:lastRowFirstColumn="0" w:lastRowLastColumn="0"/>
              <w:rPr>
                <w:rFonts w:ascii="Calibri" w:eastAsia="Garamond" w:hAnsi="Calibri" w:cs="Calibri"/>
                <w:sz w:val="22"/>
                <w:szCs w:val="22"/>
              </w:rPr>
            </w:pPr>
          </w:p>
        </w:tc>
      </w:tr>
      <w:tr w:rsidR="00407A7E" w:rsidRPr="00674678" w14:paraId="2D6E4CC8" w14:textId="77777777" w:rsidTr="00CD4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7" w:type="dxa"/>
            <w:shd w:val="clear" w:color="auto" w:fill="auto"/>
          </w:tcPr>
          <w:p w14:paraId="3BC2900F" w14:textId="77777777" w:rsidR="00407A7E" w:rsidRPr="00674678" w:rsidRDefault="00407A7E" w:rsidP="007C029D">
            <w:pPr>
              <w:pStyle w:val="ListParagraph"/>
              <w:numPr>
                <w:ilvl w:val="0"/>
                <w:numId w:val="22"/>
              </w:numPr>
              <w:tabs>
                <w:tab w:val="left" w:pos="360"/>
              </w:tabs>
              <w:spacing w:after="0" w:line="0" w:lineRule="atLeast"/>
              <w:contextualSpacing w:val="0"/>
              <w:jc w:val="both"/>
              <w:rPr>
                <w:rFonts w:ascii="Calibri" w:eastAsia="Garamond" w:hAnsi="Calibri" w:cs="Calibri"/>
                <w:b w:val="0"/>
                <w:bCs w:val="0"/>
                <w:sz w:val="22"/>
                <w:szCs w:val="22"/>
              </w:rPr>
            </w:pPr>
            <w:r w:rsidRPr="00674678">
              <w:rPr>
                <w:rFonts w:ascii="Calibri" w:eastAsia="Garamond" w:hAnsi="Calibri" w:cs="Calibri"/>
                <w:b w:val="0"/>
                <w:bCs w:val="0"/>
                <w:sz w:val="22"/>
                <w:szCs w:val="22"/>
              </w:rPr>
              <w:t>Woreda Administrations</w:t>
            </w:r>
          </w:p>
        </w:tc>
        <w:tc>
          <w:tcPr>
            <w:tcW w:w="5378" w:type="dxa"/>
            <w:vMerge/>
            <w:shd w:val="clear" w:color="auto" w:fill="auto"/>
          </w:tcPr>
          <w:p w14:paraId="321D69BD" w14:textId="77777777" w:rsidR="00407A7E" w:rsidRPr="00674678" w:rsidRDefault="00407A7E" w:rsidP="009364BA">
            <w:pPr>
              <w:tabs>
                <w:tab w:val="left" w:pos="1420"/>
              </w:tabs>
              <w:spacing w:line="0" w:lineRule="atLeast"/>
              <w:jc w:val="both"/>
              <w:cnfStyle w:val="000000100000" w:firstRow="0" w:lastRow="0" w:firstColumn="0" w:lastColumn="0" w:oddVBand="0" w:evenVBand="0" w:oddHBand="1" w:evenHBand="0" w:firstRowFirstColumn="0" w:firstRowLastColumn="0" w:lastRowFirstColumn="0" w:lastRowLastColumn="0"/>
              <w:rPr>
                <w:rFonts w:ascii="Calibri" w:eastAsia="Garamond" w:hAnsi="Calibri" w:cs="Calibri"/>
                <w:sz w:val="22"/>
                <w:szCs w:val="22"/>
              </w:rPr>
            </w:pPr>
          </w:p>
        </w:tc>
      </w:tr>
      <w:tr w:rsidR="00407A7E" w:rsidRPr="00674678" w14:paraId="45B9167A" w14:textId="77777777" w:rsidTr="00CD4F62">
        <w:tc>
          <w:tcPr>
            <w:cnfStyle w:val="001000000000" w:firstRow="0" w:lastRow="0" w:firstColumn="1" w:lastColumn="0" w:oddVBand="0" w:evenVBand="0" w:oddHBand="0" w:evenHBand="0" w:firstRowFirstColumn="0" w:firstRowLastColumn="0" w:lastRowFirstColumn="0" w:lastRowLastColumn="0"/>
            <w:tcW w:w="3977" w:type="dxa"/>
            <w:shd w:val="clear" w:color="auto" w:fill="auto"/>
          </w:tcPr>
          <w:p w14:paraId="7B845551" w14:textId="77777777" w:rsidR="00407A7E" w:rsidRPr="00674678" w:rsidRDefault="00407A7E" w:rsidP="007C029D">
            <w:pPr>
              <w:pStyle w:val="ListParagraph"/>
              <w:numPr>
                <w:ilvl w:val="0"/>
                <w:numId w:val="22"/>
              </w:numPr>
              <w:tabs>
                <w:tab w:val="left" w:pos="360"/>
              </w:tabs>
              <w:spacing w:after="0" w:line="0" w:lineRule="atLeast"/>
              <w:contextualSpacing w:val="0"/>
              <w:jc w:val="both"/>
              <w:rPr>
                <w:rFonts w:ascii="Calibri" w:eastAsia="Garamond" w:hAnsi="Calibri" w:cs="Calibri"/>
                <w:b w:val="0"/>
                <w:bCs w:val="0"/>
                <w:sz w:val="22"/>
                <w:szCs w:val="22"/>
              </w:rPr>
            </w:pPr>
            <w:r w:rsidRPr="00674678">
              <w:rPr>
                <w:rFonts w:ascii="Calibri" w:eastAsia="Garamond" w:hAnsi="Calibri" w:cs="Calibri"/>
                <w:b w:val="0"/>
                <w:bCs w:val="0"/>
                <w:sz w:val="22"/>
                <w:szCs w:val="22"/>
              </w:rPr>
              <w:t>Woreda EFCCC like bureaus</w:t>
            </w:r>
          </w:p>
        </w:tc>
        <w:tc>
          <w:tcPr>
            <w:tcW w:w="5378" w:type="dxa"/>
            <w:vMerge/>
            <w:shd w:val="clear" w:color="auto" w:fill="auto"/>
          </w:tcPr>
          <w:p w14:paraId="1EC9FB44" w14:textId="77777777" w:rsidR="00407A7E" w:rsidRPr="00674678" w:rsidRDefault="00407A7E" w:rsidP="009364BA">
            <w:pPr>
              <w:tabs>
                <w:tab w:val="left" w:pos="1420"/>
              </w:tabs>
              <w:spacing w:line="0" w:lineRule="atLeast"/>
              <w:jc w:val="both"/>
              <w:cnfStyle w:val="000000000000" w:firstRow="0" w:lastRow="0" w:firstColumn="0" w:lastColumn="0" w:oddVBand="0" w:evenVBand="0" w:oddHBand="0" w:evenHBand="0" w:firstRowFirstColumn="0" w:firstRowLastColumn="0" w:lastRowFirstColumn="0" w:lastRowLastColumn="0"/>
              <w:rPr>
                <w:rFonts w:ascii="Calibri" w:eastAsia="Garamond" w:hAnsi="Calibri" w:cs="Calibri"/>
                <w:sz w:val="22"/>
                <w:szCs w:val="22"/>
              </w:rPr>
            </w:pPr>
          </w:p>
        </w:tc>
      </w:tr>
      <w:tr w:rsidR="00407A7E" w:rsidRPr="00674678" w14:paraId="7C9FFE78" w14:textId="77777777" w:rsidTr="00CD4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7" w:type="dxa"/>
            <w:shd w:val="clear" w:color="auto" w:fill="auto"/>
          </w:tcPr>
          <w:p w14:paraId="68A017B1" w14:textId="77777777" w:rsidR="00407A7E" w:rsidRPr="00674678" w:rsidRDefault="00407A7E" w:rsidP="009364BA">
            <w:pPr>
              <w:tabs>
                <w:tab w:val="left" w:pos="360"/>
              </w:tabs>
              <w:spacing w:line="0" w:lineRule="atLeast"/>
              <w:jc w:val="both"/>
              <w:rPr>
                <w:rFonts w:ascii="Calibri" w:eastAsia="Garamond" w:hAnsi="Calibri" w:cs="Calibri"/>
                <w:sz w:val="22"/>
                <w:szCs w:val="22"/>
              </w:rPr>
            </w:pPr>
            <w:r w:rsidRPr="00674678">
              <w:rPr>
                <w:rFonts w:ascii="Calibri" w:eastAsia="Garamond" w:hAnsi="Calibri" w:cs="Calibri"/>
                <w:sz w:val="22"/>
                <w:szCs w:val="22"/>
              </w:rPr>
              <w:t>Vulnerable groups:</w:t>
            </w:r>
          </w:p>
        </w:tc>
        <w:tc>
          <w:tcPr>
            <w:tcW w:w="5378" w:type="dxa"/>
            <w:vMerge w:val="restart"/>
            <w:shd w:val="clear" w:color="auto" w:fill="auto"/>
          </w:tcPr>
          <w:p w14:paraId="60B9C52E" w14:textId="77777777" w:rsidR="00407A7E" w:rsidRPr="00674678" w:rsidRDefault="00407A7E" w:rsidP="007C029D">
            <w:pPr>
              <w:numPr>
                <w:ilvl w:val="0"/>
                <w:numId w:val="23"/>
              </w:numPr>
              <w:spacing w:before="100" w:beforeAutospacing="1" w:line="0" w:lineRule="atLeast"/>
              <w:jc w:val="both"/>
              <w:cnfStyle w:val="000000100000" w:firstRow="0" w:lastRow="0" w:firstColumn="0" w:lastColumn="0" w:oddVBand="0" w:evenVBand="0" w:oddHBand="1" w:evenHBand="0" w:firstRowFirstColumn="0" w:firstRowLastColumn="0" w:lastRowFirstColumn="0" w:lastRowLastColumn="0"/>
              <w:rPr>
                <w:rFonts w:ascii="Calibri" w:eastAsia="Garamond" w:hAnsi="Calibri" w:cs="Calibri"/>
                <w:sz w:val="22"/>
                <w:szCs w:val="22"/>
              </w:rPr>
            </w:pPr>
            <w:r w:rsidRPr="00674678">
              <w:rPr>
                <w:rFonts w:ascii="Calibri" w:eastAsia="Garamond" w:hAnsi="Calibri" w:cs="Calibri"/>
                <w:sz w:val="22"/>
                <w:szCs w:val="22"/>
              </w:rPr>
              <w:t xml:space="preserve">Work towards the achievement the project’s outcomes; </w:t>
            </w:r>
          </w:p>
          <w:p w14:paraId="51CE546B" w14:textId="77777777" w:rsidR="00407A7E" w:rsidRPr="00674678" w:rsidRDefault="00407A7E" w:rsidP="007C029D">
            <w:pPr>
              <w:numPr>
                <w:ilvl w:val="0"/>
                <w:numId w:val="23"/>
              </w:numPr>
              <w:spacing w:before="100" w:beforeAutospacing="1" w:line="0" w:lineRule="atLeast"/>
              <w:jc w:val="both"/>
              <w:cnfStyle w:val="000000100000" w:firstRow="0" w:lastRow="0" w:firstColumn="0" w:lastColumn="0" w:oddVBand="0" w:evenVBand="0" w:oddHBand="1" w:evenHBand="0" w:firstRowFirstColumn="0" w:firstRowLastColumn="0" w:lastRowFirstColumn="0" w:lastRowLastColumn="0"/>
              <w:rPr>
                <w:rFonts w:ascii="Calibri" w:eastAsia="Garamond" w:hAnsi="Calibri" w:cs="Calibri"/>
                <w:sz w:val="22"/>
                <w:szCs w:val="22"/>
              </w:rPr>
            </w:pPr>
            <w:r w:rsidRPr="00674678">
              <w:rPr>
                <w:rFonts w:ascii="Calibri" w:eastAsia="Garamond" w:hAnsi="Calibri" w:cs="Calibri"/>
                <w:sz w:val="22"/>
                <w:szCs w:val="22"/>
              </w:rPr>
              <w:t>Engage in planning, implementing and monitoring as well as in the evaluation of the interventions;</w:t>
            </w:r>
          </w:p>
          <w:p w14:paraId="73897D7C" w14:textId="77777777" w:rsidR="00407A7E" w:rsidRPr="00674678" w:rsidRDefault="00407A7E" w:rsidP="007C029D">
            <w:pPr>
              <w:numPr>
                <w:ilvl w:val="0"/>
                <w:numId w:val="23"/>
              </w:numPr>
              <w:spacing w:before="100" w:beforeAutospacing="1" w:line="0" w:lineRule="atLeast"/>
              <w:jc w:val="both"/>
              <w:cnfStyle w:val="000000100000" w:firstRow="0" w:lastRow="0" w:firstColumn="0" w:lastColumn="0" w:oddVBand="0" w:evenVBand="0" w:oddHBand="1" w:evenHBand="0" w:firstRowFirstColumn="0" w:firstRowLastColumn="0" w:lastRowFirstColumn="0" w:lastRowLastColumn="0"/>
              <w:rPr>
                <w:rFonts w:ascii="Calibri" w:eastAsia="Garamond" w:hAnsi="Calibri" w:cs="Calibri"/>
                <w:sz w:val="22"/>
                <w:szCs w:val="22"/>
              </w:rPr>
            </w:pPr>
            <w:r w:rsidRPr="00674678">
              <w:rPr>
                <w:rFonts w:ascii="Calibri" w:eastAsia="Garamond" w:hAnsi="Calibri" w:cs="Calibri"/>
                <w:sz w:val="22"/>
                <w:szCs w:val="22"/>
              </w:rPr>
              <w:t>Maximize synergies with other on-going projects.</w:t>
            </w:r>
          </w:p>
        </w:tc>
      </w:tr>
      <w:tr w:rsidR="00407A7E" w:rsidRPr="00674678" w14:paraId="3923D71C" w14:textId="77777777" w:rsidTr="00CD4F62">
        <w:tc>
          <w:tcPr>
            <w:cnfStyle w:val="001000000000" w:firstRow="0" w:lastRow="0" w:firstColumn="1" w:lastColumn="0" w:oddVBand="0" w:evenVBand="0" w:oddHBand="0" w:evenHBand="0" w:firstRowFirstColumn="0" w:firstRowLastColumn="0" w:lastRowFirstColumn="0" w:lastRowLastColumn="0"/>
            <w:tcW w:w="3977" w:type="dxa"/>
            <w:shd w:val="clear" w:color="auto" w:fill="auto"/>
          </w:tcPr>
          <w:p w14:paraId="20F24EB0" w14:textId="77777777" w:rsidR="00407A7E" w:rsidRPr="00674678" w:rsidRDefault="00407A7E" w:rsidP="007C029D">
            <w:pPr>
              <w:pStyle w:val="ListParagraph"/>
              <w:numPr>
                <w:ilvl w:val="0"/>
                <w:numId w:val="24"/>
              </w:numPr>
              <w:tabs>
                <w:tab w:val="left" w:pos="360"/>
              </w:tabs>
              <w:spacing w:after="0" w:line="0" w:lineRule="atLeast"/>
              <w:contextualSpacing w:val="0"/>
              <w:jc w:val="both"/>
              <w:rPr>
                <w:rFonts w:ascii="Calibri" w:eastAsia="Garamond" w:hAnsi="Calibri" w:cs="Calibri"/>
                <w:b w:val="0"/>
                <w:bCs w:val="0"/>
                <w:sz w:val="22"/>
                <w:szCs w:val="22"/>
              </w:rPr>
            </w:pPr>
            <w:r w:rsidRPr="00674678">
              <w:rPr>
                <w:rFonts w:ascii="Calibri" w:eastAsia="Garamond" w:hAnsi="Calibri" w:cs="Calibri"/>
                <w:b w:val="0"/>
                <w:bCs w:val="0"/>
                <w:sz w:val="22"/>
                <w:szCs w:val="22"/>
              </w:rPr>
              <w:t>Farmers, agro-pastoralists and pastoralists</w:t>
            </w:r>
          </w:p>
        </w:tc>
        <w:tc>
          <w:tcPr>
            <w:tcW w:w="5378" w:type="dxa"/>
            <w:vMerge/>
            <w:shd w:val="clear" w:color="auto" w:fill="auto"/>
          </w:tcPr>
          <w:p w14:paraId="0AC16A9E" w14:textId="77777777" w:rsidR="00407A7E" w:rsidRPr="00674678" w:rsidRDefault="00407A7E" w:rsidP="009364BA">
            <w:pPr>
              <w:tabs>
                <w:tab w:val="left" w:pos="1420"/>
              </w:tabs>
              <w:spacing w:line="0" w:lineRule="atLeast"/>
              <w:jc w:val="both"/>
              <w:cnfStyle w:val="000000000000" w:firstRow="0" w:lastRow="0" w:firstColumn="0" w:lastColumn="0" w:oddVBand="0" w:evenVBand="0" w:oddHBand="0" w:evenHBand="0" w:firstRowFirstColumn="0" w:firstRowLastColumn="0" w:lastRowFirstColumn="0" w:lastRowLastColumn="0"/>
              <w:rPr>
                <w:rFonts w:ascii="Calibri" w:eastAsia="Garamond" w:hAnsi="Calibri" w:cs="Calibri"/>
                <w:sz w:val="22"/>
                <w:szCs w:val="22"/>
              </w:rPr>
            </w:pPr>
          </w:p>
        </w:tc>
      </w:tr>
      <w:tr w:rsidR="00407A7E" w:rsidRPr="00674678" w14:paraId="75F27A23" w14:textId="77777777" w:rsidTr="00CD4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7" w:type="dxa"/>
            <w:shd w:val="clear" w:color="auto" w:fill="auto"/>
          </w:tcPr>
          <w:p w14:paraId="2F00315A" w14:textId="77777777" w:rsidR="00407A7E" w:rsidRPr="00674678" w:rsidRDefault="00407A7E" w:rsidP="007C029D">
            <w:pPr>
              <w:pStyle w:val="ListParagraph"/>
              <w:numPr>
                <w:ilvl w:val="0"/>
                <w:numId w:val="24"/>
              </w:numPr>
              <w:tabs>
                <w:tab w:val="left" w:pos="360"/>
              </w:tabs>
              <w:spacing w:after="0" w:line="0" w:lineRule="atLeast"/>
              <w:contextualSpacing w:val="0"/>
              <w:jc w:val="both"/>
              <w:rPr>
                <w:rFonts w:ascii="Calibri" w:eastAsia="Garamond" w:hAnsi="Calibri" w:cs="Calibri"/>
                <w:b w:val="0"/>
                <w:bCs w:val="0"/>
                <w:sz w:val="22"/>
                <w:szCs w:val="22"/>
              </w:rPr>
            </w:pPr>
            <w:r w:rsidRPr="00674678">
              <w:rPr>
                <w:rFonts w:ascii="Calibri" w:eastAsia="Garamond" w:hAnsi="Calibri" w:cs="Calibri"/>
                <w:b w:val="0"/>
                <w:bCs w:val="0"/>
                <w:sz w:val="22"/>
                <w:szCs w:val="22"/>
              </w:rPr>
              <w:t>Women and girls</w:t>
            </w:r>
          </w:p>
        </w:tc>
        <w:tc>
          <w:tcPr>
            <w:tcW w:w="5378" w:type="dxa"/>
            <w:vMerge/>
            <w:shd w:val="clear" w:color="auto" w:fill="auto"/>
          </w:tcPr>
          <w:p w14:paraId="35721DEA" w14:textId="77777777" w:rsidR="00407A7E" w:rsidRPr="00674678" w:rsidRDefault="00407A7E" w:rsidP="009364BA">
            <w:pPr>
              <w:tabs>
                <w:tab w:val="left" w:pos="1420"/>
              </w:tabs>
              <w:spacing w:line="0" w:lineRule="atLeast"/>
              <w:jc w:val="both"/>
              <w:cnfStyle w:val="000000100000" w:firstRow="0" w:lastRow="0" w:firstColumn="0" w:lastColumn="0" w:oddVBand="0" w:evenVBand="0" w:oddHBand="1" w:evenHBand="0" w:firstRowFirstColumn="0" w:firstRowLastColumn="0" w:lastRowFirstColumn="0" w:lastRowLastColumn="0"/>
              <w:rPr>
                <w:rFonts w:ascii="Calibri" w:eastAsia="Garamond" w:hAnsi="Calibri" w:cs="Calibri"/>
                <w:sz w:val="22"/>
                <w:szCs w:val="22"/>
              </w:rPr>
            </w:pPr>
          </w:p>
        </w:tc>
      </w:tr>
      <w:tr w:rsidR="00407A7E" w:rsidRPr="00674678" w14:paraId="4B5617B0" w14:textId="77777777" w:rsidTr="00CD4F62">
        <w:tc>
          <w:tcPr>
            <w:cnfStyle w:val="001000000000" w:firstRow="0" w:lastRow="0" w:firstColumn="1" w:lastColumn="0" w:oddVBand="0" w:evenVBand="0" w:oddHBand="0" w:evenHBand="0" w:firstRowFirstColumn="0" w:firstRowLastColumn="0" w:lastRowFirstColumn="0" w:lastRowLastColumn="0"/>
            <w:tcW w:w="3977" w:type="dxa"/>
            <w:shd w:val="clear" w:color="auto" w:fill="auto"/>
          </w:tcPr>
          <w:p w14:paraId="724492A3" w14:textId="77777777" w:rsidR="00407A7E" w:rsidRPr="00674678" w:rsidRDefault="00407A7E" w:rsidP="007C029D">
            <w:pPr>
              <w:pStyle w:val="ListParagraph"/>
              <w:numPr>
                <w:ilvl w:val="0"/>
                <w:numId w:val="24"/>
              </w:numPr>
              <w:tabs>
                <w:tab w:val="left" w:pos="360"/>
              </w:tabs>
              <w:spacing w:after="0" w:line="0" w:lineRule="atLeast"/>
              <w:contextualSpacing w:val="0"/>
              <w:jc w:val="both"/>
              <w:rPr>
                <w:rFonts w:ascii="Calibri" w:eastAsia="Garamond" w:hAnsi="Calibri" w:cs="Calibri"/>
                <w:b w:val="0"/>
                <w:bCs w:val="0"/>
                <w:sz w:val="22"/>
                <w:szCs w:val="22"/>
              </w:rPr>
            </w:pPr>
            <w:r w:rsidRPr="00674678">
              <w:rPr>
                <w:rFonts w:ascii="Calibri" w:eastAsia="Garamond" w:hAnsi="Calibri" w:cs="Calibri"/>
                <w:b w:val="0"/>
                <w:bCs w:val="0"/>
                <w:sz w:val="22"/>
                <w:szCs w:val="22"/>
              </w:rPr>
              <w:t xml:space="preserve">Youth </w:t>
            </w:r>
          </w:p>
        </w:tc>
        <w:tc>
          <w:tcPr>
            <w:tcW w:w="5378" w:type="dxa"/>
            <w:vMerge/>
            <w:shd w:val="clear" w:color="auto" w:fill="auto"/>
          </w:tcPr>
          <w:p w14:paraId="4BBA7638" w14:textId="77777777" w:rsidR="00407A7E" w:rsidRPr="00674678" w:rsidRDefault="00407A7E" w:rsidP="009364BA">
            <w:pPr>
              <w:tabs>
                <w:tab w:val="left" w:pos="1420"/>
              </w:tabs>
              <w:spacing w:line="0" w:lineRule="atLeast"/>
              <w:jc w:val="both"/>
              <w:cnfStyle w:val="000000000000" w:firstRow="0" w:lastRow="0" w:firstColumn="0" w:lastColumn="0" w:oddVBand="0" w:evenVBand="0" w:oddHBand="0" w:evenHBand="0" w:firstRowFirstColumn="0" w:firstRowLastColumn="0" w:lastRowFirstColumn="0" w:lastRowLastColumn="0"/>
              <w:rPr>
                <w:rFonts w:ascii="Calibri" w:eastAsia="Garamond" w:hAnsi="Calibri" w:cs="Calibri"/>
                <w:sz w:val="22"/>
                <w:szCs w:val="22"/>
              </w:rPr>
            </w:pPr>
          </w:p>
        </w:tc>
      </w:tr>
    </w:tbl>
    <w:p w14:paraId="40D79082" w14:textId="77777777" w:rsidR="00407A7E" w:rsidRPr="00674678" w:rsidRDefault="00407A7E" w:rsidP="00407A7E">
      <w:pPr>
        <w:tabs>
          <w:tab w:val="left" w:pos="1420"/>
        </w:tabs>
        <w:spacing w:line="0" w:lineRule="atLeast"/>
        <w:jc w:val="both"/>
        <w:rPr>
          <w:rFonts w:ascii="Calibri" w:eastAsia="Garamond" w:hAnsi="Calibri" w:cs="Calibri"/>
          <w:sz w:val="8"/>
        </w:rPr>
      </w:pPr>
    </w:p>
    <w:p w14:paraId="28CF8F57" w14:textId="77777777" w:rsidR="00407A7E" w:rsidRPr="00674678" w:rsidRDefault="00407A7E" w:rsidP="00407A7E">
      <w:pPr>
        <w:tabs>
          <w:tab w:val="left" w:pos="1420"/>
        </w:tabs>
        <w:spacing w:line="0" w:lineRule="atLeast"/>
        <w:jc w:val="both"/>
        <w:rPr>
          <w:rFonts w:ascii="Calibri" w:eastAsia="Garamond" w:hAnsi="Calibri" w:cs="Calibri"/>
        </w:rPr>
      </w:pPr>
    </w:p>
    <w:p w14:paraId="29639B0E" w14:textId="5AEAC397" w:rsidR="00FB76C1" w:rsidRPr="00674678" w:rsidRDefault="00FB76C1" w:rsidP="008F54CB">
      <w:pPr>
        <w:spacing w:after="120"/>
        <w:jc w:val="both"/>
        <w:rPr>
          <w:rStyle w:val="TitleChar"/>
          <w:rFonts w:ascii="Calibri" w:hAnsi="Calibri" w:cs="Calibri"/>
          <w:color w:val="FFFFFF" w:themeColor="background1"/>
          <w:sz w:val="32"/>
          <w:szCs w:val="44"/>
        </w:rPr>
      </w:pPr>
      <w:r w:rsidRPr="00674678">
        <w:rPr>
          <w:rStyle w:val="TitleChar"/>
          <w:rFonts w:ascii="Calibri" w:hAnsi="Calibri" w:cs="Calibri"/>
          <w:color w:val="FFFFFF" w:themeColor="background1"/>
          <w:sz w:val="32"/>
          <w:szCs w:val="44"/>
        </w:rPr>
        <w:br w:type="page"/>
      </w:r>
    </w:p>
    <w:p w14:paraId="38F9AF56" w14:textId="5D60D101" w:rsidR="002F2C05" w:rsidRPr="00674678" w:rsidRDefault="00D30731" w:rsidP="007C029D">
      <w:pPr>
        <w:pStyle w:val="Heading1"/>
        <w:numPr>
          <w:ilvl w:val="0"/>
          <w:numId w:val="6"/>
        </w:numPr>
        <w:spacing w:line="276" w:lineRule="auto"/>
        <w:ind w:left="284"/>
        <w:rPr>
          <w:rFonts w:ascii="Calibri" w:hAnsi="Calibri" w:cs="Calibri"/>
          <w:b/>
          <w:spacing w:val="5"/>
          <w:kern w:val="28"/>
          <w:sz w:val="32"/>
          <w:szCs w:val="44"/>
          <w14:ligatures w14:val="standardContextual"/>
          <w14:cntxtAlts/>
        </w:rPr>
      </w:pPr>
      <w:bookmarkStart w:id="67" w:name="_Toc136769579"/>
      <w:bookmarkStart w:id="68" w:name="_Toc173078738"/>
      <w:r w:rsidRPr="00674678">
        <w:rPr>
          <w:rStyle w:val="TitleChar"/>
          <w:rFonts w:ascii="Calibri" w:hAnsi="Calibri" w:cs="Calibri"/>
          <w:color w:val="FFFFFF" w:themeColor="background1"/>
          <w:sz w:val="32"/>
          <w:szCs w:val="44"/>
        </w:rPr>
        <w:lastRenderedPageBreak/>
        <w:t>Findings</w:t>
      </w:r>
      <w:bookmarkEnd w:id="67"/>
      <w:bookmarkEnd w:id="68"/>
      <w:r w:rsidRPr="00674678">
        <w:rPr>
          <w:rStyle w:val="TitleChar"/>
          <w:rFonts w:ascii="Calibri" w:hAnsi="Calibri" w:cs="Calibri"/>
          <w:color w:val="FFFFFF" w:themeColor="background1"/>
          <w:sz w:val="32"/>
          <w:szCs w:val="44"/>
        </w:rPr>
        <w:t xml:space="preserve"> </w:t>
      </w:r>
    </w:p>
    <w:p w14:paraId="7115180E" w14:textId="2BCF35C1" w:rsidR="00775BC2" w:rsidRPr="00674678" w:rsidRDefault="00D30731" w:rsidP="007C029D">
      <w:pPr>
        <w:pStyle w:val="Heading2"/>
        <w:numPr>
          <w:ilvl w:val="1"/>
          <w:numId w:val="6"/>
        </w:numPr>
        <w:spacing w:line="276" w:lineRule="auto"/>
        <w:ind w:left="567" w:hanging="567"/>
        <w:rPr>
          <w:rFonts w:ascii="Calibri" w:eastAsia="Calibri" w:hAnsi="Calibri" w:cs="Calibri"/>
        </w:rPr>
      </w:pPr>
      <w:bookmarkStart w:id="69" w:name="_Toc136769580"/>
      <w:bookmarkStart w:id="70" w:name="_Toc173078739"/>
      <w:r w:rsidRPr="00674678">
        <w:rPr>
          <w:rFonts w:ascii="Calibri" w:eastAsia="Calibri" w:hAnsi="Calibri" w:cs="Calibri"/>
        </w:rPr>
        <w:t>Project Strategy</w:t>
      </w:r>
      <w:bookmarkEnd w:id="69"/>
      <w:bookmarkEnd w:id="70"/>
    </w:p>
    <w:p w14:paraId="1C9E0498" w14:textId="77777777" w:rsidR="00D30731" w:rsidRPr="00674678" w:rsidRDefault="00D30731" w:rsidP="006A2DAA">
      <w:pPr>
        <w:pStyle w:val="Heading3"/>
      </w:pPr>
      <w:bookmarkStart w:id="71" w:name="_Toc173078740"/>
      <w:r w:rsidRPr="00674678">
        <w:t>Project Design</w:t>
      </w:r>
      <w:bookmarkEnd w:id="71"/>
    </w:p>
    <w:p w14:paraId="29CBC4AD" w14:textId="7BE39640" w:rsidR="0012388B" w:rsidRPr="00674678" w:rsidRDefault="0012388B" w:rsidP="0012388B">
      <w:pPr>
        <w:spacing w:after="120"/>
        <w:jc w:val="both"/>
        <w:rPr>
          <w:rFonts w:ascii="Calibri" w:hAnsi="Calibri" w:cs="Calibri"/>
        </w:rPr>
      </w:pPr>
      <w:r w:rsidRPr="00674678">
        <w:rPr>
          <w:rFonts w:ascii="Calibri" w:hAnsi="Calibri" w:cs="Calibri"/>
        </w:rPr>
        <w:t xml:space="preserve">The MTR Team found the design of the CCA Lowlands Project to be generally sound. The project was built on a solid understanding of how climate change impacts on lowland communities and their ability to achieve livelihood resilience and create sustainable job opportunities, with a particular focus on women and youth who are most affected by climate change in these areas. </w:t>
      </w:r>
      <w:r w:rsidR="00A23692" w:rsidRPr="00674678">
        <w:rPr>
          <w:rFonts w:ascii="Calibri" w:hAnsi="Calibri" w:cs="Calibri"/>
        </w:rPr>
        <w:t xml:space="preserve">In response, </w:t>
      </w:r>
      <w:r w:rsidRPr="00674678">
        <w:rPr>
          <w:rFonts w:ascii="Calibri" w:hAnsi="Calibri" w:cs="Calibri"/>
        </w:rPr>
        <w:t>the project integrates natural solutions (biodiversity and ecosystem services) with appropriate technology to adapt to climate change, aiming to strengthen, protect, and build both 'natural' and 'social' assets, including the interaction between them.</w:t>
      </w:r>
    </w:p>
    <w:p w14:paraId="432D923A" w14:textId="51343F8F" w:rsidR="00EB17AF" w:rsidRPr="00674678" w:rsidRDefault="00EB17AF" w:rsidP="00EB17AF">
      <w:pPr>
        <w:spacing w:after="120"/>
        <w:jc w:val="both"/>
        <w:rPr>
          <w:rFonts w:ascii="Calibri" w:hAnsi="Calibri" w:cs="Calibri"/>
        </w:rPr>
      </w:pPr>
      <w:r w:rsidRPr="00674678">
        <w:rPr>
          <w:rFonts w:ascii="Calibri" w:hAnsi="Calibri" w:cs="Calibri"/>
        </w:rPr>
        <w:t>The CCA lowland project design was underpinned by key principles related to promoting multi-sectoral approaches, operating at multiple geographical scales, minimizing trade-offs and maximizing synergies with development and conservation goals to avoid unintended negative social and environmental impacts, incorporating best available science and local knowledge, promoting resilient ecosystems and nature- based solutions to provide benefits to people especially to the most vulnerable, and being participatory, transparent, accountable, and culturally appropriate, while actively embracing equity and gender issues.</w:t>
      </w:r>
      <w:r w:rsidR="006E5E99" w:rsidRPr="00674678">
        <w:rPr>
          <w:rFonts w:ascii="Calibri" w:hAnsi="Calibri" w:cs="Calibri"/>
        </w:rPr>
        <w:t xml:space="preserve"> The defined Theory of Change (ToC) section includes only results chain of outputs and outcomes, but it doesn’t include clear pathways of change showing immediate changes and behavioral changes in a way linked with the assumptions and global environmental benefits.</w:t>
      </w:r>
    </w:p>
    <w:p w14:paraId="0838308C" w14:textId="1A22D986" w:rsidR="00344693" w:rsidRPr="00674678" w:rsidRDefault="00AD4C22" w:rsidP="00EB17AF">
      <w:pPr>
        <w:spacing w:after="120"/>
        <w:jc w:val="both"/>
        <w:rPr>
          <w:rFonts w:ascii="Calibri" w:hAnsi="Calibri" w:cs="Calibri"/>
        </w:rPr>
      </w:pPr>
      <w:r w:rsidRPr="00674678">
        <w:rPr>
          <w:rFonts w:ascii="Calibri" w:hAnsi="Calibri" w:cs="Calibri"/>
        </w:rPr>
        <w:t>On the other hand, the project des</w:t>
      </w:r>
      <w:r w:rsidR="001B2BD0" w:rsidRPr="00674678">
        <w:rPr>
          <w:rFonts w:ascii="Calibri" w:hAnsi="Calibri" w:cs="Calibri"/>
        </w:rPr>
        <w:t>ign has underestimated budget for capital intensive activities</w:t>
      </w:r>
      <w:r w:rsidR="007E1EAC" w:rsidRPr="00674678">
        <w:rPr>
          <w:rFonts w:ascii="Calibri" w:hAnsi="Calibri" w:cs="Calibri"/>
        </w:rPr>
        <w:t>, particularly in relation to</w:t>
      </w:r>
      <w:r w:rsidR="001B2BD0" w:rsidRPr="00674678">
        <w:rPr>
          <w:rFonts w:ascii="Calibri" w:hAnsi="Calibri" w:cs="Calibri"/>
        </w:rPr>
        <w:t xml:space="preserve"> </w:t>
      </w:r>
      <w:r w:rsidR="007E1EAC" w:rsidRPr="00674678">
        <w:rPr>
          <w:rFonts w:ascii="Calibri" w:hAnsi="Calibri" w:cs="Calibri"/>
        </w:rPr>
        <w:t xml:space="preserve">drilling water wells. </w:t>
      </w:r>
      <w:r w:rsidR="002D0A37" w:rsidRPr="00674678">
        <w:rPr>
          <w:rFonts w:ascii="Calibri" w:hAnsi="Calibri" w:cs="Calibri"/>
        </w:rPr>
        <w:t xml:space="preserve">Only $229,083 have been allocated for drilling 24 wells, </w:t>
      </w:r>
      <w:r w:rsidR="00EC180E" w:rsidRPr="00674678">
        <w:rPr>
          <w:rFonts w:ascii="Calibri" w:hAnsi="Calibri" w:cs="Calibri"/>
        </w:rPr>
        <w:t>whereas</w:t>
      </w:r>
      <w:r w:rsidR="002D0A37" w:rsidRPr="00674678">
        <w:rPr>
          <w:rFonts w:ascii="Calibri" w:hAnsi="Calibri" w:cs="Calibri"/>
        </w:rPr>
        <w:t xml:space="preserve"> actual experience shows the cost per well i</w:t>
      </w:r>
      <w:r w:rsidR="00EC180E" w:rsidRPr="00674678">
        <w:rPr>
          <w:rFonts w:ascii="Calibri" w:hAnsi="Calibri" w:cs="Calibri"/>
        </w:rPr>
        <w:t>s around $80,000</w:t>
      </w:r>
      <w:r w:rsidR="008F43CA" w:rsidRPr="00674678">
        <w:rPr>
          <w:rFonts w:ascii="Calibri" w:hAnsi="Calibri" w:cs="Calibri"/>
        </w:rPr>
        <w:t xml:space="preserve">. This was further </w:t>
      </w:r>
      <w:r w:rsidR="00772A27" w:rsidRPr="00674678">
        <w:rPr>
          <w:rFonts w:ascii="Calibri" w:hAnsi="Calibri" w:cs="Calibri"/>
        </w:rPr>
        <w:t>complicated by significant inflation</w:t>
      </w:r>
      <w:r w:rsidR="00EC180E" w:rsidRPr="00674678">
        <w:rPr>
          <w:rFonts w:ascii="Calibri" w:hAnsi="Calibri" w:cs="Calibri"/>
        </w:rPr>
        <w:t xml:space="preserve">. This resulted in setting up the project to a </w:t>
      </w:r>
      <w:r w:rsidR="001B2BD0" w:rsidRPr="00674678">
        <w:rPr>
          <w:rFonts w:ascii="Calibri" w:hAnsi="Calibri" w:cs="Calibri"/>
        </w:rPr>
        <w:t xml:space="preserve">relatively </w:t>
      </w:r>
      <w:r w:rsidR="00344693" w:rsidRPr="00674678">
        <w:rPr>
          <w:rFonts w:ascii="Calibri" w:hAnsi="Calibri" w:cs="Calibri"/>
        </w:rPr>
        <w:t xml:space="preserve">unachievable </w:t>
      </w:r>
      <w:r w:rsidR="001B2BD0" w:rsidRPr="00674678">
        <w:rPr>
          <w:rFonts w:ascii="Calibri" w:hAnsi="Calibri" w:cs="Calibri"/>
        </w:rPr>
        <w:t>target</w:t>
      </w:r>
      <w:r w:rsidR="00344693" w:rsidRPr="00674678">
        <w:rPr>
          <w:rFonts w:ascii="Calibri" w:hAnsi="Calibri" w:cs="Calibri"/>
        </w:rPr>
        <w:t xml:space="preserve"> of 24 wells within available resources. </w:t>
      </w:r>
    </w:p>
    <w:p w14:paraId="60B29F7B" w14:textId="49C4E9ED" w:rsidR="002A6F69" w:rsidRPr="00674678" w:rsidRDefault="002A6F69" w:rsidP="00EB17AF">
      <w:pPr>
        <w:spacing w:after="120"/>
        <w:jc w:val="both"/>
        <w:rPr>
          <w:rFonts w:ascii="Calibri" w:hAnsi="Calibri" w:cs="Calibri"/>
        </w:rPr>
      </w:pPr>
      <w:r w:rsidRPr="00674678">
        <w:rPr>
          <w:rFonts w:ascii="Calibri" w:hAnsi="Calibri" w:cs="Calibri"/>
        </w:rPr>
        <w:t>Furthermore, the project design has limited information available at the output level. While it is understandable that not defining specific activities allows the PMU flexibility to design activities in the most appropriate way for the circumstances</w:t>
      </w:r>
      <w:r w:rsidR="009D2BDF" w:rsidRPr="00674678">
        <w:rPr>
          <w:rFonts w:ascii="Calibri" w:hAnsi="Calibri" w:cs="Calibri"/>
        </w:rPr>
        <w:t xml:space="preserve"> on the ground</w:t>
      </w:r>
      <w:r w:rsidRPr="00674678">
        <w:rPr>
          <w:rFonts w:ascii="Calibri" w:hAnsi="Calibri" w:cs="Calibri"/>
        </w:rPr>
        <w:t>,</w:t>
      </w:r>
      <w:r w:rsidR="009D2BDF" w:rsidRPr="00674678">
        <w:rPr>
          <w:rFonts w:ascii="Calibri" w:hAnsi="Calibri" w:cs="Calibri"/>
        </w:rPr>
        <w:t xml:space="preserve"> but</w:t>
      </w:r>
      <w:r w:rsidRPr="00674678">
        <w:rPr>
          <w:rFonts w:ascii="Calibri" w:hAnsi="Calibri" w:cs="Calibri"/>
        </w:rPr>
        <w:t xml:space="preserve"> it was expected to at least provide output-level guidance material to direct project implementation and assist the PMU.</w:t>
      </w:r>
    </w:p>
    <w:p w14:paraId="37B8FEB0" w14:textId="279D4DC6" w:rsidR="003B0FE8" w:rsidRPr="00674678" w:rsidRDefault="00EB17AF" w:rsidP="00D30731">
      <w:pPr>
        <w:spacing w:after="120"/>
        <w:jc w:val="both"/>
        <w:rPr>
          <w:rFonts w:ascii="Calibri" w:hAnsi="Calibri" w:cs="Calibri"/>
        </w:rPr>
      </w:pPr>
      <w:r w:rsidRPr="00674678">
        <w:rPr>
          <w:rFonts w:ascii="Calibri" w:hAnsi="Calibri" w:cs="Calibri"/>
          <w:b/>
          <w:bCs/>
          <w:color w:val="75BDA7" w:themeColor="accent3"/>
        </w:rPr>
        <w:t>Alignment with NAPA:</w:t>
      </w:r>
      <w:r w:rsidRPr="00674678">
        <w:rPr>
          <w:rFonts w:ascii="Calibri" w:hAnsi="Calibri" w:cs="Calibri"/>
        </w:rPr>
        <w:t xml:space="preserve"> </w:t>
      </w:r>
      <w:r w:rsidR="00A23692" w:rsidRPr="00674678">
        <w:rPr>
          <w:rFonts w:ascii="Calibri" w:hAnsi="Calibri" w:cs="Calibri"/>
        </w:rPr>
        <w:t xml:space="preserve">The core design of the project adds value to several initiatives developed through the NAPA by consolidating them, allowing for shared lessons, processes, and more. This project design is guided by Ethiopia's NAPA, especially in the selection of cost-effective measures. Ethiopia's NAPA has </w:t>
      </w:r>
      <w:r w:rsidR="00823C77" w:rsidRPr="00674678">
        <w:rPr>
          <w:rFonts w:ascii="Calibri" w:hAnsi="Calibri" w:cs="Calibri"/>
        </w:rPr>
        <w:t>identified</w:t>
      </w:r>
      <w:r w:rsidR="00A23692" w:rsidRPr="00674678">
        <w:rPr>
          <w:rFonts w:ascii="Calibri" w:hAnsi="Calibri" w:cs="Calibri"/>
        </w:rPr>
        <w:t xml:space="preserve"> key climate hazards, identified the most vulnerable sectors, and proposed a list of measures to address these climate risks. The CCA Lowlands Project aligns with NAPA's priorities to implement necessary actions that have already been recognized as cost-effective.</w:t>
      </w:r>
    </w:p>
    <w:p w14:paraId="136775E4" w14:textId="2B2B0CCD" w:rsidR="00CB3F7C" w:rsidRPr="00674678" w:rsidRDefault="00A527D2" w:rsidP="00CB3F7C">
      <w:pPr>
        <w:spacing w:after="120"/>
        <w:jc w:val="both"/>
        <w:rPr>
          <w:rFonts w:ascii="Calibri" w:hAnsi="Calibri" w:cs="Calibri"/>
        </w:rPr>
      </w:pPr>
      <w:r w:rsidRPr="00674678">
        <w:rPr>
          <w:rFonts w:ascii="Calibri" w:hAnsi="Calibri" w:cs="Calibri"/>
          <w:b/>
          <w:bCs/>
          <w:color w:val="75BDA7" w:themeColor="accent3"/>
        </w:rPr>
        <w:t xml:space="preserve">Problem </w:t>
      </w:r>
      <w:r w:rsidR="0035482E" w:rsidRPr="00674678">
        <w:rPr>
          <w:rFonts w:ascii="Calibri" w:hAnsi="Calibri" w:cs="Calibri"/>
          <w:b/>
          <w:bCs/>
          <w:color w:val="75BDA7" w:themeColor="accent3"/>
        </w:rPr>
        <w:t>addressed by the CCA lowlands project</w:t>
      </w:r>
      <w:r w:rsidR="0035482E" w:rsidRPr="00674678">
        <w:rPr>
          <w:rFonts w:ascii="Calibri" w:hAnsi="Calibri" w:cs="Calibri"/>
        </w:rPr>
        <w:t xml:space="preserve">: </w:t>
      </w:r>
      <w:r w:rsidR="00D06F71" w:rsidRPr="00674678">
        <w:rPr>
          <w:rFonts w:ascii="Calibri" w:hAnsi="Calibri" w:cs="Calibri"/>
        </w:rPr>
        <w:t>The project design has successfully identified the key barrier</w:t>
      </w:r>
      <w:r w:rsidR="00132F9A" w:rsidRPr="00674678">
        <w:rPr>
          <w:rFonts w:ascii="Calibri" w:hAnsi="Calibri" w:cs="Calibri"/>
        </w:rPr>
        <w:t>s</w:t>
      </w:r>
      <w:r w:rsidR="00D06F71" w:rsidRPr="00674678">
        <w:rPr>
          <w:rFonts w:ascii="Calibri" w:hAnsi="Calibri" w:cs="Calibri"/>
        </w:rPr>
        <w:t xml:space="preserve"> that </w:t>
      </w:r>
      <w:r w:rsidR="00132F9A" w:rsidRPr="00674678">
        <w:rPr>
          <w:rFonts w:ascii="Calibri" w:hAnsi="Calibri" w:cs="Calibri"/>
        </w:rPr>
        <w:t>stand in the way of advancing towards the project objective of building sustainable and climate-resilient economic growth among vulnerable communities, targeting lowland areas in Ethiopia</w:t>
      </w:r>
      <w:r w:rsidR="001958C2" w:rsidRPr="00674678">
        <w:rPr>
          <w:rFonts w:ascii="Calibri" w:hAnsi="Calibri" w:cs="Calibri"/>
        </w:rPr>
        <w:t xml:space="preserve">, including: i) </w:t>
      </w:r>
      <w:r w:rsidR="0036279A" w:rsidRPr="00674678">
        <w:rPr>
          <w:rFonts w:ascii="Calibri" w:hAnsi="Calibri" w:cs="Calibri"/>
        </w:rPr>
        <w:t xml:space="preserve">Lowland </w:t>
      </w:r>
      <w:r w:rsidR="0036279A" w:rsidRPr="00674678">
        <w:rPr>
          <w:rFonts w:ascii="Calibri" w:hAnsi="Calibri" w:cs="Calibri"/>
        </w:rPr>
        <w:lastRenderedPageBreak/>
        <w:t xml:space="preserve">communities lack knowledge on risks of climate change; and the benefits of climate smart solutions and adaptation practices; </w:t>
      </w:r>
      <w:r w:rsidR="000C4805" w:rsidRPr="00674678">
        <w:rPr>
          <w:rFonts w:ascii="Calibri" w:hAnsi="Calibri" w:cs="Calibri"/>
        </w:rPr>
        <w:t>ii) Limited access to climate forecasts, decision-making tools and climate advisory services for Lowland communities</w:t>
      </w:r>
      <w:r w:rsidR="0060573D" w:rsidRPr="00674678">
        <w:rPr>
          <w:rFonts w:ascii="Calibri" w:hAnsi="Calibri" w:cs="Calibri"/>
        </w:rPr>
        <w:t>; and iii) Inability of land users to invest in climate smart technologies and solutions required to diversify and sustain their livelihoods in the face of climate change</w:t>
      </w:r>
      <w:r w:rsidR="001958C2" w:rsidRPr="00674678">
        <w:rPr>
          <w:rFonts w:ascii="Calibri" w:hAnsi="Calibri" w:cs="Calibri"/>
        </w:rPr>
        <w:t>.</w:t>
      </w:r>
      <w:r w:rsidR="00F37B1C" w:rsidRPr="00674678">
        <w:rPr>
          <w:rFonts w:ascii="Calibri" w:hAnsi="Calibri" w:cs="Calibri"/>
        </w:rPr>
        <w:t xml:space="preserve"> </w:t>
      </w:r>
      <w:r w:rsidR="00CB3F7C" w:rsidRPr="00674678">
        <w:rPr>
          <w:rFonts w:ascii="Calibri" w:hAnsi="Calibri" w:cs="Calibri"/>
        </w:rPr>
        <w:t>The design clearly outlines, through its Theory of Change, how the proposed project activities will address these barriers and enhance communities' adaptive capacities. It emphasizes capacity building to ensure that CCA measures can be implemented by local communities independently, while also sustaining ecosystem services.</w:t>
      </w:r>
    </w:p>
    <w:p w14:paraId="5922D952" w14:textId="25704407" w:rsidR="007B5540" w:rsidRPr="00674678" w:rsidRDefault="007B5540" w:rsidP="007B5540">
      <w:pPr>
        <w:spacing w:after="120"/>
        <w:jc w:val="both"/>
        <w:rPr>
          <w:rFonts w:ascii="Calibri" w:hAnsi="Calibri" w:cs="Calibri"/>
        </w:rPr>
      </w:pPr>
      <w:r w:rsidRPr="00674678">
        <w:rPr>
          <w:rFonts w:ascii="Calibri" w:hAnsi="Calibri" w:cs="Calibri"/>
          <w:b/>
          <w:bCs/>
          <w:color w:val="75BDA7" w:themeColor="accent3"/>
        </w:rPr>
        <w:t>Lessons learned from other projects:</w:t>
      </w:r>
      <w:r w:rsidRPr="00674678">
        <w:rPr>
          <w:rFonts w:ascii="Calibri" w:hAnsi="Calibri" w:cs="Calibri"/>
        </w:rPr>
        <w:t xml:space="preserve"> The project document references several relevant projects identified during the PPG phase, along with their alignment strategy, aiming to build on and complement these initiatives. A key focus is the "CCA Growth: Implementing Climate Resilient and Green Economy Plans in Highland Areas in Ethiopia" project, another CCA initiative funded by the LDCF, which informed the design and development of the CCA Lowlands Project. For example, the provision of local weather forecasts to land users has been built upon and continues from the CCA Highlands Project.</w:t>
      </w:r>
    </w:p>
    <w:p w14:paraId="189D1F09" w14:textId="39B34AB3" w:rsidR="001859AE" w:rsidRPr="00674678" w:rsidRDefault="00067A9D" w:rsidP="00CB3F7C">
      <w:pPr>
        <w:spacing w:after="120"/>
        <w:jc w:val="both"/>
        <w:rPr>
          <w:rFonts w:ascii="Calibri" w:hAnsi="Calibri" w:cs="Calibri"/>
        </w:rPr>
      </w:pPr>
      <w:r w:rsidRPr="00674678">
        <w:rPr>
          <w:rFonts w:ascii="Calibri" w:hAnsi="Calibri" w:cs="Calibri"/>
          <w:b/>
          <w:bCs/>
          <w:color w:val="75BDA7" w:themeColor="accent3"/>
        </w:rPr>
        <w:t xml:space="preserve">Management arrangements </w:t>
      </w:r>
      <w:r w:rsidR="00902631" w:rsidRPr="00674678">
        <w:rPr>
          <w:rFonts w:ascii="Calibri" w:hAnsi="Calibri" w:cs="Calibri"/>
          <w:b/>
          <w:bCs/>
          <w:color w:val="75BDA7" w:themeColor="accent3"/>
        </w:rPr>
        <w:t>and decision making</w:t>
      </w:r>
      <w:r w:rsidR="004E007E" w:rsidRPr="00674678">
        <w:rPr>
          <w:rFonts w:ascii="Calibri" w:hAnsi="Calibri" w:cs="Calibri"/>
          <w:b/>
          <w:bCs/>
          <w:color w:val="75BDA7" w:themeColor="accent3"/>
        </w:rPr>
        <w:t>:</w:t>
      </w:r>
      <w:r w:rsidR="004E007E" w:rsidRPr="00674678">
        <w:rPr>
          <w:rFonts w:ascii="Calibri" w:hAnsi="Calibri" w:cs="Calibri"/>
        </w:rPr>
        <w:t xml:space="preserve"> </w:t>
      </w:r>
      <w:r w:rsidR="00B00043" w:rsidRPr="00674678">
        <w:rPr>
          <w:rFonts w:ascii="Calibri" w:hAnsi="Calibri" w:cs="Calibri"/>
        </w:rPr>
        <w:t>The CCA lowlands project design allows for</w:t>
      </w:r>
      <w:r w:rsidR="001859AE" w:rsidRPr="00674678">
        <w:rPr>
          <w:rFonts w:ascii="Calibri" w:hAnsi="Calibri" w:cs="Calibri"/>
        </w:rPr>
        <w:t xml:space="preserve"> inclusive,</w:t>
      </w:r>
      <w:r w:rsidR="00B00043" w:rsidRPr="00674678">
        <w:rPr>
          <w:rFonts w:ascii="Calibri" w:hAnsi="Calibri" w:cs="Calibri"/>
        </w:rPr>
        <w:t xml:space="preserve"> </w:t>
      </w:r>
      <w:r w:rsidR="00F430D5" w:rsidRPr="00674678">
        <w:rPr>
          <w:rFonts w:ascii="Calibri" w:hAnsi="Calibri" w:cs="Calibri"/>
        </w:rPr>
        <w:t>participatory, collaborative and bottom-up approach to decision making processes</w:t>
      </w:r>
      <w:r w:rsidR="00062654" w:rsidRPr="00674678">
        <w:rPr>
          <w:rFonts w:ascii="Calibri" w:hAnsi="Calibri" w:cs="Calibri"/>
        </w:rPr>
        <w:t xml:space="preserve">. In addition to the </w:t>
      </w:r>
      <w:r w:rsidR="00F4406D" w:rsidRPr="00674678">
        <w:rPr>
          <w:rFonts w:ascii="Calibri" w:hAnsi="Calibri" w:cs="Calibri"/>
        </w:rPr>
        <w:t xml:space="preserve">Steering Committee (PSC) at the national level </w:t>
      </w:r>
      <w:r w:rsidR="00767C29" w:rsidRPr="00674678">
        <w:rPr>
          <w:rFonts w:ascii="Calibri" w:hAnsi="Calibri" w:cs="Calibri"/>
        </w:rPr>
        <w:t>that performs the role of the project board</w:t>
      </w:r>
      <w:r w:rsidR="00B016B2" w:rsidRPr="00674678">
        <w:rPr>
          <w:rFonts w:ascii="Calibri" w:hAnsi="Calibri" w:cs="Calibri"/>
        </w:rPr>
        <w:t xml:space="preserve">, </w:t>
      </w:r>
      <w:r w:rsidR="00F03700" w:rsidRPr="00674678">
        <w:rPr>
          <w:rFonts w:ascii="Calibri" w:hAnsi="Calibri" w:cs="Calibri"/>
        </w:rPr>
        <w:t>a Woreda</w:t>
      </w:r>
      <w:r w:rsidR="00B016B2" w:rsidRPr="00674678">
        <w:rPr>
          <w:rFonts w:ascii="Calibri" w:hAnsi="Calibri" w:cs="Calibri"/>
        </w:rPr>
        <w:t xml:space="preserve"> Steering Committee</w:t>
      </w:r>
      <w:r w:rsidR="00835F55" w:rsidRPr="00674678">
        <w:rPr>
          <w:rFonts w:ascii="Calibri" w:hAnsi="Calibri" w:cs="Calibri"/>
        </w:rPr>
        <w:t xml:space="preserve"> has been designed at the local </w:t>
      </w:r>
      <w:r w:rsidR="001859AE" w:rsidRPr="00674678">
        <w:rPr>
          <w:rFonts w:ascii="Calibri" w:hAnsi="Calibri" w:cs="Calibri"/>
        </w:rPr>
        <w:t>as a key engagement gateway with the communities and local authorities and to consult with relevant CBOs, farmer, pastoralist, women and youth group.</w:t>
      </w:r>
      <w:r w:rsidR="00583581" w:rsidRPr="00674678">
        <w:rPr>
          <w:rFonts w:ascii="Calibri" w:hAnsi="Calibri" w:cs="Calibri"/>
        </w:rPr>
        <w:t xml:space="preserve"> Both committees </w:t>
      </w:r>
      <w:r w:rsidR="00F03700" w:rsidRPr="00674678">
        <w:rPr>
          <w:rFonts w:ascii="Calibri" w:hAnsi="Calibri" w:cs="Calibri"/>
        </w:rPr>
        <w:t>have</w:t>
      </w:r>
      <w:r w:rsidR="00583581" w:rsidRPr="00674678">
        <w:rPr>
          <w:rFonts w:ascii="Calibri" w:hAnsi="Calibri" w:cs="Calibri"/>
        </w:rPr>
        <w:t xml:space="preserve"> further strengthened </w:t>
      </w:r>
      <w:r w:rsidR="00E66AE3" w:rsidRPr="00674678">
        <w:rPr>
          <w:rFonts w:ascii="Calibri" w:hAnsi="Calibri" w:cs="Calibri"/>
        </w:rPr>
        <w:t>technical committees (TCs) in making any technical decisions related to the Project.</w:t>
      </w:r>
    </w:p>
    <w:p w14:paraId="3C5079FA" w14:textId="7149A3A1" w:rsidR="00884979" w:rsidRPr="00674678" w:rsidRDefault="00884979" w:rsidP="00884979">
      <w:pPr>
        <w:spacing w:after="120"/>
        <w:jc w:val="both"/>
        <w:rPr>
          <w:rFonts w:ascii="Calibri" w:hAnsi="Calibri" w:cs="Calibri"/>
        </w:rPr>
      </w:pPr>
      <w:r w:rsidRPr="00674678">
        <w:rPr>
          <w:rFonts w:ascii="Calibri" w:hAnsi="Calibri" w:cs="Calibri"/>
        </w:rPr>
        <w:t xml:space="preserve">The project has been designed to be implemented following UNDP’s </w:t>
      </w:r>
      <w:r w:rsidR="008965DD" w:rsidRPr="00674678">
        <w:rPr>
          <w:rFonts w:ascii="Calibri" w:hAnsi="Calibri" w:cs="Calibri"/>
        </w:rPr>
        <w:t>N</w:t>
      </w:r>
      <w:r w:rsidRPr="00674678">
        <w:rPr>
          <w:rFonts w:ascii="Calibri" w:hAnsi="Calibri" w:cs="Calibri"/>
        </w:rPr>
        <w:t xml:space="preserve">ational </w:t>
      </w:r>
      <w:r w:rsidR="008965DD" w:rsidRPr="00674678">
        <w:rPr>
          <w:rFonts w:ascii="Calibri" w:hAnsi="Calibri" w:cs="Calibri"/>
        </w:rPr>
        <w:t>I</w:t>
      </w:r>
      <w:r w:rsidRPr="00674678">
        <w:rPr>
          <w:rFonts w:ascii="Calibri" w:hAnsi="Calibri" w:cs="Calibri"/>
        </w:rPr>
        <w:t xml:space="preserve">mplementation </w:t>
      </w:r>
      <w:r w:rsidR="008965DD" w:rsidRPr="00674678">
        <w:rPr>
          <w:rFonts w:ascii="Calibri" w:hAnsi="Calibri" w:cs="Calibri"/>
        </w:rPr>
        <w:t>M</w:t>
      </w:r>
      <w:r w:rsidRPr="00674678">
        <w:rPr>
          <w:rFonts w:ascii="Calibri" w:hAnsi="Calibri" w:cs="Calibri"/>
        </w:rPr>
        <w:t>odality</w:t>
      </w:r>
      <w:r w:rsidR="008965DD" w:rsidRPr="00674678">
        <w:rPr>
          <w:rFonts w:ascii="Calibri" w:hAnsi="Calibri" w:cs="Calibri"/>
        </w:rPr>
        <w:t xml:space="preserve"> (NIM)</w:t>
      </w:r>
      <w:r w:rsidRPr="00674678">
        <w:rPr>
          <w:rFonts w:ascii="Calibri" w:hAnsi="Calibri" w:cs="Calibri"/>
        </w:rPr>
        <w:t xml:space="preserve">, according to the Standard Basic Assistance Agreement between UNDP and the Government of Ethiopia, and the Country Programme. The Implementing Partner for this project is </w:t>
      </w:r>
      <w:r w:rsidR="001134C4" w:rsidRPr="00674678">
        <w:rPr>
          <w:rFonts w:ascii="Calibri" w:hAnsi="Calibri" w:cs="Calibri"/>
        </w:rPr>
        <w:t>the Environment</w:t>
      </w:r>
      <w:r w:rsidR="001810F5" w:rsidRPr="00674678">
        <w:rPr>
          <w:rFonts w:ascii="Calibri" w:hAnsi="Calibri" w:cs="Calibri"/>
        </w:rPr>
        <w:t xml:space="preserve"> Protection Agency (EPA)</w:t>
      </w:r>
      <w:r w:rsidR="001134C4" w:rsidRPr="00674678">
        <w:rPr>
          <w:rFonts w:ascii="Calibri" w:hAnsi="Calibri" w:cs="Calibri"/>
        </w:rPr>
        <w:t>,</w:t>
      </w:r>
      <w:r w:rsidR="001810F5" w:rsidRPr="00674678">
        <w:rPr>
          <w:rFonts w:ascii="Calibri" w:hAnsi="Calibri" w:cs="Calibri"/>
        </w:rPr>
        <w:t xml:space="preserve"> formerly know</w:t>
      </w:r>
      <w:r w:rsidR="001134C4" w:rsidRPr="00674678">
        <w:rPr>
          <w:rFonts w:ascii="Calibri" w:hAnsi="Calibri" w:cs="Calibri"/>
        </w:rPr>
        <w:t xml:space="preserve">n </w:t>
      </w:r>
      <w:r w:rsidR="001810F5" w:rsidRPr="00674678">
        <w:rPr>
          <w:rFonts w:ascii="Calibri" w:hAnsi="Calibri" w:cs="Calibri"/>
        </w:rPr>
        <w:t xml:space="preserve">as </w:t>
      </w:r>
      <w:r w:rsidRPr="00674678">
        <w:rPr>
          <w:rFonts w:ascii="Calibri" w:hAnsi="Calibri" w:cs="Calibri"/>
        </w:rPr>
        <w:t>Environment Forest and Climate Change Commission (EFCCC)</w:t>
      </w:r>
      <w:r w:rsidR="001134C4" w:rsidRPr="00674678">
        <w:rPr>
          <w:rFonts w:ascii="Calibri" w:hAnsi="Calibri" w:cs="Calibri"/>
        </w:rPr>
        <w:t xml:space="preserve">, and is </w:t>
      </w:r>
      <w:r w:rsidR="008329A7" w:rsidRPr="00674678">
        <w:rPr>
          <w:rFonts w:ascii="Calibri" w:hAnsi="Calibri" w:cs="Calibri"/>
        </w:rPr>
        <w:t>responsible and acc</w:t>
      </w:r>
      <w:r w:rsidRPr="00674678">
        <w:rPr>
          <w:rFonts w:ascii="Calibri" w:hAnsi="Calibri" w:cs="Calibri"/>
        </w:rPr>
        <w:t xml:space="preserve">ountable for managing this project, including the monitoring of project interventions, achieving project outcomes, and for the effective use of UNDP resources. </w:t>
      </w:r>
    </w:p>
    <w:p w14:paraId="76643360" w14:textId="4E4C0527" w:rsidR="00884979" w:rsidRPr="00674678" w:rsidRDefault="00075631" w:rsidP="00960366">
      <w:pPr>
        <w:spacing w:after="120"/>
        <w:jc w:val="both"/>
        <w:rPr>
          <w:rFonts w:ascii="Calibri" w:hAnsi="Calibri" w:cs="Calibri"/>
        </w:rPr>
      </w:pPr>
      <w:r w:rsidRPr="00674678">
        <w:rPr>
          <w:rFonts w:ascii="Calibri" w:hAnsi="Calibri" w:cs="Calibri"/>
        </w:rPr>
        <w:t xml:space="preserve">Project implementation is overseen by the </w:t>
      </w:r>
      <w:r w:rsidR="00275E06" w:rsidRPr="00674678">
        <w:rPr>
          <w:rFonts w:ascii="Calibri" w:hAnsi="Calibri" w:cs="Calibri"/>
        </w:rPr>
        <w:t>PSC</w:t>
      </w:r>
      <w:r w:rsidRPr="00674678">
        <w:rPr>
          <w:rFonts w:ascii="Calibri" w:hAnsi="Calibri" w:cs="Calibri"/>
        </w:rPr>
        <w:t xml:space="preserve"> </w:t>
      </w:r>
      <w:r w:rsidR="00275E06" w:rsidRPr="00674678">
        <w:rPr>
          <w:rFonts w:ascii="Calibri" w:hAnsi="Calibri" w:cs="Calibri"/>
        </w:rPr>
        <w:t>who</w:t>
      </w:r>
      <w:r w:rsidRPr="00674678">
        <w:rPr>
          <w:rFonts w:ascii="Calibri" w:hAnsi="Calibri" w:cs="Calibri"/>
        </w:rPr>
        <w:t xml:space="preserve"> is responsible for taking corrective action as needed to ensure the project achieves the desired results. </w:t>
      </w:r>
      <w:r w:rsidR="00275E06" w:rsidRPr="00674678">
        <w:rPr>
          <w:rFonts w:ascii="Calibri" w:hAnsi="Calibri" w:cs="Calibri"/>
        </w:rPr>
        <w:t xml:space="preserve">The PSC also </w:t>
      </w:r>
      <w:r w:rsidR="00A9325B" w:rsidRPr="00674678">
        <w:rPr>
          <w:rFonts w:ascii="Calibri" w:hAnsi="Calibri" w:cs="Calibri"/>
        </w:rPr>
        <w:t>p</w:t>
      </w:r>
      <w:r w:rsidRPr="00674678">
        <w:rPr>
          <w:rFonts w:ascii="Calibri" w:hAnsi="Calibri" w:cs="Calibri"/>
        </w:rPr>
        <w:t>rovide</w:t>
      </w:r>
      <w:r w:rsidR="00A9325B" w:rsidRPr="00674678">
        <w:rPr>
          <w:rFonts w:ascii="Calibri" w:hAnsi="Calibri" w:cs="Calibri"/>
        </w:rPr>
        <w:t>s</w:t>
      </w:r>
      <w:r w:rsidRPr="00674678">
        <w:rPr>
          <w:rFonts w:ascii="Calibri" w:hAnsi="Calibri" w:cs="Calibri"/>
        </w:rPr>
        <w:t xml:space="preserve"> overall guidance and direction to the project, ensuring it remains within any specified constraints</w:t>
      </w:r>
      <w:r w:rsidR="00A9325B" w:rsidRPr="00674678">
        <w:rPr>
          <w:rFonts w:ascii="Calibri" w:hAnsi="Calibri" w:cs="Calibri"/>
        </w:rPr>
        <w:t>, a</w:t>
      </w:r>
      <w:r w:rsidRPr="00674678">
        <w:rPr>
          <w:rFonts w:ascii="Calibri" w:hAnsi="Calibri" w:cs="Calibri"/>
        </w:rPr>
        <w:t>ddress project issues as raised by the project manager</w:t>
      </w:r>
      <w:r w:rsidR="00A9325B" w:rsidRPr="00674678">
        <w:rPr>
          <w:rFonts w:ascii="Calibri" w:hAnsi="Calibri" w:cs="Calibri"/>
        </w:rPr>
        <w:t>, and p</w:t>
      </w:r>
      <w:r w:rsidRPr="00674678">
        <w:rPr>
          <w:rFonts w:ascii="Calibri" w:hAnsi="Calibri" w:cs="Calibri"/>
        </w:rPr>
        <w:t>rovide</w:t>
      </w:r>
      <w:r w:rsidR="00A9325B" w:rsidRPr="00674678">
        <w:rPr>
          <w:rFonts w:ascii="Calibri" w:hAnsi="Calibri" w:cs="Calibri"/>
        </w:rPr>
        <w:t>s</w:t>
      </w:r>
      <w:r w:rsidRPr="00674678">
        <w:rPr>
          <w:rFonts w:ascii="Calibri" w:hAnsi="Calibri" w:cs="Calibri"/>
        </w:rPr>
        <w:t xml:space="preserve"> guidance on new project risks, and agree on possible mitigation and management actions to address specific risks</w:t>
      </w:r>
      <w:r w:rsidR="00A9325B" w:rsidRPr="00674678">
        <w:rPr>
          <w:rFonts w:ascii="Calibri" w:hAnsi="Calibri" w:cs="Calibri"/>
        </w:rPr>
        <w:t xml:space="preserve">. </w:t>
      </w:r>
      <w:r w:rsidR="00D47F8A" w:rsidRPr="00674678">
        <w:rPr>
          <w:rFonts w:ascii="Calibri" w:hAnsi="Calibri" w:cs="Calibri"/>
        </w:rPr>
        <w:t>The Woreda Steering Committee (WSC)</w:t>
      </w:r>
      <w:r w:rsidR="00960366" w:rsidRPr="00674678">
        <w:rPr>
          <w:rFonts w:ascii="Calibri" w:hAnsi="Calibri" w:cs="Calibri"/>
        </w:rPr>
        <w:t xml:space="preserve"> creates an environment conducive for farmers, women, unemployed youth and other vulnerable groups to set and achieve targets, and ensures effectiveness of project activities in converting the project sites into a climate resilient landscape. </w:t>
      </w:r>
    </w:p>
    <w:p w14:paraId="7871287B" w14:textId="6CD44E53" w:rsidR="00960366" w:rsidRPr="00674678" w:rsidRDefault="008D6039" w:rsidP="00960366">
      <w:pPr>
        <w:spacing w:after="120"/>
        <w:jc w:val="both"/>
        <w:rPr>
          <w:rFonts w:ascii="Calibri" w:hAnsi="Calibri" w:cs="Calibri"/>
        </w:rPr>
      </w:pPr>
      <w:r w:rsidRPr="00674678">
        <w:rPr>
          <w:rFonts w:ascii="Calibri" w:hAnsi="Calibri" w:cs="Calibri"/>
        </w:rPr>
        <w:t xml:space="preserve">The Project Management Unit (PMU) is hosted by EPA and responsible for running the project on a day-to-day basis on behalf of the Implementing Partner and within the constraints laid down by the NSC. </w:t>
      </w:r>
    </w:p>
    <w:p w14:paraId="77D1B5BE" w14:textId="710210ED" w:rsidR="00A37634" w:rsidRPr="00674678" w:rsidRDefault="00A37634" w:rsidP="00A37634">
      <w:pPr>
        <w:pStyle w:val="Caption"/>
        <w:rPr>
          <w:rFonts w:ascii="Calibri" w:hAnsi="Calibri" w:cs="Calibri"/>
        </w:rPr>
      </w:pPr>
      <w:bookmarkStart w:id="72" w:name="_Toc173078785"/>
      <w:r w:rsidRPr="00674678">
        <w:rPr>
          <w:rFonts w:ascii="Calibri" w:hAnsi="Calibri" w:cs="Calibri"/>
        </w:rPr>
        <w:t xml:space="preserve">Figure </w:t>
      </w:r>
      <w:r w:rsidRPr="00674678">
        <w:rPr>
          <w:rFonts w:ascii="Calibri" w:hAnsi="Calibri" w:cs="Calibri"/>
        </w:rPr>
        <w:fldChar w:fldCharType="begin"/>
      </w:r>
      <w:r w:rsidRPr="00674678">
        <w:rPr>
          <w:rFonts w:ascii="Calibri" w:hAnsi="Calibri" w:cs="Calibri"/>
        </w:rPr>
        <w:instrText xml:space="preserve"> SEQ Figure \* ARABIC </w:instrText>
      </w:r>
      <w:r w:rsidRPr="00674678">
        <w:rPr>
          <w:rFonts w:ascii="Calibri" w:hAnsi="Calibri" w:cs="Calibri"/>
        </w:rPr>
        <w:fldChar w:fldCharType="separate"/>
      </w:r>
      <w:r w:rsidR="00A06172" w:rsidRPr="00674678">
        <w:rPr>
          <w:rFonts w:ascii="Calibri" w:hAnsi="Calibri" w:cs="Calibri"/>
          <w:noProof/>
        </w:rPr>
        <w:t>2</w:t>
      </w:r>
      <w:r w:rsidRPr="00674678">
        <w:rPr>
          <w:rFonts w:ascii="Calibri" w:hAnsi="Calibri" w:cs="Calibri"/>
        </w:rPr>
        <w:fldChar w:fldCharType="end"/>
      </w:r>
      <w:r w:rsidRPr="00674678">
        <w:rPr>
          <w:rFonts w:ascii="Calibri" w:hAnsi="Calibri" w:cs="Calibri"/>
        </w:rPr>
        <w:t>: CCA lowlands project organizational structure.</w:t>
      </w:r>
      <w:bookmarkEnd w:id="72"/>
      <w:r w:rsidRPr="00674678">
        <w:rPr>
          <w:rFonts w:ascii="Calibri" w:hAnsi="Calibri" w:cs="Calibri"/>
        </w:rPr>
        <w:t xml:space="preserve"> </w:t>
      </w:r>
    </w:p>
    <w:p w14:paraId="365CEBDE" w14:textId="5838DD65" w:rsidR="00884979" w:rsidRPr="00674678" w:rsidRDefault="00A37634" w:rsidP="00CB3F7C">
      <w:pPr>
        <w:spacing w:after="120"/>
        <w:jc w:val="both"/>
        <w:rPr>
          <w:rFonts w:ascii="Calibri" w:hAnsi="Calibri" w:cs="Calibri"/>
        </w:rPr>
      </w:pPr>
      <w:r w:rsidRPr="00674678">
        <w:rPr>
          <w:rFonts w:ascii="Calibri" w:hAnsi="Calibri" w:cs="Calibri"/>
          <w:i/>
          <w:noProof/>
          <w:lang w:eastAsia="zh-CN"/>
        </w:rPr>
        <w:lastRenderedPageBreak/>
        <mc:AlternateContent>
          <mc:Choice Requires="wpc">
            <w:drawing>
              <wp:inline distT="0" distB="0" distL="0" distR="0" wp14:anchorId="18925EEF" wp14:editId="4250B83D">
                <wp:extent cx="5943600" cy="3657600"/>
                <wp:effectExtent l="0" t="0" r="0" b="0"/>
                <wp:docPr id="1276835509" name="Canvas 3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94074756" name="Rectangle 342"/>
                        <wps:cNvSpPr>
                          <a:spLocks noChangeArrowheads="1"/>
                        </wps:cNvSpPr>
                        <wps:spPr bwMode="auto">
                          <a:xfrm>
                            <a:off x="2082019" y="1751427"/>
                            <a:ext cx="1547446" cy="583809"/>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13843345" w14:textId="77777777" w:rsidR="00066279" w:rsidRPr="00A37634" w:rsidRDefault="00066279" w:rsidP="00A37634">
                              <w:pPr>
                                <w:jc w:val="center"/>
                                <w:rPr>
                                  <w:rFonts w:ascii="Calibri" w:hAnsi="Calibri" w:cs="Calibri"/>
                                  <w:b/>
                                  <w:sz w:val="18"/>
                                  <w:szCs w:val="18"/>
                                </w:rPr>
                              </w:pPr>
                              <w:r w:rsidRPr="00A37634">
                                <w:rPr>
                                  <w:rFonts w:ascii="Calibri" w:hAnsi="Calibri" w:cs="Calibri"/>
                                  <w:b/>
                                  <w:sz w:val="18"/>
                                  <w:szCs w:val="18"/>
                                </w:rPr>
                                <w:t>Implementing Partner:</w:t>
                              </w:r>
                            </w:p>
                            <w:p w14:paraId="51AF8FD1" w14:textId="77777777" w:rsidR="00066279" w:rsidRPr="00A37634" w:rsidRDefault="00066279" w:rsidP="00A37634">
                              <w:pPr>
                                <w:jc w:val="center"/>
                                <w:rPr>
                                  <w:rFonts w:ascii="Calibri" w:hAnsi="Calibri" w:cs="Calibri"/>
                                </w:rPr>
                              </w:pPr>
                              <w:r w:rsidRPr="00A37634">
                                <w:rPr>
                                  <w:rFonts w:ascii="Calibri" w:hAnsi="Calibri" w:cs="Calibri"/>
                                  <w:b/>
                                  <w:sz w:val="18"/>
                                  <w:szCs w:val="18"/>
                                </w:rPr>
                                <w:t>Environment, Forest and Climate Change Commission</w:t>
                              </w:r>
                            </w:p>
                          </w:txbxContent>
                        </wps:txbx>
                        <wps:bodyPr rot="0" vert="horz" wrap="square" lIns="91440" tIns="45720" rIns="91440" bIns="45720" anchor="t" anchorCtr="0" upright="1">
                          <a:noAutofit/>
                        </wps:bodyPr>
                      </wps:wsp>
                      <wps:wsp>
                        <wps:cNvPr id="787992966" name="Rectangle 343"/>
                        <wps:cNvSpPr>
                          <a:spLocks noChangeArrowheads="1"/>
                        </wps:cNvSpPr>
                        <wps:spPr bwMode="auto">
                          <a:xfrm>
                            <a:off x="571500" y="571500"/>
                            <a:ext cx="4686300" cy="293300"/>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7C82EE86" w14:textId="77777777" w:rsidR="00066279" w:rsidRPr="00A37634" w:rsidRDefault="00066279" w:rsidP="00A37634">
                              <w:pPr>
                                <w:jc w:val="center"/>
                                <w:rPr>
                                  <w:rFonts w:ascii="Calibri" w:hAnsi="Calibri" w:cs="Calibri"/>
                                  <w:b/>
                                </w:rPr>
                              </w:pPr>
                              <w:r w:rsidRPr="00A37634">
                                <w:rPr>
                                  <w:rFonts w:ascii="Calibri" w:hAnsi="Calibri" w:cs="Calibri"/>
                                  <w:b/>
                                </w:rPr>
                                <w:t>Project Board/National Project Steering Committee</w:t>
                              </w:r>
                            </w:p>
                          </w:txbxContent>
                        </wps:txbx>
                        <wps:bodyPr rot="0" vert="horz" wrap="square" lIns="91440" tIns="45720" rIns="91440" bIns="45720" anchor="t" anchorCtr="0" upright="1">
                          <a:noAutofit/>
                        </wps:bodyPr>
                      </wps:wsp>
                      <wps:wsp>
                        <wps:cNvPr id="682581622" name="Rectangle 344"/>
                        <wps:cNvSpPr>
                          <a:spLocks noChangeArrowheads="1"/>
                        </wps:cNvSpPr>
                        <wps:spPr bwMode="auto">
                          <a:xfrm>
                            <a:off x="317500" y="800149"/>
                            <a:ext cx="1306537"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5AA5B4C4" w14:textId="77777777" w:rsidR="00066279" w:rsidRPr="00A37634" w:rsidRDefault="00066279" w:rsidP="00A37634">
                              <w:pPr>
                                <w:jc w:val="center"/>
                                <w:rPr>
                                  <w:rFonts w:ascii="Calibri" w:hAnsi="Calibri" w:cs="Calibri"/>
                                  <w:b/>
                                  <w:bCs/>
                                  <w:sz w:val="18"/>
                                  <w:szCs w:val="18"/>
                                </w:rPr>
                              </w:pPr>
                              <w:r w:rsidRPr="00A37634">
                                <w:rPr>
                                  <w:rFonts w:ascii="Calibri" w:hAnsi="Calibri" w:cs="Calibri"/>
                                  <w:b/>
                                  <w:bCs/>
                                  <w:sz w:val="18"/>
                                  <w:szCs w:val="18"/>
                                </w:rPr>
                                <w:t xml:space="preserve">Development Partners  </w:t>
                              </w:r>
                            </w:p>
                            <w:p w14:paraId="2214A3B7" w14:textId="77777777" w:rsidR="00066279" w:rsidRPr="00A37634" w:rsidRDefault="00066279" w:rsidP="00A37634">
                              <w:pPr>
                                <w:jc w:val="center"/>
                                <w:rPr>
                                  <w:rFonts w:ascii="Calibri" w:hAnsi="Calibri" w:cs="Calibri"/>
                                  <w:i/>
                                  <w:sz w:val="18"/>
                                  <w:szCs w:val="18"/>
                                </w:rPr>
                              </w:pPr>
                              <w:r w:rsidRPr="00A37634">
                                <w:rPr>
                                  <w:rFonts w:ascii="Calibri" w:hAnsi="Calibri" w:cs="Calibri"/>
                                  <w:b/>
                                  <w:bCs/>
                                  <w:i/>
                                  <w:sz w:val="18"/>
                                  <w:szCs w:val="18"/>
                                </w:rPr>
                                <w:t>UNDP RR</w:t>
                              </w:r>
                            </w:p>
                          </w:txbxContent>
                        </wps:txbx>
                        <wps:bodyPr rot="0" vert="horz" wrap="square" lIns="91440" tIns="45720" rIns="91440" bIns="45720" anchor="t" anchorCtr="0" upright="1">
                          <a:noAutofit/>
                        </wps:bodyPr>
                      </wps:wsp>
                      <wps:wsp>
                        <wps:cNvPr id="639416317" name="Rectangle 345"/>
                        <wps:cNvSpPr>
                          <a:spLocks noChangeArrowheads="1"/>
                        </wps:cNvSpPr>
                        <wps:spPr bwMode="auto">
                          <a:xfrm>
                            <a:off x="1611337" y="800100"/>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08A4C9C9" w14:textId="77777777" w:rsidR="00066279" w:rsidRPr="00A37634" w:rsidRDefault="00066279" w:rsidP="00A37634">
                              <w:pPr>
                                <w:jc w:val="center"/>
                                <w:rPr>
                                  <w:rFonts w:ascii="Calibri" w:hAnsi="Calibri" w:cs="Calibri"/>
                                  <w:b/>
                                  <w:sz w:val="18"/>
                                  <w:szCs w:val="18"/>
                                </w:rPr>
                              </w:pPr>
                              <w:r w:rsidRPr="00A37634">
                                <w:rPr>
                                  <w:rFonts w:ascii="Calibri" w:hAnsi="Calibri" w:cs="Calibri"/>
                                  <w:b/>
                                  <w:sz w:val="18"/>
                                  <w:szCs w:val="18"/>
                                </w:rPr>
                                <w:t>Project Executive</w:t>
                              </w:r>
                            </w:p>
                            <w:p w14:paraId="34DDC6DD" w14:textId="77777777" w:rsidR="00066279" w:rsidRPr="00A37634" w:rsidRDefault="00066279" w:rsidP="00A37634">
                              <w:pPr>
                                <w:jc w:val="center"/>
                                <w:rPr>
                                  <w:rFonts w:ascii="Calibri" w:hAnsi="Calibri" w:cs="Calibri"/>
                                </w:rPr>
                              </w:pPr>
                              <w:r w:rsidRPr="00A37634">
                                <w:rPr>
                                  <w:rFonts w:ascii="Calibri" w:hAnsi="Calibri" w:cs="Calibri"/>
                                  <w:b/>
                                  <w:bCs/>
                                  <w:i/>
                                  <w:sz w:val="18"/>
                                  <w:szCs w:val="18"/>
                                </w:rPr>
                                <w:t>Environment, Forest and Climate Change Commission</w:t>
                              </w:r>
                            </w:p>
                            <w:p w14:paraId="3B22D185" w14:textId="77777777" w:rsidR="00066279" w:rsidRPr="00A37634" w:rsidRDefault="00066279" w:rsidP="00A37634">
                              <w:pPr>
                                <w:jc w:val="center"/>
                                <w:rPr>
                                  <w:rFonts w:ascii="Calibri" w:hAnsi="Calibri" w:cs="Calibri"/>
                                  <w:b/>
                                  <w:sz w:val="18"/>
                                  <w:szCs w:val="18"/>
                                </w:rPr>
                              </w:pPr>
                            </w:p>
                            <w:p w14:paraId="41CCAEDD" w14:textId="77777777" w:rsidR="00066279" w:rsidRPr="00A37634" w:rsidRDefault="00066279" w:rsidP="00A37634">
                              <w:pPr>
                                <w:jc w:val="center"/>
                                <w:rPr>
                                  <w:rFonts w:ascii="Calibri" w:hAnsi="Calibri" w:cs="Calibri"/>
                                  <w:b/>
                                </w:rPr>
                              </w:pPr>
                            </w:p>
                          </w:txbxContent>
                        </wps:txbx>
                        <wps:bodyPr rot="0" vert="horz" wrap="square" lIns="91440" tIns="45720" rIns="91440" bIns="45720" anchor="t" anchorCtr="0" upright="1">
                          <a:noAutofit/>
                        </wps:bodyPr>
                      </wps:wsp>
                      <wps:wsp>
                        <wps:cNvPr id="1175200413" name="Rectangle 346"/>
                        <wps:cNvSpPr>
                          <a:spLocks noChangeArrowheads="1"/>
                        </wps:cNvSpPr>
                        <wps:spPr bwMode="auto">
                          <a:xfrm>
                            <a:off x="3205187" y="800100"/>
                            <a:ext cx="2444261"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630A9276" w14:textId="77777777" w:rsidR="00066279" w:rsidRPr="00A37634" w:rsidRDefault="00066279" w:rsidP="00A37634">
                              <w:pPr>
                                <w:jc w:val="center"/>
                                <w:rPr>
                                  <w:rFonts w:ascii="Calibri" w:hAnsi="Calibri" w:cs="Calibri"/>
                                  <w:b/>
                                  <w:bCs/>
                                  <w:sz w:val="18"/>
                                  <w:szCs w:val="18"/>
                                </w:rPr>
                              </w:pPr>
                              <w:r w:rsidRPr="00A37634">
                                <w:rPr>
                                  <w:rFonts w:ascii="Calibri" w:hAnsi="Calibri" w:cs="Calibri"/>
                                  <w:b/>
                                  <w:bCs/>
                                  <w:sz w:val="18"/>
                                  <w:szCs w:val="18"/>
                                </w:rPr>
                                <w:t>Beneficiary Representatives</w:t>
                              </w:r>
                            </w:p>
                            <w:p w14:paraId="27A1B45A" w14:textId="77777777" w:rsidR="00066279" w:rsidRPr="00A37634" w:rsidRDefault="00066279" w:rsidP="00A37634">
                              <w:pPr>
                                <w:jc w:val="center"/>
                                <w:rPr>
                                  <w:rFonts w:ascii="Calibri" w:hAnsi="Calibri" w:cs="Calibri"/>
                                  <w:i/>
                                  <w:sz w:val="18"/>
                                  <w:szCs w:val="18"/>
                                </w:rPr>
                              </w:pPr>
                              <w:r w:rsidRPr="00A37634">
                                <w:rPr>
                                  <w:rFonts w:ascii="Calibri" w:hAnsi="Calibri" w:cs="Calibri"/>
                                  <w:b/>
                                  <w:bCs/>
                                  <w:i/>
                                  <w:sz w:val="18"/>
                                  <w:szCs w:val="18"/>
                                </w:rPr>
                                <w:t>MoANR, MoLF, NMA, Regional and Zonal EFCCC, DRMC, EBI, EEFRI, EAI, APADB, OPDC</w:t>
                              </w:r>
                            </w:p>
                            <w:p w14:paraId="0190A15D" w14:textId="77777777" w:rsidR="00066279" w:rsidRPr="00A37634" w:rsidRDefault="00066279" w:rsidP="00A37634">
                              <w:pPr>
                                <w:jc w:val="center"/>
                                <w:rPr>
                                  <w:rFonts w:ascii="Calibri" w:hAnsi="Calibri" w:cs="Calibri"/>
                                  <w:lang w:val="es-ES"/>
                                </w:rPr>
                              </w:pPr>
                            </w:p>
                          </w:txbxContent>
                        </wps:txbx>
                        <wps:bodyPr rot="0" vert="horz" wrap="square" lIns="91440" tIns="45720" rIns="91440" bIns="45720" anchor="t" anchorCtr="0" upright="1">
                          <a:noAutofit/>
                        </wps:bodyPr>
                      </wps:wsp>
                      <wps:wsp>
                        <wps:cNvPr id="1962711756" name="AutoShape 347"/>
                        <wps:cNvCnPr>
                          <a:cxnSpLocks noChangeShapeType="1"/>
                        </wps:cNvCnPr>
                        <wps:spPr bwMode="auto">
                          <a:xfrm flipH="1">
                            <a:off x="2855742" y="1399736"/>
                            <a:ext cx="2358" cy="3516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4915568" name="Rectangle 348"/>
                        <wps:cNvSpPr>
                          <a:spLocks noChangeArrowheads="1"/>
                        </wps:cNvSpPr>
                        <wps:spPr bwMode="auto">
                          <a:xfrm>
                            <a:off x="228600" y="1485900"/>
                            <a:ext cx="1600200" cy="11049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06FA2C2F" w14:textId="77777777" w:rsidR="00066279" w:rsidRPr="00A37634" w:rsidRDefault="00066279" w:rsidP="00A37634">
                              <w:pPr>
                                <w:jc w:val="center"/>
                                <w:rPr>
                                  <w:rFonts w:ascii="Calibri" w:hAnsi="Calibri" w:cs="Calibri"/>
                                  <w:b/>
                                  <w:sz w:val="18"/>
                                  <w:szCs w:val="18"/>
                                </w:rPr>
                              </w:pPr>
                              <w:r w:rsidRPr="00A37634">
                                <w:rPr>
                                  <w:rFonts w:ascii="Calibri" w:hAnsi="Calibri" w:cs="Calibri"/>
                                  <w:b/>
                                  <w:sz w:val="18"/>
                                  <w:szCs w:val="18"/>
                                </w:rPr>
                                <w:t>Project Assurance</w:t>
                              </w:r>
                            </w:p>
                            <w:p w14:paraId="467DAFA6" w14:textId="77777777" w:rsidR="00066279" w:rsidRPr="00A37634" w:rsidRDefault="00066279" w:rsidP="00A37634">
                              <w:pPr>
                                <w:jc w:val="center"/>
                                <w:rPr>
                                  <w:rFonts w:ascii="Calibri" w:hAnsi="Calibri" w:cs="Calibri"/>
                                  <w:b/>
                                  <w:bCs/>
                                  <w:i/>
                                  <w:sz w:val="18"/>
                                  <w:szCs w:val="18"/>
                                </w:rPr>
                              </w:pPr>
                              <w:r w:rsidRPr="00A37634">
                                <w:rPr>
                                  <w:rFonts w:ascii="Calibri" w:hAnsi="Calibri" w:cs="Calibri"/>
                                  <w:b/>
                                  <w:bCs/>
                                  <w:i/>
                                  <w:sz w:val="18"/>
                                  <w:szCs w:val="18"/>
                                </w:rPr>
                                <w:t xml:space="preserve">UNDP </w:t>
                              </w:r>
                            </w:p>
                            <w:p w14:paraId="5EC847B6" w14:textId="77777777" w:rsidR="00066279" w:rsidRPr="00A37634" w:rsidRDefault="00066279" w:rsidP="00A37634">
                              <w:pPr>
                                <w:pStyle w:val="BodyText3"/>
                                <w:jc w:val="center"/>
                                <w:rPr>
                                  <w:rFonts w:ascii="Calibri" w:hAnsi="Calibri" w:cs="Calibri"/>
                                  <w:bCs/>
                                </w:rPr>
                              </w:pPr>
                              <w:r w:rsidRPr="00A37634">
                                <w:rPr>
                                  <w:rFonts w:ascii="Calibri" w:hAnsi="Calibri" w:cs="Calibri"/>
                                </w:rPr>
                                <w:t>Country Office Programme Specialist</w:t>
                              </w:r>
                            </w:p>
                            <w:p w14:paraId="4473EF87" w14:textId="77777777" w:rsidR="00066279" w:rsidRPr="00A37634" w:rsidRDefault="00066279" w:rsidP="00A37634">
                              <w:pPr>
                                <w:pStyle w:val="BodyText3"/>
                                <w:jc w:val="center"/>
                                <w:rPr>
                                  <w:rFonts w:ascii="Calibri" w:hAnsi="Calibri" w:cs="Calibri"/>
                                  <w:bCs/>
                                </w:rPr>
                              </w:pPr>
                              <w:r w:rsidRPr="00A37634">
                                <w:rPr>
                                  <w:rFonts w:ascii="Calibri" w:hAnsi="Calibri" w:cs="Calibri"/>
                                  <w:bCs/>
                                </w:rPr>
                                <w:t>Regional Technical Advisor</w:t>
                              </w:r>
                            </w:p>
                            <w:p w14:paraId="2EB8E2CA" w14:textId="77777777" w:rsidR="00066279" w:rsidRPr="00A37634" w:rsidRDefault="00066279" w:rsidP="00A37634">
                              <w:pPr>
                                <w:pStyle w:val="BodyText3"/>
                                <w:jc w:val="center"/>
                                <w:rPr>
                                  <w:rFonts w:ascii="Calibri" w:hAnsi="Calibri" w:cs="Calibri"/>
                                  <w:bCs/>
                                </w:rPr>
                              </w:pPr>
                              <w:r w:rsidRPr="00A37634">
                                <w:rPr>
                                  <w:rFonts w:ascii="Calibri" w:hAnsi="Calibri" w:cs="Calibri"/>
                                  <w:bCs/>
                                </w:rPr>
                                <w:t>Principal Technical Advisor</w:t>
                              </w:r>
                            </w:p>
                            <w:p w14:paraId="05E12392" w14:textId="77777777" w:rsidR="00066279" w:rsidRPr="00A37634" w:rsidRDefault="00066279" w:rsidP="00A37634">
                              <w:pPr>
                                <w:pStyle w:val="BodyText3"/>
                                <w:jc w:val="center"/>
                                <w:rPr>
                                  <w:rFonts w:ascii="Calibri" w:hAnsi="Calibri" w:cs="Calibri"/>
                                  <w:b/>
                                  <w:bCs/>
                                </w:rPr>
                              </w:pPr>
                            </w:p>
                          </w:txbxContent>
                        </wps:txbx>
                        <wps:bodyPr rot="0" vert="horz" wrap="square" lIns="91440" tIns="45720" rIns="91440" bIns="45720" anchor="t" anchorCtr="0" upright="1">
                          <a:noAutofit/>
                        </wps:bodyPr>
                      </wps:wsp>
                      <wps:wsp>
                        <wps:cNvPr id="74529033" name="Rectangle 349"/>
                        <wps:cNvSpPr>
                          <a:spLocks noChangeArrowheads="1"/>
                        </wps:cNvSpPr>
                        <wps:spPr bwMode="auto">
                          <a:xfrm>
                            <a:off x="3847515" y="1716258"/>
                            <a:ext cx="1969476" cy="742071"/>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0BF3053B" w14:textId="77777777" w:rsidR="00066279" w:rsidRPr="00A37634" w:rsidRDefault="00066279" w:rsidP="00A37634">
                              <w:pPr>
                                <w:jc w:val="center"/>
                                <w:rPr>
                                  <w:rFonts w:ascii="Calibri" w:hAnsi="Calibri" w:cs="Calibri"/>
                                  <w:b/>
                                  <w:sz w:val="18"/>
                                  <w:szCs w:val="18"/>
                                </w:rPr>
                              </w:pPr>
                              <w:r w:rsidRPr="00A37634">
                                <w:rPr>
                                  <w:rFonts w:ascii="Calibri" w:hAnsi="Calibri" w:cs="Calibri"/>
                                  <w:b/>
                                  <w:sz w:val="18"/>
                                  <w:szCs w:val="18"/>
                                </w:rPr>
                                <w:t>Project Management Unit:</w:t>
                              </w:r>
                            </w:p>
                            <w:p w14:paraId="051C571E" w14:textId="77777777" w:rsidR="00066279" w:rsidRPr="00A37634" w:rsidRDefault="00066279" w:rsidP="00A37634">
                              <w:pPr>
                                <w:jc w:val="center"/>
                                <w:rPr>
                                  <w:rFonts w:ascii="Calibri" w:hAnsi="Calibri" w:cs="Calibri"/>
                                  <w:b/>
                                  <w:sz w:val="18"/>
                                  <w:szCs w:val="18"/>
                                </w:rPr>
                              </w:pPr>
                              <w:r w:rsidRPr="00A37634">
                                <w:rPr>
                                  <w:rFonts w:ascii="Calibri" w:hAnsi="Calibri" w:cs="Calibri"/>
                                  <w:b/>
                                  <w:sz w:val="18"/>
                                  <w:szCs w:val="18"/>
                                </w:rPr>
                                <w:t>National Project Manager, Project Technical Specialist, Woreda Project Assistant, Finance Assistants</w:t>
                              </w:r>
                            </w:p>
                            <w:p w14:paraId="2B46D398" w14:textId="77777777" w:rsidR="00066279" w:rsidRPr="00A37634" w:rsidRDefault="00066279" w:rsidP="00A37634">
                              <w:pPr>
                                <w:spacing w:before="120"/>
                                <w:jc w:val="center"/>
                                <w:rPr>
                                  <w:rFonts w:ascii="Calibri" w:hAnsi="Calibri" w:cs="Calibri"/>
                                  <w:sz w:val="18"/>
                                  <w:szCs w:val="18"/>
                                </w:rPr>
                              </w:pPr>
                            </w:p>
                          </w:txbxContent>
                        </wps:txbx>
                        <wps:bodyPr rot="0" vert="horz" wrap="square" lIns="91440" tIns="45720" rIns="91440" bIns="45720" anchor="t" anchorCtr="0" upright="1">
                          <a:noAutofit/>
                        </wps:bodyPr>
                      </wps:wsp>
                      <wps:wsp>
                        <wps:cNvPr id="1232192725" name="AutoShape 350"/>
                        <wps:cNvCnPr>
                          <a:cxnSpLocks noChangeShapeType="1"/>
                        </wps:cNvCnPr>
                        <wps:spPr bwMode="auto">
                          <a:xfrm>
                            <a:off x="3629465" y="2043332"/>
                            <a:ext cx="19694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321834" name="AutoShape 351"/>
                        <wps:cNvSpPr>
                          <a:spLocks noChangeArrowheads="1"/>
                        </wps:cNvSpPr>
                        <wps:spPr bwMode="auto">
                          <a:xfrm>
                            <a:off x="457200" y="114300"/>
                            <a:ext cx="4914900" cy="342900"/>
                          </a:xfrm>
                          <a:prstGeom prst="roundRect">
                            <a:avLst>
                              <a:gd name="adj" fmla="val 16667"/>
                            </a:avLst>
                          </a:prstGeom>
                          <a:solidFill>
                            <a:srgbClr val="99CCFF"/>
                          </a:solidFill>
                          <a:ln w="9525">
                            <a:solidFill>
                              <a:srgbClr val="000000"/>
                            </a:solidFill>
                            <a:round/>
                            <a:headEnd/>
                            <a:tailEnd/>
                          </a:ln>
                        </wps:spPr>
                        <wps:txbx>
                          <w:txbxContent>
                            <w:p w14:paraId="7180022C" w14:textId="77777777" w:rsidR="00066279" w:rsidRPr="00A37634" w:rsidRDefault="00066279" w:rsidP="00A37634">
                              <w:pPr>
                                <w:jc w:val="center"/>
                                <w:rPr>
                                  <w:rFonts w:ascii="Calibri" w:hAnsi="Calibri" w:cs="Calibri"/>
                                  <w:b/>
                                  <w:sz w:val="24"/>
                                </w:rPr>
                              </w:pPr>
                              <w:r w:rsidRPr="00A37634">
                                <w:rPr>
                                  <w:rFonts w:ascii="Calibri" w:hAnsi="Calibri" w:cs="Calibri"/>
                                  <w:b/>
                                  <w:sz w:val="24"/>
                                </w:rPr>
                                <w:t>Project Organisation Structure</w:t>
                              </w:r>
                            </w:p>
                          </w:txbxContent>
                        </wps:txbx>
                        <wps:bodyPr rot="0" vert="horz" wrap="square" lIns="91440" tIns="45720" rIns="91440" bIns="45720" anchor="t" anchorCtr="0" upright="1">
                          <a:noAutofit/>
                        </wps:bodyPr>
                      </wps:wsp>
                      <wps:wsp>
                        <wps:cNvPr id="1707780570" name="Rectangle 352"/>
                        <wps:cNvSpPr>
                          <a:spLocks noChangeArrowheads="1"/>
                        </wps:cNvSpPr>
                        <wps:spPr bwMode="auto">
                          <a:xfrm>
                            <a:off x="457200" y="2743200"/>
                            <a:ext cx="14859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73E96DC6" w14:textId="77777777" w:rsidR="00066279" w:rsidRPr="00A37634" w:rsidRDefault="00066279" w:rsidP="00A37634">
                              <w:pPr>
                                <w:jc w:val="center"/>
                                <w:rPr>
                                  <w:rFonts w:ascii="Calibri" w:hAnsi="Calibri" w:cs="Calibri"/>
                                  <w:b/>
                                  <w:sz w:val="18"/>
                                  <w:szCs w:val="18"/>
                                </w:rPr>
                              </w:pPr>
                              <w:r w:rsidRPr="00A37634">
                                <w:rPr>
                                  <w:rFonts w:ascii="Calibri" w:hAnsi="Calibri" w:cs="Calibri"/>
                                  <w:b/>
                                  <w:sz w:val="18"/>
                                  <w:szCs w:val="18"/>
                                </w:rPr>
                                <w:t>Responsible Party – Service Provider to be determined and contracted as necessary</w:t>
                              </w:r>
                            </w:p>
                            <w:p w14:paraId="5D2527FC" w14:textId="77777777" w:rsidR="00066279" w:rsidRPr="00A37634" w:rsidRDefault="00066279" w:rsidP="00A37634">
                              <w:pPr>
                                <w:jc w:val="center"/>
                                <w:rPr>
                                  <w:rFonts w:ascii="Calibri" w:hAnsi="Calibri" w:cs="Calibri"/>
                                  <w:sz w:val="18"/>
                                  <w:szCs w:val="18"/>
                                </w:rPr>
                              </w:pPr>
                            </w:p>
                            <w:p w14:paraId="757BCD7A" w14:textId="77777777" w:rsidR="00066279" w:rsidRPr="00A37634" w:rsidRDefault="00066279" w:rsidP="00A37634">
                              <w:pPr>
                                <w:jc w:val="center"/>
                                <w:rPr>
                                  <w:rFonts w:ascii="Calibri" w:hAnsi="Calibri" w:cs="Calibri"/>
                                  <w:sz w:val="18"/>
                                  <w:szCs w:val="18"/>
                                </w:rPr>
                              </w:pPr>
                            </w:p>
                          </w:txbxContent>
                        </wps:txbx>
                        <wps:bodyPr rot="0" vert="horz" wrap="square" lIns="91440" tIns="45720" rIns="91440" bIns="45720" anchor="t" anchorCtr="0" upright="1">
                          <a:noAutofit/>
                        </wps:bodyPr>
                      </wps:wsp>
                      <wps:wsp>
                        <wps:cNvPr id="758829350" name="Rectangle 353"/>
                        <wps:cNvSpPr>
                          <a:spLocks noChangeArrowheads="1"/>
                        </wps:cNvSpPr>
                        <wps:spPr bwMode="auto">
                          <a:xfrm>
                            <a:off x="3771900" y="2743200"/>
                            <a:ext cx="14859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32871A52" w14:textId="77777777" w:rsidR="00066279" w:rsidRPr="00A37634" w:rsidRDefault="00066279" w:rsidP="00A37634">
                              <w:pPr>
                                <w:jc w:val="center"/>
                                <w:rPr>
                                  <w:rFonts w:ascii="Calibri" w:hAnsi="Calibri" w:cs="Calibri"/>
                                  <w:b/>
                                  <w:sz w:val="18"/>
                                  <w:szCs w:val="18"/>
                                </w:rPr>
                              </w:pPr>
                              <w:r w:rsidRPr="00A37634">
                                <w:rPr>
                                  <w:rFonts w:ascii="Calibri" w:hAnsi="Calibri" w:cs="Calibri"/>
                                  <w:b/>
                                  <w:sz w:val="18"/>
                                  <w:szCs w:val="18"/>
                                </w:rPr>
                                <w:t>Responsible Party – Service Provider to be determined and contracted as necessary</w:t>
                              </w:r>
                            </w:p>
                            <w:p w14:paraId="04098B11" w14:textId="77777777" w:rsidR="00066279" w:rsidRPr="00A37634" w:rsidRDefault="00066279" w:rsidP="00A37634">
                              <w:pPr>
                                <w:jc w:val="center"/>
                                <w:rPr>
                                  <w:rFonts w:ascii="Calibri" w:hAnsi="Calibri" w:cs="Calibri"/>
                                </w:rPr>
                              </w:pPr>
                            </w:p>
                          </w:txbxContent>
                        </wps:txbx>
                        <wps:bodyPr rot="0" vert="horz" wrap="square" lIns="91440" tIns="45720" rIns="91440" bIns="45720" anchor="t" anchorCtr="0" upright="1">
                          <a:noAutofit/>
                        </wps:bodyPr>
                      </wps:wsp>
                      <wps:wsp>
                        <wps:cNvPr id="333245839" name="AutoShape 354"/>
                        <wps:cNvCnPr>
                          <a:cxnSpLocks noChangeShapeType="1"/>
                        </wps:cNvCnPr>
                        <wps:spPr bwMode="auto">
                          <a:xfrm rot="5400000">
                            <a:off x="1914500" y="1800200"/>
                            <a:ext cx="228600" cy="1657400"/>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5171922" name="AutoShape 355"/>
                        <wps:cNvCnPr>
                          <a:cxnSpLocks noChangeShapeType="1"/>
                        </wps:cNvCnPr>
                        <wps:spPr bwMode="auto">
                          <a:xfrm rot="16200000" flipH="1">
                            <a:off x="3571900" y="1800100"/>
                            <a:ext cx="228600" cy="1657300"/>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247795126" name="Rectangle 356"/>
                        <wps:cNvSpPr>
                          <a:spLocks noChangeArrowheads="1"/>
                        </wps:cNvSpPr>
                        <wps:spPr bwMode="auto">
                          <a:xfrm>
                            <a:off x="2057400" y="2743200"/>
                            <a:ext cx="16002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202992B4" w14:textId="77777777" w:rsidR="00066279" w:rsidRPr="00A37634" w:rsidRDefault="00066279" w:rsidP="00A37634">
                              <w:pPr>
                                <w:jc w:val="center"/>
                                <w:rPr>
                                  <w:rFonts w:ascii="Calibri" w:hAnsi="Calibri" w:cs="Calibri"/>
                                  <w:b/>
                                  <w:sz w:val="18"/>
                                  <w:szCs w:val="18"/>
                                </w:rPr>
                              </w:pPr>
                              <w:r w:rsidRPr="00A37634">
                                <w:rPr>
                                  <w:rFonts w:ascii="Calibri" w:hAnsi="Calibri" w:cs="Calibri"/>
                                  <w:b/>
                                  <w:sz w:val="18"/>
                                  <w:szCs w:val="18"/>
                                </w:rPr>
                                <w:t>Responsible Party – Service Provider to be determined and contracted as necessary</w:t>
                              </w:r>
                            </w:p>
                            <w:p w14:paraId="75EDC327" w14:textId="77777777" w:rsidR="00066279" w:rsidRPr="00A37634" w:rsidRDefault="00066279" w:rsidP="00A37634">
                              <w:pPr>
                                <w:jc w:val="center"/>
                                <w:rPr>
                                  <w:rFonts w:ascii="Calibri" w:hAnsi="Calibri" w:cs="Calibri"/>
                                </w:rPr>
                              </w:pPr>
                            </w:p>
                          </w:txbxContent>
                        </wps:txbx>
                        <wps:bodyPr rot="0" vert="horz" wrap="square" lIns="91440" tIns="45720" rIns="91440" bIns="45720" anchor="t" anchorCtr="0" upright="1">
                          <a:noAutofit/>
                        </wps:bodyPr>
                      </wps:wsp>
                      <wps:wsp>
                        <wps:cNvPr id="676664168" name="AutoShape 357"/>
                        <wps:cNvCnPr>
                          <a:cxnSpLocks noChangeShapeType="1"/>
                        </wps:cNvCnPr>
                        <wps:spPr bwMode="auto">
                          <a:xfrm>
                            <a:off x="2855742" y="2335236"/>
                            <a:ext cx="2358" cy="4079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866093" name="AutoShape 358"/>
                        <wps:cNvCnPr>
                          <a:cxnSpLocks noChangeShapeType="1"/>
                        </wps:cNvCnPr>
                        <wps:spPr bwMode="auto">
                          <a:xfrm rot="16200000">
                            <a:off x="1885800" y="514400"/>
                            <a:ext cx="114300" cy="18288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8925EEF" id="Canvas 340" o:spid="_x0000_s1029" editas="canvas" style="width:468pt;height:4in;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9436;height:36576;visibility:visible;mso-wrap-style:square">
                  <v:fill o:detectmouseclick="t"/>
                  <v:path o:connecttype="none"/>
                </v:shape>
                <v:rect id="Rectangle 342" o:spid="_x0000_s1031" style="position:absolute;left:20820;top:17514;width:15474;height:5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" fillcolor="#fc9">
                  <v:shadow on="t" opacity=".5" offset="6pt,6pt"/>
                  <v:textbox>
                    <w:txbxContent>
                      <w:p w14:paraId="13843345" w14:textId="77777777" w:rsidR="00066279" w:rsidRPr="00A37634" w:rsidRDefault="00066279" w:rsidP="00A37634">
                        <w:pPr>
                          <w:jc w:val="center"/>
                          <w:rPr>
                            <w:rFonts w:ascii="Calibri" w:hAnsi="Calibri" w:cs="Calibri"/>
                            <w:b/>
                            <w:sz w:val="18"/>
                            <w:szCs w:val="18"/>
                          </w:rPr>
                        </w:pPr>
                        <w:r w:rsidRPr="00A37634">
                          <w:rPr>
                            <w:rFonts w:ascii="Calibri" w:hAnsi="Calibri" w:cs="Calibri"/>
                            <w:b/>
                            <w:sz w:val="18"/>
                            <w:szCs w:val="18"/>
                          </w:rPr>
                          <w:t>Implementing Partner:</w:t>
                        </w:r>
                      </w:p>
                      <w:p w14:paraId="51AF8FD1" w14:textId="77777777" w:rsidR="00066279" w:rsidRPr="00A37634" w:rsidRDefault="00066279" w:rsidP="00A37634">
                        <w:pPr>
                          <w:jc w:val="center"/>
                          <w:rPr>
                            <w:rFonts w:ascii="Calibri" w:hAnsi="Calibri" w:cs="Calibri"/>
                          </w:rPr>
                        </w:pPr>
                        <w:r w:rsidRPr="00A37634">
                          <w:rPr>
                            <w:rFonts w:ascii="Calibri" w:hAnsi="Calibri" w:cs="Calibri"/>
                            <w:b/>
                            <w:sz w:val="18"/>
                            <w:szCs w:val="18"/>
                          </w:rPr>
                          <w:t>Environment, Forest and Climate Change Commission</w:t>
                        </w:r>
                      </w:p>
                    </w:txbxContent>
                  </v:textbox>
                </v:rect>
                <v:rect id="Rectangle 343" o:spid="_x0000_s1032" style="position:absolute;left:5715;top:5715;width:4686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" fillcolor="#f90">
                  <v:shadow on="t" opacity=".5" offset="6pt,6pt"/>
                  <v:textbox>
                    <w:txbxContent>
                      <w:p w14:paraId="7C82EE86" w14:textId="77777777" w:rsidR="00066279" w:rsidRPr="00A37634" w:rsidRDefault="00066279" w:rsidP="00A37634">
                        <w:pPr>
                          <w:jc w:val="center"/>
                          <w:rPr>
                            <w:rFonts w:ascii="Calibri" w:hAnsi="Calibri" w:cs="Calibri"/>
                            <w:b/>
                          </w:rPr>
                        </w:pPr>
                        <w:r w:rsidRPr="00A37634">
                          <w:rPr>
                            <w:rFonts w:ascii="Calibri" w:hAnsi="Calibri" w:cs="Calibri"/>
                            <w:b/>
                          </w:rPr>
                          <w:t>Project Board/National Project Steering Committee</w:t>
                        </w:r>
                      </w:p>
                    </w:txbxContent>
                  </v:textbox>
                </v:rect>
                <v:rect id="Rectangle 344" o:spid="_x0000_s1033" style="position:absolute;left:3175;top:8001;width:1306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" fillcolor="#fc0">
                  <v:shadow on="t" opacity=".5" offset="6pt,6pt"/>
                  <v:textbox>
                    <w:txbxContent>
                      <w:p w14:paraId="5AA5B4C4" w14:textId="77777777" w:rsidR="00066279" w:rsidRPr="00A37634" w:rsidRDefault="00066279" w:rsidP="00A37634">
                        <w:pPr>
                          <w:jc w:val="center"/>
                          <w:rPr>
                            <w:rFonts w:ascii="Calibri" w:hAnsi="Calibri" w:cs="Calibri"/>
                            <w:b/>
                            <w:bCs/>
                            <w:sz w:val="18"/>
                            <w:szCs w:val="18"/>
                          </w:rPr>
                        </w:pPr>
                        <w:r w:rsidRPr="00A37634">
                          <w:rPr>
                            <w:rFonts w:ascii="Calibri" w:hAnsi="Calibri" w:cs="Calibri"/>
                            <w:b/>
                            <w:bCs/>
                            <w:sz w:val="18"/>
                            <w:szCs w:val="18"/>
                          </w:rPr>
                          <w:t xml:space="preserve">Development Partners  </w:t>
                        </w:r>
                      </w:p>
                      <w:p w14:paraId="2214A3B7" w14:textId="77777777" w:rsidR="00066279" w:rsidRPr="00A37634" w:rsidRDefault="00066279" w:rsidP="00A37634">
                        <w:pPr>
                          <w:jc w:val="center"/>
                          <w:rPr>
                            <w:rFonts w:ascii="Calibri" w:hAnsi="Calibri" w:cs="Calibri"/>
                            <w:i/>
                            <w:sz w:val="18"/>
                            <w:szCs w:val="18"/>
                          </w:rPr>
                        </w:pPr>
                        <w:r w:rsidRPr="00A37634">
                          <w:rPr>
                            <w:rFonts w:ascii="Calibri" w:hAnsi="Calibri" w:cs="Calibri"/>
                            <w:b/>
                            <w:bCs/>
                            <w:i/>
                            <w:sz w:val="18"/>
                            <w:szCs w:val="18"/>
                          </w:rPr>
                          <w:t>UNDP RR</w:t>
                        </w:r>
                      </w:p>
                    </w:txbxContent>
                  </v:textbox>
                </v:rect>
                <v:rect id="Rectangle 345" o:spid="_x0000_s1034" style="position:absolute;left:16113;top:8001;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" fillcolor="#fc0">
                  <v:shadow on="t" opacity=".5" offset="6pt,6pt"/>
                  <v:textbox>
                    <w:txbxContent>
                      <w:p w14:paraId="08A4C9C9" w14:textId="77777777" w:rsidR="00066279" w:rsidRPr="00A37634" w:rsidRDefault="00066279" w:rsidP="00A37634">
                        <w:pPr>
                          <w:jc w:val="center"/>
                          <w:rPr>
                            <w:rFonts w:ascii="Calibri" w:hAnsi="Calibri" w:cs="Calibri"/>
                            <w:b/>
                            <w:sz w:val="18"/>
                            <w:szCs w:val="18"/>
                          </w:rPr>
                        </w:pPr>
                        <w:r w:rsidRPr="00A37634">
                          <w:rPr>
                            <w:rFonts w:ascii="Calibri" w:hAnsi="Calibri" w:cs="Calibri"/>
                            <w:b/>
                            <w:sz w:val="18"/>
                            <w:szCs w:val="18"/>
                          </w:rPr>
                          <w:t>Project Executive</w:t>
                        </w:r>
                      </w:p>
                      <w:p w14:paraId="34DDC6DD" w14:textId="77777777" w:rsidR="00066279" w:rsidRPr="00A37634" w:rsidRDefault="00066279" w:rsidP="00A37634">
                        <w:pPr>
                          <w:jc w:val="center"/>
                          <w:rPr>
                            <w:rFonts w:ascii="Calibri" w:hAnsi="Calibri" w:cs="Calibri"/>
                          </w:rPr>
                        </w:pPr>
                        <w:r w:rsidRPr="00A37634">
                          <w:rPr>
                            <w:rFonts w:ascii="Calibri" w:hAnsi="Calibri" w:cs="Calibri"/>
                            <w:b/>
                            <w:bCs/>
                            <w:i/>
                            <w:sz w:val="18"/>
                            <w:szCs w:val="18"/>
                          </w:rPr>
                          <w:t>Environment, Forest and Climate Change Commission</w:t>
                        </w:r>
                      </w:p>
                      <w:p w14:paraId="3B22D185" w14:textId="77777777" w:rsidR="00066279" w:rsidRPr="00A37634" w:rsidRDefault="00066279" w:rsidP="00A37634">
                        <w:pPr>
                          <w:jc w:val="center"/>
                          <w:rPr>
                            <w:rFonts w:ascii="Calibri" w:hAnsi="Calibri" w:cs="Calibri"/>
                            <w:b/>
                            <w:sz w:val="18"/>
                            <w:szCs w:val="18"/>
                          </w:rPr>
                        </w:pPr>
                      </w:p>
                      <w:p w14:paraId="41CCAEDD" w14:textId="77777777" w:rsidR="00066279" w:rsidRPr="00A37634" w:rsidRDefault="00066279" w:rsidP="00A37634">
                        <w:pPr>
                          <w:jc w:val="center"/>
                          <w:rPr>
                            <w:rFonts w:ascii="Calibri" w:hAnsi="Calibri" w:cs="Calibri"/>
                            <w:b/>
                          </w:rPr>
                        </w:pPr>
                      </w:p>
                    </w:txbxContent>
                  </v:textbox>
                </v:rect>
                <v:rect id="Rectangle 346" o:spid="_x0000_s1035" style="position:absolute;left:32051;top:8001;width:2444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" fillcolor="#fc0">
                  <v:shadow on="t" opacity=".5" offset="6pt,6pt"/>
                  <v:textbox>
                    <w:txbxContent>
                      <w:p w14:paraId="630A9276" w14:textId="77777777" w:rsidR="00066279" w:rsidRPr="00A37634" w:rsidRDefault="00066279" w:rsidP="00A37634">
                        <w:pPr>
                          <w:jc w:val="center"/>
                          <w:rPr>
                            <w:rFonts w:ascii="Calibri" w:hAnsi="Calibri" w:cs="Calibri"/>
                            <w:b/>
                            <w:bCs/>
                            <w:sz w:val="18"/>
                            <w:szCs w:val="18"/>
                          </w:rPr>
                        </w:pPr>
                        <w:r w:rsidRPr="00A37634">
                          <w:rPr>
                            <w:rFonts w:ascii="Calibri" w:hAnsi="Calibri" w:cs="Calibri"/>
                            <w:b/>
                            <w:bCs/>
                            <w:sz w:val="18"/>
                            <w:szCs w:val="18"/>
                          </w:rPr>
                          <w:t>Beneficiary Representatives</w:t>
                        </w:r>
                      </w:p>
                      <w:p w14:paraId="27A1B45A" w14:textId="77777777" w:rsidR="00066279" w:rsidRPr="00A37634" w:rsidRDefault="00066279" w:rsidP="00A37634">
                        <w:pPr>
                          <w:jc w:val="center"/>
                          <w:rPr>
                            <w:rFonts w:ascii="Calibri" w:hAnsi="Calibri" w:cs="Calibri"/>
                            <w:i/>
                            <w:sz w:val="18"/>
                            <w:szCs w:val="18"/>
                          </w:rPr>
                        </w:pPr>
                        <w:r w:rsidRPr="00A37634">
                          <w:rPr>
                            <w:rFonts w:ascii="Calibri" w:hAnsi="Calibri" w:cs="Calibri"/>
                            <w:b/>
                            <w:bCs/>
                            <w:i/>
                            <w:sz w:val="18"/>
                            <w:szCs w:val="18"/>
                          </w:rPr>
                          <w:t>MoANR, MoLF, NMA, Regional and Zonal EFCCC, DRMC, EBI, EEFRI, EAI, APADB, OPDC</w:t>
                        </w:r>
                      </w:p>
                      <w:p w14:paraId="0190A15D" w14:textId="77777777" w:rsidR="00066279" w:rsidRPr="00A37634" w:rsidRDefault="00066279" w:rsidP="00A37634">
                        <w:pPr>
                          <w:jc w:val="center"/>
                          <w:rPr>
                            <w:rFonts w:ascii="Calibri" w:hAnsi="Calibri" w:cs="Calibri"/>
                            <w:lang w:val="es-ES"/>
                          </w:rPr>
                        </w:pPr>
                      </w:p>
                    </w:txbxContent>
                  </v:textbox>
                </v:rect>
                <v:shapetype id="_x0000_t32" coordsize="21600,21600" o:spt="32" o:oned="t" path="m,l21600,21600e" filled="f">
                  <v:path arrowok="t" fillok="f" o:connecttype="none"/>
                  <o:lock v:ext="edit" shapetype="t"/>
                </v:shapetype>
                <v:shape id="AutoShape 347" o:spid="_x0000_s1036" type="#_x0000_t32" style="position:absolute;left:28557;top:13997;width:24;height:35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"/>
                <v:rect id="Rectangle 348" o:spid="_x0000_s1037" style="position:absolute;left:2286;top:14859;width:16002;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" fillcolor="#fc0">
                  <v:shadow on="t" opacity=".5" offset="6pt,6pt"/>
                  <v:textbox>
                    <w:txbxContent>
                      <w:p w14:paraId="06FA2C2F" w14:textId="77777777" w:rsidR="00066279" w:rsidRPr="00A37634" w:rsidRDefault="00066279" w:rsidP="00A37634">
                        <w:pPr>
                          <w:jc w:val="center"/>
                          <w:rPr>
                            <w:rFonts w:ascii="Calibri" w:hAnsi="Calibri" w:cs="Calibri"/>
                            <w:b/>
                            <w:sz w:val="18"/>
                            <w:szCs w:val="18"/>
                          </w:rPr>
                        </w:pPr>
                        <w:r w:rsidRPr="00A37634">
                          <w:rPr>
                            <w:rFonts w:ascii="Calibri" w:hAnsi="Calibri" w:cs="Calibri"/>
                            <w:b/>
                            <w:sz w:val="18"/>
                            <w:szCs w:val="18"/>
                          </w:rPr>
                          <w:t>Project Assurance</w:t>
                        </w:r>
                      </w:p>
                      <w:p w14:paraId="467DAFA6" w14:textId="77777777" w:rsidR="00066279" w:rsidRPr="00A37634" w:rsidRDefault="00066279" w:rsidP="00A37634">
                        <w:pPr>
                          <w:jc w:val="center"/>
                          <w:rPr>
                            <w:rFonts w:ascii="Calibri" w:hAnsi="Calibri" w:cs="Calibri"/>
                            <w:b/>
                            <w:bCs/>
                            <w:i/>
                            <w:sz w:val="18"/>
                            <w:szCs w:val="18"/>
                          </w:rPr>
                        </w:pPr>
                        <w:r w:rsidRPr="00A37634">
                          <w:rPr>
                            <w:rFonts w:ascii="Calibri" w:hAnsi="Calibri" w:cs="Calibri"/>
                            <w:b/>
                            <w:bCs/>
                            <w:i/>
                            <w:sz w:val="18"/>
                            <w:szCs w:val="18"/>
                          </w:rPr>
                          <w:t xml:space="preserve">UNDP </w:t>
                        </w:r>
                      </w:p>
                      <w:p w14:paraId="5EC847B6" w14:textId="77777777" w:rsidR="00066279" w:rsidRPr="00A37634" w:rsidRDefault="00066279" w:rsidP="00A37634">
                        <w:pPr>
                          <w:pStyle w:val="BodyText3"/>
                          <w:jc w:val="center"/>
                          <w:rPr>
                            <w:rFonts w:ascii="Calibri" w:hAnsi="Calibri" w:cs="Calibri"/>
                            <w:bCs/>
                          </w:rPr>
                        </w:pPr>
                        <w:r w:rsidRPr="00A37634">
                          <w:rPr>
                            <w:rFonts w:ascii="Calibri" w:hAnsi="Calibri" w:cs="Calibri"/>
                          </w:rPr>
                          <w:t>Country Office Programme Specialist</w:t>
                        </w:r>
                      </w:p>
                      <w:p w14:paraId="4473EF87" w14:textId="77777777" w:rsidR="00066279" w:rsidRPr="00A37634" w:rsidRDefault="00066279" w:rsidP="00A37634">
                        <w:pPr>
                          <w:pStyle w:val="BodyText3"/>
                          <w:jc w:val="center"/>
                          <w:rPr>
                            <w:rFonts w:ascii="Calibri" w:hAnsi="Calibri" w:cs="Calibri"/>
                            <w:bCs/>
                          </w:rPr>
                        </w:pPr>
                        <w:r w:rsidRPr="00A37634">
                          <w:rPr>
                            <w:rFonts w:ascii="Calibri" w:hAnsi="Calibri" w:cs="Calibri"/>
                            <w:bCs/>
                          </w:rPr>
                          <w:t>Regional Technical Advisor</w:t>
                        </w:r>
                      </w:p>
                      <w:p w14:paraId="2EB8E2CA" w14:textId="77777777" w:rsidR="00066279" w:rsidRPr="00A37634" w:rsidRDefault="00066279" w:rsidP="00A37634">
                        <w:pPr>
                          <w:pStyle w:val="BodyText3"/>
                          <w:jc w:val="center"/>
                          <w:rPr>
                            <w:rFonts w:ascii="Calibri" w:hAnsi="Calibri" w:cs="Calibri"/>
                            <w:bCs/>
                          </w:rPr>
                        </w:pPr>
                        <w:r w:rsidRPr="00A37634">
                          <w:rPr>
                            <w:rFonts w:ascii="Calibri" w:hAnsi="Calibri" w:cs="Calibri"/>
                            <w:bCs/>
                          </w:rPr>
                          <w:t>Principal Technical Advisor</w:t>
                        </w:r>
                      </w:p>
                      <w:p w14:paraId="05E12392" w14:textId="77777777" w:rsidR="00066279" w:rsidRPr="00A37634" w:rsidRDefault="00066279" w:rsidP="00A37634">
                        <w:pPr>
                          <w:pStyle w:val="BodyText3"/>
                          <w:jc w:val="center"/>
                          <w:rPr>
                            <w:rFonts w:ascii="Calibri" w:hAnsi="Calibri" w:cs="Calibri"/>
                            <w:b/>
                            <w:bCs/>
                          </w:rPr>
                        </w:pPr>
                      </w:p>
                    </w:txbxContent>
                  </v:textbox>
                </v:rect>
                <v:rect id="Rectangle 349" o:spid="_x0000_s1038" style="position:absolute;left:38475;top:17162;width:19694;height:7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" fillcolor="#fc9">
                  <v:shadow on="t" opacity=".5" offset="6pt,6pt"/>
                  <v:textbox>
                    <w:txbxContent>
                      <w:p w14:paraId="0BF3053B" w14:textId="77777777" w:rsidR="00066279" w:rsidRPr="00A37634" w:rsidRDefault="00066279" w:rsidP="00A37634">
                        <w:pPr>
                          <w:jc w:val="center"/>
                          <w:rPr>
                            <w:rFonts w:ascii="Calibri" w:hAnsi="Calibri" w:cs="Calibri"/>
                            <w:b/>
                            <w:sz w:val="18"/>
                            <w:szCs w:val="18"/>
                          </w:rPr>
                        </w:pPr>
                        <w:r w:rsidRPr="00A37634">
                          <w:rPr>
                            <w:rFonts w:ascii="Calibri" w:hAnsi="Calibri" w:cs="Calibri"/>
                            <w:b/>
                            <w:sz w:val="18"/>
                            <w:szCs w:val="18"/>
                          </w:rPr>
                          <w:t>Project Management Unit:</w:t>
                        </w:r>
                      </w:p>
                      <w:p w14:paraId="051C571E" w14:textId="77777777" w:rsidR="00066279" w:rsidRPr="00A37634" w:rsidRDefault="00066279" w:rsidP="00A37634">
                        <w:pPr>
                          <w:jc w:val="center"/>
                          <w:rPr>
                            <w:rFonts w:ascii="Calibri" w:hAnsi="Calibri" w:cs="Calibri"/>
                            <w:b/>
                            <w:sz w:val="18"/>
                            <w:szCs w:val="18"/>
                          </w:rPr>
                        </w:pPr>
                        <w:r w:rsidRPr="00A37634">
                          <w:rPr>
                            <w:rFonts w:ascii="Calibri" w:hAnsi="Calibri" w:cs="Calibri"/>
                            <w:b/>
                            <w:sz w:val="18"/>
                            <w:szCs w:val="18"/>
                          </w:rPr>
                          <w:t>National Project Manager, Project Technical Specialist, Woreda Project Assistant, Finance Assistants</w:t>
                        </w:r>
                      </w:p>
                      <w:p w14:paraId="2B46D398" w14:textId="77777777" w:rsidR="00066279" w:rsidRPr="00A37634" w:rsidRDefault="00066279" w:rsidP="00A37634">
                        <w:pPr>
                          <w:spacing w:before="120"/>
                          <w:jc w:val="center"/>
                          <w:rPr>
                            <w:rFonts w:ascii="Calibri" w:hAnsi="Calibri" w:cs="Calibri"/>
                            <w:sz w:val="18"/>
                            <w:szCs w:val="18"/>
                          </w:rPr>
                        </w:pPr>
                      </w:p>
                    </w:txbxContent>
                  </v:textbox>
                </v:rect>
                <v:shape id="AutoShape 350" o:spid="_x0000_s1039" type="#_x0000_t32" style="position:absolute;left:36294;top:20433;width:19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"/>
                <v:roundrect id="AutoShape 351" o:spid="_x0000_s1040" style="position:absolute;left:4572;top:1143;width:49149;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" fillcolor="#9cf">
                  <v:textbox>
                    <w:txbxContent>
                      <w:p w14:paraId="7180022C" w14:textId="77777777" w:rsidR="00066279" w:rsidRPr="00A37634" w:rsidRDefault="00066279" w:rsidP="00A37634">
                        <w:pPr>
                          <w:jc w:val="center"/>
                          <w:rPr>
                            <w:rFonts w:ascii="Calibri" w:hAnsi="Calibri" w:cs="Calibri"/>
                            <w:b/>
                            <w:sz w:val="24"/>
                          </w:rPr>
                        </w:pPr>
                        <w:r w:rsidRPr="00A37634">
                          <w:rPr>
                            <w:rFonts w:ascii="Calibri" w:hAnsi="Calibri" w:cs="Calibri"/>
                            <w:b/>
                            <w:sz w:val="24"/>
                          </w:rPr>
                          <w:t>Project Organisation Structure</w:t>
                        </w:r>
                      </w:p>
                    </w:txbxContent>
                  </v:textbox>
                </v:roundrect>
                <v:rect id="Rectangle 352" o:spid="_x0000_s1041" style="position:absolute;left:4572;top:27432;width:1485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" fillcolor="#ff9">
                  <v:shadow on="t" opacity=".5" offset="6pt,6pt"/>
                  <v:textbox>
                    <w:txbxContent>
                      <w:p w14:paraId="73E96DC6" w14:textId="77777777" w:rsidR="00066279" w:rsidRPr="00A37634" w:rsidRDefault="00066279" w:rsidP="00A37634">
                        <w:pPr>
                          <w:jc w:val="center"/>
                          <w:rPr>
                            <w:rFonts w:ascii="Calibri" w:hAnsi="Calibri" w:cs="Calibri"/>
                            <w:b/>
                            <w:sz w:val="18"/>
                            <w:szCs w:val="18"/>
                          </w:rPr>
                        </w:pPr>
                        <w:r w:rsidRPr="00A37634">
                          <w:rPr>
                            <w:rFonts w:ascii="Calibri" w:hAnsi="Calibri" w:cs="Calibri"/>
                            <w:b/>
                            <w:sz w:val="18"/>
                            <w:szCs w:val="18"/>
                          </w:rPr>
                          <w:t>Responsible Party – Service Provider to be determined and contracted as necessary</w:t>
                        </w:r>
                      </w:p>
                      <w:p w14:paraId="5D2527FC" w14:textId="77777777" w:rsidR="00066279" w:rsidRPr="00A37634" w:rsidRDefault="00066279" w:rsidP="00A37634">
                        <w:pPr>
                          <w:jc w:val="center"/>
                          <w:rPr>
                            <w:rFonts w:ascii="Calibri" w:hAnsi="Calibri" w:cs="Calibri"/>
                            <w:sz w:val="18"/>
                            <w:szCs w:val="18"/>
                          </w:rPr>
                        </w:pPr>
                      </w:p>
                      <w:p w14:paraId="757BCD7A" w14:textId="77777777" w:rsidR="00066279" w:rsidRPr="00A37634" w:rsidRDefault="00066279" w:rsidP="00A37634">
                        <w:pPr>
                          <w:jc w:val="center"/>
                          <w:rPr>
                            <w:rFonts w:ascii="Calibri" w:hAnsi="Calibri" w:cs="Calibri"/>
                            <w:sz w:val="18"/>
                            <w:szCs w:val="18"/>
                          </w:rPr>
                        </w:pPr>
                      </w:p>
                    </w:txbxContent>
                  </v:textbox>
                </v:rect>
                <v:rect id="Rectangle 353" o:spid="_x0000_s1042" style="position:absolute;left:37719;top:27432;width:1485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" fillcolor="#ff9">
                  <v:shadow on="t" opacity=".5" offset="6pt,6pt"/>
                  <v:textbox>
                    <w:txbxContent>
                      <w:p w14:paraId="32871A52" w14:textId="77777777" w:rsidR="00066279" w:rsidRPr="00A37634" w:rsidRDefault="00066279" w:rsidP="00A37634">
                        <w:pPr>
                          <w:jc w:val="center"/>
                          <w:rPr>
                            <w:rFonts w:ascii="Calibri" w:hAnsi="Calibri" w:cs="Calibri"/>
                            <w:b/>
                            <w:sz w:val="18"/>
                            <w:szCs w:val="18"/>
                          </w:rPr>
                        </w:pPr>
                        <w:r w:rsidRPr="00A37634">
                          <w:rPr>
                            <w:rFonts w:ascii="Calibri" w:hAnsi="Calibri" w:cs="Calibri"/>
                            <w:b/>
                            <w:sz w:val="18"/>
                            <w:szCs w:val="18"/>
                          </w:rPr>
                          <w:t>Responsible Party – Service Provider to be determined and contracted as necessary</w:t>
                        </w:r>
                      </w:p>
                      <w:p w14:paraId="04098B11" w14:textId="77777777" w:rsidR="00066279" w:rsidRPr="00A37634" w:rsidRDefault="00066279" w:rsidP="00A37634">
                        <w:pPr>
                          <w:jc w:val="center"/>
                          <w:rPr>
                            <w:rFonts w:ascii="Calibri" w:hAnsi="Calibri" w:cs="Calibri"/>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4" o:spid="_x0000_s1043" type="#_x0000_t34" style="position:absolute;left:19145;top:18002;width:2286;height:1657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" adj="10740"/>
                <v:shape id="AutoShape 355" o:spid="_x0000_s1044" type="#_x0000_t34" style="position:absolute;left:35719;top:18000;width:2286;height:1657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" adj="10740"/>
                <v:rect id="Rectangle 356" o:spid="_x0000_s1045" style="position:absolute;left:20574;top:27432;width:1600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" fillcolor="#ff9">
                  <v:shadow on="t" opacity=".5" offset="6pt,6pt"/>
                  <v:textbox>
                    <w:txbxContent>
                      <w:p w14:paraId="202992B4" w14:textId="77777777" w:rsidR="00066279" w:rsidRPr="00A37634" w:rsidRDefault="00066279" w:rsidP="00A37634">
                        <w:pPr>
                          <w:jc w:val="center"/>
                          <w:rPr>
                            <w:rFonts w:ascii="Calibri" w:hAnsi="Calibri" w:cs="Calibri"/>
                            <w:b/>
                            <w:sz w:val="18"/>
                            <w:szCs w:val="18"/>
                          </w:rPr>
                        </w:pPr>
                        <w:r w:rsidRPr="00A37634">
                          <w:rPr>
                            <w:rFonts w:ascii="Calibri" w:hAnsi="Calibri" w:cs="Calibri"/>
                            <w:b/>
                            <w:sz w:val="18"/>
                            <w:szCs w:val="18"/>
                          </w:rPr>
                          <w:t>Responsible Party – Service Provider to be determined and contracted as necessary</w:t>
                        </w:r>
                      </w:p>
                      <w:p w14:paraId="75EDC327" w14:textId="77777777" w:rsidR="00066279" w:rsidRPr="00A37634" w:rsidRDefault="00066279" w:rsidP="00A37634">
                        <w:pPr>
                          <w:jc w:val="center"/>
                          <w:rPr>
                            <w:rFonts w:ascii="Calibri" w:hAnsi="Calibri" w:cs="Calibri"/>
                          </w:rPr>
                        </w:pPr>
                      </w:p>
                    </w:txbxContent>
                  </v:textbox>
                </v:rect>
                <v:shape id="AutoShape 357" o:spid="_x0000_s1046" type="#_x0000_t32" style="position:absolute;left:28557;top:23352;width:24;height:4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"/>
                <v:shape id="AutoShape 358" o:spid="_x0000_s1047" type="#_x0000_t34" style="position:absolute;left:18857;top:5144;width:1143;height:182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"/>
                <w10:anchorlock/>
              </v:group>
            </w:pict>
          </mc:Fallback>
        </mc:AlternateContent>
      </w:r>
    </w:p>
    <w:p w14:paraId="2E4670A7" w14:textId="6C2B6D32" w:rsidR="00DA7CAA" w:rsidRPr="00674678" w:rsidRDefault="00145D97" w:rsidP="00D30731">
      <w:pPr>
        <w:spacing w:after="120"/>
        <w:jc w:val="both"/>
        <w:rPr>
          <w:rFonts w:ascii="Calibri" w:hAnsi="Calibri" w:cs="Calibri"/>
        </w:rPr>
      </w:pPr>
      <w:r w:rsidRPr="00674678">
        <w:rPr>
          <w:rFonts w:ascii="Calibri" w:hAnsi="Calibri" w:cs="Calibri"/>
          <w:b/>
          <w:bCs/>
          <w:color w:val="75BDA7" w:themeColor="accent3"/>
        </w:rPr>
        <w:t>Gender responsiveness of project design</w:t>
      </w:r>
      <w:r w:rsidR="0053499E" w:rsidRPr="00674678">
        <w:rPr>
          <w:rFonts w:ascii="Calibri" w:hAnsi="Calibri" w:cs="Calibri"/>
        </w:rPr>
        <w:t xml:space="preserve">: </w:t>
      </w:r>
      <w:r w:rsidR="009E2DF6" w:rsidRPr="00674678">
        <w:rPr>
          <w:rFonts w:ascii="Calibri" w:hAnsi="Calibri" w:cs="Calibri"/>
        </w:rPr>
        <w:t xml:space="preserve">The project design </w:t>
      </w:r>
      <w:r w:rsidR="008A12EF" w:rsidRPr="00674678">
        <w:rPr>
          <w:rFonts w:ascii="Calibri" w:hAnsi="Calibri" w:cs="Calibri"/>
        </w:rPr>
        <w:t>acknowledged</w:t>
      </w:r>
      <w:r w:rsidR="009E2DF6" w:rsidRPr="00674678">
        <w:rPr>
          <w:rFonts w:ascii="Calibri" w:hAnsi="Calibri" w:cs="Calibri"/>
        </w:rPr>
        <w:t xml:space="preserve"> the fact that </w:t>
      </w:r>
      <w:r w:rsidR="008A12EF" w:rsidRPr="00674678">
        <w:rPr>
          <w:rFonts w:ascii="Calibri" w:hAnsi="Calibri" w:cs="Calibri"/>
        </w:rPr>
        <w:t xml:space="preserve">women in the lowland ecosystem of Ethiopia </w:t>
      </w:r>
      <w:r w:rsidR="006B192D" w:rsidRPr="00674678">
        <w:rPr>
          <w:rFonts w:ascii="Calibri" w:hAnsi="Calibri" w:cs="Calibri"/>
        </w:rPr>
        <w:t xml:space="preserve">are disproportionately vulnerable and </w:t>
      </w:r>
      <w:r w:rsidR="008A12EF" w:rsidRPr="00674678">
        <w:rPr>
          <w:rFonts w:ascii="Calibri" w:hAnsi="Calibri" w:cs="Calibri"/>
        </w:rPr>
        <w:t>suffer the most from the effects of climate change</w:t>
      </w:r>
      <w:r w:rsidR="00621990" w:rsidRPr="00674678">
        <w:rPr>
          <w:rFonts w:ascii="Calibri" w:hAnsi="Calibri" w:cs="Calibri"/>
        </w:rPr>
        <w:t>, particularly in light of the existing gender differences in property rights, access to information and cultural, social and economic roles, the effects of climate change will affect men and women differently</w:t>
      </w:r>
      <w:r w:rsidR="00335669" w:rsidRPr="00674678">
        <w:rPr>
          <w:rFonts w:ascii="Calibri" w:hAnsi="Calibri" w:cs="Calibri"/>
        </w:rPr>
        <w:t xml:space="preserve">. </w:t>
      </w:r>
      <w:r w:rsidR="00E4352D" w:rsidRPr="00674678">
        <w:rPr>
          <w:rFonts w:ascii="Calibri" w:hAnsi="Calibri" w:cs="Calibri"/>
        </w:rPr>
        <w:t xml:space="preserve">In response, the project design includes </w:t>
      </w:r>
      <w:r w:rsidR="00BF0E97" w:rsidRPr="00674678">
        <w:rPr>
          <w:rFonts w:ascii="Calibri" w:hAnsi="Calibri" w:cs="Calibri"/>
        </w:rPr>
        <w:t xml:space="preserve">special programming intervention efforts focused on designing activities in which rural women </w:t>
      </w:r>
      <w:r w:rsidR="0063785B" w:rsidRPr="00674678">
        <w:rPr>
          <w:rFonts w:ascii="Calibri" w:hAnsi="Calibri" w:cs="Calibri"/>
        </w:rPr>
        <w:t>are meant to be</w:t>
      </w:r>
      <w:r w:rsidR="00BF0E97" w:rsidRPr="00674678">
        <w:rPr>
          <w:rFonts w:ascii="Calibri" w:hAnsi="Calibri" w:cs="Calibri"/>
        </w:rPr>
        <w:t xml:space="preserve"> engaged. </w:t>
      </w:r>
      <w:r w:rsidR="00E4352D" w:rsidRPr="00674678">
        <w:rPr>
          <w:rFonts w:ascii="Calibri" w:hAnsi="Calibri" w:cs="Calibri"/>
        </w:rPr>
        <w:t xml:space="preserve">Gender analysis </w:t>
      </w:r>
      <w:r w:rsidR="00AA5F36" w:rsidRPr="00674678">
        <w:rPr>
          <w:rFonts w:ascii="Calibri" w:hAnsi="Calibri" w:cs="Calibri"/>
        </w:rPr>
        <w:t>and</w:t>
      </w:r>
      <w:r w:rsidR="00E4352D" w:rsidRPr="00674678">
        <w:rPr>
          <w:rFonts w:ascii="Calibri" w:hAnsi="Calibri" w:cs="Calibri"/>
        </w:rPr>
        <w:t xml:space="preserve"> action plan development took place at the PPG stage and </w:t>
      </w:r>
      <w:r w:rsidR="00BF0E97" w:rsidRPr="00674678">
        <w:rPr>
          <w:rFonts w:ascii="Calibri" w:hAnsi="Calibri" w:cs="Calibri"/>
        </w:rPr>
        <w:t xml:space="preserve">Annex G </w:t>
      </w:r>
      <w:r w:rsidR="00E4352D" w:rsidRPr="00674678">
        <w:rPr>
          <w:rFonts w:ascii="Calibri" w:hAnsi="Calibri" w:cs="Calibri"/>
        </w:rPr>
        <w:t xml:space="preserve">of the project document </w:t>
      </w:r>
      <w:r w:rsidR="00BF0E97" w:rsidRPr="00674678">
        <w:rPr>
          <w:rFonts w:ascii="Calibri" w:hAnsi="Calibri" w:cs="Calibri"/>
        </w:rPr>
        <w:t>present</w:t>
      </w:r>
      <w:r w:rsidR="00E4352D" w:rsidRPr="00674678">
        <w:rPr>
          <w:rFonts w:ascii="Calibri" w:hAnsi="Calibri" w:cs="Calibri"/>
        </w:rPr>
        <w:t>s</w:t>
      </w:r>
      <w:r w:rsidR="00BF0E97" w:rsidRPr="00674678">
        <w:rPr>
          <w:rFonts w:ascii="Calibri" w:hAnsi="Calibri" w:cs="Calibri"/>
        </w:rPr>
        <w:t xml:space="preserve"> the gender action plan </w:t>
      </w:r>
      <w:r w:rsidR="00C21955" w:rsidRPr="00674678">
        <w:rPr>
          <w:rFonts w:ascii="Calibri" w:hAnsi="Calibri" w:cs="Calibri"/>
        </w:rPr>
        <w:t>to</w:t>
      </w:r>
      <w:r w:rsidR="00BF0E97" w:rsidRPr="00674678">
        <w:rPr>
          <w:rFonts w:ascii="Calibri" w:hAnsi="Calibri" w:cs="Calibri"/>
        </w:rPr>
        <w:t xml:space="preserve"> incorporate gender considerations in the implementation procedures for the project</w:t>
      </w:r>
      <w:r w:rsidR="00DE60DA" w:rsidRPr="00674678">
        <w:rPr>
          <w:rFonts w:ascii="Calibri" w:hAnsi="Calibri" w:cs="Calibri"/>
        </w:rPr>
        <w:t xml:space="preserve"> The gender action plan provided specific actions and recommendations to be integrated into the project design and implementation with clear management arrangements specifically suggested for this purpose</w:t>
      </w:r>
      <w:r w:rsidR="00C21955" w:rsidRPr="00674678">
        <w:rPr>
          <w:rFonts w:ascii="Calibri" w:hAnsi="Calibri" w:cs="Calibri"/>
        </w:rPr>
        <w:t xml:space="preserve">. </w:t>
      </w:r>
      <w:r w:rsidR="00215386" w:rsidRPr="00674678">
        <w:rPr>
          <w:rFonts w:ascii="Calibri" w:hAnsi="Calibri" w:cs="Calibri"/>
        </w:rPr>
        <w:t xml:space="preserve">Also, project indicators have been designed in such way that capture data disaggregation by gender to better understand the project impacts on women. </w:t>
      </w:r>
    </w:p>
    <w:p w14:paraId="79D3A19F" w14:textId="67BE6A6B" w:rsidR="00E649BE" w:rsidRPr="00674678" w:rsidRDefault="007675EA" w:rsidP="00D30731">
      <w:pPr>
        <w:spacing w:after="120"/>
        <w:jc w:val="both"/>
        <w:rPr>
          <w:rFonts w:ascii="Calibri" w:hAnsi="Calibri" w:cs="Calibri"/>
        </w:rPr>
      </w:pPr>
      <w:r w:rsidRPr="00674678">
        <w:rPr>
          <w:rFonts w:ascii="Calibri" w:hAnsi="Calibri" w:cs="Calibri"/>
          <w:b/>
          <w:bCs/>
          <w:color w:val="75BDA7" w:themeColor="accent3"/>
        </w:rPr>
        <w:t>UNDP Social and Environmental Screening</w:t>
      </w:r>
      <w:r w:rsidR="00FD7A36" w:rsidRPr="00674678">
        <w:rPr>
          <w:rFonts w:ascii="Calibri" w:hAnsi="Calibri" w:cs="Calibri"/>
          <w:b/>
          <w:bCs/>
          <w:color w:val="75BDA7" w:themeColor="accent3"/>
        </w:rPr>
        <w:t xml:space="preserve"> Procedure</w:t>
      </w:r>
      <w:r w:rsidRPr="00674678">
        <w:rPr>
          <w:rFonts w:ascii="Calibri" w:hAnsi="Calibri" w:cs="Calibri"/>
          <w:b/>
          <w:bCs/>
          <w:color w:val="75BDA7" w:themeColor="accent3"/>
        </w:rPr>
        <w:t xml:space="preserve"> (SESP):</w:t>
      </w:r>
      <w:r w:rsidRPr="00674678">
        <w:rPr>
          <w:rFonts w:ascii="Calibri" w:hAnsi="Calibri" w:cs="Calibri"/>
        </w:rPr>
        <w:t xml:space="preserve"> SESP has been delivered during the PPG stage. The SESP of the project provides a clear definition of how the project incorporates overarching principles to enhance Social and Environmental Sustainability. It outlines the integration of a human-rights based approach and gender equality through awareness campaigns, empowering women to participate to ensure equality of opportunity and contributing to more stable job opportunities for the communities.</w:t>
      </w:r>
      <w:r w:rsidR="00B92792" w:rsidRPr="00674678">
        <w:rPr>
          <w:rFonts w:ascii="Calibri" w:hAnsi="Calibri" w:cs="Calibri"/>
        </w:rPr>
        <w:t xml:space="preserve"> The SESP defined 9 </w:t>
      </w:r>
      <w:r w:rsidR="00D64CD4" w:rsidRPr="00674678">
        <w:rPr>
          <w:rFonts w:ascii="Calibri" w:hAnsi="Calibri" w:cs="Calibri"/>
        </w:rPr>
        <w:t xml:space="preserve">social and environmental </w:t>
      </w:r>
      <w:r w:rsidR="00C07671" w:rsidRPr="00674678">
        <w:rPr>
          <w:rFonts w:ascii="Calibri" w:hAnsi="Calibri" w:cs="Calibri"/>
        </w:rPr>
        <w:t xml:space="preserve">risks (7 moderate and 2 low) which have been assessed in terms of </w:t>
      </w:r>
      <w:r w:rsidR="002A66D0" w:rsidRPr="00674678">
        <w:rPr>
          <w:rFonts w:ascii="Calibri" w:hAnsi="Calibri" w:cs="Calibri"/>
        </w:rPr>
        <w:t xml:space="preserve">likelihood and </w:t>
      </w:r>
      <w:r w:rsidR="00E649BE" w:rsidRPr="00674678">
        <w:rPr>
          <w:rFonts w:ascii="Calibri" w:hAnsi="Calibri" w:cs="Calibri"/>
        </w:rPr>
        <w:t>impact</w:t>
      </w:r>
      <w:r w:rsidR="002A66D0" w:rsidRPr="00674678">
        <w:rPr>
          <w:rFonts w:ascii="Calibri" w:hAnsi="Calibri" w:cs="Calibri"/>
        </w:rPr>
        <w:t xml:space="preserve"> and supported with </w:t>
      </w:r>
      <w:r w:rsidR="00E649BE" w:rsidRPr="00674678">
        <w:rPr>
          <w:rFonts w:ascii="Calibri" w:hAnsi="Calibri" w:cs="Calibri"/>
        </w:rPr>
        <w:t>management measures aiming to monitor and mitigate the identified risks.</w:t>
      </w:r>
    </w:p>
    <w:p w14:paraId="2DF60192" w14:textId="22374A6D" w:rsidR="000E4BA4" w:rsidRPr="00674678" w:rsidRDefault="00145D97" w:rsidP="00D30731">
      <w:pPr>
        <w:spacing w:after="120"/>
        <w:jc w:val="both"/>
        <w:rPr>
          <w:rFonts w:ascii="Calibri" w:hAnsi="Calibri" w:cs="Calibri"/>
        </w:rPr>
      </w:pPr>
      <w:r w:rsidRPr="00674678">
        <w:rPr>
          <w:rFonts w:ascii="Calibri" w:hAnsi="Calibri" w:cs="Calibri"/>
          <w:b/>
          <w:bCs/>
          <w:color w:val="75BDA7" w:themeColor="accent3"/>
        </w:rPr>
        <w:lastRenderedPageBreak/>
        <w:t>Planned stakeholders participation</w:t>
      </w:r>
      <w:r w:rsidRPr="00674678">
        <w:rPr>
          <w:rFonts w:ascii="Calibri" w:hAnsi="Calibri" w:cs="Calibri"/>
        </w:rPr>
        <w:t xml:space="preserve">: </w:t>
      </w:r>
      <w:r w:rsidR="00516800" w:rsidRPr="00674678">
        <w:rPr>
          <w:rFonts w:ascii="Calibri" w:hAnsi="Calibri" w:cs="Calibri"/>
        </w:rPr>
        <w:t xml:space="preserve">The prodoc identified stakeholders including partners at all levels including at the national level, sub-national level regional and local communities. </w:t>
      </w:r>
      <w:r w:rsidR="00147230" w:rsidRPr="00674678">
        <w:rPr>
          <w:rFonts w:ascii="Calibri" w:hAnsi="Calibri" w:cs="Calibri"/>
        </w:rPr>
        <w:t xml:space="preserve">The project document outlines a </w:t>
      </w:r>
      <w:r w:rsidR="00276AA4" w:rsidRPr="00674678">
        <w:rPr>
          <w:rFonts w:ascii="Calibri" w:hAnsi="Calibri" w:cs="Calibri"/>
        </w:rPr>
        <w:t xml:space="preserve">summary </w:t>
      </w:r>
      <w:r w:rsidR="00147230" w:rsidRPr="00674678">
        <w:rPr>
          <w:rFonts w:ascii="Calibri" w:hAnsi="Calibri" w:cs="Calibri"/>
        </w:rPr>
        <w:t>list of stakeholders and maps out their contributions and relevant to the project activities/outputs</w:t>
      </w:r>
      <w:r w:rsidR="00516800" w:rsidRPr="00674678">
        <w:rPr>
          <w:rFonts w:ascii="Calibri" w:hAnsi="Calibri" w:cs="Calibri"/>
        </w:rPr>
        <w:t xml:space="preserve"> in generic terms</w:t>
      </w:r>
      <w:r w:rsidR="003F47C9" w:rsidRPr="00674678">
        <w:rPr>
          <w:rFonts w:ascii="Calibri" w:hAnsi="Calibri" w:cs="Calibri"/>
        </w:rPr>
        <w:t>.</w:t>
      </w:r>
      <w:r w:rsidR="000E4BA4" w:rsidRPr="00674678">
        <w:rPr>
          <w:rFonts w:ascii="Calibri" w:hAnsi="Calibri" w:cs="Calibri"/>
        </w:rPr>
        <w:t xml:space="preserve"> A more detailed and updated stakeholder involvement plan was envisaged to be developed in the inception phase of the </w:t>
      </w:r>
      <w:r w:rsidR="001754A1" w:rsidRPr="00674678">
        <w:rPr>
          <w:rFonts w:ascii="Calibri" w:hAnsi="Calibri" w:cs="Calibri"/>
        </w:rPr>
        <w:t xml:space="preserve">project, but </w:t>
      </w:r>
      <w:r w:rsidR="00AD4C22" w:rsidRPr="00674678">
        <w:rPr>
          <w:rFonts w:ascii="Calibri" w:hAnsi="Calibri" w:cs="Calibri"/>
        </w:rPr>
        <w:t>this didn’t</w:t>
      </w:r>
      <w:r w:rsidR="001754A1" w:rsidRPr="00674678">
        <w:rPr>
          <w:rFonts w:ascii="Calibri" w:hAnsi="Calibri" w:cs="Calibri"/>
        </w:rPr>
        <w:t xml:space="preserve"> actually happen. </w:t>
      </w:r>
    </w:p>
    <w:p w14:paraId="22B82B1C" w14:textId="77777777" w:rsidR="007A1D11" w:rsidRPr="00674678" w:rsidRDefault="007A1D11" w:rsidP="007A1D11">
      <w:pPr>
        <w:pStyle w:val="Heading3"/>
      </w:pPr>
      <w:bookmarkStart w:id="73" w:name="_Toc173078741"/>
      <w:r w:rsidRPr="00674678">
        <w:t>The Project Results Framework</w:t>
      </w:r>
      <w:bookmarkEnd w:id="73"/>
    </w:p>
    <w:p w14:paraId="1079E16F" w14:textId="21C4E8A1" w:rsidR="00BE4D49" w:rsidRPr="00674678" w:rsidRDefault="00690845" w:rsidP="00D30731">
      <w:pPr>
        <w:spacing w:after="120"/>
        <w:jc w:val="both"/>
        <w:rPr>
          <w:rFonts w:ascii="Calibri" w:hAnsi="Calibri" w:cs="Calibri"/>
        </w:rPr>
      </w:pPr>
      <w:r w:rsidRPr="00674678">
        <w:rPr>
          <w:rFonts w:ascii="Calibri" w:hAnsi="Calibri" w:cs="Calibri"/>
        </w:rPr>
        <w:t>This section provides a critical assessment of the Project Results Framework (PRF) in terms of clarity, feasibility and logical sequence of the project outcomes/outputs and their links to the project objective. It also examines the specific indicators and their target values in terms of the SMART criteria</w:t>
      </w:r>
      <w:r w:rsidR="00814831" w:rsidRPr="00674678">
        <w:rPr>
          <w:rFonts w:ascii="Calibri" w:hAnsi="Calibri" w:cs="Calibri"/>
        </w:rPr>
        <w:t>.</w:t>
      </w:r>
    </w:p>
    <w:p w14:paraId="497D2A41" w14:textId="1BC79B6C" w:rsidR="00473632" w:rsidRPr="00674678" w:rsidRDefault="00473632" w:rsidP="00473632">
      <w:pPr>
        <w:spacing w:after="120"/>
        <w:jc w:val="both"/>
        <w:rPr>
          <w:rFonts w:ascii="Calibri" w:hAnsi="Calibri" w:cs="Calibri"/>
        </w:rPr>
      </w:pPr>
      <w:r w:rsidRPr="00674678">
        <w:rPr>
          <w:rFonts w:ascii="Calibri" w:hAnsi="Calibri" w:cs="Calibri"/>
        </w:rPr>
        <w:t>The</w:t>
      </w:r>
      <w:r w:rsidR="00275D42" w:rsidRPr="00674678">
        <w:rPr>
          <w:rFonts w:ascii="Calibri" w:hAnsi="Calibri" w:cs="Calibri"/>
        </w:rPr>
        <w:t xml:space="preserve"> majority of the indicators defined in the</w:t>
      </w:r>
      <w:r w:rsidRPr="00674678">
        <w:rPr>
          <w:rFonts w:ascii="Calibri" w:hAnsi="Calibri" w:cs="Calibri"/>
        </w:rPr>
        <w:t xml:space="preserve"> PRF of the </w:t>
      </w:r>
      <w:r w:rsidR="00AB2BEB" w:rsidRPr="00674678">
        <w:rPr>
          <w:rFonts w:ascii="Calibri" w:hAnsi="Calibri" w:cs="Calibri"/>
        </w:rPr>
        <w:t>CCA lowlands</w:t>
      </w:r>
      <w:r w:rsidRPr="00674678">
        <w:rPr>
          <w:rFonts w:ascii="Calibri" w:hAnsi="Calibri" w:cs="Calibri"/>
        </w:rPr>
        <w:t xml:space="preserve"> Project meets the “SMART” criteria </w:t>
      </w:r>
      <w:r w:rsidR="00AB2BEB" w:rsidRPr="00674678">
        <w:rPr>
          <w:rFonts w:ascii="Calibri" w:hAnsi="Calibri" w:cs="Calibri"/>
        </w:rPr>
        <w:t>to a certain degree,</w:t>
      </w:r>
      <w:r w:rsidR="004A0178" w:rsidRPr="00674678">
        <w:rPr>
          <w:rFonts w:ascii="Calibri" w:hAnsi="Calibri" w:cs="Calibri"/>
        </w:rPr>
        <w:t xml:space="preserve"> with some indicators lacked for clarity. More importantly, the</w:t>
      </w:r>
      <w:r w:rsidR="001B3939" w:rsidRPr="00674678">
        <w:rPr>
          <w:rFonts w:ascii="Calibri" w:hAnsi="Calibri" w:cs="Calibri"/>
        </w:rPr>
        <w:t xml:space="preserve"> people-count </w:t>
      </w:r>
      <w:r w:rsidR="004A0178" w:rsidRPr="00674678">
        <w:rPr>
          <w:rFonts w:ascii="Calibri" w:hAnsi="Calibri" w:cs="Calibri"/>
        </w:rPr>
        <w:t xml:space="preserve">indicators #c1, 2, 5 &amp;7 (see table </w:t>
      </w:r>
      <w:r w:rsidR="005B5D3E">
        <w:rPr>
          <w:rFonts w:ascii="Calibri" w:hAnsi="Calibri" w:cs="Calibri"/>
        </w:rPr>
        <w:t>3</w:t>
      </w:r>
      <w:r w:rsidR="004A0178" w:rsidRPr="00674678">
        <w:rPr>
          <w:rFonts w:ascii="Calibri" w:hAnsi="Calibri" w:cs="Calibri"/>
        </w:rPr>
        <w:t xml:space="preserve">) </w:t>
      </w:r>
      <w:r w:rsidR="00423D03" w:rsidRPr="00674678">
        <w:rPr>
          <w:rFonts w:ascii="Calibri" w:hAnsi="Calibri" w:cs="Calibri"/>
        </w:rPr>
        <w:t xml:space="preserve">have been repetitive with a huge </w:t>
      </w:r>
      <w:r w:rsidR="004A0178" w:rsidRPr="00674678">
        <w:rPr>
          <w:rFonts w:ascii="Calibri" w:hAnsi="Calibri" w:cs="Calibri"/>
        </w:rPr>
        <w:t>opportunity</w:t>
      </w:r>
      <w:r w:rsidR="00423D03" w:rsidRPr="00674678">
        <w:rPr>
          <w:rFonts w:ascii="Calibri" w:hAnsi="Calibri" w:cs="Calibri"/>
        </w:rPr>
        <w:t xml:space="preserve"> for double-counting beneficiaries</w:t>
      </w:r>
      <w:r w:rsidR="004A0178" w:rsidRPr="00674678">
        <w:rPr>
          <w:rFonts w:ascii="Calibri" w:hAnsi="Calibri" w:cs="Calibri"/>
        </w:rPr>
        <w:t xml:space="preserve">. These flaws in the indicators design have affected the utility of the PRF and caused </w:t>
      </w:r>
      <w:r w:rsidR="0095017A" w:rsidRPr="00674678">
        <w:rPr>
          <w:rFonts w:ascii="Calibri" w:hAnsi="Calibri" w:cs="Calibri"/>
        </w:rPr>
        <w:t>confusion</w:t>
      </w:r>
      <w:r w:rsidR="004A0178" w:rsidRPr="00674678">
        <w:rPr>
          <w:rFonts w:ascii="Calibri" w:hAnsi="Calibri" w:cs="Calibri"/>
        </w:rPr>
        <w:t xml:space="preserve"> as to what to report and when</w:t>
      </w:r>
      <w:r w:rsidR="0095017A" w:rsidRPr="00674678">
        <w:rPr>
          <w:rFonts w:ascii="Calibri" w:hAnsi="Calibri" w:cs="Calibri"/>
        </w:rPr>
        <w:t xml:space="preserve"> </w:t>
      </w:r>
      <w:r w:rsidRPr="00674678">
        <w:rPr>
          <w:rFonts w:ascii="Calibri" w:hAnsi="Calibri" w:cs="Calibri"/>
        </w:rPr>
        <w:t>to effectively monitor Project progress.</w:t>
      </w:r>
      <w:r w:rsidR="009E0EC8" w:rsidRPr="00674678">
        <w:rPr>
          <w:rFonts w:ascii="Calibri" w:hAnsi="Calibri" w:cs="Calibri"/>
        </w:rPr>
        <w:t xml:space="preserve"> On the positive side, d</w:t>
      </w:r>
      <w:r w:rsidRPr="00674678">
        <w:rPr>
          <w:rFonts w:ascii="Calibri" w:hAnsi="Calibri" w:cs="Calibri"/>
        </w:rPr>
        <w:t xml:space="preserve">escriptions of the Project objective and outcomes are concise and easily understandable with clear numeric targets and time frames for SMART indicators, the project design defined </w:t>
      </w:r>
      <w:r w:rsidR="003E75F8" w:rsidRPr="00674678">
        <w:rPr>
          <w:rFonts w:ascii="Calibri" w:hAnsi="Calibri" w:cs="Calibri"/>
        </w:rPr>
        <w:t>MTR and TE</w:t>
      </w:r>
      <w:r w:rsidRPr="00674678">
        <w:rPr>
          <w:rFonts w:ascii="Calibri" w:hAnsi="Calibri" w:cs="Calibri"/>
        </w:rPr>
        <w:t xml:space="preserve"> targets to help the project planning process</w:t>
      </w:r>
      <w:r w:rsidR="003E75F8" w:rsidRPr="00674678">
        <w:rPr>
          <w:rFonts w:ascii="Calibri" w:hAnsi="Calibri" w:cs="Calibri"/>
        </w:rPr>
        <w:t xml:space="preserve"> (but no annual targets were </w:t>
      </w:r>
      <w:r w:rsidR="00C809C1" w:rsidRPr="00674678">
        <w:rPr>
          <w:rFonts w:ascii="Calibri" w:hAnsi="Calibri" w:cs="Calibri"/>
        </w:rPr>
        <w:t>defined</w:t>
      </w:r>
      <w:r w:rsidR="003E75F8" w:rsidRPr="00674678">
        <w:rPr>
          <w:rFonts w:ascii="Calibri" w:hAnsi="Calibri" w:cs="Calibri"/>
        </w:rPr>
        <w:t>)</w:t>
      </w:r>
      <w:r w:rsidRPr="00674678">
        <w:rPr>
          <w:rFonts w:ascii="Calibri" w:hAnsi="Calibri" w:cs="Calibri"/>
        </w:rPr>
        <w:t xml:space="preserve">. </w:t>
      </w:r>
    </w:p>
    <w:p w14:paraId="1BB69D9A" w14:textId="4FA146F4" w:rsidR="009D07F1" w:rsidRPr="00674678" w:rsidRDefault="009D07F1" w:rsidP="009D07F1">
      <w:pPr>
        <w:pStyle w:val="Caption"/>
        <w:rPr>
          <w:rFonts w:ascii="Calibri" w:hAnsi="Calibri" w:cs="Calibri"/>
        </w:rPr>
      </w:pPr>
      <w:bookmarkStart w:id="74" w:name="_Toc173078777"/>
      <w:r w:rsidRPr="00674678">
        <w:rPr>
          <w:rFonts w:ascii="Calibri" w:hAnsi="Calibri" w:cs="Calibri"/>
        </w:rPr>
        <w:t xml:space="preserve">Table </w:t>
      </w:r>
      <w:r w:rsidRPr="00674678">
        <w:rPr>
          <w:rFonts w:ascii="Calibri" w:hAnsi="Calibri" w:cs="Calibri"/>
        </w:rPr>
        <w:fldChar w:fldCharType="begin"/>
      </w:r>
      <w:r w:rsidRPr="00674678">
        <w:rPr>
          <w:rFonts w:ascii="Calibri" w:hAnsi="Calibri" w:cs="Calibri"/>
        </w:rPr>
        <w:instrText xml:space="preserve"> SEQ Table \* ARABIC </w:instrText>
      </w:r>
      <w:r w:rsidRPr="00674678">
        <w:rPr>
          <w:rFonts w:ascii="Calibri" w:hAnsi="Calibri" w:cs="Calibri"/>
        </w:rPr>
        <w:fldChar w:fldCharType="separate"/>
      </w:r>
      <w:r w:rsidR="00A9560D" w:rsidRPr="00674678">
        <w:rPr>
          <w:rFonts w:ascii="Calibri" w:hAnsi="Calibri" w:cs="Calibri"/>
          <w:noProof/>
        </w:rPr>
        <w:t>3</w:t>
      </w:r>
      <w:r w:rsidRPr="00674678">
        <w:rPr>
          <w:rFonts w:ascii="Calibri" w:hAnsi="Calibri" w:cs="Calibri"/>
        </w:rPr>
        <w:fldChar w:fldCharType="end"/>
      </w:r>
      <w:r w:rsidRPr="00674678">
        <w:rPr>
          <w:rFonts w:ascii="Calibri" w:hAnsi="Calibri" w:cs="Calibri"/>
        </w:rPr>
        <w:t xml:space="preserve">: </w:t>
      </w:r>
      <w:r w:rsidR="00971F30" w:rsidRPr="00674678">
        <w:rPr>
          <w:rFonts w:ascii="Calibri" w:hAnsi="Calibri" w:cs="Calibri"/>
        </w:rPr>
        <w:t>Assessment of the PRF indicators</w:t>
      </w:r>
      <w:bookmarkEnd w:id="74"/>
      <w:r w:rsidR="00971F30" w:rsidRPr="00674678">
        <w:rPr>
          <w:rFonts w:ascii="Calibri" w:hAnsi="Calibri" w:cs="Calibri"/>
        </w:rPr>
        <w:t xml:space="preserve"> </w:t>
      </w:r>
    </w:p>
    <w:tbl>
      <w:tblPr>
        <w:tblStyle w:val="GridTable4-Accent11"/>
        <w:tblW w:w="0" w:type="auto"/>
        <w:tblLook w:val="04A0" w:firstRow="1" w:lastRow="0" w:firstColumn="1" w:lastColumn="0" w:noHBand="0" w:noVBand="1"/>
      </w:tblPr>
      <w:tblGrid>
        <w:gridCol w:w="2105"/>
        <w:gridCol w:w="2584"/>
        <w:gridCol w:w="2240"/>
        <w:gridCol w:w="2847"/>
      </w:tblGrid>
      <w:tr w:rsidR="00552ACC" w:rsidRPr="00674678" w14:paraId="4EBE89B8" w14:textId="1B55371B" w:rsidTr="008A2D18">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105" w:type="dxa"/>
          </w:tcPr>
          <w:p w14:paraId="4A686A1F" w14:textId="0D116745" w:rsidR="00552ACC" w:rsidRPr="00674678" w:rsidRDefault="00552ACC" w:rsidP="009D07F1">
            <w:pPr>
              <w:spacing w:after="120"/>
              <w:jc w:val="both"/>
              <w:rPr>
                <w:rFonts w:ascii="Calibri" w:hAnsi="Calibri" w:cs="Calibri"/>
                <w:sz w:val="22"/>
                <w:szCs w:val="22"/>
              </w:rPr>
            </w:pPr>
            <w:r w:rsidRPr="00674678">
              <w:rPr>
                <w:rFonts w:ascii="Calibri" w:hAnsi="Calibri" w:cs="Calibri"/>
                <w:sz w:val="22"/>
                <w:szCs w:val="22"/>
                <w:lang w:val="en-AU"/>
              </w:rPr>
              <w:t xml:space="preserve">Project result  </w:t>
            </w:r>
          </w:p>
        </w:tc>
        <w:tc>
          <w:tcPr>
            <w:tcW w:w="2584" w:type="dxa"/>
          </w:tcPr>
          <w:p w14:paraId="22BBF26B" w14:textId="5518B658" w:rsidR="00552ACC" w:rsidRPr="00674678" w:rsidRDefault="00552ACC" w:rsidP="009D07F1">
            <w:pPr>
              <w:spacing w:after="120"/>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lang w:val="en-AU"/>
              </w:rPr>
              <w:t xml:space="preserve">Old </w:t>
            </w:r>
            <w:r w:rsidRPr="00674678">
              <w:rPr>
                <w:rFonts w:ascii="Calibri" w:hAnsi="Calibri" w:cs="Calibri"/>
                <w:sz w:val="22"/>
                <w:szCs w:val="22"/>
                <w:lang w:val="en-AU"/>
              </w:rPr>
              <w:t xml:space="preserve">Indicator </w:t>
            </w:r>
          </w:p>
        </w:tc>
        <w:tc>
          <w:tcPr>
            <w:tcW w:w="2240" w:type="dxa"/>
          </w:tcPr>
          <w:p w14:paraId="32E6F4F7" w14:textId="51A41E43" w:rsidR="00552ACC" w:rsidRPr="00674678" w:rsidRDefault="00552ACC" w:rsidP="009D07F1">
            <w:pPr>
              <w:spacing w:after="120"/>
              <w:jc w:val="both"/>
              <w:cnfStyle w:val="100000000000" w:firstRow="1" w:lastRow="0" w:firstColumn="0" w:lastColumn="0" w:oddVBand="0" w:evenVBand="0" w:oddHBand="0" w:evenHBand="0" w:firstRowFirstColumn="0" w:firstRowLastColumn="0" w:lastRowFirstColumn="0" w:lastRowLastColumn="0"/>
              <w:rPr>
                <w:rFonts w:ascii="Calibri" w:hAnsi="Calibri" w:cs="Calibri"/>
                <w:lang w:val="en-AU"/>
              </w:rPr>
            </w:pPr>
            <w:r>
              <w:rPr>
                <w:rFonts w:ascii="Calibri" w:hAnsi="Calibri" w:cs="Calibri"/>
                <w:lang w:val="en-AU"/>
              </w:rPr>
              <w:t xml:space="preserve">New indicator </w:t>
            </w:r>
          </w:p>
        </w:tc>
        <w:tc>
          <w:tcPr>
            <w:tcW w:w="2847" w:type="dxa"/>
          </w:tcPr>
          <w:p w14:paraId="1F4FAD78" w14:textId="4474B681" w:rsidR="00552ACC" w:rsidRPr="00674678" w:rsidRDefault="00552ACC" w:rsidP="009D07F1">
            <w:pPr>
              <w:spacing w:after="120"/>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lang w:val="en-AU"/>
              </w:rPr>
              <w:t xml:space="preserve">Remarks </w:t>
            </w:r>
          </w:p>
        </w:tc>
      </w:tr>
      <w:tr w:rsidR="00552ACC" w:rsidRPr="00674678" w14:paraId="5FB60561" w14:textId="56C49BBA" w:rsidTr="008A2D18">
        <w:trPr>
          <w:cnfStyle w:val="000000100000" w:firstRow="0" w:lastRow="0" w:firstColumn="0" w:lastColumn="0" w:oddVBand="0" w:evenVBand="0" w:oddHBand="1" w:evenHBand="0" w:firstRowFirstColumn="0" w:firstRowLastColumn="0" w:lastRowFirstColumn="0" w:lastRowLastColumn="0"/>
          <w:trHeight w:val="4000"/>
        </w:trPr>
        <w:tc>
          <w:tcPr>
            <w:cnfStyle w:val="001000000000" w:firstRow="0" w:lastRow="0" w:firstColumn="1" w:lastColumn="0" w:oddVBand="0" w:evenVBand="0" w:oddHBand="0" w:evenHBand="0" w:firstRowFirstColumn="0" w:firstRowLastColumn="0" w:lastRowFirstColumn="0" w:lastRowLastColumn="0"/>
            <w:tcW w:w="2105" w:type="dxa"/>
          </w:tcPr>
          <w:p w14:paraId="7EB6295D" w14:textId="48805421" w:rsidR="00552ACC" w:rsidRPr="00674678" w:rsidRDefault="00552ACC" w:rsidP="00552ACC">
            <w:pPr>
              <w:spacing w:after="120"/>
              <w:jc w:val="both"/>
              <w:rPr>
                <w:rFonts w:ascii="Calibri" w:hAnsi="Calibri" w:cs="Calibri"/>
                <w:b w:val="0"/>
                <w:bCs w:val="0"/>
                <w:sz w:val="22"/>
                <w:szCs w:val="22"/>
              </w:rPr>
            </w:pPr>
            <w:r w:rsidRPr="00674678">
              <w:rPr>
                <w:rFonts w:ascii="Calibri" w:hAnsi="Calibri" w:cs="Calibri"/>
                <w:b w:val="0"/>
                <w:bCs w:val="0"/>
                <w:sz w:val="22"/>
                <w:szCs w:val="22"/>
              </w:rPr>
              <w:t>Project Objective: To promote climate change adaptation and sustainable economic growth among communities in Ethiopia’s lowland ecosystems</w:t>
            </w:r>
          </w:p>
        </w:tc>
        <w:tc>
          <w:tcPr>
            <w:tcW w:w="2584" w:type="dxa"/>
          </w:tcPr>
          <w:p w14:paraId="2D5DC69A" w14:textId="57FEA172" w:rsidR="00552ACC" w:rsidRPr="00674678" w:rsidRDefault="00552ACC" w:rsidP="00552ACC">
            <w:pPr>
              <w:pStyle w:val="ListParagraph"/>
              <w:numPr>
                <w:ilvl w:val="0"/>
                <w:numId w:val="28"/>
              </w:numPr>
              <w:spacing w:after="120"/>
              <w:ind w:left="196" w:hanging="218"/>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74678">
              <w:rPr>
                <w:rFonts w:ascii="Calibri" w:hAnsi="Calibri" w:cs="Calibri"/>
                <w:sz w:val="22"/>
                <w:szCs w:val="22"/>
              </w:rPr>
              <w:t>Number of direct project beneficiaries - dis-aggregated by gender.</w:t>
            </w:r>
          </w:p>
        </w:tc>
        <w:tc>
          <w:tcPr>
            <w:tcW w:w="2240" w:type="dxa"/>
          </w:tcPr>
          <w:p w14:paraId="4E948C27" w14:textId="14003D71" w:rsidR="00552ACC" w:rsidRPr="00674678" w:rsidRDefault="00552ACC" w:rsidP="00552ACC">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74678">
              <w:rPr>
                <w:rFonts w:ascii="Calibri" w:hAnsi="Calibri" w:cs="Calibri"/>
                <w:sz w:val="22"/>
                <w:szCs w:val="22"/>
              </w:rPr>
              <w:t>No change.</w:t>
            </w:r>
          </w:p>
        </w:tc>
        <w:tc>
          <w:tcPr>
            <w:tcW w:w="2847" w:type="dxa"/>
          </w:tcPr>
          <w:p w14:paraId="706D40D2" w14:textId="31BA2E72" w:rsidR="00552ACC" w:rsidRDefault="00552ACC" w:rsidP="00552ACC">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74678">
              <w:rPr>
                <w:rFonts w:ascii="Calibri" w:hAnsi="Calibri" w:cs="Calibri"/>
                <w:sz w:val="22"/>
                <w:szCs w:val="22"/>
              </w:rPr>
              <w:t xml:space="preserve">A standard GEF core indicator that meets the SMART criteria. </w:t>
            </w:r>
          </w:p>
          <w:p w14:paraId="4E4C7C1D" w14:textId="335DDF95" w:rsidR="00532244" w:rsidRPr="00674678" w:rsidRDefault="00532244" w:rsidP="00552ACC">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532244">
              <w:rPr>
                <w:rFonts w:ascii="Calibri" w:hAnsi="Calibri" w:cs="Calibri"/>
                <w:sz w:val="22"/>
                <w:szCs w:val="22"/>
              </w:rPr>
              <w:t>No change to the indicator itself, however, the target should be accumulation of indicators #2, 5 &amp;7.</w:t>
            </w:r>
          </w:p>
          <w:p w14:paraId="0198D87E" w14:textId="12817B88" w:rsidR="00552ACC" w:rsidRPr="00674678" w:rsidRDefault="00552ACC" w:rsidP="00552ACC">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74678">
              <w:rPr>
                <w:rFonts w:ascii="Calibri" w:hAnsi="Calibri" w:cs="Calibri"/>
                <w:sz w:val="22"/>
                <w:szCs w:val="22"/>
              </w:rPr>
              <w:t>However, the definition of ‘</w:t>
            </w:r>
            <w:r w:rsidRPr="00674678">
              <w:rPr>
                <w:rFonts w:ascii="Calibri" w:hAnsi="Calibri" w:cs="Calibri"/>
                <w:b/>
                <w:bCs/>
                <w:i/>
                <w:iCs/>
                <w:sz w:val="22"/>
                <w:szCs w:val="22"/>
              </w:rPr>
              <w:t>direct beneficiaries</w:t>
            </w:r>
            <w:r w:rsidRPr="00674678">
              <w:rPr>
                <w:rFonts w:ascii="Calibri" w:hAnsi="Calibri" w:cs="Calibri"/>
                <w:sz w:val="22"/>
                <w:szCs w:val="22"/>
              </w:rPr>
              <w:t xml:space="preserve">, according to the GEF guidelines include those who are benefiting from access to information, trainings, awareness, livelihood support, ect so there is repetition and a room for double counting with indicators #2, 5 &amp;7. </w:t>
            </w:r>
          </w:p>
        </w:tc>
      </w:tr>
      <w:tr w:rsidR="00552ACC" w:rsidRPr="00674678" w14:paraId="7B66D379" w14:textId="40FB8794" w:rsidTr="008A2D18">
        <w:trPr>
          <w:trHeight w:val="662"/>
        </w:trPr>
        <w:tc>
          <w:tcPr>
            <w:cnfStyle w:val="001000000000" w:firstRow="0" w:lastRow="0" w:firstColumn="1" w:lastColumn="0" w:oddVBand="0" w:evenVBand="0" w:oddHBand="0" w:evenHBand="0" w:firstRowFirstColumn="0" w:firstRowLastColumn="0" w:lastRowFirstColumn="0" w:lastRowLastColumn="0"/>
            <w:tcW w:w="2105" w:type="dxa"/>
          </w:tcPr>
          <w:p w14:paraId="64F94F80" w14:textId="152ED436" w:rsidR="00552ACC" w:rsidRPr="00674678" w:rsidRDefault="00552ACC" w:rsidP="00552ACC">
            <w:pPr>
              <w:spacing w:after="120"/>
              <w:jc w:val="both"/>
              <w:rPr>
                <w:rFonts w:ascii="Calibri" w:hAnsi="Calibri" w:cs="Calibri"/>
                <w:b w:val="0"/>
                <w:bCs w:val="0"/>
                <w:sz w:val="22"/>
                <w:szCs w:val="22"/>
              </w:rPr>
            </w:pPr>
            <w:r w:rsidRPr="00674678">
              <w:rPr>
                <w:rFonts w:ascii="Calibri" w:hAnsi="Calibri" w:cs="Calibri"/>
                <w:b w:val="0"/>
                <w:bCs w:val="0"/>
                <w:sz w:val="22"/>
                <w:szCs w:val="22"/>
              </w:rPr>
              <w:lastRenderedPageBreak/>
              <w:t>Outcome1 Technical Capacity for planning diversified climate change adaptation practices strengthened</w:t>
            </w:r>
          </w:p>
        </w:tc>
        <w:tc>
          <w:tcPr>
            <w:tcW w:w="2584" w:type="dxa"/>
          </w:tcPr>
          <w:p w14:paraId="4B6BD111" w14:textId="278DB7DD" w:rsidR="00552ACC" w:rsidRPr="00674678" w:rsidRDefault="00552ACC" w:rsidP="00552ACC">
            <w:pPr>
              <w:pStyle w:val="ListParagraph"/>
              <w:numPr>
                <w:ilvl w:val="0"/>
                <w:numId w:val="28"/>
              </w:numPr>
              <w:spacing w:after="120"/>
              <w:ind w:left="196" w:hanging="218"/>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74678">
              <w:rPr>
                <w:rFonts w:ascii="Calibri" w:hAnsi="Calibri" w:cs="Calibri"/>
                <w:sz w:val="22"/>
                <w:szCs w:val="22"/>
              </w:rPr>
              <w:t>Number of participants trained on key adaptation issues, including community-based adaptation techniques</w:t>
            </w:r>
          </w:p>
        </w:tc>
        <w:tc>
          <w:tcPr>
            <w:tcW w:w="2240" w:type="dxa"/>
          </w:tcPr>
          <w:p w14:paraId="385A0EAF" w14:textId="77777777" w:rsidR="00552ACC" w:rsidRDefault="00552ACC" w:rsidP="00552ACC">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74678">
              <w:rPr>
                <w:rFonts w:ascii="Calibri" w:hAnsi="Calibri" w:cs="Calibri"/>
                <w:sz w:val="22"/>
                <w:szCs w:val="22"/>
              </w:rPr>
              <w:t>No change. To be labelled as sub-indicator 1.1 to avoid double counting.</w:t>
            </w:r>
          </w:p>
          <w:p w14:paraId="4A528B26" w14:textId="7EBCF8B0" w:rsidR="00532244" w:rsidRPr="00674678" w:rsidRDefault="00532244" w:rsidP="00552ACC">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1.1: </w:t>
            </w:r>
            <w:r w:rsidRPr="00532244">
              <w:rPr>
                <w:rFonts w:ascii="Calibri" w:hAnsi="Calibri" w:cs="Calibri"/>
              </w:rPr>
              <w:t>Number of participants trained on key adaptation issues, including community-based adaptation techniques</w:t>
            </w:r>
          </w:p>
        </w:tc>
        <w:tc>
          <w:tcPr>
            <w:tcW w:w="2847" w:type="dxa"/>
          </w:tcPr>
          <w:p w14:paraId="024064C7" w14:textId="6FE549F1" w:rsidR="00552ACC" w:rsidRPr="00674678" w:rsidRDefault="00552ACC" w:rsidP="00552ACC">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74678">
              <w:rPr>
                <w:rFonts w:ascii="Calibri" w:hAnsi="Calibri" w:cs="Calibri"/>
                <w:sz w:val="22"/>
                <w:szCs w:val="22"/>
              </w:rPr>
              <w:t xml:space="preserve">A big room for double counting with objective-level indicator #1. </w:t>
            </w:r>
          </w:p>
        </w:tc>
      </w:tr>
      <w:tr w:rsidR="00552ACC" w:rsidRPr="00674678" w14:paraId="53FB16DC" w14:textId="26B9F571" w:rsidTr="008A2D18">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105" w:type="dxa"/>
          </w:tcPr>
          <w:p w14:paraId="32CBB71B" w14:textId="77777777" w:rsidR="00552ACC" w:rsidRPr="00674678" w:rsidRDefault="00552ACC" w:rsidP="00552ACC">
            <w:pPr>
              <w:spacing w:after="120"/>
              <w:jc w:val="both"/>
              <w:rPr>
                <w:rFonts w:ascii="Calibri" w:hAnsi="Calibri" w:cs="Calibri"/>
                <w:b w:val="0"/>
                <w:bCs w:val="0"/>
                <w:sz w:val="22"/>
                <w:szCs w:val="22"/>
              </w:rPr>
            </w:pPr>
          </w:p>
        </w:tc>
        <w:tc>
          <w:tcPr>
            <w:tcW w:w="2584" w:type="dxa"/>
          </w:tcPr>
          <w:p w14:paraId="4C3C51D0" w14:textId="3BD78683" w:rsidR="00552ACC" w:rsidRPr="00674678" w:rsidRDefault="00552ACC" w:rsidP="00552ACC">
            <w:pPr>
              <w:pStyle w:val="ListParagraph"/>
              <w:numPr>
                <w:ilvl w:val="0"/>
                <w:numId w:val="28"/>
              </w:numPr>
              <w:spacing w:after="120"/>
              <w:ind w:left="196" w:hanging="218"/>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74678">
              <w:rPr>
                <w:rFonts w:ascii="Calibri" w:hAnsi="Calibri" w:cs="Calibri"/>
                <w:sz w:val="22"/>
                <w:szCs w:val="22"/>
              </w:rPr>
              <w:t>Number of Climate adaptive action plans developed taking into consideration climate smart approaches and future scenario.</w:t>
            </w:r>
          </w:p>
        </w:tc>
        <w:tc>
          <w:tcPr>
            <w:tcW w:w="2240" w:type="dxa"/>
          </w:tcPr>
          <w:p w14:paraId="35FDD408" w14:textId="7D07CDBE" w:rsidR="00552ACC" w:rsidRPr="00674678" w:rsidRDefault="00552ACC" w:rsidP="00552ACC">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74678">
              <w:rPr>
                <w:rFonts w:ascii="Calibri" w:hAnsi="Calibri" w:cs="Calibri"/>
                <w:sz w:val="22"/>
                <w:szCs w:val="22"/>
              </w:rPr>
              <w:t>Number of Woreda Climate adaptive action plans developed and endorse</w:t>
            </w:r>
            <w:r w:rsidRPr="00674678">
              <w:rPr>
                <w:rFonts w:ascii="Calibri" w:hAnsi="Calibri" w:cs="Calibri"/>
              </w:rPr>
              <w:t>d</w:t>
            </w:r>
            <w:r w:rsidRPr="00674678">
              <w:rPr>
                <w:rFonts w:ascii="Calibri" w:hAnsi="Calibri" w:cs="Calibri"/>
                <w:sz w:val="22"/>
                <w:szCs w:val="22"/>
              </w:rPr>
              <w:t xml:space="preserve"> taking into consideration climate smart approaches and future scenario.</w:t>
            </w:r>
          </w:p>
        </w:tc>
        <w:tc>
          <w:tcPr>
            <w:tcW w:w="2847" w:type="dxa"/>
          </w:tcPr>
          <w:p w14:paraId="411B6B95" w14:textId="7B1D817F" w:rsidR="00552ACC" w:rsidRPr="00674678" w:rsidRDefault="00552ACC" w:rsidP="00552ACC">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74678">
              <w:rPr>
                <w:rFonts w:ascii="Calibri" w:hAnsi="Calibri" w:cs="Calibri"/>
                <w:sz w:val="22"/>
                <w:szCs w:val="22"/>
              </w:rPr>
              <w:t xml:space="preserve">The indicator is an output-based, and it doesn’t specify what kind of action plan is expected at what level (i.e at Woreda level, regional level, etc). </w:t>
            </w:r>
          </w:p>
        </w:tc>
      </w:tr>
      <w:tr w:rsidR="00552ACC" w:rsidRPr="00674678" w14:paraId="7870B9DF" w14:textId="1A01F8B4" w:rsidTr="008A2D18">
        <w:trPr>
          <w:trHeight w:val="120"/>
        </w:trPr>
        <w:tc>
          <w:tcPr>
            <w:cnfStyle w:val="001000000000" w:firstRow="0" w:lastRow="0" w:firstColumn="1" w:lastColumn="0" w:oddVBand="0" w:evenVBand="0" w:oddHBand="0" w:evenHBand="0" w:firstRowFirstColumn="0" w:firstRowLastColumn="0" w:lastRowFirstColumn="0" w:lastRowLastColumn="0"/>
            <w:tcW w:w="2105" w:type="dxa"/>
          </w:tcPr>
          <w:p w14:paraId="62A8C6B1" w14:textId="2FF664B8" w:rsidR="00552ACC" w:rsidRPr="00674678" w:rsidRDefault="00552ACC" w:rsidP="00552ACC">
            <w:pPr>
              <w:spacing w:after="120"/>
              <w:jc w:val="both"/>
              <w:rPr>
                <w:rFonts w:ascii="Calibri" w:hAnsi="Calibri" w:cs="Calibri"/>
                <w:b w:val="0"/>
                <w:bCs w:val="0"/>
                <w:sz w:val="22"/>
                <w:szCs w:val="22"/>
              </w:rPr>
            </w:pPr>
            <w:r w:rsidRPr="00674678">
              <w:rPr>
                <w:rFonts w:ascii="Calibri" w:hAnsi="Calibri" w:cs="Calibri"/>
                <w:b w:val="0"/>
                <w:bCs w:val="0"/>
                <w:sz w:val="22"/>
                <w:szCs w:val="22"/>
              </w:rPr>
              <w:t>Outcome 2: Climate adaptive management adopted by local communities through accessible climate information and decision-making tools</w:t>
            </w:r>
          </w:p>
        </w:tc>
        <w:tc>
          <w:tcPr>
            <w:tcW w:w="2584" w:type="dxa"/>
          </w:tcPr>
          <w:p w14:paraId="7FDB6D28" w14:textId="22F58136" w:rsidR="00552ACC" w:rsidRPr="00674678" w:rsidRDefault="00552ACC" w:rsidP="00552ACC">
            <w:pPr>
              <w:pStyle w:val="ListParagraph"/>
              <w:numPr>
                <w:ilvl w:val="0"/>
                <w:numId w:val="28"/>
              </w:numPr>
              <w:spacing w:after="120"/>
              <w:ind w:left="196" w:hanging="218"/>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74678">
              <w:rPr>
                <w:rFonts w:ascii="Calibri" w:hAnsi="Calibri" w:cs="Calibri"/>
                <w:sz w:val="22"/>
                <w:szCs w:val="22"/>
              </w:rPr>
              <w:t>Number of AWS operational in each of the 9 uncovered Woredas</w:t>
            </w:r>
          </w:p>
        </w:tc>
        <w:tc>
          <w:tcPr>
            <w:tcW w:w="2240" w:type="dxa"/>
          </w:tcPr>
          <w:p w14:paraId="2F6CE4E4" w14:textId="77777777" w:rsidR="00552ACC" w:rsidRPr="00674678" w:rsidRDefault="00552ACC" w:rsidP="00552ACC">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74678">
              <w:rPr>
                <w:rFonts w:ascii="Calibri" w:hAnsi="Calibri" w:cs="Calibri"/>
                <w:sz w:val="22"/>
                <w:szCs w:val="22"/>
              </w:rPr>
              <w:t xml:space="preserve">No change. </w:t>
            </w:r>
          </w:p>
          <w:p w14:paraId="5F20358F" w14:textId="6F1F9488" w:rsidR="00552ACC" w:rsidRPr="00674678" w:rsidRDefault="00552ACC" w:rsidP="00552ACC">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847" w:type="dxa"/>
          </w:tcPr>
          <w:p w14:paraId="31C89C54" w14:textId="77777777" w:rsidR="008A2D18" w:rsidRDefault="00552ACC" w:rsidP="00552ACC">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74678">
              <w:rPr>
                <w:rFonts w:ascii="Calibri" w:hAnsi="Calibri" w:cs="Calibri"/>
                <w:sz w:val="22"/>
                <w:szCs w:val="22"/>
              </w:rPr>
              <w:t xml:space="preserve">No major concerns. It should be understood though that the term ‘operational’ means fully functioning in generating and disseminating data/information. </w:t>
            </w:r>
          </w:p>
          <w:p w14:paraId="1FF79736" w14:textId="7723C1A4" w:rsidR="00552ACC" w:rsidRPr="00674678" w:rsidRDefault="008A2D18" w:rsidP="00552ACC">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74678">
              <w:rPr>
                <w:rFonts w:ascii="Calibri" w:hAnsi="Calibri" w:cs="Calibri"/>
                <w:sz w:val="22"/>
                <w:szCs w:val="22"/>
              </w:rPr>
              <w:t>Add a note on the definition of ‘operational’ in this case being “fully functioning in generating and disseminating data/information”</w:t>
            </w:r>
          </w:p>
        </w:tc>
      </w:tr>
      <w:tr w:rsidR="00552ACC" w:rsidRPr="00674678" w14:paraId="44F00B08" w14:textId="77777777" w:rsidTr="008A2D18">
        <w:trPr>
          <w:cnfStyle w:val="000000100000" w:firstRow="0" w:lastRow="0" w:firstColumn="0" w:lastColumn="0" w:oddVBand="0" w:evenVBand="0" w:oddHBand="1" w:evenHBand="0" w:firstRowFirstColumn="0" w:firstRowLastColumn="0" w:lastRowFirstColumn="0" w:lastRowLastColumn="0"/>
          <w:trHeight w:val="1691"/>
        </w:trPr>
        <w:tc>
          <w:tcPr>
            <w:cnfStyle w:val="001000000000" w:firstRow="0" w:lastRow="0" w:firstColumn="1" w:lastColumn="0" w:oddVBand="0" w:evenVBand="0" w:oddHBand="0" w:evenHBand="0" w:firstRowFirstColumn="0" w:firstRowLastColumn="0" w:lastRowFirstColumn="0" w:lastRowLastColumn="0"/>
            <w:tcW w:w="2105" w:type="dxa"/>
          </w:tcPr>
          <w:p w14:paraId="3459A805" w14:textId="77777777" w:rsidR="00552ACC" w:rsidRPr="00674678" w:rsidRDefault="00552ACC" w:rsidP="00552ACC">
            <w:pPr>
              <w:spacing w:after="120"/>
              <w:jc w:val="both"/>
              <w:rPr>
                <w:rFonts w:ascii="Calibri" w:hAnsi="Calibri" w:cs="Calibri"/>
                <w:sz w:val="22"/>
                <w:szCs w:val="22"/>
              </w:rPr>
            </w:pPr>
          </w:p>
        </w:tc>
        <w:tc>
          <w:tcPr>
            <w:tcW w:w="2584" w:type="dxa"/>
          </w:tcPr>
          <w:p w14:paraId="6E8F9E6E" w14:textId="5A9CC9C2" w:rsidR="00552ACC" w:rsidRPr="00674678" w:rsidRDefault="00552ACC" w:rsidP="00552ACC">
            <w:pPr>
              <w:pStyle w:val="ListParagraph"/>
              <w:numPr>
                <w:ilvl w:val="0"/>
                <w:numId w:val="28"/>
              </w:numPr>
              <w:spacing w:after="120"/>
              <w:ind w:left="196" w:hanging="218"/>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74678">
              <w:rPr>
                <w:rFonts w:ascii="Calibri" w:hAnsi="Calibri" w:cs="Calibri"/>
                <w:sz w:val="22"/>
                <w:szCs w:val="22"/>
              </w:rPr>
              <w:t>Number of people with access to weather forecasts and advisory services at project sites – disaggregated by gender</w:t>
            </w:r>
          </w:p>
        </w:tc>
        <w:tc>
          <w:tcPr>
            <w:tcW w:w="2240" w:type="dxa"/>
          </w:tcPr>
          <w:p w14:paraId="14B27195" w14:textId="0E762056" w:rsidR="00552ACC" w:rsidRPr="00674678" w:rsidRDefault="008A2D18" w:rsidP="00552ACC">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 xml:space="preserve">1.2: </w:t>
            </w:r>
            <w:r w:rsidR="00552ACC" w:rsidRPr="00674678">
              <w:rPr>
                <w:rFonts w:ascii="Calibri" w:hAnsi="Calibri" w:cs="Calibri"/>
                <w:sz w:val="22"/>
                <w:szCs w:val="22"/>
              </w:rPr>
              <w:t>Number of people with access to weather forecasts through the mobile app – disaggregated by gender</w:t>
            </w:r>
          </w:p>
          <w:p w14:paraId="6B48C414" w14:textId="77777777" w:rsidR="00552ACC" w:rsidRPr="00674678" w:rsidRDefault="00552ACC" w:rsidP="00552ACC">
            <w:pPr>
              <w:pStyle w:val="ListParagraph"/>
              <w:numPr>
                <w:ilvl w:val="0"/>
                <w:numId w:val="29"/>
              </w:numPr>
              <w:spacing w:after="120"/>
              <w:ind w:left="138" w:hanging="218"/>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tc>
        <w:tc>
          <w:tcPr>
            <w:tcW w:w="2847" w:type="dxa"/>
          </w:tcPr>
          <w:p w14:paraId="0428099A" w14:textId="04311D96" w:rsidR="00552ACC" w:rsidRDefault="00552ACC" w:rsidP="00552ACC">
            <w:pPr>
              <w:pStyle w:val="ListParagraph"/>
              <w:numPr>
                <w:ilvl w:val="0"/>
                <w:numId w:val="29"/>
              </w:numPr>
              <w:spacing w:after="120"/>
              <w:ind w:left="138" w:hanging="218"/>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74678">
              <w:rPr>
                <w:rFonts w:ascii="Calibri" w:hAnsi="Calibri" w:cs="Calibri"/>
                <w:sz w:val="22"/>
                <w:szCs w:val="22"/>
              </w:rPr>
              <w:t xml:space="preserve">This indicator cannot be accurately measured because people could access information via radio messages, community gatherings or any other means that cannot be practically tracked and monitored. </w:t>
            </w:r>
          </w:p>
          <w:p w14:paraId="65F1CA3F" w14:textId="77777777" w:rsidR="00552ACC" w:rsidRDefault="00552ACC" w:rsidP="00552ACC">
            <w:pPr>
              <w:pStyle w:val="ListParagraph"/>
              <w:numPr>
                <w:ilvl w:val="0"/>
                <w:numId w:val="29"/>
              </w:numPr>
              <w:spacing w:after="120"/>
              <w:ind w:left="138" w:hanging="218"/>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74678">
              <w:rPr>
                <w:rFonts w:ascii="Calibri" w:hAnsi="Calibri" w:cs="Calibri"/>
                <w:sz w:val="22"/>
                <w:szCs w:val="22"/>
              </w:rPr>
              <w:lastRenderedPageBreak/>
              <w:t>Also, it opens the door for double counting with objective level indicator #1.</w:t>
            </w:r>
          </w:p>
          <w:p w14:paraId="16BDE144" w14:textId="4B2772EB" w:rsidR="008A2D18" w:rsidRPr="008A2D18" w:rsidRDefault="008A2D18" w:rsidP="008A2D18">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74678">
              <w:rPr>
                <w:rFonts w:ascii="Calibri" w:hAnsi="Calibri" w:cs="Calibri"/>
                <w:sz w:val="22"/>
                <w:szCs w:val="22"/>
              </w:rPr>
              <w:t xml:space="preserve">To be labelled as sub-indicator 1.2 to avoid double counting.  </w:t>
            </w:r>
          </w:p>
        </w:tc>
      </w:tr>
      <w:tr w:rsidR="00552ACC" w:rsidRPr="00674678" w14:paraId="7C863BD5" w14:textId="77777777" w:rsidTr="008A2D18">
        <w:trPr>
          <w:trHeight w:val="120"/>
        </w:trPr>
        <w:tc>
          <w:tcPr>
            <w:cnfStyle w:val="001000000000" w:firstRow="0" w:lastRow="0" w:firstColumn="1" w:lastColumn="0" w:oddVBand="0" w:evenVBand="0" w:oddHBand="0" w:evenHBand="0" w:firstRowFirstColumn="0" w:firstRowLastColumn="0" w:lastRowFirstColumn="0" w:lastRowLastColumn="0"/>
            <w:tcW w:w="2105" w:type="dxa"/>
          </w:tcPr>
          <w:p w14:paraId="3B0444BF" w14:textId="77777777" w:rsidR="00552ACC" w:rsidRPr="00674678" w:rsidRDefault="00552ACC" w:rsidP="00552ACC">
            <w:pPr>
              <w:spacing w:after="120"/>
              <w:jc w:val="both"/>
              <w:rPr>
                <w:rFonts w:ascii="Calibri" w:hAnsi="Calibri" w:cs="Calibri"/>
                <w:b w:val="0"/>
                <w:bCs w:val="0"/>
                <w:sz w:val="22"/>
                <w:szCs w:val="22"/>
              </w:rPr>
            </w:pPr>
            <w:r w:rsidRPr="00674678">
              <w:rPr>
                <w:rFonts w:ascii="Calibri" w:hAnsi="Calibri" w:cs="Calibri"/>
                <w:b w:val="0"/>
                <w:bCs w:val="0"/>
                <w:sz w:val="22"/>
                <w:szCs w:val="22"/>
              </w:rPr>
              <w:lastRenderedPageBreak/>
              <w:t>Outcome 3</w:t>
            </w:r>
          </w:p>
          <w:p w14:paraId="07D818F4" w14:textId="2DCE39F7" w:rsidR="00552ACC" w:rsidRPr="00674678" w:rsidRDefault="00552ACC" w:rsidP="00552ACC">
            <w:pPr>
              <w:spacing w:after="120"/>
              <w:jc w:val="both"/>
              <w:rPr>
                <w:rFonts w:ascii="Calibri" w:hAnsi="Calibri" w:cs="Calibri"/>
                <w:b w:val="0"/>
                <w:bCs w:val="0"/>
                <w:sz w:val="22"/>
                <w:szCs w:val="22"/>
              </w:rPr>
            </w:pPr>
            <w:r w:rsidRPr="00674678">
              <w:rPr>
                <w:rFonts w:ascii="Calibri" w:hAnsi="Calibri" w:cs="Calibri"/>
                <w:b w:val="0"/>
                <w:bCs w:val="0"/>
                <w:sz w:val="22"/>
                <w:szCs w:val="22"/>
              </w:rPr>
              <w:t>Climate change adaptation practices implemented by communities in lowland ecosystems.</w:t>
            </w:r>
          </w:p>
        </w:tc>
        <w:tc>
          <w:tcPr>
            <w:tcW w:w="2584" w:type="dxa"/>
          </w:tcPr>
          <w:p w14:paraId="0841FD78" w14:textId="37BBDC0E" w:rsidR="00552ACC" w:rsidRPr="00674678" w:rsidRDefault="00552ACC" w:rsidP="00552ACC">
            <w:pPr>
              <w:pStyle w:val="ListParagraph"/>
              <w:numPr>
                <w:ilvl w:val="0"/>
                <w:numId w:val="28"/>
              </w:numPr>
              <w:spacing w:after="120"/>
              <w:ind w:left="196" w:hanging="218"/>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74678">
              <w:rPr>
                <w:rFonts w:ascii="Calibri" w:hAnsi="Calibri" w:cs="Calibri"/>
                <w:sz w:val="22"/>
                <w:szCs w:val="22"/>
              </w:rPr>
              <w:t>Ha of degraded land rehabilitated, forested or restored</w:t>
            </w:r>
          </w:p>
        </w:tc>
        <w:tc>
          <w:tcPr>
            <w:tcW w:w="2240" w:type="dxa"/>
          </w:tcPr>
          <w:p w14:paraId="09891AA3" w14:textId="1CBC162E" w:rsidR="00552ACC" w:rsidRPr="00674678" w:rsidRDefault="00552ACC" w:rsidP="00552ACC">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74678">
              <w:rPr>
                <w:rFonts w:ascii="Calibri" w:hAnsi="Calibri" w:cs="Calibri"/>
                <w:sz w:val="22"/>
                <w:szCs w:val="22"/>
              </w:rPr>
              <w:t xml:space="preserve">No change </w:t>
            </w:r>
          </w:p>
        </w:tc>
        <w:tc>
          <w:tcPr>
            <w:tcW w:w="2847" w:type="dxa"/>
          </w:tcPr>
          <w:p w14:paraId="66A59A3E" w14:textId="6D2041CC" w:rsidR="00552ACC" w:rsidRPr="00674678" w:rsidRDefault="00552ACC" w:rsidP="00552ACC">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74678">
              <w:rPr>
                <w:rFonts w:ascii="Calibri" w:hAnsi="Calibri" w:cs="Calibri"/>
                <w:sz w:val="22"/>
                <w:szCs w:val="22"/>
              </w:rPr>
              <w:t>A standard GEF core indicator that meets the SMART criteria.</w:t>
            </w:r>
          </w:p>
        </w:tc>
      </w:tr>
      <w:tr w:rsidR="00552ACC" w:rsidRPr="00674678" w14:paraId="7AE71262" w14:textId="77777777" w:rsidTr="008A2D18">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105" w:type="dxa"/>
          </w:tcPr>
          <w:p w14:paraId="5DC34591" w14:textId="0D99EEEB" w:rsidR="00552ACC" w:rsidRPr="00674678" w:rsidRDefault="00552ACC" w:rsidP="00552ACC">
            <w:pPr>
              <w:spacing w:after="120"/>
              <w:jc w:val="both"/>
              <w:rPr>
                <w:rFonts w:ascii="Calibri" w:hAnsi="Calibri" w:cs="Calibri"/>
                <w:b w:val="0"/>
                <w:bCs w:val="0"/>
                <w:sz w:val="22"/>
                <w:szCs w:val="22"/>
              </w:rPr>
            </w:pPr>
          </w:p>
        </w:tc>
        <w:tc>
          <w:tcPr>
            <w:tcW w:w="2584" w:type="dxa"/>
          </w:tcPr>
          <w:p w14:paraId="25221B19" w14:textId="77777777" w:rsidR="00552ACC" w:rsidRPr="00674678" w:rsidRDefault="00552ACC" w:rsidP="00552ACC">
            <w:pPr>
              <w:pStyle w:val="ListParagraph"/>
              <w:numPr>
                <w:ilvl w:val="0"/>
                <w:numId w:val="28"/>
              </w:numPr>
              <w:spacing w:after="120"/>
              <w:ind w:left="196" w:hanging="218"/>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74678">
              <w:rPr>
                <w:rFonts w:ascii="Calibri" w:hAnsi="Calibri" w:cs="Calibri"/>
                <w:sz w:val="22"/>
                <w:szCs w:val="22"/>
              </w:rPr>
              <w:t>Population benefiting from the adoption of diversified, climate-resilient livelihood options:</w:t>
            </w:r>
          </w:p>
          <w:p w14:paraId="28765318" w14:textId="77777777" w:rsidR="00552ACC" w:rsidRPr="00674678" w:rsidRDefault="00552ACC" w:rsidP="00552ACC">
            <w:pPr>
              <w:pStyle w:val="ListParagraph"/>
              <w:spacing w:after="120"/>
              <w:ind w:left="196"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74678">
              <w:rPr>
                <w:rFonts w:ascii="Calibri" w:hAnsi="Calibri" w:cs="Calibri"/>
                <w:sz w:val="22"/>
                <w:szCs w:val="22"/>
              </w:rPr>
              <w:t>Number of people</w:t>
            </w:r>
          </w:p>
          <w:p w14:paraId="5E5E7E5B" w14:textId="77777777" w:rsidR="00552ACC" w:rsidRPr="00674678" w:rsidRDefault="00552ACC" w:rsidP="00552ACC">
            <w:pPr>
              <w:pStyle w:val="ListParagraph"/>
              <w:spacing w:after="120"/>
              <w:ind w:left="196"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74678">
              <w:rPr>
                <w:rFonts w:ascii="Calibri" w:hAnsi="Calibri" w:cs="Calibri"/>
                <w:sz w:val="22"/>
                <w:szCs w:val="22"/>
              </w:rPr>
              <w:t>% of female</w:t>
            </w:r>
          </w:p>
          <w:p w14:paraId="2750BB65" w14:textId="6A226390" w:rsidR="00552ACC" w:rsidRPr="00674678" w:rsidRDefault="00552ACC" w:rsidP="00552ACC">
            <w:pPr>
              <w:pStyle w:val="ListParagraph"/>
              <w:spacing w:after="120"/>
              <w:ind w:left="196" w:firstLine="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74678">
              <w:rPr>
                <w:rFonts w:ascii="Calibri" w:hAnsi="Calibri" w:cs="Calibri"/>
                <w:sz w:val="22"/>
                <w:szCs w:val="22"/>
              </w:rPr>
              <w:t>% of the target population</w:t>
            </w:r>
          </w:p>
        </w:tc>
        <w:tc>
          <w:tcPr>
            <w:tcW w:w="2240" w:type="dxa"/>
          </w:tcPr>
          <w:p w14:paraId="40BB2082" w14:textId="407631D3" w:rsidR="008A2D18" w:rsidRPr="008A2D18" w:rsidRDefault="008A2D18" w:rsidP="008A2D18">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1.3:</w:t>
            </w:r>
            <w:r w:rsidR="00875B0D">
              <w:rPr>
                <w:rFonts w:ascii="Calibri" w:hAnsi="Calibri" w:cs="Calibri"/>
              </w:rPr>
              <w:t xml:space="preserve"> </w:t>
            </w:r>
            <w:r w:rsidRPr="008A2D18">
              <w:rPr>
                <w:rFonts w:ascii="Calibri" w:hAnsi="Calibri" w:cs="Calibri"/>
              </w:rPr>
              <w:t>Population benefiting from the adoption of diversified, climate-resilient livelihood options:</w:t>
            </w:r>
          </w:p>
          <w:p w14:paraId="65DAE33B" w14:textId="77777777" w:rsidR="008A2D18" w:rsidRPr="008A2D18" w:rsidRDefault="008A2D18" w:rsidP="008A2D18">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A2D18">
              <w:rPr>
                <w:rFonts w:ascii="Calibri" w:hAnsi="Calibri" w:cs="Calibri"/>
              </w:rPr>
              <w:t>Number of people</w:t>
            </w:r>
          </w:p>
          <w:p w14:paraId="194C3DA1" w14:textId="77777777" w:rsidR="008A2D18" w:rsidRPr="008A2D18" w:rsidRDefault="008A2D18" w:rsidP="008A2D18">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A2D18">
              <w:rPr>
                <w:rFonts w:ascii="Calibri" w:hAnsi="Calibri" w:cs="Calibri"/>
              </w:rPr>
              <w:t>% of female</w:t>
            </w:r>
          </w:p>
          <w:p w14:paraId="0B46FD1D" w14:textId="1CE5123F" w:rsidR="008A2D18" w:rsidRPr="00674678" w:rsidRDefault="008A2D18" w:rsidP="008A2D18">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A2D18">
              <w:rPr>
                <w:rFonts w:ascii="Calibri" w:hAnsi="Calibri" w:cs="Calibri"/>
              </w:rPr>
              <w:t>% of the target population</w:t>
            </w:r>
          </w:p>
        </w:tc>
        <w:tc>
          <w:tcPr>
            <w:tcW w:w="2847" w:type="dxa"/>
          </w:tcPr>
          <w:p w14:paraId="1500AB91" w14:textId="5ED00841" w:rsidR="008A2D18" w:rsidRDefault="00880701" w:rsidP="00552ACC">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74678">
              <w:rPr>
                <w:rFonts w:ascii="Calibri" w:hAnsi="Calibri" w:cs="Calibri"/>
                <w:sz w:val="22"/>
                <w:szCs w:val="22"/>
              </w:rPr>
              <w:t>Repetitio</w:t>
            </w:r>
            <w:r w:rsidRPr="00674678">
              <w:rPr>
                <w:rFonts w:ascii="Calibri" w:hAnsi="Calibri" w:cs="Calibri"/>
              </w:rPr>
              <w:t>n</w:t>
            </w:r>
            <w:r w:rsidR="00552ACC" w:rsidRPr="00674678">
              <w:rPr>
                <w:rFonts w:ascii="Calibri" w:hAnsi="Calibri" w:cs="Calibri"/>
                <w:sz w:val="22"/>
                <w:szCs w:val="22"/>
              </w:rPr>
              <w:t xml:space="preserve"> of the objective level indicator #1.  This opens the room for double counting. </w:t>
            </w:r>
          </w:p>
          <w:p w14:paraId="5F31E4DC" w14:textId="6D0A500A" w:rsidR="00552ACC" w:rsidRPr="00674678" w:rsidRDefault="008A2D18" w:rsidP="00552ACC">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 xml:space="preserve">No change. </w:t>
            </w:r>
            <w:r w:rsidRPr="00674678">
              <w:rPr>
                <w:rFonts w:ascii="Calibri" w:hAnsi="Calibri" w:cs="Calibri"/>
                <w:sz w:val="22"/>
                <w:szCs w:val="22"/>
              </w:rPr>
              <w:t>Just to be labelled as sub-indicator 1.3 to avoid double counting.</w:t>
            </w:r>
          </w:p>
        </w:tc>
      </w:tr>
      <w:tr w:rsidR="00552ACC" w:rsidRPr="00674678" w14:paraId="496DC2A3" w14:textId="77777777" w:rsidTr="008A2D18">
        <w:trPr>
          <w:trHeight w:val="4088"/>
        </w:trPr>
        <w:tc>
          <w:tcPr>
            <w:cnfStyle w:val="001000000000" w:firstRow="0" w:lastRow="0" w:firstColumn="1" w:lastColumn="0" w:oddVBand="0" w:evenVBand="0" w:oddHBand="0" w:evenHBand="0" w:firstRowFirstColumn="0" w:firstRowLastColumn="0" w:lastRowFirstColumn="0" w:lastRowLastColumn="0"/>
            <w:tcW w:w="2105" w:type="dxa"/>
          </w:tcPr>
          <w:p w14:paraId="5E169C62" w14:textId="77777777" w:rsidR="00552ACC" w:rsidRPr="00674678" w:rsidRDefault="00552ACC" w:rsidP="00552ACC">
            <w:pPr>
              <w:spacing w:after="120"/>
              <w:jc w:val="both"/>
              <w:rPr>
                <w:rFonts w:ascii="Calibri" w:hAnsi="Calibri" w:cs="Calibri"/>
                <w:b w:val="0"/>
                <w:bCs w:val="0"/>
                <w:sz w:val="22"/>
                <w:szCs w:val="22"/>
              </w:rPr>
            </w:pPr>
            <w:bookmarkStart w:id="75" w:name="_Hlk172480297"/>
            <w:r w:rsidRPr="00674678">
              <w:rPr>
                <w:rFonts w:ascii="Calibri" w:hAnsi="Calibri" w:cs="Calibri"/>
                <w:b w:val="0"/>
                <w:bCs w:val="0"/>
                <w:sz w:val="22"/>
                <w:szCs w:val="22"/>
              </w:rPr>
              <w:t>Outcome 4</w:t>
            </w:r>
          </w:p>
          <w:p w14:paraId="3E625C06" w14:textId="31CBB813" w:rsidR="00552ACC" w:rsidRPr="00674678" w:rsidRDefault="00552ACC" w:rsidP="00552ACC">
            <w:pPr>
              <w:spacing w:after="120"/>
              <w:jc w:val="both"/>
              <w:rPr>
                <w:rFonts w:ascii="Calibri" w:hAnsi="Calibri" w:cs="Calibri"/>
                <w:b w:val="0"/>
                <w:bCs w:val="0"/>
                <w:sz w:val="22"/>
                <w:szCs w:val="22"/>
              </w:rPr>
            </w:pPr>
            <w:r w:rsidRPr="00674678">
              <w:rPr>
                <w:rFonts w:ascii="Calibri" w:hAnsi="Calibri" w:cs="Calibri"/>
                <w:b w:val="0"/>
                <w:bCs w:val="0"/>
                <w:sz w:val="22"/>
                <w:szCs w:val="22"/>
              </w:rPr>
              <w:t>Knowledge Management and M&amp;E</w:t>
            </w:r>
          </w:p>
        </w:tc>
        <w:tc>
          <w:tcPr>
            <w:tcW w:w="2584" w:type="dxa"/>
          </w:tcPr>
          <w:p w14:paraId="5E713456" w14:textId="6CD513FE" w:rsidR="00552ACC" w:rsidRPr="00674678" w:rsidRDefault="00552ACC" w:rsidP="00552ACC">
            <w:pPr>
              <w:pStyle w:val="ListParagraph"/>
              <w:numPr>
                <w:ilvl w:val="0"/>
                <w:numId w:val="28"/>
              </w:numPr>
              <w:spacing w:after="120"/>
              <w:ind w:left="196" w:hanging="218"/>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74678">
              <w:rPr>
                <w:rFonts w:ascii="Calibri" w:hAnsi="Calibri" w:cs="Calibri"/>
                <w:sz w:val="22"/>
                <w:szCs w:val="22"/>
              </w:rPr>
              <w:t>% increase in number of beneficiaries aware of climate risks and knowledge of response measures (established based on surveys)</w:t>
            </w:r>
          </w:p>
        </w:tc>
        <w:tc>
          <w:tcPr>
            <w:tcW w:w="2240" w:type="dxa"/>
          </w:tcPr>
          <w:p w14:paraId="67C17846" w14:textId="6C7B6B89" w:rsidR="00552ACC" w:rsidRPr="00674678" w:rsidRDefault="00552ACC" w:rsidP="00552ACC">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74678">
              <w:rPr>
                <w:rFonts w:ascii="Calibri" w:hAnsi="Calibri" w:cs="Calibri"/>
                <w:sz w:val="22"/>
                <w:szCs w:val="22"/>
              </w:rPr>
              <w:t>% increase in number of engaged beneficiaries who self-report their improved awareness of climate risks and knowledge of response measures (established based on surveys)</w:t>
            </w:r>
          </w:p>
        </w:tc>
        <w:tc>
          <w:tcPr>
            <w:tcW w:w="2847" w:type="dxa"/>
          </w:tcPr>
          <w:p w14:paraId="362D47AD" w14:textId="0B3ABF16" w:rsidR="00552ACC" w:rsidRPr="00674678" w:rsidRDefault="00552ACC" w:rsidP="00552ACC">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74678">
              <w:rPr>
                <w:rFonts w:ascii="Calibri" w:hAnsi="Calibri" w:cs="Calibri"/>
                <w:sz w:val="22"/>
                <w:szCs w:val="22"/>
              </w:rPr>
              <w:t xml:space="preserve">There is no clear definition as to what makes a certain beneficiary considered as ‘aware’. Gathering survey data on the level of awareness means it is </w:t>
            </w:r>
            <w:r w:rsidRPr="00674678">
              <w:rPr>
                <w:rFonts w:ascii="Calibri" w:hAnsi="Calibri" w:cs="Calibri"/>
                <w:b/>
                <w:bCs/>
                <w:sz w:val="22"/>
                <w:szCs w:val="22"/>
                <w:u w:val="single"/>
              </w:rPr>
              <w:t>self-reported</w:t>
            </w:r>
            <w:r w:rsidRPr="00674678">
              <w:rPr>
                <w:rFonts w:ascii="Calibri" w:hAnsi="Calibri" w:cs="Calibri"/>
                <w:sz w:val="22"/>
                <w:szCs w:val="22"/>
              </w:rPr>
              <w:t xml:space="preserve"> awareness on </w:t>
            </w:r>
            <w:r w:rsidRPr="00674678">
              <w:rPr>
                <w:rFonts w:ascii="Calibri" w:hAnsi="Calibri" w:cs="Calibri"/>
                <w:b/>
                <w:bCs/>
                <w:sz w:val="22"/>
                <w:szCs w:val="22"/>
                <w:u w:val="single"/>
              </w:rPr>
              <w:t>improving</w:t>
            </w:r>
            <w:r w:rsidRPr="00674678">
              <w:rPr>
                <w:rFonts w:ascii="Calibri" w:hAnsi="Calibri" w:cs="Calibri"/>
                <w:sz w:val="22"/>
                <w:szCs w:val="22"/>
              </w:rPr>
              <w:t xml:space="preserve"> awareness.</w:t>
            </w:r>
          </w:p>
          <w:p w14:paraId="4E3B2167" w14:textId="686ADE93" w:rsidR="00552ACC" w:rsidRPr="00674678" w:rsidRDefault="00552ACC" w:rsidP="00552ACC">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74678">
              <w:rPr>
                <w:rFonts w:ascii="Calibri" w:hAnsi="Calibri" w:cs="Calibri"/>
                <w:sz w:val="22"/>
                <w:szCs w:val="22"/>
              </w:rPr>
              <w:t xml:space="preserve">There is no evidence to suggest that the baseline is zero. </w:t>
            </w:r>
          </w:p>
          <w:p w14:paraId="37F1B623" w14:textId="060B2F6F" w:rsidR="00552ACC" w:rsidRPr="00674678" w:rsidRDefault="00552ACC" w:rsidP="00552ACC">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74678">
              <w:rPr>
                <w:rFonts w:ascii="Calibri" w:hAnsi="Calibri" w:cs="Calibri"/>
                <w:sz w:val="22"/>
                <w:szCs w:val="22"/>
              </w:rPr>
              <w:t xml:space="preserve">The project has not been collecting survey data to date. </w:t>
            </w:r>
          </w:p>
        </w:tc>
      </w:tr>
      <w:bookmarkEnd w:id="75"/>
    </w:tbl>
    <w:p w14:paraId="3CBE3803" w14:textId="77777777" w:rsidR="00C809C1" w:rsidRPr="00674678" w:rsidRDefault="00C809C1" w:rsidP="00473632">
      <w:pPr>
        <w:spacing w:after="120"/>
        <w:jc w:val="both"/>
        <w:rPr>
          <w:rFonts w:ascii="Calibri" w:hAnsi="Calibri" w:cs="Calibri"/>
        </w:rPr>
      </w:pPr>
    </w:p>
    <w:p w14:paraId="57D2C68B" w14:textId="5B573B49" w:rsidR="005C12EA" w:rsidRPr="00674678" w:rsidRDefault="00473632" w:rsidP="00D30731">
      <w:pPr>
        <w:spacing w:after="120"/>
        <w:jc w:val="both"/>
        <w:rPr>
          <w:rFonts w:ascii="Calibri" w:hAnsi="Calibri" w:cs="Calibri"/>
        </w:rPr>
      </w:pPr>
      <w:r w:rsidRPr="00674678">
        <w:rPr>
          <w:rFonts w:ascii="Calibri" w:hAnsi="Calibri" w:cs="Calibri"/>
        </w:rPr>
        <w:lastRenderedPageBreak/>
        <w:t xml:space="preserve">The overall </w:t>
      </w:r>
      <w:r w:rsidR="007D150A" w:rsidRPr="00674678">
        <w:rPr>
          <w:rFonts w:ascii="Calibri" w:hAnsi="Calibri" w:cs="Calibri"/>
        </w:rPr>
        <w:t xml:space="preserve">CCA lowlands Project </w:t>
      </w:r>
      <w:r w:rsidRPr="00674678">
        <w:rPr>
          <w:rFonts w:ascii="Calibri" w:hAnsi="Calibri" w:cs="Calibri"/>
        </w:rPr>
        <w:t xml:space="preserve">design and Project results framework </w:t>
      </w:r>
      <w:r w:rsidR="00B76081" w:rsidRPr="00674678">
        <w:rPr>
          <w:rFonts w:ascii="Calibri" w:hAnsi="Calibri" w:cs="Calibri"/>
        </w:rPr>
        <w:t xml:space="preserve">were Moderately Satisfactory </w:t>
      </w:r>
      <w:r w:rsidRPr="00674678">
        <w:rPr>
          <w:rFonts w:ascii="Calibri" w:hAnsi="Calibri" w:cs="Calibri"/>
        </w:rPr>
        <w:t>exhibiting clear linkages amongst activities, outputs, and outcomes</w:t>
      </w:r>
      <w:r w:rsidR="008D356B" w:rsidRPr="00674678">
        <w:rPr>
          <w:rFonts w:ascii="Calibri" w:hAnsi="Calibri" w:cs="Calibri"/>
        </w:rPr>
        <w:t xml:space="preserve">, with a few shortcomings in </w:t>
      </w:r>
      <w:r w:rsidR="00B76081" w:rsidRPr="00674678">
        <w:rPr>
          <w:rFonts w:ascii="Calibri" w:hAnsi="Calibri" w:cs="Calibri"/>
        </w:rPr>
        <w:t>indicators</w:t>
      </w:r>
      <w:r w:rsidR="008D356B" w:rsidRPr="00674678">
        <w:rPr>
          <w:rFonts w:ascii="Calibri" w:hAnsi="Calibri" w:cs="Calibri"/>
        </w:rPr>
        <w:t xml:space="preserve"> and </w:t>
      </w:r>
      <w:r w:rsidR="007D150A" w:rsidRPr="00674678">
        <w:rPr>
          <w:rFonts w:ascii="Calibri" w:hAnsi="Calibri" w:cs="Calibri"/>
        </w:rPr>
        <w:t>budget estimations</w:t>
      </w:r>
      <w:r w:rsidRPr="00674678">
        <w:rPr>
          <w:rFonts w:ascii="Calibri" w:hAnsi="Calibri" w:cs="Calibri"/>
        </w:rPr>
        <w:t xml:space="preserve">. </w:t>
      </w:r>
    </w:p>
    <w:p w14:paraId="0D9278B0" w14:textId="77777777" w:rsidR="00BA2979" w:rsidRPr="00674678" w:rsidRDefault="00D30731" w:rsidP="00BA2979">
      <w:pPr>
        <w:pStyle w:val="Heading3"/>
      </w:pPr>
      <w:bookmarkStart w:id="76" w:name="_Toc173078742"/>
      <w:r w:rsidRPr="00674678">
        <w:t>Relevance</w:t>
      </w:r>
      <w:bookmarkEnd w:id="76"/>
      <w:r w:rsidR="00BA2979" w:rsidRPr="00674678">
        <w:t xml:space="preserve"> </w:t>
      </w:r>
    </w:p>
    <w:p w14:paraId="030B3ABD" w14:textId="10193D07" w:rsidR="004644C4" w:rsidRPr="00674678" w:rsidRDefault="004644C4" w:rsidP="009C35BF">
      <w:pPr>
        <w:spacing w:after="120"/>
        <w:jc w:val="both"/>
        <w:rPr>
          <w:rFonts w:ascii="Calibri" w:hAnsi="Calibri" w:cs="Calibri"/>
          <w:b/>
          <w:bCs/>
          <w:lang w:val="en-GB"/>
        </w:rPr>
      </w:pPr>
      <w:r w:rsidRPr="00674678">
        <w:rPr>
          <w:rFonts w:ascii="Calibri" w:hAnsi="Calibri" w:cs="Calibri"/>
          <w:b/>
          <w:bCs/>
          <w:lang w:val="en-GB"/>
        </w:rPr>
        <w:t xml:space="preserve">Relevance to the needs of the </w:t>
      </w:r>
      <w:r w:rsidR="00591861" w:rsidRPr="00674678">
        <w:rPr>
          <w:rFonts w:ascii="Calibri" w:hAnsi="Calibri" w:cs="Calibri"/>
          <w:b/>
          <w:bCs/>
          <w:lang w:val="en-GB"/>
        </w:rPr>
        <w:t>beneficiaries</w:t>
      </w:r>
    </w:p>
    <w:p w14:paraId="5D8A4AC0" w14:textId="506FBBFB" w:rsidR="005A4A2B" w:rsidRPr="00674678" w:rsidRDefault="005A4A2B" w:rsidP="009C35BF">
      <w:pPr>
        <w:spacing w:after="120"/>
        <w:jc w:val="both"/>
        <w:rPr>
          <w:rFonts w:ascii="Calibri" w:hAnsi="Calibri" w:cs="Calibri"/>
          <w:lang w:val="en-GB"/>
        </w:rPr>
      </w:pPr>
      <w:r w:rsidRPr="00674678">
        <w:rPr>
          <w:rFonts w:ascii="Calibri" w:hAnsi="Calibri" w:cs="Calibri"/>
          <w:lang w:val="en-GB"/>
        </w:rPr>
        <w:t>Based on the MTR team's direct engagement with the beneficiaries, it is evident that the CCA Lowlands Project is highly relevant to the needs of the target beneficiaries</w:t>
      </w:r>
      <w:r w:rsidR="00AF4A2F" w:rsidRPr="00674678">
        <w:rPr>
          <w:rFonts w:ascii="Calibri" w:hAnsi="Calibri" w:cs="Calibri"/>
          <w:lang w:val="en-GB"/>
        </w:rPr>
        <w:t xml:space="preserve">, </w:t>
      </w:r>
      <w:r w:rsidRPr="00674678">
        <w:rPr>
          <w:rFonts w:ascii="Calibri" w:hAnsi="Calibri" w:cs="Calibri"/>
          <w:lang w:val="en-GB"/>
        </w:rPr>
        <w:t xml:space="preserve">specifically, the lowland communities. The main land users have received support to maintain their livelihoods while adapting to climate change, and they have affirmed that this support was highly necessary and is positively impacting their daily lives. The beneficiaries have expressed a desire for continued support in the same manner, addressing the same needs. </w:t>
      </w:r>
      <w:r w:rsidR="00AF4A2F" w:rsidRPr="00674678">
        <w:rPr>
          <w:rFonts w:ascii="Calibri" w:hAnsi="Calibri" w:cs="Calibri"/>
          <w:lang w:val="en-GB"/>
        </w:rPr>
        <w:t>This has been consistent with the views of the l</w:t>
      </w:r>
      <w:r w:rsidRPr="00674678">
        <w:rPr>
          <w:rFonts w:ascii="Calibri" w:hAnsi="Calibri" w:cs="Calibri"/>
          <w:lang w:val="en-GB"/>
        </w:rPr>
        <w:t xml:space="preserve">ocal authorities at the woreda level </w:t>
      </w:r>
      <w:r w:rsidR="00AF4A2F" w:rsidRPr="00674678">
        <w:rPr>
          <w:rFonts w:ascii="Calibri" w:hAnsi="Calibri" w:cs="Calibri"/>
          <w:lang w:val="en-GB"/>
        </w:rPr>
        <w:t xml:space="preserve">as well, </w:t>
      </w:r>
      <w:r w:rsidR="00BA72A2" w:rsidRPr="00674678">
        <w:rPr>
          <w:rFonts w:ascii="Calibri" w:hAnsi="Calibri" w:cs="Calibri"/>
          <w:lang w:val="en-GB"/>
        </w:rPr>
        <w:t xml:space="preserve">they </w:t>
      </w:r>
      <w:r w:rsidRPr="00674678">
        <w:rPr>
          <w:rFonts w:ascii="Calibri" w:hAnsi="Calibri" w:cs="Calibri"/>
          <w:lang w:val="en-GB"/>
        </w:rPr>
        <w:t xml:space="preserve">have also confirmed the high relevance of the support provided, particularly regarding livelihood assistance, weather stations, </w:t>
      </w:r>
      <w:r w:rsidR="00EC27D8" w:rsidRPr="00674678">
        <w:rPr>
          <w:rFonts w:ascii="Calibri" w:hAnsi="Calibri" w:cs="Calibri"/>
          <w:lang w:val="en-GB"/>
        </w:rPr>
        <w:t xml:space="preserve">rehabilitation of degraded lands, water supply options for domestic use and irrigation practice, </w:t>
      </w:r>
      <w:r w:rsidRPr="00674678">
        <w:rPr>
          <w:rFonts w:ascii="Calibri" w:hAnsi="Calibri" w:cs="Calibri"/>
          <w:lang w:val="en-GB"/>
        </w:rPr>
        <w:t>capacity building, and awareness initiatives.</w:t>
      </w:r>
    </w:p>
    <w:p w14:paraId="4A32BEA6" w14:textId="45FCE47A" w:rsidR="009C35BF" w:rsidRPr="00674678" w:rsidRDefault="009C35BF" w:rsidP="009C35BF">
      <w:pPr>
        <w:spacing w:after="120"/>
        <w:jc w:val="both"/>
        <w:rPr>
          <w:rFonts w:ascii="Calibri" w:hAnsi="Calibri" w:cs="Calibri"/>
          <w:b/>
          <w:bCs/>
          <w:lang w:val="en-GB"/>
        </w:rPr>
      </w:pPr>
      <w:r w:rsidRPr="00674678">
        <w:rPr>
          <w:rFonts w:ascii="Calibri" w:hAnsi="Calibri" w:cs="Calibri"/>
          <w:b/>
          <w:bCs/>
          <w:lang w:val="en-GB"/>
        </w:rPr>
        <w:t xml:space="preserve">Ethiopia’s </w:t>
      </w:r>
      <w:r w:rsidR="00401A67" w:rsidRPr="00674678">
        <w:rPr>
          <w:rFonts w:ascii="Calibri" w:hAnsi="Calibri" w:cs="Calibri"/>
          <w:b/>
          <w:bCs/>
          <w:lang w:val="en-GB"/>
        </w:rPr>
        <w:t>Ten-Year Development Plan</w:t>
      </w:r>
      <w:r w:rsidR="00A170DC" w:rsidRPr="00674678">
        <w:rPr>
          <w:rFonts w:ascii="Calibri" w:hAnsi="Calibri" w:cs="Calibri"/>
          <w:b/>
          <w:bCs/>
          <w:lang w:val="en-GB"/>
        </w:rPr>
        <w:t xml:space="preserve"> </w:t>
      </w:r>
      <w:r w:rsidR="00A84BC6">
        <w:rPr>
          <w:rFonts w:ascii="Calibri" w:hAnsi="Calibri" w:cs="Calibri"/>
          <w:b/>
          <w:bCs/>
          <w:lang w:val="en-GB"/>
        </w:rPr>
        <w:t>(</w:t>
      </w:r>
      <w:r w:rsidR="00A170DC" w:rsidRPr="00674678">
        <w:rPr>
          <w:rFonts w:ascii="Calibri" w:hAnsi="Calibri" w:cs="Calibri"/>
          <w:b/>
          <w:bCs/>
          <w:lang w:val="en-GB"/>
        </w:rPr>
        <w:t>2021-2030</w:t>
      </w:r>
      <w:r w:rsidRPr="00674678">
        <w:rPr>
          <w:rFonts w:ascii="Calibri" w:hAnsi="Calibri" w:cs="Calibri"/>
          <w:b/>
          <w:bCs/>
          <w:lang w:val="en-GB"/>
        </w:rPr>
        <w:t>)</w:t>
      </w:r>
    </w:p>
    <w:p w14:paraId="17C8B5CE" w14:textId="17EAC089" w:rsidR="009C35BF" w:rsidRPr="00674678" w:rsidRDefault="009C35BF" w:rsidP="002B5D76">
      <w:pPr>
        <w:spacing w:after="120"/>
        <w:jc w:val="both"/>
        <w:rPr>
          <w:rFonts w:ascii="Calibri" w:hAnsi="Calibri" w:cs="Calibri"/>
          <w:lang w:val="en-GB"/>
        </w:rPr>
      </w:pPr>
      <w:r w:rsidRPr="00674678">
        <w:rPr>
          <w:rFonts w:ascii="Calibri" w:hAnsi="Calibri" w:cs="Calibri"/>
          <w:lang w:val="en-GB"/>
        </w:rPr>
        <w:t xml:space="preserve">This project is aligned with Ethiopia’s </w:t>
      </w:r>
      <w:r w:rsidR="00C759B5" w:rsidRPr="00674678">
        <w:rPr>
          <w:rFonts w:ascii="Calibri" w:hAnsi="Calibri" w:cs="Calibri"/>
          <w:lang w:val="en-GB"/>
        </w:rPr>
        <w:t>Ten-Year Development Plan 2021-2030</w:t>
      </w:r>
      <w:r w:rsidRPr="00674678">
        <w:rPr>
          <w:rFonts w:ascii="Calibri" w:hAnsi="Calibri" w:cs="Calibri"/>
          <w:vertAlign w:val="superscript"/>
        </w:rPr>
        <w:footnoteReference w:id="15"/>
      </w:r>
      <w:r w:rsidRPr="00674678">
        <w:rPr>
          <w:rFonts w:ascii="Calibri" w:hAnsi="Calibri" w:cs="Calibri"/>
          <w:lang w:val="en-GB"/>
        </w:rPr>
        <w:t>. The</w:t>
      </w:r>
      <w:r w:rsidR="003C6278" w:rsidRPr="00674678">
        <w:rPr>
          <w:rFonts w:ascii="Calibri" w:hAnsi="Calibri" w:cs="Calibri"/>
          <w:lang w:val="en-GB"/>
        </w:rPr>
        <w:t xml:space="preserve"> plan recognises environment and climate change as </w:t>
      </w:r>
      <w:r w:rsidR="002B5D76" w:rsidRPr="00674678">
        <w:rPr>
          <w:rFonts w:ascii="Calibri" w:hAnsi="Calibri" w:cs="Calibri"/>
          <w:lang w:val="en-GB"/>
        </w:rPr>
        <w:t>a</w:t>
      </w:r>
      <w:r w:rsidR="003C6278" w:rsidRPr="00674678">
        <w:rPr>
          <w:rFonts w:ascii="Calibri" w:hAnsi="Calibri" w:cs="Calibri"/>
          <w:lang w:val="en-GB"/>
        </w:rPr>
        <w:t xml:space="preserve"> major </w:t>
      </w:r>
      <w:r w:rsidR="002B5D76" w:rsidRPr="00674678">
        <w:rPr>
          <w:rFonts w:ascii="Calibri" w:hAnsi="Calibri" w:cs="Calibri"/>
          <w:lang w:val="en-GB"/>
        </w:rPr>
        <w:t>focus area ensuring</w:t>
      </w:r>
      <w:r w:rsidR="002D5EA6" w:rsidRPr="00674678">
        <w:rPr>
          <w:rFonts w:ascii="Calibri" w:hAnsi="Calibri" w:cs="Calibri"/>
          <w:lang w:val="en-GB"/>
        </w:rPr>
        <w:t xml:space="preserve"> </w:t>
      </w:r>
      <w:r w:rsidR="002B5D76" w:rsidRPr="00674678">
        <w:rPr>
          <w:rFonts w:ascii="Calibri" w:hAnsi="Calibri" w:cs="Calibri"/>
          <w:lang w:val="en-GB"/>
        </w:rPr>
        <w:t>sustainable development by developing, enriching, maintaining and protecting the</w:t>
      </w:r>
      <w:r w:rsidR="002D5EA6" w:rsidRPr="00674678">
        <w:rPr>
          <w:rFonts w:ascii="Calibri" w:hAnsi="Calibri" w:cs="Calibri"/>
          <w:lang w:val="en-GB"/>
        </w:rPr>
        <w:t xml:space="preserve"> </w:t>
      </w:r>
      <w:r w:rsidR="002B5D76" w:rsidRPr="00674678">
        <w:rPr>
          <w:rFonts w:ascii="Calibri" w:hAnsi="Calibri" w:cs="Calibri"/>
          <w:lang w:val="en-GB"/>
        </w:rPr>
        <w:t xml:space="preserve">country’s natural environment, forests, </w:t>
      </w:r>
      <w:r w:rsidR="00854761" w:rsidRPr="00674678">
        <w:rPr>
          <w:rFonts w:ascii="Calibri" w:hAnsi="Calibri" w:cs="Calibri"/>
          <w:lang w:val="en-GB"/>
        </w:rPr>
        <w:t>wildlife</w:t>
      </w:r>
      <w:r w:rsidR="002B5D76" w:rsidRPr="00674678">
        <w:rPr>
          <w:rFonts w:ascii="Calibri" w:hAnsi="Calibri" w:cs="Calibri"/>
          <w:lang w:val="en-GB"/>
        </w:rPr>
        <w:t xml:space="preserve"> and other biodiversity resources,</w:t>
      </w:r>
      <w:r w:rsidR="002D5EA6" w:rsidRPr="00674678">
        <w:rPr>
          <w:rFonts w:ascii="Calibri" w:hAnsi="Calibri" w:cs="Calibri"/>
          <w:lang w:val="en-GB"/>
        </w:rPr>
        <w:t xml:space="preserve"> </w:t>
      </w:r>
      <w:r w:rsidR="002B5D76" w:rsidRPr="00674678">
        <w:rPr>
          <w:rFonts w:ascii="Calibri" w:hAnsi="Calibri" w:cs="Calibri"/>
          <w:lang w:val="en-GB"/>
        </w:rPr>
        <w:t>and also through ensuring sustainable utilization as well as maintenance of healthy</w:t>
      </w:r>
      <w:r w:rsidR="002D5EA6" w:rsidRPr="00674678">
        <w:rPr>
          <w:rFonts w:ascii="Calibri" w:hAnsi="Calibri" w:cs="Calibri"/>
          <w:lang w:val="en-GB"/>
        </w:rPr>
        <w:t xml:space="preserve"> </w:t>
      </w:r>
      <w:r w:rsidR="002B5D76" w:rsidRPr="00674678">
        <w:rPr>
          <w:rFonts w:ascii="Calibri" w:hAnsi="Calibri" w:cs="Calibri"/>
          <w:lang w:val="en-GB"/>
        </w:rPr>
        <w:t>ecosystem interactions</w:t>
      </w:r>
      <w:r w:rsidR="002D5EA6" w:rsidRPr="00674678">
        <w:rPr>
          <w:rFonts w:ascii="Calibri" w:hAnsi="Calibri" w:cs="Calibri"/>
          <w:lang w:val="en-GB"/>
        </w:rPr>
        <w:t>.</w:t>
      </w:r>
      <w:r w:rsidR="00975DF7" w:rsidRPr="00674678">
        <w:rPr>
          <w:rFonts w:ascii="Calibri" w:hAnsi="Calibri" w:cs="Calibri"/>
          <w:lang w:val="en-GB"/>
        </w:rPr>
        <w:t xml:space="preserve"> Also, the plan specifically aims to </w:t>
      </w:r>
      <w:r w:rsidR="009406BC" w:rsidRPr="00674678">
        <w:rPr>
          <w:rFonts w:ascii="Calibri" w:hAnsi="Calibri" w:cs="Calibri"/>
          <w:lang w:val="en-GB"/>
        </w:rPr>
        <w:t xml:space="preserve">raise the incomes and livelihoods of farmers and pastoralists and end poverty by making agriculture more productive and competitive; to play a major role in the structural transformation of the economy, especially to satisfy the food and nutritional needs of the nation by modernizing agriculture; to supply raw material inputs for the industrial sector; to provide adequate quantities of exportable agricultural products that have added value; to create sufficient job opportunities in rural areas; and to reduce the impact of climate change on the sector, </w:t>
      </w:r>
      <w:r w:rsidR="00854761" w:rsidRPr="00674678">
        <w:rPr>
          <w:rFonts w:ascii="Calibri" w:hAnsi="Calibri" w:cs="Calibri"/>
          <w:lang w:val="en-GB"/>
        </w:rPr>
        <w:t xml:space="preserve">to </w:t>
      </w:r>
      <w:r w:rsidR="009406BC" w:rsidRPr="00674678">
        <w:rPr>
          <w:rFonts w:ascii="Calibri" w:hAnsi="Calibri" w:cs="Calibri"/>
          <w:lang w:val="en-GB"/>
        </w:rPr>
        <w:t>which</w:t>
      </w:r>
      <w:r w:rsidR="00854761" w:rsidRPr="00674678">
        <w:rPr>
          <w:rFonts w:ascii="Calibri" w:hAnsi="Calibri" w:cs="Calibri"/>
          <w:lang w:val="en-GB"/>
        </w:rPr>
        <w:t xml:space="preserve"> the CCA lowlands project directly contributes. </w:t>
      </w:r>
    </w:p>
    <w:p w14:paraId="09F36EF7" w14:textId="77777777" w:rsidR="009C35BF" w:rsidRPr="00674678" w:rsidRDefault="009C35BF" w:rsidP="009C35BF">
      <w:pPr>
        <w:spacing w:after="120"/>
        <w:jc w:val="both"/>
        <w:rPr>
          <w:rFonts w:ascii="Calibri" w:hAnsi="Calibri" w:cs="Calibri"/>
          <w:b/>
          <w:bCs/>
          <w:lang w:val="en-GB"/>
        </w:rPr>
      </w:pPr>
      <w:r w:rsidRPr="00674678">
        <w:rPr>
          <w:rFonts w:ascii="Calibri" w:hAnsi="Calibri" w:cs="Calibri"/>
          <w:b/>
          <w:bCs/>
          <w:lang w:val="en-GB"/>
        </w:rPr>
        <w:t>The Climate-Resilient Green Economy Strategy (CRGE)</w:t>
      </w:r>
    </w:p>
    <w:p w14:paraId="5AF4A603" w14:textId="77777777" w:rsidR="009C35BF" w:rsidRPr="00674678" w:rsidRDefault="009C35BF" w:rsidP="009C35BF">
      <w:pPr>
        <w:spacing w:after="120"/>
        <w:jc w:val="both"/>
        <w:rPr>
          <w:rFonts w:ascii="Calibri" w:hAnsi="Calibri" w:cs="Calibri"/>
          <w:lang w:val="en-AU"/>
        </w:rPr>
      </w:pPr>
      <w:r w:rsidRPr="00674678">
        <w:rPr>
          <w:rFonts w:ascii="Calibri" w:hAnsi="Calibri" w:cs="Calibri"/>
          <w:lang w:val="en-AU"/>
        </w:rPr>
        <w:t>This project is aligned with Ethiopia's Climate-Resilient Green Economy strategy</w:t>
      </w:r>
      <w:r w:rsidRPr="00674678">
        <w:rPr>
          <w:rStyle w:val="FootnoteReference"/>
          <w:rFonts w:ascii="Calibri" w:hAnsi="Calibri" w:cs="Calibri"/>
          <w:lang w:val="en-AU"/>
        </w:rPr>
        <w:footnoteReference w:id="16"/>
      </w:r>
      <w:r w:rsidRPr="00674678">
        <w:rPr>
          <w:rFonts w:ascii="Calibri" w:hAnsi="Calibri" w:cs="Calibri"/>
          <w:lang w:val="en-AU"/>
        </w:rPr>
        <w:t xml:space="preserve"> (CRGE). The strategy reflects Ethiopia's commitment to sustainable development by aligning economic growth with environmental conservation and climate resilience. The CRGE strategy aims to fostering economic development and growth, ensuring abatement and avoidance of future emissions (i.e., transition to a green economy) and improving resilience to climate change. The strategy is built on four pillars, including; agriculture, forestry, renewable Energy </w:t>
      </w:r>
      <w:r w:rsidRPr="00674678">
        <w:rPr>
          <w:rFonts w:ascii="Calibri" w:hAnsi="Calibri" w:cs="Calibri"/>
          <w:lang w:val="en-AU"/>
        </w:rPr>
        <w:lastRenderedPageBreak/>
        <w:t>and modern technologies. The strategy details actions like capacity building, financial sourcing, and leveraging international cooperation to support the green economy initiatives.</w:t>
      </w:r>
    </w:p>
    <w:p w14:paraId="7691A857" w14:textId="77777777" w:rsidR="009C35BF" w:rsidRPr="00674678" w:rsidRDefault="009C35BF" w:rsidP="009C35BF">
      <w:pPr>
        <w:spacing w:after="120"/>
        <w:jc w:val="both"/>
        <w:rPr>
          <w:rFonts w:ascii="Calibri" w:hAnsi="Calibri" w:cs="Calibri"/>
          <w:b/>
          <w:bCs/>
          <w:lang w:val="en-GB"/>
        </w:rPr>
      </w:pPr>
      <w:r w:rsidRPr="00674678">
        <w:rPr>
          <w:rFonts w:ascii="Calibri" w:hAnsi="Calibri" w:cs="Calibri"/>
          <w:b/>
          <w:bCs/>
          <w:lang w:val="en-GB"/>
        </w:rPr>
        <w:t>The National Adaptation Plan 2019</w:t>
      </w:r>
    </w:p>
    <w:p w14:paraId="4CF3F6FC" w14:textId="77777777" w:rsidR="009C35BF" w:rsidRPr="00674678" w:rsidRDefault="009C35BF" w:rsidP="009C35BF">
      <w:pPr>
        <w:spacing w:after="120"/>
        <w:jc w:val="both"/>
        <w:rPr>
          <w:rFonts w:ascii="Calibri" w:hAnsi="Calibri" w:cs="Calibri"/>
          <w:lang w:val="en-AU"/>
        </w:rPr>
      </w:pPr>
      <w:r w:rsidRPr="00674678">
        <w:rPr>
          <w:rFonts w:ascii="Calibri" w:hAnsi="Calibri" w:cs="Calibri"/>
          <w:lang w:val="en-AU"/>
        </w:rPr>
        <w:t>The CCA lowlands project is also aligned with the Ethiopia's National Adaptation Plan 2019</w:t>
      </w:r>
      <w:r w:rsidRPr="00674678">
        <w:rPr>
          <w:rStyle w:val="FootnoteReference"/>
          <w:rFonts w:ascii="Calibri" w:hAnsi="Calibri" w:cs="Calibri"/>
          <w:lang w:val="en-AU"/>
        </w:rPr>
        <w:footnoteReference w:id="17"/>
      </w:r>
      <w:r w:rsidRPr="00674678">
        <w:rPr>
          <w:rFonts w:ascii="Calibri" w:hAnsi="Calibri" w:cs="Calibri"/>
          <w:lang w:val="en-AU"/>
        </w:rPr>
        <w:t xml:space="preserve"> (NAP), the NAP is a strategic effort to integrate climate change adaptation into the country's long-term development strategies, enhancing resilience to climate impacts. This plan builds on existing frameworks such as the CRGE strategy and the GTP II. The NAP focuses on reducing vulnerability to climate change by enhancing adaptive capacity and resilience, strengthened governance structures and mobilizing financial resources and building capacities to implement the adaptation strategies effectively. The plan identifies agriculture and water among the most vulnerable sectors in Ethiopia and sets specific adaptation measures for these areas, to which the CCA lowlands contributes directly. </w:t>
      </w:r>
    </w:p>
    <w:p w14:paraId="4656F23F" w14:textId="77777777" w:rsidR="009C35BF" w:rsidRPr="00674678" w:rsidRDefault="009C35BF" w:rsidP="009C35BF">
      <w:pPr>
        <w:spacing w:after="120"/>
        <w:jc w:val="both"/>
        <w:rPr>
          <w:rFonts w:ascii="Calibri" w:hAnsi="Calibri" w:cs="Calibri"/>
          <w:b/>
          <w:bCs/>
          <w:lang w:val="en-GB"/>
        </w:rPr>
      </w:pPr>
      <w:r w:rsidRPr="00674678">
        <w:rPr>
          <w:rFonts w:ascii="Calibri" w:hAnsi="Calibri" w:cs="Calibri"/>
          <w:b/>
          <w:bCs/>
          <w:lang w:val="en-GB"/>
        </w:rPr>
        <w:t>The Nationally Determined Contribution (NDC) of Ethiopia</w:t>
      </w:r>
    </w:p>
    <w:p w14:paraId="1098266B" w14:textId="728F361F" w:rsidR="009C35BF" w:rsidRPr="00674678" w:rsidRDefault="009C35BF" w:rsidP="009C35BF">
      <w:pPr>
        <w:spacing w:after="120"/>
        <w:jc w:val="both"/>
        <w:rPr>
          <w:rFonts w:ascii="Calibri" w:hAnsi="Calibri" w:cs="Calibri"/>
          <w:lang w:val="en-AU"/>
        </w:rPr>
      </w:pPr>
      <w:r w:rsidRPr="00674678">
        <w:rPr>
          <w:rFonts w:ascii="Calibri" w:hAnsi="Calibri" w:cs="Calibri"/>
          <w:lang w:val="en-GB"/>
        </w:rPr>
        <w:t>This CCA lowlands project is aligned with t</w:t>
      </w:r>
      <w:r w:rsidRPr="00674678">
        <w:rPr>
          <w:rFonts w:ascii="Calibri" w:hAnsi="Calibri" w:cs="Calibri"/>
          <w:lang w:val="en-AU"/>
        </w:rPr>
        <w:t xml:space="preserve">he climate change adaptation component of Ethiopia's updated Nationally Determined Contributions (2020-2030) published in 2021 </w:t>
      </w:r>
      <w:r w:rsidRPr="00674678">
        <w:rPr>
          <w:rStyle w:val="FootnoteReference"/>
          <w:rFonts w:ascii="Calibri" w:hAnsi="Calibri" w:cs="Calibri"/>
          <w:lang w:val="en-AU"/>
        </w:rPr>
        <w:footnoteReference w:id="18"/>
      </w:r>
      <w:r w:rsidRPr="00674678">
        <w:rPr>
          <w:rFonts w:ascii="Calibri" w:hAnsi="Calibri" w:cs="Calibri"/>
          <w:lang w:val="en-AU"/>
        </w:rPr>
        <w:t xml:space="preserve"> (NDC) focuses on a range of strategic actions and interventions aimed at enhancing resilience across multiple sectors. Recognizing the country's vulnerability to climate change impacts like drought and floods, the CCA project contributes directly to the adaptation efforts focusing on climate-smart agriculture, drought-resistant crops and livestock. Also, in line with the NDC, the C</w:t>
      </w:r>
      <w:r w:rsidR="004973E7" w:rsidRPr="00674678">
        <w:rPr>
          <w:rFonts w:ascii="Calibri" w:hAnsi="Calibri" w:cs="Calibri"/>
          <w:lang w:val="en-AU"/>
        </w:rPr>
        <w:t>C</w:t>
      </w:r>
      <w:r w:rsidRPr="00674678">
        <w:rPr>
          <w:rFonts w:ascii="Calibri" w:hAnsi="Calibri" w:cs="Calibri"/>
          <w:lang w:val="en-AU"/>
        </w:rPr>
        <w:t>A lowlands project adopts gender-responsive approach, ensuring that vulnerable groups and communities benefit equitably from adaptation efforts.</w:t>
      </w:r>
    </w:p>
    <w:p w14:paraId="38068DF2" w14:textId="77777777" w:rsidR="009C35BF" w:rsidRPr="00674678" w:rsidRDefault="009C35BF" w:rsidP="009C35BF">
      <w:pPr>
        <w:spacing w:after="120"/>
        <w:jc w:val="both"/>
        <w:rPr>
          <w:rFonts w:ascii="Calibri" w:hAnsi="Calibri" w:cs="Calibri"/>
          <w:b/>
          <w:bCs/>
          <w:lang w:val="en-GB"/>
        </w:rPr>
      </w:pPr>
      <w:r w:rsidRPr="00674678">
        <w:rPr>
          <w:rFonts w:ascii="Calibri" w:hAnsi="Calibri" w:cs="Calibri"/>
          <w:b/>
          <w:bCs/>
          <w:lang w:val="en-GB"/>
        </w:rPr>
        <w:t>The Environmental Policy of Ethiopia</w:t>
      </w:r>
    </w:p>
    <w:p w14:paraId="6E8043CB" w14:textId="77777777" w:rsidR="009C35BF" w:rsidRPr="00674678" w:rsidRDefault="009C35BF" w:rsidP="009C35BF">
      <w:pPr>
        <w:spacing w:after="120"/>
        <w:jc w:val="both"/>
        <w:rPr>
          <w:rFonts w:ascii="Calibri" w:hAnsi="Calibri" w:cs="Calibri"/>
          <w:lang w:val="en-AU"/>
        </w:rPr>
      </w:pPr>
      <w:r w:rsidRPr="00674678">
        <w:rPr>
          <w:rFonts w:ascii="Calibri" w:hAnsi="Calibri" w:cs="Calibri"/>
          <w:lang w:val="en-AU"/>
        </w:rPr>
        <w:t>This project is aligned with the Environmental Policy of Ethiopia</w:t>
      </w:r>
      <w:r w:rsidRPr="00674678">
        <w:rPr>
          <w:rStyle w:val="FootnoteReference"/>
          <w:rFonts w:ascii="Calibri" w:hAnsi="Calibri" w:cs="Calibri"/>
          <w:lang w:val="en-AU"/>
        </w:rPr>
        <w:footnoteReference w:id="19"/>
      </w:r>
      <w:r w:rsidRPr="00674678">
        <w:rPr>
          <w:rFonts w:ascii="Calibri" w:hAnsi="Calibri" w:cs="Calibri"/>
          <w:lang w:val="en-AU"/>
        </w:rPr>
        <w:t>. The policy has a significant emphasis on climate change adaptation, alongside sustainable management of natural resources, building a climate-resilient green economy by integrating climate adaptation into national and regional development plans and raising awareness about climate change and enhancing the knowledge and skills of executive bodies and communities involved in climate adaptation, to which, the CCA lowlands project has a direct contribution.</w:t>
      </w:r>
    </w:p>
    <w:p w14:paraId="49B5BC81" w14:textId="77777777" w:rsidR="009C35BF" w:rsidRPr="00674678" w:rsidRDefault="009C35BF" w:rsidP="009C35BF">
      <w:pPr>
        <w:spacing w:after="120"/>
        <w:jc w:val="both"/>
        <w:rPr>
          <w:rFonts w:ascii="Calibri" w:hAnsi="Calibri" w:cs="Calibri"/>
          <w:b/>
          <w:bCs/>
          <w:lang w:val="en-GB"/>
        </w:rPr>
      </w:pPr>
      <w:r w:rsidRPr="00674678">
        <w:rPr>
          <w:rFonts w:ascii="Calibri" w:hAnsi="Calibri" w:cs="Calibri"/>
          <w:b/>
          <w:bCs/>
          <w:lang w:val="en-GB"/>
        </w:rPr>
        <w:t xml:space="preserve">Ethiopia’s Programme of Adaptation to Climate Change </w:t>
      </w:r>
    </w:p>
    <w:p w14:paraId="42B4FAEB" w14:textId="77777777" w:rsidR="009C35BF" w:rsidRPr="00674678" w:rsidRDefault="009C35BF" w:rsidP="009C35BF">
      <w:pPr>
        <w:spacing w:after="120"/>
        <w:jc w:val="both"/>
        <w:rPr>
          <w:rFonts w:ascii="Calibri" w:hAnsi="Calibri" w:cs="Calibri"/>
        </w:rPr>
      </w:pPr>
      <w:r w:rsidRPr="00674678">
        <w:rPr>
          <w:rFonts w:ascii="Calibri" w:hAnsi="Calibri" w:cs="Calibri"/>
          <w:lang w:val="en-GB"/>
        </w:rPr>
        <w:lastRenderedPageBreak/>
        <w:t>This project is aligned with Ethiopia’s Programme of Adaptation to Climate Change</w:t>
      </w:r>
      <w:r w:rsidRPr="00674678">
        <w:rPr>
          <w:rStyle w:val="FootnoteReference"/>
          <w:rFonts w:ascii="Calibri" w:hAnsi="Calibri" w:cs="Calibri"/>
          <w:lang w:val="en-GB"/>
        </w:rPr>
        <w:footnoteReference w:id="20"/>
      </w:r>
      <w:r w:rsidRPr="00674678">
        <w:rPr>
          <w:rFonts w:ascii="Calibri" w:hAnsi="Calibri" w:cs="Calibri"/>
          <w:lang w:val="en-GB"/>
        </w:rPr>
        <w:t xml:space="preserve"> (EPACC). The EPACC calls for the mainstreaming of climate change into decision-making at a national level and</w:t>
      </w:r>
      <w:r w:rsidRPr="00674678">
        <w:rPr>
          <w:rFonts w:ascii="Calibri" w:hAnsi="Calibri" w:cs="Calibri"/>
        </w:rPr>
        <w:t xml:space="preserve"> emphasizes planning and implementation monitoring. It identifies 20 climate change risks and relevant adaptation practices, mainly in the following areas: health risks (human and animal); agriculture production decline; land degradation; water shortages; biodiversity; waste; displacement; distributive justice. The EPACC also identifies institutions responsible for mitigating these risks.</w:t>
      </w:r>
    </w:p>
    <w:p w14:paraId="394769C0" w14:textId="7720DC6B" w:rsidR="00F3767E" w:rsidRPr="00674678" w:rsidRDefault="00F3767E" w:rsidP="009C35BF">
      <w:pPr>
        <w:spacing w:after="120"/>
        <w:jc w:val="both"/>
        <w:rPr>
          <w:rFonts w:ascii="Calibri" w:hAnsi="Calibri" w:cs="Calibri"/>
          <w:b/>
          <w:bCs/>
        </w:rPr>
      </w:pPr>
      <w:r w:rsidRPr="00674678">
        <w:rPr>
          <w:rFonts w:ascii="Calibri" w:hAnsi="Calibri" w:cs="Calibri"/>
          <w:b/>
          <w:bCs/>
        </w:rPr>
        <w:t>Sustainable Development Goals</w:t>
      </w:r>
    </w:p>
    <w:p w14:paraId="12DB6FC8" w14:textId="59DE2F15" w:rsidR="003947AE" w:rsidRPr="00674678" w:rsidRDefault="003947AE" w:rsidP="003947AE">
      <w:pPr>
        <w:spacing w:after="120"/>
        <w:jc w:val="both"/>
        <w:rPr>
          <w:rFonts w:ascii="Calibri" w:hAnsi="Calibri" w:cs="Calibri"/>
          <w:lang w:val="en-GB"/>
        </w:rPr>
      </w:pPr>
      <w:r w:rsidRPr="00674678">
        <w:rPr>
          <w:rFonts w:ascii="Calibri" w:hAnsi="Calibri" w:cs="Calibri"/>
        </w:rPr>
        <w:t>T</w:t>
      </w:r>
      <w:r w:rsidRPr="00674678">
        <w:rPr>
          <w:rFonts w:ascii="Calibri" w:hAnsi="Calibri" w:cs="Calibri"/>
          <w:lang w:val="en-GB"/>
        </w:rPr>
        <w:t xml:space="preserve">his project </w:t>
      </w:r>
      <w:r w:rsidR="00F9485B" w:rsidRPr="00674678">
        <w:rPr>
          <w:rFonts w:ascii="Calibri" w:hAnsi="Calibri" w:cs="Calibri"/>
          <w:lang w:val="en-GB"/>
        </w:rPr>
        <w:t xml:space="preserve">is aligned with </w:t>
      </w:r>
      <w:r w:rsidRPr="00674678">
        <w:rPr>
          <w:rFonts w:ascii="Calibri" w:hAnsi="Calibri" w:cs="Calibri"/>
          <w:lang w:val="en-GB"/>
        </w:rPr>
        <w:t xml:space="preserve">the SDG 8 – Promote sustained inclusive and sustainable economic growth, </w:t>
      </w:r>
      <w:r w:rsidR="00505981" w:rsidRPr="00674678">
        <w:rPr>
          <w:rFonts w:ascii="Calibri" w:hAnsi="Calibri" w:cs="Calibri"/>
          <w:lang w:val="en-GB"/>
        </w:rPr>
        <w:t xml:space="preserve">by supporting </w:t>
      </w:r>
      <w:r w:rsidR="00800FC9" w:rsidRPr="00674678">
        <w:rPr>
          <w:rFonts w:ascii="Calibri" w:hAnsi="Calibri" w:cs="Calibri"/>
          <w:lang w:val="en-GB"/>
        </w:rPr>
        <w:t xml:space="preserve">communities in Ethiopia in </w:t>
      </w:r>
      <w:r w:rsidR="00CA6AC3" w:rsidRPr="00674678">
        <w:rPr>
          <w:rFonts w:ascii="Calibri" w:hAnsi="Calibri" w:cs="Calibri"/>
          <w:lang w:val="en-GB"/>
        </w:rPr>
        <w:t xml:space="preserve">developing their </w:t>
      </w:r>
      <w:r w:rsidR="00505981" w:rsidRPr="00674678">
        <w:rPr>
          <w:rFonts w:ascii="Calibri" w:hAnsi="Calibri" w:cs="Calibri"/>
          <w:lang w:val="en-GB"/>
        </w:rPr>
        <w:t>livelihood</w:t>
      </w:r>
      <w:r w:rsidR="00CA6AC3" w:rsidRPr="00674678">
        <w:rPr>
          <w:rFonts w:ascii="Calibri" w:hAnsi="Calibri" w:cs="Calibri"/>
          <w:lang w:val="en-GB"/>
        </w:rPr>
        <w:t>s</w:t>
      </w:r>
      <w:r w:rsidR="00505981" w:rsidRPr="00674678">
        <w:rPr>
          <w:rFonts w:ascii="Calibri" w:hAnsi="Calibri" w:cs="Calibri"/>
          <w:lang w:val="en-GB"/>
        </w:rPr>
        <w:t xml:space="preserve"> </w:t>
      </w:r>
      <w:r w:rsidR="00800FC9" w:rsidRPr="00674678">
        <w:rPr>
          <w:rFonts w:ascii="Calibri" w:hAnsi="Calibri" w:cs="Calibri"/>
          <w:lang w:val="en-GB"/>
        </w:rPr>
        <w:t>to thrive and generate more income</w:t>
      </w:r>
      <w:r w:rsidRPr="00674678">
        <w:rPr>
          <w:rFonts w:ascii="Calibri" w:hAnsi="Calibri" w:cs="Calibri"/>
          <w:lang w:val="en-GB"/>
        </w:rPr>
        <w:t>; SDG 12 – Achieve food security and improved nutrition and promote sustainable agriculture</w:t>
      </w:r>
      <w:r w:rsidR="00CA6AC3" w:rsidRPr="00674678">
        <w:rPr>
          <w:rFonts w:ascii="Calibri" w:hAnsi="Calibri" w:cs="Calibri"/>
          <w:lang w:val="en-GB"/>
        </w:rPr>
        <w:t xml:space="preserve"> by supporting more food </w:t>
      </w:r>
      <w:r w:rsidR="0061134C" w:rsidRPr="00674678">
        <w:rPr>
          <w:rFonts w:ascii="Calibri" w:hAnsi="Calibri" w:cs="Calibri"/>
          <w:lang w:val="en-GB"/>
        </w:rPr>
        <w:t>production livelihood for the communities in the lowlands</w:t>
      </w:r>
      <w:r w:rsidRPr="00674678">
        <w:rPr>
          <w:rFonts w:ascii="Calibri" w:hAnsi="Calibri" w:cs="Calibri"/>
          <w:lang w:val="en-GB"/>
        </w:rPr>
        <w:t>; SDG 13 – Take urgent action to combat climate change and its impacts</w:t>
      </w:r>
      <w:r w:rsidR="0061134C" w:rsidRPr="00674678">
        <w:rPr>
          <w:rFonts w:ascii="Calibri" w:hAnsi="Calibri" w:cs="Calibri"/>
          <w:lang w:val="en-GB"/>
        </w:rPr>
        <w:t xml:space="preserve"> by strengthening lowlands communities resilience to climate change </w:t>
      </w:r>
      <w:r w:rsidR="00C13C94" w:rsidRPr="00674678">
        <w:rPr>
          <w:rFonts w:ascii="Calibri" w:hAnsi="Calibri" w:cs="Calibri"/>
          <w:lang w:val="en-GB"/>
        </w:rPr>
        <w:t>through more robust climate information, awareness and capacity building</w:t>
      </w:r>
      <w:r w:rsidRPr="00674678">
        <w:rPr>
          <w:rFonts w:ascii="Calibri" w:hAnsi="Calibri" w:cs="Calibri"/>
          <w:lang w:val="en-GB"/>
        </w:rPr>
        <w:t>; SDG 15 – Protect, restore and promote sustainable use of terrestrial ecosystems</w:t>
      </w:r>
      <w:r w:rsidR="00113D4D" w:rsidRPr="00674678">
        <w:rPr>
          <w:rFonts w:ascii="Calibri" w:hAnsi="Calibri" w:cs="Calibri"/>
          <w:lang w:val="en-GB"/>
        </w:rPr>
        <w:t xml:space="preserve"> by restoring degraded </w:t>
      </w:r>
      <w:r w:rsidR="00BE71E6">
        <w:rPr>
          <w:rFonts w:ascii="Calibri" w:hAnsi="Calibri" w:cs="Calibri"/>
          <w:lang w:val="en-GB"/>
        </w:rPr>
        <w:t xml:space="preserve">lands </w:t>
      </w:r>
      <w:r w:rsidR="00983855" w:rsidRPr="00674678">
        <w:rPr>
          <w:rFonts w:ascii="Calibri" w:hAnsi="Calibri" w:cs="Calibri"/>
          <w:lang w:val="en-GB"/>
        </w:rPr>
        <w:t xml:space="preserve">in lowlands </w:t>
      </w:r>
      <w:r w:rsidR="00113D4D" w:rsidRPr="00674678">
        <w:rPr>
          <w:rFonts w:ascii="Calibri" w:hAnsi="Calibri" w:cs="Calibri"/>
          <w:lang w:val="en-GB"/>
        </w:rPr>
        <w:t xml:space="preserve">for the benefit of the </w:t>
      </w:r>
      <w:r w:rsidR="00983855" w:rsidRPr="00674678">
        <w:rPr>
          <w:rFonts w:ascii="Calibri" w:hAnsi="Calibri" w:cs="Calibri"/>
          <w:lang w:val="en-GB"/>
        </w:rPr>
        <w:t xml:space="preserve">communities and nature. </w:t>
      </w:r>
    </w:p>
    <w:p w14:paraId="19009497" w14:textId="6B2F8B42" w:rsidR="00F3767E" w:rsidRPr="00674678" w:rsidRDefault="00DB3194" w:rsidP="00DB3194">
      <w:pPr>
        <w:spacing w:after="120"/>
        <w:jc w:val="both"/>
        <w:rPr>
          <w:rFonts w:ascii="Calibri" w:hAnsi="Calibri" w:cs="Calibri"/>
          <w:b/>
          <w:bCs/>
        </w:rPr>
      </w:pPr>
      <w:r w:rsidRPr="00674678">
        <w:rPr>
          <w:rFonts w:ascii="Calibri" w:hAnsi="Calibri" w:cs="Calibri"/>
          <w:b/>
          <w:bCs/>
        </w:rPr>
        <w:t xml:space="preserve">United Nations Sustainable Development Cooperation Framework </w:t>
      </w:r>
      <w:r w:rsidR="00F3767E" w:rsidRPr="00674678">
        <w:rPr>
          <w:rFonts w:ascii="Calibri" w:hAnsi="Calibri" w:cs="Calibri"/>
          <w:b/>
          <w:bCs/>
        </w:rPr>
        <w:t xml:space="preserve">Country Programme Document </w:t>
      </w:r>
      <w:r w:rsidRPr="00674678">
        <w:rPr>
          <w:rFonts w:ascii="Calibri" w:hAnsi="Calibri" w:cs="Calibri"/>
          <w:b/>
          <w:bCs/>
        </w:rPr>
        <w:t>2020-2025</w:t>
      </w:r>
    </w:p>
    <w:p w14:paraId="075C044E" w14:textId="75394942" w:rsidR="003947AE" w:rsidRPr="00674678" w:rsidRDefault="00CA70A8" w:rsidP="001925CF">
      <w:pPr>
        <w:spacing w:after="120"/>
        <w:jc w:val="both"/>
        <w:rPr>
          <w:rFonts w:ascii="Calibri" w:hAnsi="Calibri" w:cs="Calibri"/>
          <w:lang w:val="en-GB"/>
        </w:rPr>
      </w:pPr>
      <w:r w:rsidRPr="00674678">
        <w:rPr>
          <w:rFonts w:ascii="Calibri" w:hAnsi="Calibri" w:cs="Calibri"/>
        </w:rPr>
        <w:t>The United Nations Sustainable Development Cooperation Framework</w:t>
      </w:r>
      <w:r w:rsidR="009F0D40" w:rsidRPr="00674678">
        <w:rPr>
          <w:rStyle w:val="FootnoteReference"/>
          <w:rFonts w:ascii="Calibri" w:hAnsi="Calibri" w:cs="Calibri"/>
        </w:rPr>
        <w:footnoteReference w:id="21"/>
      </w:r>
      <w:r w:rsidRPr="00674678">
        <w:rPr>
          <w:rFonts w:ascii="Calibri" w:hAnsi="Calibri" w:cs="Calibri"/>
        </w:rPr>
        <w:t xml:space="preserve"> (UNSDCF) represents the United Nations cooperation framework with the Federal Democratic Republic of Ethiopia for the period 2020-2025. It replaces the previous United Nations Development Assistance Framework (UNDAF) for Ethiopia (2016-2020). </w:t>
      </w:r>
      <w:r w:rsidR="00306B17" w:rsidRPr="00674678">
        <w:rPr>
          <w:rFonts w:ascii="Calibri" w:hAnsi="Calibri" w:cs="Calibri"/>
          <w:lang w:val="en-GB"/>
        </w:rPr>
        <w:t xml:space="preserve">This project is aligned with in the </w:t>
      </w:r>
      <w:r w:rsidR="00306B17" w:rsidRPr="00674678">
        <w:rPr>
          <w:rFonts w:ascii="Calibri" w:hAnsi="Calibri" w:cs="Calibri"/>
        </w:rPr>
        <w:t>UNSDCF</w:t>
      </w:r>
      <w:r w:rsidR="00306B17" w:rsidRPr="00674678">
        <w:rPr>
          <w:rFonts w:ascii="Calibri" w:hAnsi="Calibri" w:cs="Calibri"/>
          <w:lang w:val="en-GB"/>
        </w:rPr>
        <w:t xml:space="preserve"> </w:t>
      </w:r>
      <w:r w:rsidR="003947AE" w:rsidRPr="00674678">
        <w:rPr>
          <w:rFonts w:ascii="Calibri" w:hAnsi="Calibri" w:cs="Calibri"/>
          <w:lang w:val="en-GB"/>
        </w:rPr>
        <w:t>Programme Document</w:t>
      </w:r>
      <w:r w:rsidR="00840FD1" w:rsidRPr="00674678">
        <w:rPr>
          <w:rFonts w:ascii="Calibri" w:hAnsi="Calibri" w:cs="Calibri"/>
          <w:lang w:val="en-GB"/>
        </w:rPr>
        <w:t xml:space="preserve"> </w:t>
      </w:r>
      <w:r w:rsidR="001D0DFD" w:rsidRPr="00674678">
        <w:rPr>
          <w:rFonts w:ascii="Calibri" w:hAnsi="Calibri" w:cs="Calibri"/>
          <w:lang w:val="en-GB"/>
        </w:rPr>
        <w:t>for</w:t>
      </w:r>
      <w:r w:rsidR="00840FD1" w:rsidRPr="00674678">
        <w:rPr>
          <w:rFonts w:ascii="Calibri" w:hAnsi="Calibri" w:cs="Calibri"/>
          <w:lang w:val="en-GB"/>
        </w:rPr>
        <w:t xml:space="preserve"> Ethiopia 2020- 2025, in particular </w:t>
      </w:r>
      <w:r w:rsidR="003947AE" w:rsidRPr="00674678">
        <w:rPr>
          <w:rFonts w:ascii="Calibri" w:hAnsi="Calibri" w:cs="Calibri"/>
          <w:lang w:val="en-GB"/>
        </w:rPr>
        <w:t>Outcome</w:t>
      </w:r>
      <w:r w:rsidR="001458B9" w:rsidRPr="00674678">
        <w:rPr>
          <w:rFonts w:ascii="Calibri" w:hAnsi="Calibri" w:cs="Calibri"/>
          <w:lang w:val="en-GB"/>
        </w:rPr>
        <w:t xml:space="preserve"> </w:t>
      </w:r>
      <w:r w:rsidR="00431C2F" w:rsidRPr="00674678">
        <w:rPr>
          <w:rFonts w:ascii="Calibri" w:hAnsi="Calibri" w:cs="Calibri"/>
          <w:lang w:val="en-GB"/>
        </w:rPr>
        <w:t>4</w:t>
      </w:r>
      <w:r w:rsidR="003947AE" w:rsidRPr="00674678">
        <w:rPr>
          <w:rFonts w:ascii="Calibri" w:hAnsi="Calibri" w:cs="Calibri"/>
          <w:lang w:val="en-GB"/>
        </w:rPr>
        <w:t xml:space="preserve">: </w:t>
      </w:r>
      <w:r w:rsidR="00431C2F" w:rsidRPr="00674678">
        <w:rPr>
          <w:rFonts w:ascii="Calibri" w:hAnsi="Calibri" w:cs="Calibri"/>
        </w:rPr>
        <w:t>All people in Ethiopia live in a society resilient to environmental risks and adapted to climate change</w:t>
      </w:r>
      <w:r w:rsidR="003947AE" w:rsidRPr="00674678">
        <w:rPr>
          <w:rFonts w:ascii="Calibri" w:hAnsi="Calibri" w:cs="Calibri"/>
          <w:lang w:val="en-GB"/>
        </w:rPr>
        <w:t>.</w:t>
      </w:r>
      <w:r w:rsidR="002F575A" w:rsidRPr="00674678">
        <w:rPr>
          <w:rFonts w:ascii="Calibri" w:hAnsi="Calibri" w:cs="Calibri"/>
          <w:lang w:val="en-GB"/>
        </w:rPr>
        <w:t xml:space="preserve"> Outcome 4 </w:t>
      </w:r>
      <w:r w:rsidR="00363BA6" w:rsidRPr="00674678">
        <w:rPr>
          <w:rFonts w:ascii="Calibri" w:hAnsi="Calibri" w:cs="Calibri"/>
        </w:rPr>
        <w:t>focuses</w:t>
      </w:r>
      <w:r w:rsidR="002F575A" w:rsidRPr="00674678">
        <w:rPr>
          <w:rFonts w:ascii="Calibri" w:hAnsi="Calibri" w:cs="Calibri"/>
        </w:rPr>
        <w:t xml:space="preserve"> on enhancing societal resilience to environmental risks and adapting to climate change</w:t>
      </w:r>
      <w:r w:rsidR="005855F0" w:rsidRPr="00674678">
        <w:rPr>
          <w:rFonts w:ascii="Calibri" w:hAnsi="Calibri" w:cs="Calibri"/>
        </w:rPr>
        <w:t xml:space="preserve">, through capacity building and implementing </w:t>
      </w:r>
      <w:r w:rsidR="00363BA6" w:rsidRPr="00674678">
        <w:rPr>
          <w:rFonts w:ascii="Calibri" w:hAnsi="Calibri" w:cs="Calibri"/>
        </w:rPr>
        <w:t>national policies aim</w:t>
      </w:r>
      <w:r w:rsidR="00502BE9" w:rsidRPr="00674678">
        <w:rPr>
          <w:rFonts w:ascii="Calibri" w:hAnsi="Calibri" w:cs="Calibri"/>
        </w:rPr>
        <w:t>ed</w:t>
      </w:r>
      <w:r w:rsidR="00363BA6" w:rsidRPr="00674678">
        <w:rPr>
          <w:rFonts w:ascii="Calibri" w:hAnsi="Calibri" w:cs="Calibri"/>
        </w:rPr>
        <w:t xml:space="preserve"> at achieving green economy. </w:t>
      </w:r>
      <w:r w:rsidR="00CA6DEE" w:rsidRPr="00674678">
        <w:rPr>
          <w:rFonts w:ascii="Calibri" w:hAnsi="Calibri" w:cs="Calibri"/>
        </w:rPr>
        <w:t xml:space="preserve">The CCA </w:t>
      </w:r>
      <w:r w:rsidR="006F2E1B" w:rsidRPr="00674678">
        <w:rPr>
          <w:rFonts w:ascii="Calibri" w:hAnsi="Calibri" w:cs="Calibri"/>
        </w:rPr>
        <w:t>lowlands</w:t>
      </w:r>
      <w:r w:rsidR="00CA6DEE" w:rsidRPr="00674678">
        <w:rPr>
          <w:rFonts w:ascii="Calibri" w:hAnsi="Calibri" w:cs="Calibri"/>
        </w:rPr>
        <w:t xml:space="preserve"> project </w:t>
      </w:r>
      <w:r w:rsidR="001925CF" w:rsidRPr="00674678">
        <w:rPr>
          <w:rFonts w:ascii="Calibri" w:hAnsi="Calibri" w:cs="Calibri"/>
        </w:rPr>
        <w:t>directly contribute</w:t>
      </w:r>
      <w:r w:rsidR="006F2E1B" w:rsidRPr="00674678">
        <w:rPr>
          <w:rFonts w:ascii="Calibri" w:hAnsi="Calibri" w:cs="Calibri"/>
        </w:rPr>
        <w:t>s</w:t>
      </w:r>
      <w:r w:rsidR="001925CF" w:rsidRPr="00674678">
        <w:rPr>
          <w:rFonts w:ascii="Calibri" w:hAnsi="Calibri" w:cs="Calibri"/>
        </w:rPr>
        <w:t xml:space="preserve"> to report on number of UNSDF’s indicators including 4.1.1. Number of climate change interventions monitoring information systems developed and operationalized</w:t>
      </w:r>
      <w:r w:rsidR="00025A59" w:rsidRPr="00674678">
        <w:rPr>
          <w:rFonts w:ascii="Calibri" w:hAnsi="Calibri" w:cs="Calibri"/>
        </w:rPr>
        <w:t xml:space="preserve">. </w:t>
      </w:r>
    </w:p>
    <w:p w14:paraId="3CAC95A0" w14:textId="65F9A9B9" w:rsidR="00C00563" w:rsidRPr="00674678" w:rsidRDefault="003947AE" w:rsidP="003947AE">
      <w:pPr>
        <w:spacing w:after="120"/>
        <w:jc w:val="both"/>
        <w:rPr>
          <w:rFonts w:ascii="Calibri" w:hAnsi="Calibri" w:cs="Calibri"/>
          <w:b/>
          <w:bCs/>
          <w:lang w:val="en-GB"/>
        </w:rPr>
      </w:pPr>
      <w:r w:rsidRPr="00674678">
        <w:rPr>
          <w:rFonts w:ascii="Calibri" w:hAnsi="Calibri" w:cs="Calibri"/>
          <w:b/>
          <w:bCs/>
          <w:lang w:val="en-GB"/>
        </w:rPr>
        <w:t>UNDP</w:t>
      </w:r>
      <w:r w:rsidR="00C00563" w:rsidRPr="00674678">
        <w:rPr>
          <w:rFonts w:ascii="Calibri" w:hAnsi="Calibri" w:cs="Calibri"/>
          <w:b/>
          <w:bCs/>
          <w:lang w:val="en-GB"/>
        </w:rPr>
        <w:t xml:space="preserve"> </w:t>
      </w:r>
      <w:r w:rsidR="002F58B8" w:rsidRPr="00674678">
        <w:rPr>
          <w:rFonts w:ascii="Calibri" w:hAnsi="Calibri" w:cs="Calibri"/>
          <w:b/>
          <w:bCs/>
          <w:lang w:val="en-GB"/>
        </w:rPr>
        <w:t xml:space="preserve">Country Programme Document for Ethiopia </w:t>
      </w:r>
    </w:p>
    <w:p w14:paraId="4447ED97" w14:textId="68470EF1" w:rsidR="00AB1127" w:rsidRPr="00674678" w:rsidRDefault="001D0DFD" w:rsidP="00CB490A">
      <w:pPr>
        <w:spacing w:after="120"/>
        <w:jc w:val="both"/>
        <w:rPr>
          <w:rFonts w:ascii="Calibri" w:hAnsi="Calibri" w:cs="Calibri"/>
          <w:lang w:val="en-AU"/>
        </w:rPr>
      </w:pPr>
      <w:r w:rsidRPr="00674678">
        <w:rPr>
          <w:rFonts w:ascii="Calibri" w:hAnsi="Calibri" w:cs="Calibri"/>
          <w:lang w:val="en-GB"/>
        </w:rPr>
        <w:t xml:space="preserve">This project is aligned with in the </w:t>
      </w:r>
      <w:r w:rsidRPr="00674678">
        <w:rPr>
          <w:rFonts w:ascii="Calibri" w:hAnsi="Calibri" w:cs="Calibri"/>
        </w:rPr>
        <w:t>UNDP Country Programme Document for Ethiopia</w:t>
      </w:r>
      <w:r w:rsidR="007D3C0C" w:rsidRPr="00674678">
        <w:rPr>
          <w:rFonts w:ascii="Calibri" w:hAnsi="Calibri" w:cs="Calibri"/>
        </w:rPr>
        <w:t xml:space="preserve"> 2020- 2025</w:t>
      </w:r>
      <w:r w:rsidR="003C4E04" w:rsidRPr="00674678">
        <w:rPr>
          <w:rStyle w:val="FootnoteReference"/>
          <w:rFonts w:ascii="Calibri" w:hAnsi="Calibri" w:cs="Calibri"/>
        </w:rPr>
        <w:footnoteReference w:id="22"/>
      </w:r>
      <w:r w:rsidRPr="00674678">
        <w:rPr>
          <w:rFonts w:ascii="Calibri" w:hAnsi="Calibri" w:cs="Calibri"/>
        </w:rPr>
        <w:t xml:space="preserve">, in particular Output 3.4: </w:t>
      </w:r>
      <w:r w:rsidR="00061914" w:rsidRPr="00674678">
        <w:rPr>
          <w:rFonts w:ascii="Calibri" w:hAnsi="Calibri" w:cs="Calibri"/>
        </w:rPr>
        <w:t xml:space="preserve">Action on climate change adaptation and mitigation scaled-up, funded and implemented across </w:t>
      </w:r>
      <w:r w:rsidR="00061914" w:rsidRPr="00674678">
        <w:rPr>
          <w:rFonts w:ascii="Calibri" w:hAnsi="Calibri" w:cs="Calibri"/>
        </w:rPr>
        <w:lastRenderedPageBreak/>
        <w:t>sectors</w:t>
      </w:r>
      <w:r w:rsidRPr="00674678">
        <w:rPr>
          <w:rFonts w:ascii="Calibri" w:hAnsi="Calibri" w:cs="Calibri"/>
        </w:rPr>
        <w:t xml:space="preserve">. </w:t>
      </w:r>
      <w:r w:rsidR="00025A59" w:rsidRPr="00674678">
        <w:rPr>
          <w:rFonts w:ascii="Calibri" w:hAnsi="Calibri" w:cs="Calibri"/>
        </w:rPr>
        <w:t xml:space="preserve">The CCA lowlands project is a key intervention for UNDP to achieve this output by supporting the lowlands communities in Ethiopia to be more resilient to climate change. </w:t>
      </w:r>
    </w:p>
    <w:p w14:paraId="228167B9" w14:textId="77777777" w:rsidR="00270461" w:rsidRPr="00674678" w:rsidRDefault="00270461">
      <w:pPr>
        <w:rPr>
          <w:rFonts w:ascii="Calibri" w:eastAsia="Calibri" w:hAnsi="Calibri" w:cs="Calibri"/>
          <w:b/>
          <w:bCs/>
          <w:color w:val="3494BA" w:themeColor="accent1"/>
          <w:sz w:val="28"/>
          <w:szCs w:val="26"/>
        </w:rPr>
      </w:pPr>
      <w:bookmarkStart w:id="77" w:name="_Toc136769581"/>
      <w:r w:rsidRPr="00674678">
        <w:rPr>
          <w:rFonts w:ascii="Calibri" w:eastAsia="Calibri" w:hAnsi="Calibri" w:cs="Calibri"/>
        </w:rPr>
        <w:br w:type="page"/>
      </w:r>
    </w:p>
    <w:p w14:paraId="0CA84CBA" w14:textId="3994F4D5" w:rsidR="00D30731" w:rsidRPr="00674678" w:rsidRDefault="00D30731" w:rsidP="007C029D">
      <w:pPr>
        <w:pStyle w:val="Heading2"/>
        <w:numPr>
          <w:ilvl w:val="1"/>
          <w:numId w:val="6"/>
        </w:numPr>
        <w:spacing w:line="276" w:lineRule="auto"/>
        <w:ind w:left="567" w:hanging="567"/>
        <w:rPr>
          <w:rFonts w:ascii="Calibri" w:eastAsia="Calibri" w:hAnsi="Calibri" w:cs="Calibri"/>
        </w:rPr>
      </w:pPr>
      <w:bookmarkStart w:id="78" w:name="_Toc173078743"/>
      <w:r w:rsidRPr="00674678">
        <w:rPr>
          <w:rFonts w:ascii="Calibri" w:eastAsia="Calibri" w:hAnsi="Calibri" w:cs="Calibri"/>
        </w:rPr>
        <w:lastRenderedPageBreak/>
        <w:t>Progress Towards Results</w:t>
      </w:r>
      <w:bookmarkEnd w:id="77"/>
      <w:bookmarkEnd w:id="78"/>
      <w:r w:rsidRPr="00674678">
        <w:rPr>
          <w:rFonts w:ascii="Calibri" w:eastAsia="Calibri" w:hAnsi="Calibri" w:cs="Calibri"/>
        </w:rPr>
        <w:t xml:space="preserve"> </w:t>
      </w:r>
    </w:p>
    <w:p w14:paraId="2F9429D7" w14:textId="77777777" w:rsidR="00D30731" w:rsidRPr="00674678" w:rsidRDefault="00D30731" w:rsidP="007D363D">
      <w:pPr>
        <w:pStyle w:val="Heading3"/>
        <w:rPr>
          <w:rStyle w:val="normaltextrun"/>
        </w:rPr>
      </w:pPr>
      <w:bookmarkStart w:id="79" w:name="_Toc173078744"/>
      <w:r w:rsidRPr="00674678">
        <w:rPr>
          <w:rStyle w:val="normaltextrun"/>
        </w:rPr>
        <w:t>Progress towards outcomes analysis</w:t>
      </w:r>
      <w:bookmarkEnd w:id="79"/>
    </w:p>
    <w:p w14:paraId="0B109FB2" w14:textId="254199E4" w:rsidR="001C3D08" w:rsidRPr="00674678" w:rsidRDefault="007C4521" w:rsidP="00AF0E1B">
      <w:pPr>
        <w:spacing w:after="120"/>
        <w:jc w:val="both"/>
        <w:rPr>
          <w:rFonts w:ascii="Calibri" w:hAnsi="Calibri" w:cs="Calibri"/>
          <w:lang w:val="en-AU"/>
        </w:rPr>
      </w:pPr>
      <w:r w:rsidRPr="00674678">
        <w:rPr>
          <w:rFonts w:ascii="Calibri" w:hAnsi="Calibri" w:cs="Calibri"/>
          <w:lang w:val="en-AU"/>
        </w:rPr>
        <w:t xml:space="preserve">Overall, the </w:t>
      </w:r>
      <w:r w:rsidR="00851AE3" w:rsidRPr="00674678">
        <w:rPr>
          <w:rFonts w:ascii="Calibri" w:hAnsi="Calibri" w:cs="Calibri"/>
          <w:lang w:val="en-AU"/>
        </w:rPr>
        <w:t xml:space="preserve">project has been progressing </w:t>
      </w:r>
      <w:r w:rsidR="003E687A" w:rsidRPr="00674678">
        <w:rPr>
          <w:rFonts w:ascii="Calibri" w:hAnsi="Calibri" w:cs="Calibri"/>
          <w:lang w:val="en-AU"/>
        </w:rPr>
        <w:t>in satisfactory manner towards its objectives and outcomes</w:t>
      </w:r>
      <w:r w:rsidR="000F1601" w:rsidRPr="00674678">
        <w:rPr>
          <w:rFonts w:ascii="Calibri" w:hAnsi="Calibri" w:cs="Calibri"/>
          <w:lang w:val="en-AU"/>
        </w:rPr>
        <w:t>,</w:t>
      </w:r>
      <w:r w:rsidR="00720278" w:rsidRPr="00674678">
        <w:rPr>
          <w:rFonts w:ascii="Calibri" w:hAnsi="Calibri" w:cs="Calibri"/>
          <w:lang w:val="en-AU"/>
        </w:rPr>
        <w:t xml:space="preserve"> with </w:t>
      </w:r>
      <w:r w:rsidR="003D69DB" w:rsidRPr="00674678">
        <w:rPr>
          <w:rFonts w:ascii="Calibri" w:hAnsi="Calibri" w:cs="Calibri"/>
          <w:lang w:val="en-AU"/>
        </w:rPr>
        <w:t xml:space="preserve">6 out </w:t>
      </w:r>
      <w:r w:rsidR="00640FA9" w:rsidRPr="00674678">
        <w:rPr>
          <w:rFonts w:ascii="Calibri" w:hAnsi="Calibri" w:cs="Calibri"/>
          <w:lang w:val="en-AU"/>
        </w:rPr>
        <w:t xml:space="preserve">of </w:t>
      </w:r>
      <w:r w:rsidR="0014099A" w:rsidRPr="00674678">
        <w:rPr>
          <w:rFonts w:ascii="Calibri" w:hAnsi="Calibri" w:cs="Calibri"/>
          <w:lang w:val="en-AU"/>
        </w:rPr>
        <w:t xml:space="preserve">9 </w:t>
      </w:r>
      <w:r w:rsidR="003D69DB" w:rsidRPr="00674678">
        <w:rPr>
          <w:rFonts w:ascii="Calibri" w:hAnsi="Calibri" w:cs="Calibri"/>
          <w:lang w:val="en-AU"/>
        </w:rPr>
        <w:t xml:space="preserve">targets are either achieved, on track or </w:t>
      </w:r>
      <w:r w:rsidR="001C3D08" w:rsidRPr="00674678">
        <w:rPr>
          <w:rFonts w:ascii="Calibri" w:hAnsi="Calibri" w:cs="Calibri"/>
          <w:lang w:val="en-AU"/>
        </w:rPr>
        <w:t>outperformed</w:t>
      </w:r>
      <w:r w:rsidR="004844F0" w:rsidRPr="00674678">
        <w:rPr>
          <w:rFonts w:ascii="Calibri" w:hAnsi="Calibri" w:cs="Calibri"/>
          <w:lang w:val="en-AU"/>
        </w:rPr>
        <w:t xml:space="preserve">, and </w:t>
      </w:r>
      <w:r w:rsidR="0014099A" w:rsidRPr="00674678">
        <w:rPr>
          <w:rFonts w:ascii="Calibri" w:hAnsi="Calibri" w:cs="Calibri"/>
          <w:lang w:val="en-AU"/>
        </w:rPr>
        <w:t xml:space="preserve">1 </w:t>
      </w:r>
      <w:r w:rsidR="004844F0" w:rsidRPr="00674678">
        <w:rPr>
          <w:rFonts w:ascii="Calibri" w:hAnsi="Calibri" w:cs="Calibri"/>
          <w:lang w:val="en-AU"/>
        </w:rPr>
        <w:t xml:space="preserve">target </w:t>
      </w:r>
      <w:r w:rsidR="0014099A" w:rsidRPr="00674678">
        <w:rPr>
          <w:rFonts w:ascii="Calibri" w:hAnsi="Calibri" w:cs="Calibri"/>
          <w:lang w:val="en-AU"/>
        </w:rPr>
        <w:t>is</w:t>
      </w:r>
      <w:r w:rsidR="004844F0" w:rsidRPr="00674678">
        <w:rPr>
          <w:rFonts w:ascii="Calibri" w:hAnsi="Calibri" w:cs="Calibri"/>
          <w:lang w:val="en-AU"/>
        </w:rPr>
        <w:t xml:space="preserve"> </w:t>
      </w:r>
      <w:r w:rsidR="00D63139" w:rsidRPr="00674678">
        <w:rPr>
          <w:rFonts w:ascii="Calibri" w:hAnsi="Calibri" w:cs="Calibri"/>
          <w:lang w:val="en-AU"/>
        </w:rPr>
        <w:t>lagging behind (</w:t>
      </w:r>
      <w:r w:rsidR="00C9225F" w:rsidRPr="00674678">
        <w:rPr>
          <w:rFonts w:ascii="Calibri" w:hAnsi="Calibri" w:cs="Calibri"/>
          <w:lang w:val="en-AU"/>
        </w:rPr>
        <w:t xml:space="preserve"># of people benefiting from the adoption of diversified, climate-resilient livelihood options). </w:t>
      </w:r>
      <w:r w:rsidR="00114943" w:rsidRPr="00674678">
        <w:rPr>
          <w:rFonts w:ascii="Calibri" w:hAnsi="Calibri" w:cs="Calibri"/>
          <w:lang w:val="en-AU"/>
        </w:rPr>
        <w:t xml:space="preserve">The CCA lowlands project is assessed to be on track in achieving its objective by achieving </w:t>
      </w:r>
      <w:r w:rsidR="007E20BB" w:rsidRPr="00674678">
        <w:rPr>
          <w:rFonts w:ascii="Calibri" w:hAnsi="Calibri" w:cs="Calibri"/>
          <w:lang w:val="en-AU"/>
        </w:rPr>
        <w:t>10</w:t>
      </w:r>
      <w:r w:rsidR="00114943" w:rsidRPr="00674678">
        <w:rPr>
          <w:rFonts w:ascii="Calibri" w:hAnsi="Calibri" w:cs="Calibri"/>
          <w:lang w:val="en-AU"/>
        </w:rPr>
        <w:t>1% of the MTR target for the number of beneficiaries (</w:t>
      </w:r>
      <w:r w:rsidR="007E20BB" w:rsidRPr="00674678">
        <w:rPr>
          <w:rFonts w:ascii="Calibri" w:hAnsi="Calibri" w:cs="Calibri"/>
          <w:lang w:val="en-AU"/>
        </w:rPr>
        <w:t xml:space="preserve">60,893 </w:t>
      </w:r>
      <w:r w:rsidR="00114943" w:rsidRPr="00674678">
        <w:rPr>
          <w:rFonts w:ascii="Calibri" w:hAnsi="Calibri" w:cs="Calibri"/>
          <w:lang w:val="en-AU"/>
        </w:rPr>
        <w:t>out of 60,000)</w:t>
      </w:r>
      <w:r w:rsidR="0084728D" w:rsidRPr="00674678">
        <w:rPr>
          <w:rFonts w:ascii="Calibri" w:hAnsi="Calibri" w:cs="Calibri"/>
          <w:lang w:val="en-AU"/>
        </w:rPr>
        <w:t xml:space="preserve"> despite being unable to intervene in two Woredas (Saharite Samri and Weyra Luake) due to conflicts. </w:t>
      </w:r>
      <w:r w:rsidR="005B2043" w:rsidRPr="00674678">
        <w:rPr>
          <w:rFonts w:ascii="Calibri" w:hAnsi="Calibri" w:cs="Calibri"/>
          <w:lang w:val="en-AU"/>
        </w:rPr>
        <w:t xml:space="preserve">The project strengthened the adaptive capacity of the targeted </w:t>
      </w:r>
      <w:r w:rsidR="00F1123F" w:rsidRPr="00674678">
        <w:rPr>
          <w:rFonts w:ascii="Calibri" w:hAnsi="Calibri" w:cs="Calibri"/>
          <w:lang w:val="en-AU"/>
        </w:rPr>
        <w:t>communities</w:t>
      </w:r>
      <w:r w:rsidR="005B2043" w:rsidRPr="00674678">
        <w:rPr>
          <w:rFonts w:ascii="Calibri" w:hAnsi="Calibri" w:cs="Calibri"/>
          <w:lang w:val="en-AU"/>
        </w:rPr>
        <w:t xml:space="preserve"> </w:t>
      </w:r>
      <w:r w:rsidR="00F1123F" w:rsidRPr="00674678">
        <w:rPr>
          <w:rFonts w:ascii="Calibri" w:hAnsi="Calibri" w:cs="Calibri"/>
          <w:lang w:val="en-AU"/>
        </w:rPr>
        <w:t xml:space="preserve">to climate change </w:t>
      </w:r>
      <w:r w:rsidR="00C56434" w:rsidRPr="00674678">
        <w:rPr>
          <w:rFonts w:ascii="Calibri" w:hAnsi="Calibri" w:cs="Calibri"/>
          <w:lang w:val="en-AU"/>
        </w:rPr>
        <w:t>through a combination of capacity, knowledge as well as introduction of climate-resilient livelihood options, this led to</w:t>
      </w:r>
      <w:r w:rsidR="00205AC6" w:rsidRPr="00674678">
        <w:rPr>
          <w:rFonts w:ascii="Calibri" w:hAnsi="Calibri" w:cs="Calibri"/>
          <w:lang w:val="en-AU"/>
        </w:rPr>
        <w:t xml:space="preserve"> </w:t>
      </w:r>
      <w:r w:rsidR="00114943" w:rsidRPr="00674678">
        <w:rPr>
          <w:rFonts w:ascii="Calibri" w:hAnsi="Calibri" w:cs="Calibri"/>
          <w:lang w:val="en-AU"/>
        </w:rPr>
        <w:t>enhanc</w:t>
      </w:r>
      <w:r w:rsidR="00205AC6" w:rsidRPr="00674678">
        <w:rPr>
          <w:rFonts w:ascii="Calibri" w:hAnsi="Calibri" w:cs="Calibri"/>
          <w:lang w:val="en-AU"/>
        </w:rPr>
        <w:t xml:space="preserve">ing </w:t>
      </w:r>
      <w:r w:rsidR="00114943" w:rsidRPr="00674678">
        <w:rPr>
          <w:rFonts w:ascii="Calibri" w:hAnsi="Calibri" w:cs="Calibri"/>
          <w:lang w:val="en-AU"/>
        </w:rPr>
        <w:t>food security, improv</w:t>
      </w:r>
      <w:r w:rsidR="00205AC6" w:rsidRPr="00674678">
        <w:rPr>
          <w:rFonts w:ascii="Calibri" w:hAnsi="Calibri" w:cs="Calibri"/>
          <w:lang w:val="en-AU"/>
        </w:rPr>
        <w:t xml:space="preserve">ing </w:t>
      </w:r>
      <w:r w:rsidR="00114943" w:rsidRPr="00674678">
        <w:rPr>
          <w:rFonts w:ascii="Calibri" w:hAnsi="Calibri" w:cs="Calibri"/>
          <w:lang w:val="en-AU"/>
        </w:rPr>
        <w:t>communal economic growth and subsequently enhancing social status of the beneficiaries.</w:t>
      </w:r>
    </w:p>
    <w:p w14:paraId="3A9C7C90" w14:textId="59CEC8D1" w:rsidR="00AF0E1B" w:rsidRPr="00674678" w:rsidRDefault="00AF0E1B" w:rsidP="00AF0E1B">
      <w:pPr>
        <w:spacing w:after="120"/>
        <w:jc w:val="both"/>
        <w:rPr>
          <w:rFonts w:ascii="Calibri" w:hAnsi="Calibri" w:cs="Calibri"/>
          <w:lang w:val="en-AU"/>
        </w:rPr>
      </w:pPr>
      <w:r w:rsidRPr="00674678">
        <w:rPr>
          <w:rFonts w:ascii="Calibri" w:hAnsi="Calibri" w:cs="Calibri"/>
          <w:lang w:val="en-AU"/>
        </w:rPr>
        <w:t>Beneficiaries reported significant improvements in economic status, leading to better living standards in terms of food supply, housing, and healthcare. There is ample evidence that key impacts achieved including, increased economic growth and adaptive capacity, engagement in diversified agropastoral activities and animal husbandry, improved awareness of climate risks and responsive measures, and active community involvement through knowledge-sharing visits.</w:t>
      </w:r>
    </w:p>
    <w:p w14:paraId="3F0E8FD6" w14:textId="46F4C841" w:rsidR="00AF0E1B" w:rsidRPr="00674678" w:rsidRDefault="00AF0E1B" w:rsidP="00AF0E1B">
      <w:pPr>
        <w:spacing w:after="120"/>
        <w:jc w:val="both"/>
        <w:rPr>
          <w:rFonts w:ascii="Calibri" w:hAnsi="Calibri" w:cs="Calibri"/>
          <w:lang w:val="en-AU"/>
        </w:rPr>
      </w:pPr>
      <w:r w:rsidRPr="00674678">
        <w:rPr>
          <w:rFonts w:ascii="Calibri" w:hAnsi="Calibri" w:cs="Calibri"/>
          <w:lang w:val="en-AU"/>
        </w:rPr>
        <w:t>Under outcome 1, understanding of climate change impacts and adaptation measures at the community level has significantly improved. Training has increased the technical capacities of farmers, agro-pastoralists, and pastoralists, with 1,512 beneficiaries (793 men and 719 women) receiving training on climate-smart solutions and adaptation practices. The project exceeded its targets by achieving 125% of the TE target for trainees.</w:t>
      </w:r>
      <w:r w:rsidR="00D14CB5" w:rsidRPr="00674678">
        <w:rPr>
          <w:rFonts w:ascii="Calibri" w:hAnsi="Calibri" w:cs="Calibri"/>
          <w:lang w:val="en-AU"/>
        </w:rPr>
        <w:t xml:space="preserve"> </w:t>
      </w:r>
      <w:r w:rsidRPr="00674678">
        <w:rPr>
          <w:rFonts w:ascii="Calibri" w:hAnsi="Calibri" w:cs="Calibri"/>
          <w:lang w:val="en-AU"/>
        </w:rPr>
        <w:t xml:space="preserve">Local authorities' capacity was also built, with 78 higher experts (70 men and 8 women) trained as trainers to mentor extension service providers and local communities. </w:t>
      </w:r>
      <w:r w:rsidR="009C66BD">
        <w:rPr>
          <w:rFonts w:ascii="Calibri" w:hAnsi="Calibri" w:cs="Calibri"/>
          <w:lang w:val="en-AU"/>
        </w:rPr>
        <w:t>Six</w:t>
      </w:r>
      <w:r w:rsidR="00E45676" w:rsidRPr="00674678">
        <w:rPr>
          <w:rFonts w:ascii="Calibri" w:hAnsi="Calibri" w:cs="Calibri"/>
          <w:lang w:val="en-AU"/>
        </w:rPr>
        <w:t xml:space="preserve"> </w:t>
      </w:r>
      <w:r w:rsidRPr="00674678">
        <w:rPr>
          <w:rFonts w:ascii="Calibri" w:hAnsi="Calibri" w:cs="Calibri"/>
          <w:lang w:val="en-AU"/>
        </w:rPr>
        <w:t xml:space="preserve">community climate change adaptation action plans </w:t>
      </w:r>
      <w:r w:rsidR="00E45676" w:rsidRPr="00674678">
        <w:rPr>
          <w:rFonts w:ascii="Calibri" w:hAnsi="Calibri" w:cs="Calibri"/>
          <w:lang w:val="en-AU"/>
        </w:rPr>
        <w:t>have been developed</w:t>
      </w:r>
      <w:r w:rsidR="00E95C52" w:rsidRPr="00674678">
        <w:rPr>
          <w:rFonts w:ascii="Calibri" w:hAnsi="Calibri" w:cs="Calibri"/>
          <w:lang w:val="en-AU"/>
        </w:rPr>
        <w:t xml:space="preserve">, and </w:t>
      </w:r>
      <w:r w:rsidR="00CF38A1">
        <w:rPr>
          <w:rFonts w:ascii="Calibri" w:hAnsi="Calibri" w:cs="Calibri"/>
          <w:lang w:val="en-AU"/>
        </w:rPr>
        <w:t>six</w:t>
      </w:r>
      <w:r w:rsidR="00E95C52" w:rsidRPr="00674678">
        <w:rPr>
          <w:rFonts w:ascii="Calibri" w:hAnsi="Calibri" w:cs="Calibri"/>
          <w:lang w:val="en-AU"/>
        </w:rPr>
        <w:t xml:space="preserve"> </w:t>
      </w:r>
      <w:r w:rsidRPr="00674678">
        <w:rPr>
          <w:rFonts w:ascii="Calibri" w:hAnsi="Calibri" w:cs="Calibri"/>
          <w:lang w:val="en-AU"/>
        </w:rPr>
        <w:t>are pending, a comprehensive plan for ten Woredas has been developed and implemented with project support.</w:t>
      </w:r>
    </w:p>
    <w:p w14:paraId="59A608B5" w14:textId="329EA418" w:rsidR="00AF0E1B" w:rsidRPr="00674678" w:rsidRDefault="00AF0E1B" w:rsidP="00AF0E1B">
      <w:pPr>
        <w:spacing w:after="120"/>
        <w:jc w:val="both"/>
        <w:rPr>
          <w:rFonts w:ascii="Calibri" w:hAnsi="Calibri" w:cs="Calibri"/>
          <w:lang w:val="en-AU"/>
        </w:rPr>
      </w:pPr>
      <w:r w:rsidRPr="00674678">
        <w:rPr>
          <w:rFonts w:ascii="Calibri" w:hAnsi="Calibri" w:cs="Calibri"/>
          <w:lang w:val="en-AU"/>
        </w:rPr>
        <w:t>Under outcome 2, the project has enhanced local communities' access to climate forecasts and advisory services to support climate adaptive management. Nine AWS were procured, with six installed and operational, providing reliable, real-time climate and weather information. Five technical staff from the Ethiopian Meteorological Institute (EMI) received training in installation, operation, and maintenance of these stations. 450 community members (200 men and 250 women) were provided with plastic rain gauges to monitor soil moisture and practice timely pasture farming, with training from EMI on installation and use.</w:t>
      </w:r>
      <w:r w:rsidR="00D14CB5" w:rsidRPr="00674678">
        <w:rPr>
          <w:rFonts w:ascii="Calibri" w:hAnsi="Calibri" w:cs="Calibri"/>
          <w:lang w:val="en-AU"/>
        </w:rPr>
        <w:t xml:space="preserve"> </w:t>
      </w:r>
      <w:r w:rsidRPr="00674678">
        <w:rPr>
          <w:rFonts w:ascii="Calibri" w:hAnsi="Calibri" w:cs="Calibri"/>
          <w:lang w:val="en-AU"/>
        </w:rPr>
        <w:t xml:space="preserve">In collaboration with EMI, nine seasonal downscaled weather forecasts were prepared and disseminated to </w:t>
      </w:r>
      <w:r w:rsidR="00EB24F2" w:rsidRPr="00674678">
        <w:rPr>
          <w:rFonts w:ascii="Calibri" w:hAnsi="Calibri" w:cs="Calibri"/>
          <w:lang w:val="en-AU"/>
        </w:rPr>
        <w:t>60,893 individuals</w:t>
      </w:r>
      <w:r w:rsidR="00956D3F" w:rsidRPr="00674678">
        <w:rPr>
          <w:rStyle w:val="FootnoteReference"/>
          <w:rFonts w:ascii="Calibri" w:hAnsi="Calibri" w:cs="Calibri"/>
          <w:lang w:val="en-AU"/>
        </w:rPr>
        <w:footnoteReference w:id="23"/>
      </w:r>
      <w:r w:rsidR="00EB24F2" w:rsidRPr="00674678">
        <w:rPr>
          <w:rFonts w:ascii="Calibri" w:hAnsi="Calibri" w:cs="Calibri"/>
          <w:lang w:val="en-AU"/>
        </w:rPr>
        <w:t xml:space="preserve"> (29,408 males and 31,485 females)</w:t>
      </w:r>
      <w:r w:rsidRPr="00674678">
        <w:rPr>
          <w:rFonts w:ascii="Calibri" w:hAnsi="Calibri" w:cs="Calibri"/>
          <w:lang w:val="en-AU"/>
        </w:rPr>
        <w:t xml:space="preserve"> via a Telegram group. The Woreda task team also distributed decadal, monthly, and seasonal forecasts through various community channels.</w:t>
      </w:r>
    </w:p>
    <w:p w14:paraId="51A8E437" w14:textId="6F0A993F" w:rsidR="00AF0E1B" w:rsidRPr="00674678" w:rsidRDefault="00AF0E1B" w:rsidP="00AF0E1B">
      <w:pPr>
        <w:spacing w:after="120"/>
        <w:jc w:val="both"/>
        <w:rPr>
          <w:rFonts w:ascii="Calibri" w:hAnsi="Calibri" w:cs="Calibri"/>
          <w:lang w:val="en-AU"/>
        </w:rPr>
      </w:pPr>
      <w:r w:rsidRPr="00674678">
        <w:rPr>
          <w:rFonts w:ascii="Calibri" w:hAnsi="Calibri" w:cs="Calibri"/>
          <w:lang w:val="en-AU"/>
        </w:rPr>
        <w:lastRenderedPageBreak/>
        <w:t>Digitized decision support tools and proactive climate adaptive management plan have not yet developed to further disseminate climate forecasts, enhancing the reach and effectiveness of climate and weather information to be translated into actions on the ground.</w:t>
      </w:r>
    </w:p>
    <w:p w14:paraId="5747F15D" w14:textId="0B09EF69" w:rsidR="00AF0E1B" w:rsidRPr="00674678" w:rsidRDefault="00AF0E1B" w:rsidP="00AF0E1B">
      <w:pPr>
        <w:spacing w:after="120"/>
        <w:jc w:val="both"/>
        <w:rPr>
          <w:rFonts w:ascii="Calibri" w:hAnsi="Calibri" w:cs="Calibri"/>
          <w:lang w:val="en-AU"/>
        </w:rPr>
      </w:pPr>
      <w:r w:rsidRPr="00674678">
        <w:rPr>
          <w:rFonts w:ascii="Calibri" w:hAnsi="Calibri" w:cs="Calibri"/>
          <w:lang w:val="en-AU"/>
        </w:rPr>
        <w:t xml:space="preserve">Under outcome 3, the project has significantly increased the capacity of land users in ten Woredas by providing various climate-adaptive technologies and supporting diversified livelihood options. Key achievements include climate-Resilient Livelihoods such as supplementary irrigation, small ruminant rearing, modern beekeeping, water harvesting, drought-resistant crops, and poultry farming. These activities were tailored to the interests and needs of the local communities, especially vulnerable groups. </w:t>
      </w:r>
      <w:r w:rsidR="00EB24F2" w:rsidRPr="00674678">
        <w:rPr>
          <w:rFonts w:ascii="Calibri" w:hAnsi="Calibri" w:cs="Calibri"/>
          <w:lang w:val="en-AU"/>
        </w:rPr>
        <w:t>60,893 individuals (29,408 males and 31,485 females)</w:t>
      </w:r>
      <w:r w:rsidRPr="00674678">
        <w:rPr>
          <w:rFonts w:ascii="Calibri" w:hAnsi="Calibri" w:cs="Calibri"/>
          <w:lang w:val="en-AU"/>
        </w:rPr>
        <w:t xml:space="preserve"> received technical support to implement climate-resilient practices. </w:t>
      </w:r>
    </w:p>
    <w:p w14:paraId="22A28E74" w14:textId="17323596" w:rsidR="00D323DA" w:rsidRPr="00674678" w:rsidRDefault="00AF0E1B" w:rsidP="00AF0E1B">
      <w:pPr>
        <w:spacing w:after="120"/>
        <w:jc w:val="both"/>
        <w:rPr>
          <w:rFonts w:ascii="Calibri" w:hAnsi="Calibri" w:cs="Calibri"/>
          <w:lang w:val="en-AU"/>
        </w:rPr>
      </w:pPr>
      <w:r w:rsidRPr="00674678">
        <w:rPr>
          <w:rFonts w:ascii="Calibri" w:hAnsi="Calibri" w:cs="Calibri"/>
          <w:lang w:val="en-AU"/>
        </w:rPr>
        <w:t xml:space="preserve">The project rehabilitated, reforested, and restored </w:t>
      </w:r>
      <w:r w:rsidR="00AF34F7" w:rsidRPr="00674678">
        <w:rPr>
          <w:rFonts w:ascii="Calibri" w:hAnsi="Calibri" w:cs="Calibri"/>
          <w:lang w:val="en-AU"/>
        </w:rPr>
        <w:t xml:space="preserve">1192 </w:t>
      </w:r>
      <w:r w:rsidRPr="00674678">
        <w:rPr>
          <w:rFonts w:ascii="Calibri" w:hAnsi="Calibri" w:cs="Calibri"/>
          <w:lang w:val="en-AU"/>
        </w:rPr>
        <w:t>hectares of degraded communal land. Improved land productivity through bunds, alley cropping, and terracing techniques. Soil and Water Conservation Structures by establishing terraces, trenches, eyebrows, and gabions over 500 hectares of communal land and 692 hectares of farmland. The project planted 599,556 multi-purpose tree and grass species. Drilled five boreholes, completed three river diversions, and developed one stream to support adaptation efforts.</w:t>
      </w:r>
    </w:p>
    <w:p w14:paraId="3A7FC0B5" w14:textId="3F345224" w:rsidR="00D30731" w:rsidRPr="00674678" w:rsidRDefault="00D30731" w:rsidP="00D30731">
      <w:pPr>
        <w:spacing w:after="120"/>
        <w:jc w:val="both"/>
        <w:rPr>
          <w:rFonts w:ascii="Calibri" w:hAnsi="Calibri" w:cs="Calibri"/>
          <w:lang w:val="en-AU"/>
        </w:rPr>
      </w:pPr>
      <w:r w:rsidRPr="00674678">
        <w:rPr>
          <w:rFonts w:ascii="Calibri" w:hAnsi="Calibri" w:cs="Calibri"/>
          <w:lang w:val="en-AU"/>
        </w:rPr>
        <w:t xml:space="preserve">Progress towards results is provided on below tables against the MTR targets in the </w:t>
      </w:r>
      <w:r w:rsidR="00AF0E1B" w:rsidRPr="00674678">
        <w:rPr>
          <w:rFonts w:ascii="Calibri" w:hAnsi="Calibri" w:cs="Calibri"/>
          <w:lang w:val="en-AU"/>
        </w:rPr>
        <w:t>CC</w:t>
      </w:r>
      <w:r w:rsidR="00C5093A" w:rsidRPr="00674678">
        <w:rPr>
          <w:rFonts w:ascii="Calibri" w:hAnsi="Calibri" w:cs="Calibri"/>
          <w:lang w:val="en-AU"/>
        </w:rPr>
        <w:t>A</w:t>
      </w:r>
      <w:r w:rsidR="00AF0E1B" w:rsidRPr="00674678">
        <w:rPr>
          <w:rFonts w:ascii="Calibri" w:hAnsi="Calibri" w:cs="Calibri"/>
          <w:lang w:val="en-AU"/>
        </w:rPr>
        <w:t xml:space="preserve"> lowlands project </w:t>
      </w:r>
      <w:r w:rsidRPr="00674678">
        <w:rPr>
          <w:rFonts w:ascii="Calibri" w:hAnsi="Calibri" w:cs="Calibri"/>
          <w:lang w:val="en-AU"/>
        </w:rPr>
        <w:t xml:space="preserve">PRF. Ratings and comments are provided in the following paragraphs. For these Tables, the “achievement rating” is color-coded according to the following colour coding scheme: </w:t>
      </w:r>
    </w:p>
    <w:p w14:paraId="7AE6CB4C" w14:textId="0E9FB7AF" w:rsidR="00EA7834" w:rsidRPr="00674678" w:rsidRDefault="00EA7834" w:rsidP="00D30731">
      <w:pPr>
        <w:spacing w:after="120"/>
        <w:jc w:val="both"/>
        <w:rPr>
          <w:rFonts w:ascii="Calibri" w:hAnsi="Calibri" w:cs="Calibri"/>
          <w:lang w:val="en-AU"/>
        </w:rPr>
      </w:pPr>
    </w:p>
    <w:tbl>
      <w:tblPr>
        <w:tblStyle w:val="TableGrid"/>
        <w:tblW w:w="0" w:type="auto"/>
        <w:tblInd w:w="108" w:type="dxa"/>
        <w:tblLook w:val="04A0" w:firstRow="1" w:lastRow="0" w:firstColumn="1" w:lastColumn="0" w:noHBand="0" w:noVBand="1"/>
      </w:tblPr>
      <w:tblGrid>
        <w:gridCol w:w="2880"/>
        <w:gridCol w:w="3150"/>
        <w:gridCol w:w="3330"/>
      </w:tblGrid>
      <w:tr w:rsidR="00D30731" w:rsidRPr="00674678" w14:paraId="498ADF8D" w14:textId="77777777" w:rsidTr="009364BA">
        <w:tc>
          <w:tcPr>
            <w:tcW w:w="2880" w:type="dxa"/>
            <w:shd w:val="clear" w:color="auto" w:fill="00B050"/>
          </w:tcPr>
          <w:p w14:paraId="5210A36A" w14:textId="77777777" w:rsidR="00D30731" w:rsidRPr="00674678" w:rsidRDefault="00D30731" w:rsidP="009364BA">
            <w:pPr>
              <w:rPr>
                <w:rFonts w:ascii="Calibri" w:hAnsi="Calibri" w:cs="Calibri"/>
                <w:sz w:val="20"/>
                <w:szCs w:val="20"/>
              </w:rPr>
            </w:pPr>
            <w:r w:rsidRPr="00674678">
              <w:rPr>
                <w:rFonts w:ascii="Calibri" w:hAnsi="Calibri" w:cs="Calibri"/>
                <w:sz w:val="20"/>
                <w:szCs w:val="20"/>
              </w:rPr>
              <w:t>Green= Achieved</w:t>
            </w:r>
          </w:p>
        </w:tc>
        <w:tc>
          <w:tcPr>
            <w:tcW w:w="3150" w:type="dxa"/>
            <w:shd w:val="clear" w:color="auto" w:fill="FFFF00"/>
          </w:tcPr>
          <w:p w14:paraId="6359F42B" w14:textId="77777777" w:rsidR="00D30731" w:rsidRPr="00674678" w:rsidRDefault="00D30731" w:rsidP="009364BA">
            <w:pPr>
              <w:rPr>
                <w:rFonts w:ascii="Calibri" w:hAnsi="Calibri" w:cs="Calibri"/>
                <w:sz w:val="20"/>
                <w:szCs w:val="20"/>
              </w:rPr>
            </w:pPr>
            <w:r w:rsidRPr="00674678">
              <w:rPr>
                <w:rFonts w:ascii="Calibri" w:hAnsi="Calibri" w:cs="Calibri"/>
                <w:sz w:val="20"/>
                <w:szCs w:val="20"/>
              </w:rPr>
              <w:t xml:space="preserve">Yellow= On target to be achieved </w:t>
            </w:r>
          </w:p>
        </w:tc>
        <w:tc>
          <w:tcPr>
            <w:tcW w:w="3330" w:type="dxa"/>
            <w:shd w:val="clear" w:color="auto" w:fill="FF0000"/>
          </w:tcPr>
          <w:p w14:paraId="0CF90D96" w14:textId="77777777" w:rsidR="00D30731" w:rsidRPr="00674678" w:rsidRDefault="00D30731" w:rsidP="009364BA">
            <w:pPr>
              <w:rPr>
                <w:rFonts w:ascii="Calibri" w:hAnsi="Calibri" w:cs="Calibri"/>
                <w:sz w:val="20"/>
                <w:szCs w:val="20"/>
              </w:rPr>
            </w:pPr>
            <w:r w:rsidRPr="00674678">
              <w:rPr>
                <w:rFonts w:ascii="Calibri" w:hAnsi="Calibri" w:cs="Calibri"/>
                <w:sz w:val="20"/>
                <w:szCs w:val="20"/>
              </w:rPr>
              <w:t>Red= Not on target to be achieved</w:t>
            </w:r>
          </w:p>
        </w:tc>
      </w:tr>
    </w:tbl>
    <w:p w14:paraId="6FAEF691" w14:textId="77777777" w:rsidR="00D30731" w:rsidRPr="00674678" w:rsidRDefault="00D30731" w:rsidP="00D30731">
      <w:pPr>
        <w:spacing w:after="120"/>
        <w:jc w:val="both"/>
        <w:rPr>
          <w:rFonts w:ascii="Calibri" w:hAnsi="Calibri" w:cs="Calibri"/>
          <w:b/>
          <w:bCs/>
          <w:color w:val="4A9A82" w:themeColor="accent3" w:themeShade="BF"/>
        </w:rPr>
      </w:pPr>
    </w:p>
    <w:p w14:paraId="58F511C8" w14:textId="290EB7C5" w:rsidR="002B0F0F" w:rsidRPr="00674678" w:rsidRDefault="00D178D6" w:rsidP="00D178D6">
      <w:pPr>
        <w:spacing w:after="120"/>
        <w:jc w:val="both"/>
        <w:rPr>
          <w:rFonts w:ascii="Calibri" w:hAnsi="Calibri" w:cs="Calibri"/>
          <w:b/>
          <w:bCs/>
          <w:color w:val="4A9A82" w:themeColor="accent3" w:themeShade="BF"/>
        </w:rPr>
      </w:pPr>
      <w:r w:rsidRPr="00674678">
        <w:rPr>
          <w:rFonts w:ascii="Calibri" w:hAnsi="Calibri" w:cs="Calibri"/>
          <w:b/>
          <w:bCs/>
          <w:color w:val="4A9A82" w:themeColor="accent3" w:themeShade="BF"/>
        </w:rPr>
        <w:t>Project Objective: To promote climate change adaptation and sustainable economic growth among communities in Ethiopia’s lowland ecosystems</w:t>
      </w:r>
    </w:p>
    <w:p w14:paraId="6F93655B" w14:textId="274CFBA2" w:rsidR="007777DB" w:rsidRPr="00674678" w:rsidRDefault="007777DB" w:rsidP="007777DB">
      <w:pPr>
        <w:spacing w:after="120"/>
        <w:jc w:val="both"/>
        <w:rPr>
          <w:rFonts w:ascii="Calibri" w:hAnsi="Calibri" w:cs="Calibri"/>
          <w:lang w:val="en-AU"/>
        </w:rPr>
      </w:pPr>
      <w:r w:rsidRPr="00674678">
        <w:rPr>
          <w:rFonts w:ascii="Calibri" w:hAnsi="Calibri" w:cs="Calibri"/>
          <w:lang w:val="en-AU"/>
        </w:rPr>
        <w:t xml:space="preserve">The project aims to enhance climate adaptation and promote sustainable economic growth in Ethiopia's lowland ecosystems. </w:t>
      </w:r>
      <w:r w:rsidR="00AA076A" w:rsidRPr="00674678">
        <w:rPr>
          <w:rFonts w:ascii="Calibri" w:hAnsi="Calibri" w:cs="Calibri"/>
          <w:lang w:val="en-AU"/>
        </w:rPr>
        <w:t>T</w:t>
      </w:r>
      <w:r w:rsidRPr="00674678">
        <w:rPr>
          <w:rFonts w:ascii="Calibri" w:hAnsi="Calibri" w:cs="Calibri"/>
          <w:lang w:val="en-AU"/>
        </w:rPr>
        <w:t>he project targets approximately 60,000 beneficiaries (52% women and 48% men) across twelve Woredas in six regions</w:t>
      </w:r>
      <w:r w:rsidR="008125E4" w:rsidRPr="00674678">
        <w:rPr>
          <w:rFonts w:ascii="Calibri" w:hAnsi="Calibri" w:cs="Calibri"/>
          <w:lang w:val="en-AU"/>
        </w:rPr>
        <w:t xml:space="preserve"> as follows</w:t>
      </w:r>
      <w:r w:rsidRPr="00674678">
        <w:rPr>
          <w:rFonts w:ascii="Calibri" w:hAnsi="Calibri" w:cs="Calibri"/>
          <w:lang w:val="en-AU"/>
        </w:rPr>
        <w:t>:</w:t>
      </w:r>
    </w:p>
    <w:p w14:paraId="04A44654" w14:textId="293DC910" w:rsidR="007777DB" w:rsidRPr="00674678" w:rsidRDefault="007777DB" w:rsidP="007C029D">
      <w:pPr>
        <w:pStyle w:val="ListParagraph"/>
        <w:numPr>
          <w:ilvl w:val="0"/>
          <w:numId w:val="30"/>
        </w:numPr>
        <w:spacing w:after="120"/>
        <w:jc w:val="both"/>
        <w:rPr>
          <w:rFonts w:ascii="Calibri" w:hAnsi="Calibri" w:cs="Calibri"/>
          <w:lang w:val="en-AU"/>
        </w:rPr>
      </w:pPr>
      <w:r w:rsidRPr="00674678">
        <w:rPr>
          <w:rFonts w:ascii="Calibri" w:hAnsi="Calibri" w:cs="Calibri"/>
          <w:lang w:val="en-AU"/>
        </w:rPr>
        <w:t>Afar</w:t>
      </w:r>
      <w:r w:rsidR="008125E4" w:rsidRPr="00674678">
        <w:rPr>
          <w:rFonts w:ascii="Calibri" w:hAnsi="Calibri" w:cs="Calibri"/>
          <w:lang w:val="en-AU"/>
        </w:rPr>
        <w:t xml:space="preserve"> region</w:t>
      </w:r>
      <w:r w:rsidRPr="00674678">
        <w:rPr>
          <w:rFonts w:ascii="Calibri" w:hAnsi="Calibri" w:cs="Calibri"/>
          <w:lang w:val="en-AU"/>
        </w:rPr>
        <w:t>: Dewe and Awash-Fentale</w:t>
      </w:r>
      <w:r w:rsidR="00671EA6" w:rsidRPr="00674678">
        <w:rPr>
          <w:rFonts w:ascii="Calibri" w:hAnsi="Calibri" w:cs="Calibri"/>
          <w:lang w:val="en-AU"/>
        </w:rPr>
        <w:t>.</w:t>
      </w:r>
    </w:p>
    <w:p w14:paraId="2D2AB825" w14:textId="0F539E55" w:rsidR="007777DB" w:rsidRPr="00674678" w:rsidRDefault="007777DB" w:rsidP="007C029D">
      <w:pPr>
        <w:pStyle w:val="ListParagraph"/>
        <w:numPr>
          <w:ilvl w:val="0"/>
          <w:numId w:val="30"/>
        </w:numPr>
        <w:spacing w:after="120"/>
        <w:jc w:val="both"/>
        <w:rPr>
          <w:rFonts w:ascii="Calibri" w:hAnsi="Calibri" w:cs="Calibri"/>
          <w:lang w:val="en-AU"/>
        </w:rPr>
      </w:pPr>
      <w:r w:rsidRPr="00674678">
        <w:rPr>
          <w:rFonts w:ascii="Calibri" w:hAnsi="Calibri" w:cs="Calibri"/>
          <w:lang w:val="en-AU"/>
        </w:rPr>
        <w:t>Amhara</w:t>
      </w:r>
      <w:r w:rsidR="008125E4" w:rsidRPr="00674678">
        <w:rPr>
          <w:rFonts w:ascii="Calibri" w:hAnsi="Calibri" w:cs="Calibri"/>
          <w:lang w:val="en-AU"/>
        </w:rPr>
        <w:t xml:space="preserve"> region</w:t>
      </w:r>
      <w:r w:rsidRPr="00674678">
        <w:rPr>
          <w:rFonts w:ascii="Calibri" w:hAnsi="Calibri" w:cs="Calibri"/>
          <w:lang w:val="en-AU"/>
        </w:rPr>
        <w:t>: East Belesa and Sahleseyemt</w:t>
      </w:r>
      <w:r w:rsidR="00671EA6" w:rsidRPr="00674678">
        <w:rPr>
          <w:rFonts w:ascii="Calibri" w:hAnsi="Calibri" w:cs="Calibri"/>
          <w:lang w:val="en-AU"/>
        </w:rPr>
        <w:t>.</w:t>
      </w:r>
    </w:p>
    <w:p w14:paraId="5AE71CAF" w14:textId="32443310" w:rsidR="007777DB" w:rsidRPr="00674678" w:rsidRDefault="007777DB" w:rsidP="007C029D">
      <w:pPr>
        <w:pStyle w:val="ListParagraph"/>
        <w:numPr>
          <w:ilvl w:val="0"/>
          <w:numId w:val="30"/>
        </w:numPr>
        <w:spacing w:after="120"/>
        <w:jc w:val="both"/>
        <w:rPr>
          <w:rFonts w:ascii="Calibri" w:hAnsi="Calibri" w:cs="Calibri"/>
          <w:lang w:val="en-AU"/>
        </w:rPr>
      </w:pPr>
      <w:r w:rsidRPr="00674678">
        <w:rPr>
          <w:rFonts w:ascii="Calibri" w:hAnsi="Calibri" w:cs="Calibri"/>
          <w:lang w:val="en-AU"/>
        </w:rPr>
        <w:t>Oromia</w:t>
      </w:r>
      <w:r w:rsidR="008125E4" w:rsidRPr="00674678">
        <w:rPr>
          <w:rFonts w:ascii="Calibri" w:hAnsi="Calibri" w:cs="Calibri"/>
          <w:lang w:val="en-AU"/>
        </w:rPr>
        <w:t xml:space="preserve"> region</w:t>
      </w:r>
      <w:r w:rsidRPr="00674678">
        <w:rPr>
          <w:rFonts w:ascii="Calibri" w:hAnsi="Calibri" w:cs="Calibri"/>
          <w:lang w:val="en-AU"/>
        </w:rPr>
        <w:t>: Zeway dugda and Babile</w:t>
      </w:r>
      <w:r w:rsidR="00671EA6" w:rsidRPr="00674678">
        <w:rPr>
          <w:rFonts w:ascii="Calibri" w:hAnsi="Calibri" w:cs="Calibri"/>
          <w:lang w:val="en-AU"/>
        </w:rPr>
        <w:t>.</w:t>
      </w:r>
    </w:p>
    <w:p w14:paraId="6F445D15" w14:textId="322BB602" w:rsidR="007777DB" w:rsidRPr="00674678" w:rsidRDefault="007777DB" w:rsidP="007C029D">
      <w:pPr>
        <w:pStyle w:val="ListParagraph"/>
        <w:numPr>
          <w:ilvl w:val="0"/>
          <w:numId w:val="30"/>
        </w:numPr>
        <w:spacing w:after="120"/>
        <w:jc w:val="both"/>
        <w:rPr>
          <w:rFonts w:ascii="Calibri" w:hAnsi="Calibri" w:cs="Calibri"/>
          <w:lang w:val="en-AU"/>
        </w:rPr>
      </w:pPr>
      <w:r w:rsidRPr="00674678">
        <w:rPr>
          <w:rFonts w:ascii="Calibri" w:hAnsi="Calibri" w:cs="Calibri"/>
          <w:lang w:val="en-AU"/>
        </w:rPr>
        <w:t>Somali</w:t>
      </w:r>
      <w:r w:rsidR="008125E4" w:rsidRPr="00674678">
        <w:rPr>
          <w:rFonts w:ascii="Calibri" w:hAnsi="Calibri" w:cs="Calibri"/>
          <w:lang w:val="en-AU"/>
        </w:rPr>
        <w:t xml:space="preserve"> region</w:t>
      </w:r>
      <w:r w:rsidRPr="00674678">
        <w:rPr>
          <w:rFonts w:ascii="Calibri" w:hAnsi="Calibri" w:cs="Calibri"/>
          <w:lang w:val="en-AU"/>
        </w:rPr>
        <w:t>: Degahabur and Harawo</w:t>
      </w:r>
      <w:r w:rsidR="00671EA6" w:rsidRPr="00674678">
        <w:rPr>
          <w:rFonts w:ascii="Calibri" w:hAnsi="Calibri" w:cs="Calibri"/>
          <w:lang w:val="en-AU"/>
        </w:rPr>
        <w:t>.</w:t>
      </w:r>
    </w:p>
    <w:p w14:paraId="2CB3E3F8" w14:textId="02A47C05" w:rsidR="007777DB" w:rsidRPr="00674678" w:rsidRDefault="00671EA6" w:rsidP="007C029D">
      <w:pPr>
        <w:pStyle w:val="ListParagraph"/>
        <w:numPr>
          <w:ilvl w:val="0"/>
          <w:numId w:val="30"/>
        </w:numPr>
        <w:spacing w:after="120"/>
        <w:jc w:val="both"/>
        <w:rPr>
          <w:rFonts w:ascii="Calibri" w:hAnsi="Calibri" w:cs="Calibri"/>
          <w:lang w:val="en-AU"/>
        </w:rPr>
      </w:pPr>
      <w:r w:rsidRPr="00674678">
        <w:rPr>
          <w:rFonts w:ascii="Calibri" w:hAnsi="Calibri" w:cs="Calibri"/>
          <w:lang w:val="en-GB"/>
        </w:rPr>
        <w:t>Southern Nations, Nationalities and Peoples’ Region</w:t>
      </w:r>
      <w:r w:rsidRPr="00674678">
        <w:rPr>
          <w:rFonts w:ascii="Calibri" w:hAnsi="Calibri" w:cs="Calibri"/>
          <w:lang w:val="en-AU"/>
        </w:rPr>
        <w:t xml:space="preserve"> (</w:t>
      </w:r>
      <w:r w:rsidR="007777DB" w:rsidRPr="00674678">
        <w:rPr>
          <w:rFonts w:ascii="Calibri" w:hAnsi="Calibri" w:cs="Calibri"/>
          <w:lang w:val="en-AU"/>
        </w:rPr>
        <w:t>SNNPR</w:t>
      </w:r>
      <w:r w:rsidRPr="00674678">
        <w:rPr>
          <w:rFonts w:ascii="Calibri" w:hAnsi="Calibri" w:cs="Calibri"/>
          <w:lang w:val="en-AU"/>
        </w:rPr>
        <w:t>)</w:t>
      </w:r>
      <w:r w:rsidR="007777DB" w:rsidRPr="00674678">
        <w:rPr>
          <w:rFonts w:ascii="Calibri" w:hAnsi="Calibri" w:cs="Calibri"/>
          <w:lang w:val="en-AU"/>
        </w:rPr>
        <w:t>: Halaba and Alle</w:t>
      </w:r>
      <w:r w:rsidRPr="00674678">
        <w:rPr>
          <w:rFonts w:ascii="Calibri" w:hAnsi="Calibri" w:cs="Calibri"/>
          <w:lang w:val="en-AU"/>
        </w:rPr>
        <w:t>.</w:t>
      </w:r>
    </w:p>
    <w:p w14:paraId="0C3D65F5" w14:textId="40E68EAD" w:rsidR="007777DB" w:rsidRPr="00674678" w:rsidRDefault="007777DB" w:rsidP="007C029D">
      <w:pPr>
        <w:pStyle w:val="ListParagraph"/>
        <w:numPr>
          <w:ilvl w:val="0"/>
          <w:numId w:val="30"/>
        </w:numPr>
        <w:spacing w:after="120"/>
        <w:jc w:val="both"/>
        <w:rPr>
          <w:rFonts w:ascii="Calibri" w:hAnsi="Calibri" w:cs="Calibri"/>
          <w:lang w:val="en-AU"/>
        </w:rPr>
      </w:pPr>
      <w:r w:rsidRPr="00674678">
        <w:rPr>
          <w:rFonts w:ascii="Calibri" w:hAnsi="Calibri" w:cs="Calibri"/>
          <w:lang w:val="en-AU"/>
        </w:rPr>
        <w:t>Tigray</w:t>
      </w:r>
      <w:r w:rsidR="006D0434" w:rsidRPr="00674678">
        <w:rPr>
          <w:rFonts w:ascii="Calibri" w:hAnsi="Calibri" w:cs="Calibri"/>
          <w:lang w:val="en-AU"/>
        </w:rPr>
        <w:t xml:space="preserve"> region</w:t>
      </w:r>
      <w:r w:rsidRPr="00674678">
        <w:rPr>
          <w:rFonts w:ascii="Calibri" w:hAnsi="Calibri" w:cs="Calibri"/>
          <w:lang w:val="en-AU"/>
        </w:rPr>
        <w:t>: Sahrti Samre and Were Leke</w:t>
      </w:r>
      <w:r w:rsidR="002770F9" w:rsidRPr="00674678">
        <w:rPr>
          <w:rFonts w:ascii="Calibri" w:hAnsi="Calibri" w:cs="Calibri"/>
          <w:lang w:val="en-AU"/>
        </w:rPr>
        <w:t>.</w:t>
      </w:r>
    </w:p>
    <w:p w14:paraId="62A05D74" w14:textId="44EA9163" w:rsidR="009D7DD7" w:rsidRPr="00674678" w:rsidRDefault="00732B18" w:rsidP="000351A8">
      <w:pPr>
        <w:spacing w:after="120"/>
        <w:jc w:val="both"/>
        <w:rPr>
          <w:rFonts w:ascii="Calibri" w:hAnsi="Calibri" w:cs="Calibri"/>
          <w:lang w:val="en-AU"/>
        </w:rPr>
      </w:pPr>
      <w:r w:rsidRPr="00674678">
        <w:rPr>
          <w:rFonts w:ascii="Calibri" w:hAnsi="Calibri" w:cs="Calibri"/>
          <w:b/>
          <w:bCs/>
          <w:lang w:val="en-AU"/>
        </w:rPr>
        <w:t>Progress:</w:t>
      </w:r>
      <w:r w:rsidRPr="00674678">
        <w:rPr>
          <w:rFonts w:ascii="Calibri" w:hAnsi="Calibri" w:cs="Calibri"/>
          <w:lang w:val="en-AU"/>
        </w:rPr>
        <w:t xml:space="preserve"> </w:t>
      </w:r>
      <w:r w:rsidR="000C1DB5" w:rsidRPr="00674678">
        <w:rPr>
          <w:rFonts w:ascii="Calibri" w:hAnsi="Calibri" w:cs="Calibri"/>
          <w:lang w:val="en-AU"/>
        </w:rPr>
        <w:t xml:space="preserve">A total of </w:t>
      </w:r>
      <w:r w:rsidR="009C66BD" w:rsidRPr="009C66BD">
        <w:rPr>
          <w:rFonts w:ascii="Calibri" w:hAnsi="Calibri" w:cs="Calibri"/>
          <w:lang w:val="en-AU"/>
        </w:rPr>
        <w:t>60,893 individuals (29,408 males and 31,485 females)</w:t>
      </w:r>
      <w:r w:rsidR="009C66BD">
        <w:rPr>
          <w:rFonts w:ascii="Calibri" w:hAnsi="Calibri" w:cs="Calibri"/>
          <w:lang w:val="en-AU"/>
        </w:rPr>
        <w:t xml:space="preserve"> </w:t>
      </w:r>
      <w:r w:rsidR="009A7C39" w:rsidRPr="00674678">
        <w:rPr>
          <w:rFonts w:ascii="Calibri" w:hAnsi="Calibri" w:cs="Calibri"/>
          <w:lang w:val="en-AU"/>
        </w:rPr>
        <w:t>beneficiaries</w:t>
      </w:r>
      <w:r w:rsidR="000C1DB5" w:rsidRPr="00674678">
        <w:rPr>
          <w:rFonts w:ascii="Calibri" w:hAnsi="Calibri" w:cs="Calibri"/>
          <w:lang w:val="en-AU"/>
        </w:rPr>
        <w:t xml:space="preserve"> across </w:t>
      </w:r>
      <w:r w:rsidR="001706D9" w:rsidRPr="00674678">
        <w:rPr>
          <w:rFonts w:ascii="Calibri" w:hAnsi="Calibri" w:cs="Calibri"/>
          <w:lang w:val="en-AU"/>
        </w:rPr>
        <w:t>10</w:t>
      </w:r>
      <w:r w:rsidR="000C1DB5" w:rsidRPr="00674678">
        <w:rPr>
          <w:rFonts w:ascii="Calibri" w:hAnsi="Calibri" w:cs="Calibri"/>
          <w:lang w:val="en-AU"/>
        </w:rPr>
        <w:t xml:space="preserve"> Woredas </w:t>
      </w:r>
      <w:r w:rsidR="00B56B77" w:rsidRPr="00674678">
        <w:rPr>
          <w:rFonts w:ascii="Calibri" w:hAnsi="Calibri" w:cs="Calibri"/>
          <w:lang w:val="en-AU"/>
        </w:rPr>
        <w:t xml:space="preserve">have benefited from project interventions including </w:t>
      </w:r>
      <w:r w:rsidR="000C1DB5" w:rsidRPr="00674678">
        <w:rPr>
          <w:rFonts w:ascii="Calibri" w:hAnsi="Calibri" w:cs="Calibri"/>
          <w:lang w:val="en-AU"/>
        </w:rPr>
        <w:t>skill development trainings, downscaled climate information</w:t>
      </w:r>
      <w:r w:rsidR="00F167E7" w:rsidRPr="00674678">
        <w:rPr>
          <w:rFonts w:ascii="Calibri" w:hAnsi="Calibri" w:cs="Calibri"/>
          <w:lang w:val="en-AU"/>
        </w:rPr>
        <w:t xml:space="preserve">, </w:t>
      </w:r>
      <w:r w:rsidR="00AD450A" w:rsidRPr="00674678">
        <w:rPr>
          <w:rFonts w:ascii="Calibri" w:hAnsi="Calibri" w:cs="Calibri"/>
          <w:lang w:val="en-AU"/>
        </w:rPr>
        <w:t xml:space="preserve">agro-meteorological </w:t>
      </w:r>
      <w:r w:rsidR="000C1DB5" w:rsidRPr="00674678">
        <w:rPr>
          <w:rFonts w:ascii="Calibri" w:hAnsi="Calibri" w:cs="Calibri"/>
          <w:lang w:val="en-AU"/>
        </w:rPr>
        <w:t xml:space="preserve">advisory services and </w:t>
      </w:r>
      <w:r w:rsidR="00F167E7" w:rsidRPr="00674678">
        <w:rPr>
          <w:rFonts w:ascii="Calibri" w:hAnsi="Calibri" w:cs="Calibri"/>
          <w:lang w:val="en-AU"/>
        </w:rPr>
        <w:t xml:space="preserve">direct support to </w:t>
      </w:r>
      <w:r w:rsidR="00E13D58" w:rsidRPr="00674678">
        <w:rPr>
          <w:rFonts w:ascii="Calibri" w:hAnsi="Calibri" w:cs="Calibri"/>
          <w:lang w:val="en-AU"/>
        </w:rPr>
        <w:t>their livelihoods</w:t>
      </w:r>
      <w:r w:rsidR="00B45601" w:rsidRPr="00674678">
        <w:rPr>
          <w:rFonts w:ascii="Calibri" w:hAnsi="Calibri" w:cs="Calibri"/>
        </w:rPr>
        <w:t xml:space="preserve"> </w:t>
      </w:r>
      <w:r w:rsidR="00B45601" w:rsidRPr="00674678">
        <w:rPr>
          <w:rFonts w:ascii="Calibri" w:hAnsi="Calibri" w:cs="Calibri"/>
          <w:lang w:val="en-AU"/>
        </w:rPr>
        <w:t>benefiting from the adoption of diversified, climate-resilient livelihood options</w:t>
      </w:r>
      <w:r w:rsidR="0049773E" w:rsidRPr="00674678">
        <w:rPr>
          <w:rFonts w:ascii="Calibri" w:hAnsi="Calibri" w:cs="Calibri"/>
          <w:lang w:val="en-AU"/>
        </w:rPr>
        <w:t xml:space="preserve"> </w:t>
      </w:r>
      <w:r w:rsidR="002904FA" w:rsidRPr="00674678">
        <w:rPr>
          <w:rFonts w:ascii="Calibri" w:hAnsi="Calibri" w:cs="Calibri"/>
          <w:lang w:val="en-AU"/>
        </w:rPr>
        <w:t xml:space="preserve">with a focus on empowering women and youths </w:t>
      </w:r>
      <w:r w:rsidR="0049773E" w:rsidRPr="00674678">
        <w:rPr>
          <w:rFonts w:ascii="Calibri" w:hAnsi="Calibri" w:cs="Calibri"/>
          <w:lang w:val="en-AU"/>
        </w:rPr>
        <w:t>(see below table for breakdown by woreda level)</w:t>
      </w:r>
      <w:r w:rsidR="00B45601" w:rsidRPr="00674678">
        <w:rPr>
          <w:rFonts w:ascii="Calibri" w:hAnsi="Calibri" w:cs="Calibri"/>
          <w:lang w:val="en-AU"/>
        </w:rPr>
        <w:t xml:space="preserve">. </w:t>
      </w:r>
      <w:r w:rsidR="004A1896" w:rsidRPr="00674678">
        <w:rPr>
          <w:rFonts w:ascii="Calibri" w:hAnsi="Calibri" w:cs="Calibri"/>
          <w:lang w:val="en-AU"/>
        </w:rPr>
        <w:t xml:space="preserve">Beyond the numbers, and based on the MTR engagement with the beneficiaries, it </w:t>
      </w:r>
      <w:r w:rsidR="004A1896" w:rsidRPr="00674678">
        <w:rPr>
          <w:rFonts w:ascii="Calibri" w:hAnsi="Calibri" w:cs="Calibri"/>
          <w:lang w:val="en-AU"/>
        </w:rPr>
        <w:lastRenderedPageBreak/>
        <w:t>is evident that the provided support has contributed to</w:t>
      </w:r>
      <w:r w:rsidR="000822DC" w:rsidRPr="00674678">
        <w:rPr>
          <w:rFonts w:ascii="Calibri" w:hAnsi="Calibri" w:cs="Calibri"/>
          <w:lang w:val="en-AU"/>
        </w:rPr>
        <w:t xml:space="preserve"> achieving the objectives in terms of economic growth and adaptive capacity. </w:t>
      </w:r>
      <w:r w:rsidR="0083725A" w:rsidRPr="00674678">
        <w:rPr>
          <w:rFonts w:ascii="Calibri" w:hAnsi="Calibri" w:cs="Calibri"/>
          <w:lang w:val="en-AU"/>
        </w:rPr>
        <w:t xml:space="preserve">The beneficiaries have begun engaging in diversified </w:t>
      </w:r>
      <w:r w:rsidR="00573E5C" w:rsidRPr="00674678">
        <w:rPr>
          <w:rFonts w:ascii="Calibri" w:hAnsi="Calibri" w:cs="Calibri"/>
          <w:lang w:val="en-AU"/>
        </w:rPr>
        <w:t>agropastoral</w:t>
      </w:r>
      <w:r w:rsidR="0083725A" w:rsidRPr="00674678">
        <w:rPr>
          <w:rFonts w:ascii="Calibri" w:hAnsi="Calibri" w:cs="Calibri"/>
          <w:lang w:val="en-AU"/>
        </w:rPr>
        <w:t xml:space="preserve"> activities and animal husbandry, including beekeeping, poultry, small ruminants, and livestock fattening.</w:t>
      </w:r>
      <w:r w:rsidR="002904FA" w:rsidRPr="00674678">
        <w:rPr>
          <w:rFonts w:ascii="Calibri" w:hAnsi="Calibri" w:cs="Calibri"/>
        </w:rPr>
        <w:t xml:space="preserve"> </w:t>
      </w:r>
      <w:r w:rsidR="002904FA" w:rsidRPr="00674678">
        <w:rPr>
          <w:rFonts w:ascii="Calibri" w:hAnsi="Calibri" w:cs="Calibri"/>
          <w:lang w:val="en-AU"/>
        </w:rPr>
        <w:t xml:space="preserve">The beneficiaries also gained awareness of climate risks and acquired knowledge on responsive measures. They participated in knowledge-sharing visits that promoted active community involvement and collaboration. </w:t>
      </w:r>
      <w:r w:rsidR="00E03536" w:rsidRPr="00674678">
        <w:rPr>
          <w:rFonts w:ascii="Calibri" w:hAnsi="Calibri" w:cs="Calibri"/>
          <w:lang w:val="en-AU"/>
        </w:rPr>
        <w:t xml:space="preserve">The project was unable to intervene in two woredas </w:t>
      </w:r>
      <w:r w:rsidR="000351A8" w:rsidRPr="00674678">
        <w:rPr>
          <w:rFonts w:ascii="Calibri" w:hAnsi="Calibri" w:cs="Calibri"/>
          <w:lang w:val="en-AU"/>
        </w:rPr>
        <w:t>(Saharite Samri</w:t>
      </w:r>
      <w:r w:rsidR="00D140C0" w:rsidRPr="00674678">
        <w:rPr>
          <w:rFonts w:ascii="Calibri" w:hAnsi="Calibri" w:cs="Calibri"/>
          <w:lang w:val="en-AU"/>
        </w:rPr>
        <w:t xml:space="preserve"> and </w:t>
      </w:r>
      <w:r w:rsidR="000351A8" w:rsidRPr="00674678">
        <w:rPr>
          <w:rFonts w:ascii="Calibri" w:hAnsi="Calibri" w:cs="Calibri"/>
          <w:lang w:val="en-AU"/>
        </w:rPr>
        <w:t xml:space="preserve">Weyra Luake) </w:t>
      </w:r>
      <w:r w:rsidR="00E03536" w:rsidRPr="00674678">
        <w:rPr>
          <w:rFonts w:ascii="Calibri" w:hAnsi="Calibri" w:cs="Calibri"/>
          <w:lang w:val="en-AU"/>
        </w:rPr>
        <w:t xml:space="preserve">due to ongoing conflicts in these areas and subsequent security issues. </w:t>
      </w:r>
    </w:p>
    <w:p w14:paraId="03C3C97A" w14:textId="601257E4" w:rsidR="003C0312" w:rsidRPr="00674678" w:rsidRDefault="003C0312" w:rsidP="003C0312">
      <w:pPr>
        <w:spacing w:after="120"/>
        <w:jc w:val="both"/>
        <w:rPr>
          <w:rFonts w:ascii="Calibri" w:hAnsi="Calibri" w:cs="Calibri"/>
          <w:lang w:val="en-AU"/>
        </w:rPr>
      </w:pPr>
      <w:r w:rsidRPr="00674678">
        <w:rPr>
          <w:rFonts w:ascii="Calibri" w:hAnsi="Calibri" w:cs="Calibri"/>
          <w:lang w:val="en-AU"/>
        </w:rPr>
        <w:t>The beneficiaries have experienced significant improvements in their economic status after receiving hands-on support for adapting to climate change, leading to better living standards in terms of food supply, housing, healthcare and others.</w:t>
      </w:r>
      <w:r w:rsidR="00136BD4" w:rsidRPr="00674678">
        <w:rPr>
          <w:rFonts w:ascii="Calibri" w:hAnsi="Calibri" w:cs="Calibri"/>
          <w:lang w:val="en-AU"/>
        </w:rPr>
        <w:t xml:space="preserve"> The beneficiaries </w:t>
      </w:r>
      <w:r w:rsidRPr="00674678">
        <w:rPr>
          <w:rFonts w:ascii="Calibri" w:hAnsi="Calibri" w:cs="Calibri"/>
          <w:lang w:val="en-AU"/>
        </w:rPr>
        <w:t>have shared stories</w:t>
      </w:r>
      <w:r w:rsidR="00136BD4" w:rsidRPr="00674678">
        <w:rPr>
          <w:rFonts w:ascii="Calibri" w:hAnsi="Calibri" w:cs="Calibri"/>
          <w:lang w:val="en-AU"/>
        </w:rPr>
        <w:t xml:space="preserve"> with the MTR team</w:t>
      </w:r>
      <w:r w:rsidRPr="00674678">
        <w:rPr>
          <w:rFonts w:ascii="Calibri" w:hAnsi="Calibri" w:cs="Calibri"/>
          <w:lang w:val="en-AU"/>
        </w:rPr>
        <w:t xml:space="preserve"> about the positive changes in their lives due to the project's support. For example, one female beneficiary was able to build a decent house for her family due to the improved economic status from her enhanced agricultural business (see below the picture of the house referred to in this example). Another male beneficiary reported an improved food supply for his family as a result of enhanced livestock</w:t>
      </w:r>
      <w:r w:rsidR="00BA1DD1" w:rsidRPr="00674678">
        <w:rPr>
          <w:rFonts w:ascii="Calibri" w:hAnsi="Calibri" w:cs="Calibri"/>
          <w:lang w:val="en-AU"/>
        </w:rPr>
        <w:t xml:space="preserve">, he said </w:t>
      </w:r>
      <w:r w:rsidR="00E71785" w:rsidRPr="00674678">
        <w:rPr>
          <w:rFonts w:ascii="Calibri" w:hAnsi="Calibri" w:cs="Calibri"/>
          <w:lang w:val="en-AU"/>
        </w:rPr>
        <w:t>“</w:t>
      </w:r>
      <w:r w:rsidR="00E71785" w:rsidRPr="00674678">
        <w:rPr>
          <w:rFonts w:ascii="Calibri" w:hAnsi="Calibri" w:cs="Calibri"/>
          <w:i/>
          <w:iCs/>
          <w:lang w:val="en-AU"/>
        </w:rPr>
        <w:t>Now we are able to eat eggs almost everyday</w:t>
      </w:r>
      <w:r w:rsidR="00E71785" w:rsidRPr="00674678">
        <w:rPr>
          <w:rFonts w:ascii="Calibri" w:hAnsi="Calibri" w:cs="Calibri"/>
          <w:lang w:val="en-AU"/>
        </w:rPr>
        <w:t>”</w:t>
      </w:r>
      <w:r w:rsidRPr="00674678">
        <w:rPr>
          <w:rFonts w:ascii="Calibri" w:hAnsi="Calibri" w:cs="Calibri"/>
          <w:lang w:val="en-AU"/>
        </w:rPr>
        <w:t>. These real-life examples at the grassroots level demonstrate how CCA activities are contributing to economic growth and, more importantly, strengthening community capacities to cope with climate change impacts.</w:t>
      </w:r>
    </w:p>
    <w:p w14:paraId="603BF1DE" w14:textId="3048EAE0" w:rsidR="009D7DD7" w:rsidRPr="00674678" w:rsidRDefault="000B0064" w:rsidP="009D7DD7">
      <w:pPr>
        <w:spacing w:after="120"/>
        <w:jc w:val="both"/>
        <w:rPr>
          <w:rFonts w:ascii="Calibri" w:hAnsi="Calibri" w:cs="Calibri"/>
          <w:lang w:val="en-AU"/>
        </w:rPr>
      </w:pPr>
      <w:r w:rsidRPr="00674678">
        <w:rPr>
          <w:rFonts w:ascii="Calibri" w:hAnsi="Calibri" w:cs="Calibri"/>
          <w:lang w:val="en-AU"/>
        </w:rPr>
        <w:t xml:space="preserve">In brief, the </w:t>
      </w:r>
      <w:r w:rsidR="00E30131" w:rsidRPr="00674678">
        <w:rPr>
          <w:rFonts w:ascii="Calibri" w:hAnsi="Calibri" w:cs="Calibri"/>
          <w:lang w:val="en-AU"/>
        </w:rPr>
        <w:t xml:space="preserve">CCA lowlands </w:t>
      </w:r>
      <w:r w:rsidRPr="00674678">
        <w:rPr>
          <w:rFonts w:ascii="Calibri" w:hAnsi="Calibri" w:cs="Calibri"/>
          <w:lang w:val="en-AU"/>
        </w:rPr>
        <w:t xml:space="preserve">project </w:t>
      </w:r>
      <w:r w:rsidR="00AC3CDD" w:rsidRPr="00674678">
        <w:rPr>
          <w:rFonts w:ascii="Calibri" w:hAnsi="Calibri" w:cs="Calibri"/>
          <w:lang w:val="en-AU"/>
        </w:rPr>
        <w:t>is assessed</w:t>
      </w:r>
      <w:r w:rsidR="00E30131" w:rsidRPr="00674678">
        <w:rPr>
          <w:rFonts w:ascii="Calibri" w:hAnsi="Calibri" w:cs="Calibri"/>
          <w:lang w:val="en-AU"/>
        </w:rPr>
        <w:t xml:space="preserve"> to be on track in achieving its objective</w:t>
      </w:r>
      <w:r w:rsidR="00515D7D" w:rsidRPr="00674678">
        <w:rPr>
          <w:rFonts w:ascii="Calibri" w:hAnsi="Calibri" w:cs="Calibri"/>
          <w:lang w:val="en-AU"/>
        </w:rPr>
        <w:t xml:space="preserve"> by achieving </w:t>
      </w:r>
      <w:r w:rsidR="00176C29" w:rsidRPr="00674678">
        <w:rPr>
          <w:rFonts w:ascii="Calibri" w:hAnsi="Calibri" w:cs="Calibri"/>
          <w:lang w:val="en-AU"/>
        </w:rPr>
        <w:t>101</w:t>
      </w:r>
      <w:r w:rsidR="00515D7D" w:rsidRPr="00674678">
        <w:rPr>
          <w:rFonts w:ascii="Calibri" w:hAnsi="Calibri" w:cs="Calibri"/>
          <w:lang w:val="en-AU"/>
        </w:rPr>
        <w:t>% of the MTR target for the number of beneficiaries (</w:t>
      </w:r>
      <w:r w:rsidR="00176C29" w:rsidRPr="00674678">
        <w:rPr>
          <w:rFonts w:ascii="Calibri" w:hAnsi="Calibri" w:cs="Calibri"/>
          <w:lang w:val="en-AU"/>
        </w:rPr>
        <w:t>60,893</w:t>
      </w:r>
      <w:r w:rsidR="00BD5E20">
        <w:rPr>
          <w:rFonts w:ascii="Calibri" w:hAnsi="Calibri" w:cs="Calibri"/>
          <w:lang w:val="en-AU"/>
        </w:rPr>
        <w:t xml:space="preserve"> </w:t>
      </w:r>
      <w:r w:rsidR="00515D7D" w:rsidRPr="00674678">
        <w:rPr>
          <w:rFonts w:ascii="Calibri" w:hAnsi="Calibri" w:cs="Calibri"/>
          <w:lang w:val="en-AU"/>
        </w:rPr>
        <w:t>out of 60,000)</w:t>
      </w:r>
      <w:r w:rsidR="005538FD" w:rsidRPr="00674678">
        <w:rPr>
          <w:rFonts w:ascii="Calibri" w:hAnsi="Calibri" w:cs="Calibri"/>
          <w:lang w:val="en-AU"/>
        </w:rPr>
        <w:t>,</w:t>
      </w:r>
      <w:r w:rsidR="00B06177" w:rsidRPr="00674678">
        <w:rPr>
          <w:rFonts w:ascii="Calibri" w:hAnsi="Calibri" w:cs="Calibri"/>
          <w:lang w:val="en-AU"/>
        </w:rPr>
        <w:t xml:space="preserve"> and in terms of </w:t>
      </w:r>
      <w:r w:rsidR="00155CCB" w:rsidRPr="00674678">
        <w:rPr>
          <w:rFonts w:ascii="Calibri" w:hAnsi="Calibri" w:cs="Calibri"/>
          <w:lang w:val="en-AU"/>
        </w:rPr>
        <w:t>enhancing the community adaptive capacity to climate change</w:t>
      </w:r>
      <w:r w:rsidR="005538FD" w:rsidRPr="00674678">
        <w:rPr>
          <w:rFonts w:ascii="Calibri" w:hAnsi="Calibri" w:cs="Calibri"/>
          <w:lang w:val="en-AU"/>
        </w:rPr>
        <w:t xml:space="preserve">, </w:t>
      </w:r>
      <w:r w:rsidR="00196561" w:rsidRPr="00674678">
        <w:rPr>
          <w:rFonts w:ascii="Calibri" w:hAnsi="Calibri" w:cs="Calibri"/>
          <w:lang w:val="en-AU"/>
        </w:rPr>
        <w:t xml:space="preserve">enhanced food security, </w:t>
      </w:r>
      <w:r w:rsidR="00155CCB" w:rsidRPr="00674678">
        <w:rPr>
          <w:rFonts w:ascii="Calibri" w:hAnsi="Calibri" w:cs="Calibri"/>
          <w:lang w:val="en-AU"/>
        </w:rPr>
        <w:t>improved communal economic growth</w:t>
      </w:r>
      <w:r w:rsidR="00144FB3" w:rsidRPr="00674678">
        <w:rPr>
          <w:rFonts w:ascii="Calibri" w:hAnsi="Calibri" w:cs="Calibri"/>
          <w:lang w:val="en-AU"/>
        </w:rPr>
        <w:t xml:space="preserve"> </w:t>
      </w:r>
      <w:r w:rsidR="00207432" w:rsidRPr="00674678">
        <w:rPr>
          <w:rFonts w:ascii="Calibri" w:hAnsi="Calibri" w:cs="Calibri"/>
          <w:lang w:val="en-AU"/>
        </w:rPr>
        <w:t xml:space="preserve">and subsequently enhancing </w:t>
      </w:r>
      <w:r w:rsidR="00144FB3" w:rsidRPr="00674678">
        <w:rPr>
          <w:rFonts w:ascii="Calibri" w:hAnsi="Calibri" w:cs="Calibri"/>
          <w:lang w:val="en-AU"/>
        </w:rPr>
        <w:t xml:space="preserve">social </w:t>
      </w:r>
      <w:r w:rsidR="00196561" w:rsidRPr="00674678">
        <w:rPr>
          <w:rFonts w:ascii="Calibri" w:hAnsi="Calibri" w:cs="Calibri"/>
          <w:lang w:val="en-AU"/>
        </w:rPr>
        <w:t>status of the beneficiaries</w:t>
      </w:r>
      <w:r w:rsidR="00343C6D" w:rsidRPr="00674678">
        <w:rPr>
          <w:rFonts w:ascii="Calibri" w:hAnsi="Calibri" w:cs="Calibri"/>
          <w:lang w:val="en-AU"/>
        </w:rPr>
        <w:t xml:space="preserve">, through a combination of capacity, knowledge as well as introduction of climate-resilient livelihood options. </w:t>
      </w:r>
    </w:p>
    <w:p w14:paraId="05462B2E" w14:textId="79EC1E14" w:rsidR="009D7DD7" w:rsidRPr="00674678" w:rsidRDefault="009D7DD7" w:rsidP="003C6ED6">
      <w:pPr>
        <w:pStyle w:val="Caption"/>
        <w:rPr>
          <w:lang w:val="en-AU"/>
        </w:rPr>
      </w:pPr>
      <w:bookmarkStart w:id="80" w:name="_Toc173078778"/>
      <w:r w:rsidRPr="00674678">
        <w:rPr>
          <w:rFonts w:ascii="Calibri" w:hAnsi="Calibri" w:cs="Calibri"/>
        </w:rPr>
        <w:t xml:space="preserve">Table </w:t>
      </w:r>
      <w:r w:rsidRPr="00674678">
        <w:rPr>
          <w:rFonts w:ascii="Calibri" w:hAnsi="Calibri" w:cs="Calibri"/>
        </w:rPr>
        <w:fldChar w:fldCharType="begin"/>
      </w:r>
      <w:r w:rsidRPr="00674678">
        <w:rPr>
          <w:rFonts w:ascii="Calibri" w:hAnsi="Calibri" w:cs="Calibri"/>
        </w:rPr>
        <w:instrText xml:space="preserve"> SEQ Table \* ARABIC </w:instrText>
      </w:r>
      <w:r w:rsidRPr="00674678">
        <w:rPr>
          <w:rFonts w:ascii="Calibri" w:hAnsi="Calibri" w:cs="Calibri"/>
        </w:rPr>
        <w:fldChar w:fldCharType="separate"/>
      </w:r>
      <w:r w:rsidR="00A9560D" w:rsidRPr="00674678">
        <w:rPr>
          <w:rFonts w:ascii="Calibri" w:hAnsi="Calibri" w:cs="Calibri"/>
          <w:noProof/>
        </w:rPr>
        <w:t>4</w:t>
      </w:r>
      <w:r w:rsidRPr="00674678">
        <w:rPr>
          <w:rFonts w:ascii="Calibri" w:hAnsi="Calibri" w:cs="Calibri"/>
        </w:rPr>
        <w:fldChar w:fldCharType="end"/>
      </w:r>
      <w:r w:rsidRPr="00674678">
        <w:rPr>
          <w:rFonts w:ascii="Calibri" w:hAnsi="Calibri" w:cs="Calibri"/>
        </w:rPr>
        <w:t>: Delivery on MTR target broken by Woreda</w:t>
      </w:r>
      <w:bookmarkEnd w:id="80"/>
      <w:r w:rsidRPr="00674678">
        <w:rPr>
          <w:rFonts w:ascii="Calibri" w:hAnsi="Calibri" w:cs="Calibri"/>
        </w:rPr>
        <w:t xml:space="preserve"> </w:t>
      </w:r>
    </w:p>
    <w:tbl>
      <w:tblPr>
        <w:tblW w:w="10800" w:type="dxa"/>
        <w:tblLook w:val="04A0" w:firstRow="1" w:lastRow="0" w:firstColumn="1" w:lastColumn="0" w:noHBand="0" w:noVBand="1"/>
      </w:tblPr>
      <w:tblGrid>
        <w:gridCol w:w="926"/>
        <w:gridCol w:w="1156"/>
        <w:gridCol w:w="977"/>
        <w:gridCol w:w="992"/>
        <w:gridCol w:w="977"/>
        <w:gridCol w:w="977"/>
        <w:gridCol w:w="992"/>
        <w:gridCol w:w="977"/>
        <w:gridCol w:w="935"/>
        <w:gridCol w:w="956"/>
        <w:gridCol w:w="935"/>
      </w:tblGrid>
      <w:tr w:rsidR="007D10FC" w:rsidRPr="00674678" w14:paraId="3522B8EF" w14:textId="77777777" w:rsidTr="007D10FC">
        <w:trPr>
          <w:trHeight w:val="620"/>
        </w:trPr>
        <w:tc>
          <w:tcPr>
            <w:tcW w:w="960" w:type="dxa"/>
            <w:vMerge w:val="restart"/>
            <w:tcBorders>
              <w:top w:val="single" w:sz="8" w:space="0" w:color="5B9BD5"/>
              <w:left w:val="single" w:sz="8" w:space="0" w:color="5B9BD5"/>
              <w:bottom w:val="single" w:sz="8" w:space="0" w:color="9CC2E5"/>
              <w:right w:val="nil"/>
            </w:tcBorders>
            <w:shd w:val="clear" w:color="000000" w:fill="5B9BD5"/>
            <w:vAlign w:val="center"/>
            <w:hideMark/>
          </w:tcPr>
          <w:p w14:paraId="66C7BB94" w14:textId="77777777" w:rsidR="007D10FC" w:rsidRPr="00674678" w:rsidRDefault="007D10FC" w:rsidP="007D10FC">
            <w:pPr>
              <w:spacing w:after="0" w:line="240" w:lineRule="auto"/>
              <w:jc w:val="both"/>
              <w:rPr>
                <w:rFonts w:ascii="Calibri" w:eastAsia="Times New Roman" w:hAnsi="Calibri" w:cs="Calibri"/>
                <w:b/>
                <w:bCs/>
                <w:color w:val="FFFFFF"/>
                <w:sz w:val="24"/>
                <w:szCs w:val="24"/>
                <w:lang w:val="en-GB" w:eastAsia="en-GB"/>
              </w:rPr>
            </w:pPr>
            <w:r w:rsidRPr="00674678">
              <w:rPr>
                <w:rFonts w:ascii="Calibri" w:eastAsia="Times New Roman" w:hAnsi="Calibri" w:cs="Calibri"/>
                <w:b/>
                <w:bCs/>
                <w:color w:val="FFFFFF"/>
                <w:sz w:val="24"/>
                <w:szCs w:val="24"/>
                <w:lang w:val="en-GB" w:eastAsia="en-GB"/>
              </w:rPr>
              <w:t>S/n</w:t>
            </w:r>
          </w:p>
        </w:tc>
        <w:tc>
          <w:tcPr>
            <w:tcW w:w="969" w:type="dxa"/>
            <w:vMerge w:val="restart"/>
            <w:tcBorders>
              <w:top w:val="single" w:sz="8" w:space="0" w:color="5B9BD5"/>
              <w:left w:val="nil"/>
              <w:bottom w:val="single" w:sz="8" w:space="0" w:color="9CC2E5"/>
              <w:right w:val="nil"/>
            </w:tcBorders>
            <w:shd w:val="clear" w:color="000000" w:fill="5B9BD5"/>
            <w:vAlign w:val="center"/>
            <w:hideMark/>
          </w:tcPr>
          <w:p w14:paraId="177419AD" w14:textId="77777777" w:rsidR="007D10FC" w:rsidRPr="00674678" w:rsidRDefault="007D10FC" w:rsidP="007D10FC">
            <w:pPr>
              <w:spacing w:after="0" w:line="240" w:lineRule="auto"/>
              <w:jc w:val="both"/>
              <w:rPr>
                <w:rFonts w:ascii="Calibri" w:eastAsia="Times New Roman" w:hAnsi="Calibri" w:cs="Calibri"/>
                <w:b/>
                <w:bCs/>
                <w:color w:val="FFFFFF"/>
                <w:sz w:val="24"/>
                <w:szCs w:val="24"/>
                <w:lang w:val="en-GB" w:eastAsia="en-GB"/>
              </w:rPr>
            </w:pPr>
            <w:r w:rsidRPr="00674678">
              <w:rPr>
                <w:rFonts w:ascii="Calibri" w:eastAsia="Times New Roman" w:hAnsi="Calibri" w:cs="Calibri"/>
                <w:b/>
                <w:bCs/>
                <w:color w:val="FFFFFF"/>
                <w:sz w:val="24"/>
                <w:szCs w:val="24"/>
                <w:lang w:val="en-GB" w:eastAsia="en-GB"/>
              </w:rPr>
              <w:t>Name of Woreda</w:t>
            </w:r>
          </w:p>
        </w:tc>
        <w:tc>
          <w:tcPr>
            <w:tcW w:w="2997" w:type="dxa"/>
            <w:gridSpan w:val="3"/>
            <w:tcBorders>
              <w:top w:val="single" w:sz="8" w:space="0" w:color="5B9BD5"/>
              <w:left w:val="nil"/>
              <w:bottom w:val="single" w:sz="8" w:space="0" w:color="5B9BD5"/>
              <w:right w:val="nil"/>
            </w:tcBorders>
            <w:shd w:val="clear" w:color="000000" w:fill="5B9BD5"/>
            <w:vAlign w:val="center"/>
            <w:hideMark/>
          </w:tcPr>
          <w:p w14:paraId="5C09AD74" w14:textId="77777777" w:rsidR="007D10FC" w:rsidRPr="00674678" w:rsidRDefault="007D10FC" w:rsidP="007D10FC">
            <w:pPr>
              <w:spacing w:after="0" w:line="240" w:lineRule="auto"/>
              <w:jc w:val="both"/>
              <w:rPr>
                <w:rFonts w:ascii="Calibri" w:eastAsia="Times New Roman" w:hAnsi="Calibri" w:cs="Calibri"/>
                <w:b/>
                <w:bCs/>
                <w:color w:val="FFFFFF"/>
                <w:sz w:val="24"/>
                <w:szCs w:val="24"/>
                <w:lang w:val="en-GB" w:eastAsia="en-GB"/>
              </w:rPr>
            </w:pPr>
            <w:r w:rsidRPr="00674678">
              <w:rPr>
                <w:rFonts w:ascii="Calibri" w:eastAsia="Times New Roman" w:hAnsi="Calibri" w:cs="Calibri"/>
                <w:b/>
                <w:bCs/>
                <w:color w:val="FFFFFF"/>
                <w:sz w:val="24"/>
                <w:szCs w:val="24"/>
                <w:lang w:val="en-GB" w:eastAsia="en-GB"/>
              </w:rPr>
              <w:t>No. of beneficiaries MTR target</w:t>
            </w:r>
          </w:p>
        </w:tc>
        <w:tc>
          <w:tcPr>
            <w:tcW w:w="2997" w:type="dxa"/>
            <w:gridSpan w:val="3"/>
            <w:tcBorders>
              <w:top w:val="single" w:sz="8" w:space="0" w:color="5B9BD5"/>
              <w:left w:val="nil"/>
              <w:bottom w:val="single" w:sz="8" w:space="0" w:color="5B9BD5"/>
              <w:right w:val="nil"/>
            </w:tcBorders>
            <w:shd w:val="clear" w:color="000000" w:fill="5B9BD5"/>
            <w:vAlign w:val="center"/>
            <w:hideMark/>
          </w:tcPr>
          <w:p w14:paraId="7A503066" w14:textId="77777777" w:rsidR="007D10FC" w:rsidRPr="00674678" w:rsidRDefault="007D10FC" w:rsidP="007D10FC">
            <w:pPr>
              <w:spacing w:after="0" w:line="240" w:lineRule="auto"/>
              <w:jc w:val="both"/>
              <w:rPr>
                <w:rFonts w:ascii="Calibri" w:eastAsia="Times New Roman" w:hAnsi="Calibri" w:cs="Calibri"/>
                <w:b/>
                <w:bCs/>
                <w:color w:val="FFFFFF"/>
                <w:sz w:val="24"/>
                <w:szCs w:val="24"/>
                <w:lang w:val="en-GB" w:eastAsia="en-GB"/>
              </w:rPr>
            </w:pPr>
            <w:r w:rsidRPr="00674678">
              <w:rPr>
                <w:rFonts w:ascii="Calibri" w:eastAsia="Times New Roman" w:hAnsi="Calibri" w:cs="Calibri"/>
                <w:b/>
                <w:bCs/>
                <w:color w:val="FFFFFF"/>
                <w:sz w:val="24"/>
                <w:szCs w:val="24"/>
                <w:lang w:val="en-GB" w:eastAsia="en-GB"/>
              </w:rPr>
              <w:t>Total No. of beneficiaries engaged to date</w:t>
            </w:r>
          </w:p>
        </w:tc>
        <w:tc>
          <w:tcPr>
            <w:tcW w:w="2877" w:type="dxa"/>
            <w:gridSpan w:val="3"/>
            <w:tcBorders>
              <w:top w:val="single" w:sz="8" w:space="0" w:color="5B9BD5"/>
              <w:left w:val="nil"/>
              <w:bottom w:val="single" w:sz="8" w:space="0" w:color="5B9BD5"/>
              <w:right w:val="single" w:sz="8" w:space="0" w:color="5B9BD5"/>
            </w:tcBorders>
            <w:shd w:val="clear" w:color="000000" w:fill="5B9BD5"/>
            <w:vAlign w:val="center"/>
            <w:hideMark/>
          </w:tcPr>
          <w:p w14:paraId="715DC385" w14:textId="77777777" w:rsidR="007D10FC" w:rsidRPr="00674678" w:rsidRDefault="007D10FC" w:rsidP="007D10FC">
            <w:pPr>
              <w:spacing w:after="0" w:line="240" w:lineRule="auto"/>
              <w:jc w:val="both"/>
              <w:rPr>
                <w:rFonts w:ascii="Calibri" w:eastAsia="Times New Roman" w:hAnsi="Calibri" w:cs="Calibri"/>
                <w:b/>
                <w:bCs/>
                <w:color w:val="FFFFFF"/>
                <w:sz w:val="24"/>
                <w:szCs w:val="24"/>
                <w:lang w:val="en-GB" w:eastAsia="en-GB"/>
              </w:rPr>
            </w:pPr>
            <w:r w:rsidRPr="00674678">
              <w:rPr>
                <w:rFonts w:ascii="Calibri" w:eastAsia="Times New Roman" w:hAnsi="Calibri" w:cs="Calibri"/>
                <w:b/>
                <w:bCs/>
                <w:color w:val="FFFFFF"/>
                <w:sz w:val="24"/>
                <w:szCs w:val="24"/>
                <w:lang w:val="en-GB" w:eastAsia="en-GB"/>
              </w:rPr>
              <w:t xml:space="preserve"> % Delivery of the MTR target </w:t>
            </w:r>
          </w:p>
        </w:tc>
      </w:tr>
      <w:tr w:rsidR="007D10FC" w:rsidRPr="00674678" w14:paraId="508389F9" w14:textId="77777777" w:rsidTr="007D10FC">
        <w:trPr>
          <w:trHeight w:val="320"/>
        </w:trPr>
        <w:tc>
          <w:tcPr>
            <w:tcW w:w="960" w:type="dxa"/>
            <w:vMerge/>
            <w:tcBorders>
              <w:top w:val="single" w:sz="8" w:space="0" w:color="5B9BD5"/>
              <w:left w:val="single" w:sz="8" w:space="0" w:color="5B9BD5"/>
              <w:bottom w:val="single" w:sz="8" w:space="0" w:color="9CC2E5"/>
              <w:right w:val="nil"/>
            </w:tcBorders>
            <w:vAlign w:val="center"/>
            <w:hideMark/>
          </w:tcPr>
          <w:p w14:paraId="101D66CB" w14:textId="77777777" w:rsidR="007D10FC" w:rsidRPr="00674678" w:rsidRDefault="007D10FC" w:rsidP="007D10FC">
            <w:pPr>
              <w:spacing w:after="0" w:line="240" w:lineRule="auto"/>
              <w:rPr>
                <w:rFonts w:ascii="Calibri" w:eastAsia="Times New Roman" w:hAnsi="Calibri" w:cs="Calibri"/>
                <w:b/>
                <w:bCs/>
                <w:color w:val="FFFFFF"/>
                <w:sz w:val="24"/>
                <w:szCs w:val="24"/>
                <w:lang w:val="en-GB" w:eastAsia="en-GB"/>
              </w:rPr>
            </w:pPr>
          </w:p>
        </w:tc>
        <w:tc>
          <w:tcPr>
            <w:tcW w:w="969" w:type="dxa"/>
            <w:vMerge/>
            <w:tcBorders>
              <w:top w:val="single" w:sz="8" w:space="0" w:color="5B9BD5"/>
              <w:left w:val="nil"/>
              <w:bottom w:val="single" w:sz="8" w:space="0" w:color="9CC2E5"/>
              <w:right w:val="nil"/>
            </w:tcBorders>
            <w:vAlign w:val="center"/>
            <w:hideMark/>
          </w:tcPr>
          <w:p w14:paraId="52FD358A" w14:textId="77777777" w:rsidR="007D10FC" w:rsidRPr="00674678" w:rsidRDefault="007D10FC" w:rsidP="007D10FC">
            <w:pPr>
              <w:spacing w:after="0" w:line="240" w:lineRule="auto"/>
              <w:rPr>
                <w:rFonts w:ascii="Calibri" w:eastAsia="Times New Roman" w:hAnsi="Calibri" w:cs="Calibri"/>
                <w:b/>
                <w:bCs/>
                <w:color w:val="FFFFFF"/>
                <w:sz w:val="24"/>
                <w:szCs w:val="24"/>
                <w:lang w:val="en-GB" w:eastAsia="en-GB"/>
              </w:rPr>
            </w:pPr>
          </w:p>
        </w:tc>
        <w:tc>
          <w:tcPr>
            <w:tcW w:w="999" w:type="dxa"/>
            <w:tcBorders>
              <w:top w:val="nil"/>
              <w:left w:val="single" w:sz="8" w:space="0" w:color="9CC2E5"/>
              <w:bottom w:val="single" w:sz="8" w:space="0" w:color="9CC2E5"/>
              <w:right w:val="single" w:sz="8" w:space="0" w:color="9CC2E5"/>
            </w:tcBorders>
            <w:shd w:val="clear" w:color="000000" w:fill="2E74B5"/>
            <w:vAlign w:val="center"/>
            <w:hideMark/>
          </w:tcPr>
          <w:p w14:paraId="56FBC706" w14:textId="77777777" w:rsidR="007D10FC" w:rsidRPr="00674678" w:rsidRDefault="007D10FC" w:rsidP="007D10FC">
            <w:pPr>
              <w:spacing w:after="0" w:line="240" w:lineRule="auto"/>
              <w:jc w:val="both"/>
              <w:rPr>
                <w:rFonts w:ascii="Calibri" w:eastAsia="Times New Roman" w:hAnsi="Calibri" w:cs="Calibri"/>
                <w:color w:val="FFFFFF"/>
                <w:sz w:val="24"/>
                <w:szCs w:val="24"/>
                <w:lang w:val="en-GB" w:eastAsia="en-GB"/>
              </w:rPr>
            </w:pPr>
            <w:r w:rsidRPr="00674678">
              <w:rPr>
                <w:rFonts w:ascii="Calibri" w:eastAsia="Times New Roman" w:hAnsi="Calibri" w:cs="Calibri"/>
                <w:color w:val="FFFFFF"/>
                <w:sz w:val="24"/>
                <w:szCs w:val="24"/>
                <w:lang w:val="en-GB" w:eastAsia="en-GB"/>
              </w:rPr>
              <w:t>Male</w:t>
            </w:r>
          </w:p>
        </w:tc>
        <w:tc>
          <w:tcPr>
            <w:tcW w:w="999" w:type="dxa"/>
            <w:tcBorders>
              <w:top w:val="nil"/>
              <w:left w:val="nil"/>
              <w:bottom w:val="single" w:sz="8" w:space="0" w:color="9CC2E5"/>
              <w:right w:val="single" w:sz="8" w:space="0" w:color="9CC2E5"/>
            </w:tcBorders>
            <w:shd w:val="clear" w:color="000000" w:fill="2E74B5"/>
            <w:vAlign w:val="center"/>
            <w:hideMark/>
          </w:tcPr>
          <w:p w14:paraId="140F0D7F" w14:textId="77777777" w:rsidR="007D10FC" w:rsidRPr="00674678" w:rsidRDefault="007D10FC" w:rsidP="007D10FC">
            <w:pPr>
              <w:spacing w:after="0" w:line="240" w:lineRule="auto"/>
              <w:jc w:val="both"/>
              <w:rPr>
                <w:rFonts w:ascii="Calibri" w:eastAsia="Times New Roman" w:hAnsi="Calibri" w:cs="Calibri"/>
                <w:color w:val="FFFFFF"/>
                <w:sz w:val="24"/>
                <w:szCs w:val="24"/>
                <w:lang w:val="en-GB" w:eastAsia="en-GB"/>
              </w:rPr>
            </w:pPr>
            <w:r w:rsidRPr="00674678">
              <w:rPr>
                <w:rFonts w:ascii="Calibri" w:eastAsia="Times New Roman" w:hAnsi="Calibri" w:cs="Calibri"/>
                <w:color w:val="FFFFFF"/>
                <w:sz w:val="24"/>
                <w:szCs w:val="24"/>
                <w:lang w:val="en-GB" w:eastAsia="en-GB"/>
              </w:rPr>
              <w:t>Female</w:t>
            </w:r>
          </w:p>
        </w:tc>
        <w:tc>
          <w:tcPr>
            <w:tcW w:w="999" w:type="dxa"/>
            <w:tcBorders>
              <w:top w:val="nil"/>
              <w:left w:val="nil"/>
              <w:bottom w:val="single" w:sz="8" w:space="0" w:color="9CC2E5"/>
              <w:right w:val="single" w:sz="8" w:space="0" w:color="9CC2E5"/>
            </w:tcBorders>
            <w:shd w:val="clear" w:color="000000" w:fill="2E74B5"/>
            <w:vAlign w:val="center"/>
            <w:hideMark/>
          </w:tcPr>
          <w:p w14:paraId="20856C39" w14:textId="77777777" w:rsidR="007D10FC" w:rsidRPr="00674678" w:rsidRDefault="007D10FC" w:rsidP="007D10FC">
            <w:pPr>
              <w:spacing w:after="0" w:line="240" w:lineRule="auto"/>
              <w:jc w:val="both"/>
              <w:rPr>
                <w:rFonts w:ascii="Calibri" w:eastAsia="Times New Roman" w:hAnsi="Calibri" w:cs="Calibri"/>
                <w:color w:val="FFFFFF"/>
                <w:sz w:val="24"/>
                <w:szCs w:val="24"/>
                <w:lang w:val="en-GB" w:eastAsia="en-GB"/>
              </w:rPr>
            </w:pPr>
            <w:r w:rsidRPr="00674678">
              <w:rPr>
                <w:rFonts w:ascii="Calibri" w:eastAsia="Times New Roman" w:hAnsi="Calibri" w:cs="Calibri"/>
                <w:color w:val="FFFFFF"/>
                <w:sz w:val="24"/>
                <w:szCs w:val="24"/>
                <w:lang w:val="en-GB" w:eastAsia="en-GB"/>
              </w:rPr>
              <w:t>Total</w:t>
            </w:r>
          </w:p>
        </w:tc>
        <w:tc>
          <w:tcPr>
            <w:tcW w:w="999" w:type="dxa"/>
            <w:tcBorders>
              <w:top w:val="nil"/>
              <w:left w:val="nil"/>
              <w:bottom w:val="single" w:sz="8" w:space="0" w:color="9CC2E5"/>
              <w:right w:val="single" w:sz="8" w:space="0" w:color="9CC2E5"/>
            </w:tcBorders>
            <w:shd w:val="clear" w:color="000000" w:fill="2E74B5"/>
            <w:vAlign w:val="center"/>
            <w:hideMark/>
          </w:tcPr>
          <w:p w14:paraId="39958B31" w14:textId="77777777" w:rsidR="007D10FC" w:rsidRPr="00674678" w:rsidRDefault="007D10FC" w:rsidP="007D10FC">
            <w:pPr>
              <w:spacing w:after="0" w:line="240" w:lineRule="auto"/>
              <w:jc w:val="both"/>
              <w:rPr>
                <w:rFonts w:ascii="Calibri" w:eastAsia="Times New Roman" w:hAnsi="Calibri" w:cs="Calibri"/>
                <w:color w:val="FFFFFF"/>
                <w:sz w:val="24"/>
                <w:szCs w:val="24"/>
                <w:lang w:val="en-GB" w:eastAsia="en-GB"/>
              </w:rPr>
            </w:pPr>
            <w:r w:rsidRPr="00674678">
              <w:rPr>
                <w:rFonts w:ascii="Calibri" w:eastAsia="Times New Roman" w:hAnsi="Calibri" w:cs="Calibri"/>
                <w:color w:val="FFFFFF"/>
                <w:sz w:val="24"/>
                <w:szCs w:val="24"/>
                <w:lang w:val="en-GB" w:eastAsia="en-GB"/>
              </w:rPr>
              <w:t>Male</w:t>
            </w:r>
          </w:p>
        </w:tc>
        <w:tc>
          <w:tcPr>
            <w:tcW w:w="999" w:type="dxa"/>
            <w:tcBorders>
              <w:top w:val="nil"/>
              <w:left w:val="nil"/>
              <w:bottom w:val="single" w:sz="8" w:space="0" w:color="9CC2E5"/>
              <w:right w:val="single" w:sz="8" w:space="0" w:color="9CC2E5"/>
            </w:tcBorders>
            <w:shd w:val="clear" w:color="000000" w:fill="2E74B5"/>
            <w:vAlign w:val="center"/>
            <w:hideMark/>
          </w:tcPr>
          <w:p w14:paraId="3909B164" w14:textId="77777777" w:rsidR="007D10FC" w:rsidRPr="00674678" w:rsidRDefault="007D10FC" w:rsidP="007D10FC">
            <w:pPr>
              <w:spacing w:after="0" w:line="240" w:lineRule="auto"/>
              <w:jc w:val="both"/>
              <w:rPr>
                <w:rFonts w:ascii="Calibri" w:eastAsia="Times New Roman" w:hAnsi="Calibri" w:cs="Calibri"/>
                <w:color w:val="FFFFFF"/>
                <w:sz w:val="24"/>
                <w:szCs w:val="24"/>
                <w:lang w:val="en-GB" w:eastAsia="en-GB"/>
              </w:rPr>
            </w:pPr>
            <w:r w:rsidRPr="00674678">
              <w:rPr>
                <w:rFonts w:ascii="Calibri" w:eastAsia="Times New Roman" w:hAnsi="Calibri" w:cs="Calibri"/>
                <w:color w:val="FFFFFF"/>
                <w:sz w:val="24"/>
                <w:szCs w:val="24"/>
                <w:lang w:val="en-GB" w:eastAsia="en-GB"/>
              </w:rPr>
              <w:t>Female</w:t>
            </w:r>
          </w:p>
        </w:tc>
        <w:tc>
          <w:tcPr>
            <w:tcW w:w="999" w:type="dxa"/>
            <w:tcBorders>
              <w:top w:val="nil"/>
              <w:left w:val="nil"/>
              <w:bottom w:val="single" w:sz="8" w:space="0" w:color="9CC2E5"/>
              <w:right w:val="single" w:sz="8" w:space="0" w:color="9CC2E5"/>
            </w:tcBorders>
            <w:shd w:val="clear" w:color="000000" w:fill="2E74B5"/>
            <w:vAlign w:val="center"/>
            <w:hideMark/>
          </w:tcPr>
          <w:p w14:paraId="43E713F5" w14:textId="77777777" w:rsidR="007D10FC" w:rsidRPr="00674678" w:rsidRDefault="007D10FC" w:rsidP="007D10FC">
            <w:pPr>
              <w:spacing w:after="0" w:line="240" w:lineRule="auto"/>
              <w:jc w:val="both"/>
              <w:rPr>
                <w:rFonts w:ascii="Calibri" w:eastAsia="Times New Roman" w:hAnsi="Calibri" w:cs="Calibri"/>
                <w:color w:val="FFFFFF"/>
                <w:sz w:val="24"/>
                <w:szCs w:val="24"/>
                <w:lang w:val="en-GB" w:eastAsia="en-GB"/>
              </w:rPr>
            </w:pPr>
            <w:r w:rsidRPr="00674678">
              <w:rPr>
                <w:rFonts w:ascii="Calibri" w:eastAsia="Times New Roman" w:hAnsi="Calibri" w:cs="Calibri"/>
                <w:color w:val="FFFFFF"/>
                <w:sz w:val="24"/>
                <w:szCs w:val="24"/>
                <w:lang w:val="en-GB" w:eastAsia="en-GB"/>
              </w:rPr>
              <w:t>Total</w:t>
            </w:r>
          </w:p>
        </w:tc>
        <w:tc>
          <w:tcPr>
            <w:tcW w:w="959" w:type="dxa"/>
            <w:tcBorders>
              <w:top w:val="nil"/>
              <w:left w:val="nil"/>
              <w:bottom w:val="single" w:sz="8" w:space="0" w:color="9CC2E5"/>
              <w:right w:val="single" w:sz="8" w:space="0" w:color="9CC2E5"/>
            </w:tcBorders>
            <w:shd w:val="clear" w:color="000000" w:fill="2E74B5"/>
            <w:vAlign w:val="center"/>
            <w:hideMark/>
          </w:tcPr>
          <w:p w14:paraId="12F5748D" w14:textId="77777777" w:rsidR="007D10FC" w:rsidRPr="00674678" w:rsidRDefault="007D10FC" w:rsidP="007D10FC">
            <w:pPr>
              <w:spacing w:after="0" w:line="240" w:lineRule="auto"/>
              <w:jc w:val="both"/>
              <w:rPr>
                <w:rFonts w:ascii="Calibri" w:eastAsia="Times New Roman" w:hAnsi="Calibri" w:cs="Calibri"/>
                <w:color w:val="FFFFFF"/>
                <w:sz w:val="24"/>
                <w:szCs w:val="24"/>
                <w:lang w:val="en-GB" w:eastAsia="en-GB"/>
              </w:rPr>
            </w:pPr>
            <w:r w:rsidRPr="00674678">
              <w:rPr>
                <w:rFonts w:ascii="Calibri" w:eastAsia="Times New Roman" w:hAnsi="Calibri" w:cs="Calibri"/>
                <w:color w:val="FFFFFF"/>
                <w:sz w:val="24"/>
                <w:szCs w:val="24"/>
                <w:lang w:val="en-GB" w:eastAsia="en-GB"/>
              </w:rPr>
              <w:t>Male</w:t>
            </w:r>
          </w:p>
        </w:tc>
        <w:tc>
          <w:tcPr>
            <w:tcW w:w="959" w:type="dxa"/>
            <w:tcBorders>
              <w:top w:val="nil"/>
              <w:left w:val="nil"/>
              <w:bottom w:val="single" w:sz="8" w:space="0" w:color="9CC2E5"/>
              <w:right w:val="single" w:sz="8" w:space="0" w:color="9CC2E5"/>
            </w:tcBorders>
            <w:shd w:val="clear" w:color="000000" w:fill="2E74B5"/>
            <w:vAlign w:val="center"/>
            <w:hideMark/>
          </w:tcPr>
          <w:p w14:paraId="6D84F0D4" w14:textId="77777777" w:rsidR="007D10FC" w:rsidRPr="00674678" w:rsidRDefault="007D10FC" w:rsidP="007D10FC">
            <w:pPr>
              <w:spacing w:after="0" w:line="240" w:lineRule="auto"/>
              <w:jc w:val="both"/>
              <w:rPr>
                <w:rFonts w:ascii="Calibri" w:eastAsia="Times New Roman" w:hAnsi="Calibri" w:cs="Calibri"/>
                <w:color w:val="FFFFFF"/>
                <w:sz w:val="24"/>
                <w:szCs w:val="24"/>
                <w:lang w:val="en-GB" w:eastAsia="en-GB"/>
              </w:rPr>
            </w:pPr>
            <w:r w:rsidRPr="00674678">
              <w:rPr>
                <w:rFonts w:ascii="Calibri" w:eastAsia="Times New Roman" w:hAnsi="Calibri" w:cs="Calibri"/>
                <w:color w:val="FFFFFF"/>
                <w:sz w:val="24"/>
                <w:szCs w:val="24"/>
                <w:lang w:val="en-GB" w:eastAsia="en-GB"/>
              </w:rPr>
              <w:t>Female</w:t>
            </w:r>
          </w:p>
        </w:tc>
        <w:tc>
          <w:tcPr>
            <w:tcW w:w="959" w:type="dxa"/>
            <w:tcBorders>
              <w:top w:val="nil"/>
              <w:left w:val="nil"/>
              <w:bottom w:val="single" w:sz="8" w:space="0" w:color="9CC2E5"/>
              <w:right w:val="single" w:sz="8" w:space="0" w:color="9CC2E5"/>
            </w:tcBorders>
            <w:shd w:val="clear" w:color="000000" w:fill="2E74B5"/>
            <w:vAlign w:val="center"/>
            <w:hideMark/>
          </w:tcPr>
          <w:p w14:paraId="2017EA48" w14:textId="77777777" w:rsidR="007D10FC" w:rsidRPr="00674678" w:rsidRDefault="007D10FC" w:rsidP="007D10FC">
            <w:pPr>
              <w:spacing w:after="0" w:line="240" w:lineRule="auto"/>
              <w:jc w:val="both"/>
              <w:rPr>
                <w:rFonts w:ascii="Calibri" w:eastAsia="Times New Roman" w:hAnsi="Calibri" w:cs="Calibri"/>
                <w:color w:val="FFFFFF"/>
                <w:sz w:val="24"/>
                <w:szCs w:val="24"/>
                <w:lang w:val="en-GB" w:eastAsia="en-GB"/>
              </w:rPr>
            </w:pPr>
            <w:r w:rsidRPr="00674678">
              <w:rPr>
                <w:rFonts w:ascii="Calibri" w:eastAsia="Times New Roman" w:hAnsi="Calibri" w:cs="Calibri"/>
                <w:color w:val="FFFFFF"/>
                <w:sz w:val="24"/>
                <w:szCs w:val="24"/>
                <w:lang w:val="en-GB" w:eastAsia="en-GB"/>
              </w:rPr>
              <w:t>Total</w:t>
            </w:r>
          </w:p>
        </w:tc>
      </w:tr>
      <w:tr w:rsidR="007D10FC" w:rsidRPr="00674678" w14:paraId="29A38623" w14:textId="77777777" w:rsidTr="007D10FC">
        <w:trPr>
          <w:trHeight w:val="530"/>
        </w:trPr>
        <w:tc>
          <w:tcPr>
            <w:tcW w:w="960" w:type="dxa"/>
            <w:tcBorders>
              <w:top w:val="nil"/>
              <w:left w:val="single" w:sz="8" w:space="0" w:color="9CC2E5"/>
              <w:bottom w:val="single" w:sz="8" w:space="0" w:color="9CC2E5"/>
              <w:right w:val="single" w:sz="8" w:space="0" w:color="9CC2E5"/>
            </w:tcBorders>
            <w:shd w:val="clear" w:color="auto" w:fill="auto"/>
            <w:vAlign w:val="center"/>
            <w:hideMark/>
          </w:tcPr>
          <w:p w14:paraId="6150E9AD" w14:textId="77777777" w:rsidR="007D10FC" w:rsidRPr="00674678" w:rsidRDefault="007D10FC" w:rsidP="007D10FC">
            <w:pPr>
              <w:spacing w:after="0" w:line="240" w:lineRule="auto"/>
              <w:jc w:val="both"/>
              <w:rPr>
                <w:rFonts w:ascii="Calibri" w:eastAsia="Times New Roman" w:hAnsi="Calibri" w:cs="Calibri"/>
                <w:b/>
                <w:bCs/>
                <w:color w:val="000000"/>
                <w:sz w:val="20"/>
                <w:szCs w:val="20"/>
                <w:lang w:val="en-GB" w:eastAsia="en-GB"/>
              </w:rPr>
            </w:pPr>
            <w:r w:rsidRPr="00674678">
              <w:rPr>
                <w:rFonts w:ascii="Calibri" w:eastAsia="Times New Roman" w:hAnsi="Calibri" w:cs="Calibri"/>
                <w:b/>
                <w:bCs/>
                <w:color w:val="000000"/>
                <w:sz w:val="20"/>
                <w:szCs w:val="20"/>
                <w:lang w:val="en-GB" w:eastAsia="en-GB"/>
              </w:rPr>
              <w:t>1.     </w:t>
            </w:r>
          </w:p>
        </w:tc>
        <w:tc>
          <w:tcPr>
            <w:tcW w:w="969" w:type="dxa"/>
            <w:tcBorders>
              <w:top w:val="nil"/>
              <w:left w:val="nil"/>
              <w:bottom w:val="single" w:sz="8" w:space="0" w:color="9CC2E5"/>
              <w:right w:val="single" w:sz="8" w:space="0" w:color="9CC2E5"/>
            </w:tcBorders>
            <w:shd w:val="clear" w:color="auto" w:fill="auto"/>
            <w:vAlign w:val="center"/>
            <w:hideMark/>
          </w:tcPr>
          <w:p w14:paraId="782171FA"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East Belesa</w:t>
            </w:r>
          </w:p>
        </w:tc>
        <w:tc>
          <w:tcPr>
            <w:tcW w:w="999" w:type="dxa"/>
            <w:tcBorders>
              <w:top w:val="nil"/>
              <w:left w:val="nil"/>
              <w:bottom w:val="single" w:sz="8" w:space="0" w:color="9CC2E5"/>
              <w:right w:val="single" w:sz="8" w:space="0" w:color="9CC2E5"/>
            </w:tcBorders>
            <w:shd w:val="clear" w:color="auto" w:fill="auto"/>
            <w:vAlign w:val="center"/>
            <w:hideMark/>
          </w:tcPr>
          <w:p w14:paraId="361E85BF"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2,400 </w:t>
            </w:r>
          </w:p>
        </w:tc>
        <w:tc>
          <w:tcPr>
            <w:tcW w:w="999" w:type="dxa"/>
            <w:tcBorders>
              <w:top w:val="nil"/>
              <w:left w:val="nil"/>
              <w:bottom w:val="single" w:sz="8" w:space="0" w:color="9CC2E5"/>
              <w:right w:val="single" w:sz="8" w:space="0" w:color="9CC2E5"/>
            </w:tcBorders>
            <w:shd w:val="clear" w:color="auto" w:fill="auto"/>
            <w:vAlign w:val="center"/>
            <w:hideMark/>
          </w:tcPr>
          <w:p w14:paraId="4BFDC907"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2,600 </w:t>
            </w:r>
          </w:p>
        </w:tc>
        <w:tc>
          <w:tcPr>
            <w:tcW w:w="999" w:type="dxa"/>
            <w:tcBorders>
              <w:top w:val="nil"/>
              <w:left w:val="nil"/>
              <w:bottom w:val="single" w:sz="8" w:space="0" w:color="9CC2E5"/>
              <w:right w:val="single" w:sz="8" w:space="0" w:color="9CC2E5"/>
            </w:tcBorders>
            <w:shd w:val="clear" w:color="auto" w:fill="auto"/>
            <w:vAlign w:val="center"/>
            <w:hideMark/>
          </w:tcPr>
          <w:p w14:paraId="6215E6CF"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5,000 </w:t>
            </w:r>
          </w:p>
        </w:tc>
        <w:tc>
          <w:tcPr>
            <w:tcW w:w="999" w:type="dxa"/>
            <w:tcBorders>
              <w:top w:val="nil"/>
              <w:left w:val="nil"/>
              <w:bottom w:val="single" w:sz="8" w:space="0" w:color="9CC2E5"/>
              <w:right w:val="single" w:sz="8" w:space="0" w:color="9CC2E5"/>
            </w:tcBorders>
            <w:shd w:val="clear" w:color="auto" w:fill="auto"/>
            <w:vAlign w:val="center"/>
            <w:hideMark/>
          </w:tcPr>
          <w:p w14:paraId="7D448829"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eastAsia="en-GB"/>
              </w:rPr>
              <w:t xml:space="preserve">        2,228 </w:t>
            </w:r>
          </w:p>
        </w:tc>
        <w:tc>
          <w:tcPr>
            <w:tcW w:w="999" w:type="dxa"/>
            <w:tcBorders>
              <w:top w:val="nil"/>
              <w:left w:val="nil"/>
              <w:bottom w:val="single" w:sz="8" w:space="0" w:color="9CC2E5"/>
              <w:right w:val="single" w:sz="8" w:space="0" w:color="9CC2E5"/>
            </w:tcBorders>
            <w:shd w:val="clear" w:color="auto" w:fill="auto"/>
            <w:vAlign w:val="center"/>
            <w:hideMark/>
          </w:tcPr>
          <w:p w14:paraId="49287B7D"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eastAsia="en-GB"/>
              </w:rPr>
              <w:t xml:space="preserve">        2,034 </w:t>
            </w:r>
          </w:p>
        </w:tc>
        <w:tc>
          <w:tcPr>
            <w:tcW w:w="999" w:type="dxa"/>
            <w:tcBorders>
              <w:top w:val="nil"/>
              <w:left w:val="nil"/>
              <w:bottom w:val="single" w:sz="8" w:space="0" w:color="9CC2E5"/>
              <w:right w:val="single" w:sz="8" w:space="0" w:color="9CC2E5"/>
            </w:tcBorders>
            <w:shd w:val="clear" w:color="auto" w:fill="auto"/>
            <w:vAlign w:val="center"/>
            <w:hideMark/>
          </w:tcPr>
          <w:p w14:paraId="31164826"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eastAsia="en-GB"/>
              </w:rPr>
              <w:t xml:space="preserve">        4,262 </w:t>
            </w:r>
          </w:p>
        </w:tc>
        <w:tc>
          <w:tcPr>
            <w:tcW w:w="959" w:type="dxa"/>
            <w:tcBorders>
              <w:top w:val="nil"/>
              <w:left w:val="nil"/>
              <w:bottom w:val="single" w:sz="8" w:space="0" w:color="9CC2E5"/>
              <w:right w:val="single" w:sz="8" w:space="0" w:color="9CC2E5"/>
            </w:tcBorders>
            <w:shd w:val="clear" w:color="auto" w:fill="auto"/>
            <w:vAlign w:val="center"/>
            <w:hideMark/>
          </w:tcPr>
          <w:p w14:paraId="3EDA9633"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92.8</w:t>
            </w:r>
          </w:p>
        </w:tc>
        <w:tc>
          <w:tcPr>
            <w:tcW w:w="959" w:type="dxa"/>
            <w:tcBorders>
              <w:top w:val="nil"/>
              <w:left w:val="nil"/>
              <w:bottom w:val="single" w:sz="8" w:space="0" w:color="9CC2E5"/>
              <w:right w:val="single" w:sz="8" w:space="0" w:color="9CC2E5"/>
            </w:tcBorders>
            <w:shd w:val="clear" w:color="auto" w:fill="auto"/>
            <w:vAlign w:val="center"/>
            <w:hideMark/>
          </w:tcPr>
          <w:p w14:paraId="62C0E570"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78.2</w:t>
            </w:r>
          </w:p>
        </w:tc>
        <w:tc>
          <w:tcPr>
            <w:tcW w:w="959" w:type="dxa"/>
            <w:tcBorders>
              <w:top w:val="nil"/>
              <w:left w:val="nil"/>
              <w:bottom w:val="single" w:sz="8" w:space="0" w:color="9CC2E5"/>
              <w:right w:val="single" w:sz="8" w:space="0" w:color="9CC2E5"/>
            </w:tcBorders>
            <w:shd w:val="clear" w:color="auto" w:fill="auto"/>
            <w:vAlign w:val="center"/>
            <w:hideMark/>
          </w:tcPr>
          <w:p w14:paraId="1D2EDB65"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85.2</w:t>
            </w:r>
          </w:p>
        </w:tc>
      </w:tr>
      <w:tr w:rsidR="007D10FC" w:rsidRPr="00674678" w14:paraId="680A0BDA" w14:textId="77777777" w:rsidTr="007D10FC">
        <w:trPr>
          <w:trHeight w:val="530"/>
        </w:trPr>
        <w:tc>
          <w:tcPr>
            <w:tcW w:w="960" w:type="dxa"/>
            <w:tcBorders>
              <w:top w:val="nil"/>
              <w:left w:val="single" w:sz="8" w:space="0" w:color="9CC2E5"/>
              <w:bottom w:val="single" w:sz="8" w:space="0" w:color="9CC2E5"/>
              <w:right w:val="single" w:sz="8" w:space="0" w:color="9CC2E5"/>
            </w:tcBorders>
            <w:shd w:val="clear" w:color="000000" w:fill="DEEAF6"/>
            <w:vAlign w:val="center"/>
            <w:hideMark/>
          </w:tcPr>
          <w:p w14:paraId="015DBB65" w14:textId="77777777" w:rsidR="007D10FC" w:rsidRPr="00674678" w:rsidRDefault="007D10FC" w:rsidP="007D10FC">
            <w:pPr>
              <w:spacing w:after="0" w:line="240" w:lineRule="auto"/>
              <w:jc w:val="both"/>
              <w:rPr>
                <w:rFonts w:ascii="Calibri" w:eastAsia="Times New Roman" w:hAnsi="Calibri" w:cs="Calibri"/>
                <w:b/>
                <w:bCs/>
                <w:color w:val="000000"/>
                <w:sz w:val="20"/>
                <w:szCs w:val="20"/>
                <w:lang w:val="en-GB" w:eastAsia="en-GB"/>
              </w:rPr>
            </w:pPr>
            <w:r w:rsidRPr="00674678">
              <w:rPr>
                <w:rFonts w:ascii="Calibri" w:eastAsia="Times New Roman" w:hAnsi="Calibri" w:cs="Calibri"/>
                <w:b/>
                <w:bCs/>
                <w:color w:val="000000"/>
                <w:sz w:val="20"/>
                <w:szCs w:val="20"/>
                <w:lang w:val="en-GB" w:eastAsia="en-GB"/>
              </w:rPr>
              <w:t>2.     </w:t>
            </w:r>
          </w:p>
        </w:tc>
        <w:tc>
          <w:tcPr>
            <w:tcW w:w="969" w:type="dxa"/>
            <w:tcBorders>
              <w:top w:val="nil"/>
              <w:left w:val="nil"/>
              <w:bottom w:val="single" w:sz="8" w:space="0" w:color="9CC2E5"/>
              <w:right w:val="single" w:sz="8" w:space="0" w:color="9CC2E5"/>
            </w:tcBorders>
            <w:shd w:val="clear" w:color="000000" w:fill="DEEAF6"/>
            <w:vAlign w:val="center"/>
            <w:hideMark/>
          </w:tcPr>
          <w:p w14:paraId="03EABA88"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Sahale Seyemt</w:t>
            </w:r>
          </w:p>
        </w:tc>
        <w:tc>
          <w:tcPr>
            <w:tcW w:w="999" w:type="dxa"/>
            <w:tcBorders>
              <w:top w:val="nil"/>
              <w:left w:val="nil"/>
              <w:bottom w:val="single" w:sz="8" w:space="0" w:color="9CC2E5"/>
              <w:right w:val="single" w:sz="8" w:space="0" w:color="9CC2E5"/>
            </w:tcBorders>
            <w:shd w:val="clear" w:color="000000" w:fill="DEEAF6"/>
            <w:vAlign w:val="center"/>
            <w:hideMark/>
          </w:tcPr>
          <w:p w14:paraId="5F02A6A8"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2,400 </w:t>
            </w:r>
          </w:p>
        </w:tc>
        <w:tc>
          <w:tcPr>
            <w:tcW w:w="999" w:type="dxa"/>
            <w:tcBorders>
              <w:top w:val="nil"/>
              <w:left w:val="nil"/>
              <w:bottom w:val="single" w:sz="8" w:space="0" w:color="9CC2E5"/>
              <w:right w:val="single" w:sz="8" w:space="0" w:color="9CC2E5"/>
            </w:tcBorders>
            <w:shd w:val="clear" w:color="000000" w:fill="DEEAF6"/>
            <w:vAlign w:val="center"/>
            <w:hideMark/>
          </w:tcPr>
          <w:p w14:paraId="03C069AA"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2,600 </w:t>
            </w:r>
          </w:p>
        </w:tc>
        <w:tc>
          <w:tcPr>
            <w:tcW w:w="999" w:type="dxa"/>
            <w:tcBorders>
              <w:top w:val="nil"/>
              <w:left w:val="nil"/>
              <w:bottom w:val="single" w:sz="8" w:space="0" w:color="9CC2E5"/>
              <w:right w:val="single" w:sz="8" w:space="0" w:color="9CC2E5"/>
            </w:tcBorders>
            <w:shd w:val="clear" w:color="000000" w:fill="DEEAF6"/>
            <w:vAlign w:val="center"/>
            <w:hideMark/>
          </w:tcPr>
          <w:p w14:paraId="07A23ED5"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5,000 </w:t>
            </w:r>
          </w:p>
        </w:tc>
        <w:tc>
          <w:tcPr>
            <w:tcW w:w="999" w:type="dxa"/>
            <w:tcBorders>
              <w:top w:val="nil"/>
              <w:left w:val="nil"/>
              <w:bottom w:val="single" w:sz="8" w:space="0" w:color="9CC2E5"/>
              <w:right w:val="single" w:sz="8" w:space="0" w:color="9CC2E5"/>
            </w:tcBorders>
            <w:shd w:val="clear" w:color="000000" w:fill="DEEAF6"/>
            <w:vAlign w:val="center"/>
            <w:hideMark/>
          </w:tcPr>
          <w:p w14:paraId="76511AF6"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eastAsia="en-GB"/>
              </w:rPr>
              <w:t xml:space="preserve">        3,189 </w:t>
            </w:r>
          </w:p>
        </w:tc>
        <w:tc>
          <w:tcPr>
            <w:tcW w:w="999" w:type="dxa"/>
            <w:tcBorders>
              <w:top w:val="nil"/>
              <w:left w:val="nil"/>
              <w:bottom w:val="single" w:sz="8" w:space="0" w:color="9CC2E5"/>
              <w:right w:val="single" w:sz="8" w:space="0" w:color="9CC2E5"/>
            </w:tcBorders>
            <w:shd w:val="clear" w:color="000000" w:fill="DEEAF6"/>
            <w:vAlign w:val="center"/>
            <w:hideMark/>
          </w:tcPr>
          <w:p w14:paraId="2084484E"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eastAsia="en-GB"/>
              </w:rPr>
              <w:t xml:space="preserve">        3,335 </w:t>
            </w:r>
          </w:p>
        </w:tc>
        <w:tc>
          <w:tcPr>
            <w:tcW w:w="999" w:type="dxa"/>
            <w:tcBorders>
              <w:top w:val="nil"/>
              <w:left w:val="nil"/>
              <w:bottom w:val="single" w:sz="8" w:space="0" w:color="9CC2E5"/>
              <w:right w:val="single" w:sz="8" w:space="0" w:color="9CC2E5"/>
            </w:tcBorders>
            <w:shd w:val="clear" w:color="000000" w:fill="DEEAF6"/>
            <w:vAlign w:val="center"/>
            <w:hideMark/>
          </w:tcPr>
          <w:p w14:paraId="0DD69269"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eastAsia="en-GB"/>
              </w:rPr>
              <w:t xml:space="preserve">        6,524 </w:t>
            </w:r>
          </w:p>
        </w:tc>
        <w:tc>
          <w:tcPr>
            <w:tcW w:w="959" w:type="dxa"/>
            <w:tcBorders>
              <w:top w:val="nil"/>
              <w:left w:val="nil"/>
              <w:bottom w:val="single" w:sz="8" w:space="0" w:color="9CC2E5"/>
              <w:right w:val="single" w:sz="8" w:space="0" w:color="9CC2E5"/>
            </w:tcBorders>
            <w:shd w:val="clear" w:color="000000" w:fill="DEEAF6"/>
            <w:vAlign w:val="center"/>
            <w:hideMark/>
          </w:tcPr>
          <w:p w14:paraId="7BBB70DA"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132.9</w:t>
            </w:r>
          </w:p>
        </w:tc>
        <w:tc>
          <w:tcPr>
            <w:tcW w:w="959" w:type="dxa"/>
            <w:tcBorders>
              <w:top w:val="nil"/>
              <w:left w:val="nil"/>
              <w:bottom w:val="single" w:sz="8" w:space="0" w:color="9CC2E5"/>
              <w:right w:val="single" w:sz="8" w:space="0" w:color="9CC2E5"/>
            </w:tcBorders>
            <w:shd w:val="clear" w:color="000000" w:fill="DEEAF6"/>
            <w:vAlign w:val="center"/>
            <w:hideMark/>
          </w:tcPr>
          <w:p w14:paraId="60E54990"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128.3</w:t>
            </w:r>
          </w:p>
        </w:tc>
        <w:tc>
          <w:tcPr>
            <w:tcW w:w="959" w:type="dxa"/>
            <w:tcBorders>
              <w:top w:val="nil"/>
              <w:left w:val="nil"/>
              <w:bottom w:val="single" w:sz="8" w:space="0" w:color="9CC2E5"/>
              <w:right w:val="single" w:sz="8" w:space="0" w:color="9CC2E5"/>
            </w:tcBorders>
            <w:shd w:val="clear" w:color="000000" w:fill="DEEAF6"/>
            <w:vAlign w:val="center"/>
            <w:hideMark/>
          </w:tcPr>
          <w:p w14:paraId="57440894"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130.5</w:t>
            </w:r>
          </w:p>
        </w:tc>
      </w:tr>
      <w:tr w:rsidR="007D10FC" w:rsidRPr="00674678" w14:paraId="1EFA36CD" w14:textId="77777777" w:rsidTr="007D10FC">
        <w:trPr>
          <w:trHeight w:val="300"/>
        </w:trPr>
        <w:tc>
          <w:tcPr>
            <w:tcW w:w="960" w:type="dxa"/>
            <w:tcBorders>
              <w:top w:val="nil"/>
              <w:left w:val="single" w:sz="8" w:space="0" w:color="9CC2E5"/>
              <w:bottom w:val="single" w:sz="8" w:space="0" w:color="9CC2E5"/>
              <w:right w:val="single" w:sz="8" w:space="0" w:color="9CC2E5"/>
            </w:tcBorders>
            <w:shd w:val="clear" w:color="auto" w:fill="auto"/>
            <w:vAlign w:val="center"/>
            <w:hideMark/>
          </w:tcPr>
          <w:p w14:paraId="64758E39" w14:textId="77777777" w:rsidR="007D10FC" w:rsidRPr="00674678" w:rsidRDefault="007D10FC" w:rsidP="007D10FC">
            <w:pPr>
              <w:spacing w:after="0" w:line="240" w:lineRule="auto"/>
              <w:jc w:val="both"/>
              <w:rPr>
                <w:rFonts w:ascii="Calibri" w:eastAsia="Times New Roman" w:hAnsi="Calibri" w:cs="Calibri"/>
                <w:b/>
                <w:bCs/>
                <w:color w:val="000000"/>
                <w:sz w:val="20"/>
                <w:szCs w:val="20"/>
                <w:lang w:val="en-GB" w:eastAsia="en-GB"/>
              </w:rPr>
            </w:pPr>
            <w:r w:rsidRPr="00674678">
              <w:rPr>
                <w:rFonts w:ascii="Calibri" w:eastAsia="Times New Roman" w:hAnsi="Calibri" w:cs="Calibri"/>
                <w:b/>
                <w:bCs/>
                <w:color w:val="000000"/>
                <w:sz w:val="20"/>
                <w:szCs w:val="20"/>
                <w:lang w:val="en-GB" w:eastAsia="en-GB"/>
              </w:rPr>
              <w:t>3.     </w:t>
            </w:r>
          </w:p>
        </w:tc>
        <w:tc>
          <w:tcPr>
            <w:tcW w:w="969" w:type="dxa"/>
            <w:tcBorders>
              <w:top w:val="nil"/>
              <w:left w:val="nil"/>
              <w:bottom w:val="single" w:sz="8" w:space="0" w:color="9CC2E5"/>
              <w:right w:val="single" w:sz="8" w:space="0" w:color="9CC2E5"/>
            </w:tcBorders>
            <w:shd w:val="clear" w:color="auto" w:fill="auto"/>
            <w:vAlign w:val="center"/>
            <w:hideMark/>
          </w:tcPr>
          <w:p w14:paraId="0CDE0D5B"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Dewe</w:t>
            </w:r>
          </w:p>
        </w:tc>
        <w:tc>
          <w:tcPr>
            <w:tcW w:w="999" w:type="dxa"/>
            <w:tcBorders>
              <w:top w:val="nil"/>
              <w:left w:val="nil"/>
              <w:bottom w:val="single" w:sz="8" w:space="0" w:color="9CC2E5"/>
              <w:right w:val="single" w:sz="8" w:space="0" w:color="9CC2E5"/>
            </w:tcBorders>
            <w:shd w:val="clear" w:color="auto" w:fill="auto"/>
            <w:vAlign w:val="center"/>
            <w:hideMark/>
          </w:tcPr>
          <w:p w14:paraId="3DB31E12"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2,400 </w:t>
            </w:r>
          </w:p>
        </w:tc>
        <w:tc>
          <w:tcPr>
            <w:tcW w:w="999" w:type="dxa"/>
            <w:tcBorders>
              <w:top w:val="nil"/>
              <w:left w:val="nil"/>
              <w:bottom w:val="single" w:sz="8" w:space="0" w:color="9CC2E5"/>
              <w:right w:val="single" w:sz="8" w:space="0" w:color="9CC2E5"/>
            </w:tcBorders>
            <w:shd w:val="clear" w:color="auto" w:fill="auto"/>
            <w:vAlign w:val="center"/>
            <w:hideMark/>
          </w:tcPr>
          <w:p w14:paraId="1B95735B"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2,600 </w:t>
            </w:r>
          </w:p>
        </w:tc>
        <w:tc>
          <w:tcPr>
            <w:tcW w:w="999" w:type="dxa"/>
            <w:tcBorders>
              <w:top w:val="nil"/>
              <w:left w:val="nil"/>
              <w:bottom w:val="single" w:sz="8" w:space="0" w:color="9CC2E5"/>
              <w:right w:val="single" w:sz="8" w:space="0" w:color="9CC2E5"/>
            </w:tcBorders>
            <w:shd w:val="clear" w:color="auto" w:fill="auto"/>
            <w:vAlign w:val="center"/>
            <w:hideMark/>
          </w:tcPr>
          <w:p w14:paraId="4F77233A"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5,000 </w:t>
            </w:r>
          </w:p>
        </w:tc>
        <w:tc>
          <w:tcPr>
            <w:tcW w:w="999" w:type="dxa"/>
            <w:tcBorders>
              <w:top w:val="nil"/>
              <w:left w:val="nil"/>
              <w:bottom w:val="single" w:sz="8" w:space="0" w:color="9CC2E5"/>
              <w:right w:val="single" w:sz="8" w:space="0" w:color="9CC2E5"/>
            </w:tcBorders>
            <w:shd w:val="clear" w:color="auto" w:fill="auto"/>
            <w:vAlign w:val="center"/>
            <w:hideMark/>
          </w:tcPr>
          <w:p w14:paraId="288F589D"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eastAsia="en-GB"/>
              </w:rPr>
              <w:t xml:space="preserve">        3,234 </w:t>
            </w:r>
          </w:p>
        </w:tc>
        <w:tc>
          <w:tcPr>
            <w:tcW w:w="999" w:type="dxa"/>
            <w:tcBorders>
              <w:top w:val="nil"/>
              <w:left w:val="nil"/>
              <w:bottom w:val="single" w:sz="8" w:space="0" w:color="9CC2E5"/>
              <w:right w:val="single" w:sz="8" w:space="0" w:color="9CC2E5"/>
            </w:tcBorders>
            <w:shd w:val="clear" w:color="auto" w:fill="auto"/>
            <w:vAlign w:val="center"/>
            <w:hideMark/>
          </w:tcPr>
          <w:p w14:paraId="1E475222"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eastAsia="en-GB"/>
              </w:rPr>
              <w:t xml:space="preserve">        3,187 </w:t>
            </w:r>
          </w:p>
        </w:tc>
        <w:tc>
          <w:tcPr>
            <w:tcW w:w="999" w:type="dxa"/>
            <w:tcBorders>
              <w:top w:val="nil"/>
              <w:left w:val="nil"/>
              <w:bottom w:val="single" w:sz="8" w:space="0" w:color="9CC2E5"/>
              <w:right w:val="single" w:sz="8" w:space="0" w:color="9CC2E5"/>
            </w:tcBorders>
            <w:shd w:val="clear" w:color="auto" w:fill="auto"/>
            <w:vAlign w:val="center"/>
            <w:hideMark/>
          </w:tcPr>
          <w:p w14:paraId="3126A6B0"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eastAsia="en-GB"/>
              </w:rPr>
              <w:t xml:space="preserve">        6,421 </w:t>
            </w:r>
          </w:p>
        </w:tc>
        <w:tc>
          <w:tcPr>
            <w:tcW w:w="959" w:type="dxa"/>
            <w:tcBorders>
              <w:top w:val="nil"/>
              <w:left w:val="nil"/>
              <w:bottom w:val="single" w:sz="8" w:space="0" w:color="9CC2E5"/>
              <w:right w:val="single" w:sz="8" w:space="0" w:color="9CC2E5"/>
            </w:tcBorders>
            <w:shd w:val="clear" w:color="auto" w:fill="auto"/>
            <w:vAlign w:val="center"/>
            <w:hideMark/>
          </w:tcPr>
          <w:p w14:paraId="32D57A97"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134.8</w:t>
            </w:r>
          </w:p>
        </w:tc>
        <w:tc>
          <w:tcPr>
            <w:tcW w:w="959" w:type="dxa"/>
            <w:tcBorders>
              <w:top w:val="nil"/>
              <w:left w:val="nil"/>
              <w:bottom w:val="single" w:sz="8" w:space="0" w:color="9CC2E5"/>
              <w:right w:val="single" w:sz="8" w:space="0" w:color="9CC2E5"/>
            </w:tcBorders>
            <w:shd w:val="clear" w:color="auto" w:fill="auto"/>
            <w:vAlign w:val="center"/>
            <w:hideMark/>
          </w:tcPr>
          <w:p w14:paraId="42CCC5BA"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122.6</w:t>
            </w:r>
          </w:p>
        </w:tc>
        <w:tc>
          <w:tcPr>
            <w:tcW w:w="959" w:type="dxa"/>
            <w:tcBorders>
              <w:top w:val="nil"/>
              <w:left w:val="nil"/>
              <w:bottom w:val="single" w:sz="8" w:space="0" w:color="9CC2E5"/>
              <w:right w:val="single" w:sz="8" w:space="0" w:color="9CC2E5"/>
            </w:tcBorders>
            <w:shd w:val="clear" w:color="auto" w:fill="auto"/>
            <w:vAlign w:val="center"/>
            <w:hideMark/>
          </w:tcPr>
          <w:p w14:paraId="44CA465D"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128.4</w:t>
            </w:r>
          </w:p>
        </w:tc>
      </w:tr>
      <w:tr w:rsidR="007D10FC" w:rsidRPr="00674678" w14:paraId="52D1FE1A" w14:textId="77777777" w:rsidTr="007D10FC">
        <w:trPr>
          <w:trHeight w:val="530"/>
        </w:trPr>
        <w:tc>
          <w:tcPr>
            <w:tcW w:w="960" w:type="dxa"/>
            <w:tcBorders>
              <w:top w:val="nil"/>
              <w:left w:val="single" w:sz="8" w:space="0" w:color="9CC2E5"/>
              <w:bottom w:val="single" w:sz="8" w:space="0" w:color="9CC2E5"/>
              <w:right w:val="single" w:sz="8" w:space="0" w:color="9CC2E5"/>
            </w:tcBorders>
            <w:shd w:val="clear" w:color="000000" w:fill="DEEAF6"/>
            <w:vAlign w:val="center"/>
            <w:hideMark/>
          </w:tcPr>
          <w:p w14:paraId="00152839" w14:textId="77777777" w:rsidR="007D10FC" w:rsidRPr="00674678" w:rsidRDefault="007D10FC" w:rsidP="007D10FC">
            <w:pPr>
              <w:spacing w:after="0" w:line="240" w:lineRule="auto"/>
              <w:jc w:val="both"/>
              <w:rPr>
                <w:rFonts w:ascii="Calibri" w:eastAsia="Times New Roman" w:hAnsi="Calibri" w:cs="Calibri"/>
                <w:b/>
                <w:bCs/>
                <w:color w:val="000000"/>
                <w:sz w:val="20"/>
                <w:szCs w:val="20"/>
                <w:lang w:val="en-GB" w:eastAsia="en-GB"/>
              </w:rPr>
            </w:pPr>
            <w:r w:rsidRPr="00674678">
              <w:rPr>
                <w:rFonts w:ascii="Calibri" w:eastAsia="Times New Roman" w:hAnsi="Calibri" w:cs="Calibri"/>
                <w:b/>
                <w:bCs/>
                <w:color w:val="000000"/>
                <w:sz w:val="20"/>
                <w:szCs w:val="20"/>
                <w:lang w:val="en-GB" w:eastAsia="en-GB"/>
              </w:rPr>
              <w:t>4.     </w:t>
            </w:r>
          </w:p>
        </w:tc>
        <w:tc>
          <w:tcPr>
            <w:tcW w:w="969" w:type="dxa"/>
            <w:tcBorders>
              <w:top w:val="nil"/>
              <w:left w:val="nil"/>
              <w:bottom w:val="single" w:sz="8" w:space="0" w:color="9CC2E5"/>
              <w:right w:val="single" w:sz="8" w:space="0" w:color="9CC2E5"/>
            </w:tcBorders>
            <w:shd w:val="clear" w:color="000000" w:fill="DEEAF6"/>
            <w:vAlign w:val="center"/>
            <w:hideMark/>
          </w:tcPr>
          <w:p w14:paraId="46B4CCB4"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Awash Fentale</w:t>
            </w:r>
          </w:p>
        </w:tc>
        <w:tc>
          <w:tcPr>
            <w:tcW w:w="999" w:type="dxa"/>
            <w:tcBorders>
              <w:top w:val="nil"/>
              <w:left w:val="nil"/>
              <w:bottom w:val="single" w:sz="8" w:space="0" w:color="9CC2E5"/>
              <w:right w:val="single" w:sz="8" w:space="0" w:color="9CC2E5"/>
            </w:tcBorders>
            <w:shd w:val="clear" w:color="000000" w:fill="DEEAF6"/>
            <w:vAlign w:val="center"/>
            <w:hideMark/>
          </w:tcPr>
          <w:p w14:paraId="211DDF80"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2,400 </w:t>
            </w:r>
          </w:p>
        </w:tc>
        <w:tc>
          <w:tcPr>
            <w:tcW w:w="999" w:type="dxa"/>
            <w:tcBorders>
              <w:top w:val="nil"/>
              <w:left w:val="nil"/>
              <w:bottom w:val="single" w:sz="8" w:space="0" w:color="9CC2E5"/>
              <w:right w:val="single" w:sz="8" w:space="0" w:color="9CC2E5"/>
            </w:tcBorders>
            <w:shd w:val="clear" w:color="000000" w:fill="DEEAF6"/>
            <w:vAlign w:val="center"/>
            <w:hideMark/>
          </w:tcPr>
          <w:p w14:paraId="1213E4E7"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2,600 </w:t>
            </w:r>
          </w:p>
        </w:tc>
        <w:tc>
          <w:tcPr>
            <w:tcW w:w="999" w:type="dxa"/>
            <w:tcBorders>
              <w:top w:val="nil"/>
              <w:left w:val="nil"/>
              <w:bottom w:val="single" w:sz="8" w:space="0" w:color="9CC2E5"/>
              <w:right w:val="single" w:sz="8" w:space="0" w:color="9CC2E5"/>
            </w:tcBorders>
            <w:shd w:val="clear" w:color="000000" w:fill="DEEAF6"/>
            <w:vAlign w:val="center"/>
            <w:hideMark/>
          </w:tcPr>
          <w:p w14:paraId="20413CA0"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5,000 </w:t>
            </w:r>
          </w:p>
        </w:tc>
        <w:tc>
          <w:tcPr>
            <w:tcW w:w="999" w:type="dxa"/>
            <w:tcBorders>
              <w:top w:val="nil"/>
              <w:left w:val="nil"/>
              <w:bottom w:val="single" w:sz="8" w:space="0" w:color="9CC2E5"/>
              <w:right w:val="single" w:sz="8" w:space="0" w:color="9CC2E5"/>
            </w:tcBorders>
            <w:shd w:val="clear" w:color="auto" w:fill="auto"/>
            <w:vAlign w:val="center"/>
            <w:hideMark/>
          </w:tcPr>
          <w:p w14:paraId="01BF7D47"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eastAsia="en-GB"/>
              </w:rPr>
              <w:t xml:space="preserve">        3,451 </w:t>
            </w:r>
          </w:p>
        </w:tc>
        <w:tc>
          <w:tcPr>
            <w:tcW w:w="999" w:type="dxa"/>
            <w:tcBorders>
              <w:top w:val="nil"/>
              <w:left w:val="nil"/>
              <w:bottom w:val="single" w:sz="8" w:space="0" w:color="9CC2E5"/>
              <w:right w:val="single" w:sz="8" w:space="0" w:color="9CC2E5"/>
            </w:tcBorders>
            <w:shd w:val="clear" w:color="auto" w:fill="auto"/>
            <w:vAlign w:val="center"/>
            <w:hideMark/>
          </w:tcPr>
          <w:p w14:paraId="2A35B448"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eastAsia="en-GB"/>
              </w:rPr>
              <w:t xml:space="preserve">        4,772 </w:t>
            </w:r>
          </w:p>
        </w:tc>
        <w:tc>
          <w:tcPr>
            <w:tcW w:w="999" w:type="dxa"/>
            <w:tcBorders>
              <w:top w:val="nil"/>
              <w:left w:val="nil"/>
              <w:bottom w:val="single" w:sz="8" w:space="0" w:color="9CC2E5"/>
              <w:right w:val="single" w:sz="8" w:space="0" w:color="9CC2E5"/>
            </w:tcBorders>
            <w:shd w:val="clear" w:color="auto" w:fill="auto"/>
            <w:vAlign w:val="center"/>
            <w:hideMark/>
          </w:tcPr>
          <w:p w14:paraId="6951FD6E"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eastAsia="en-GB"/>
              </w:rPr>
              <w:t xml:space="preserve">        8,223 </w:t>
            </w:r>
          </w:p>
        </w:tc>
        <w:tc>
          <w:tcPr>
            <w:tcW w:w="959" w:type="dxa"/>
            <w:tcBorders>
              <w:top w:val="nil"/>
              <w:left w:val="nil"/>
              <w:bottom w:val="single" w:sz="8" w:space="0" w:color="9CC2E5"/>
              <w:right w:val="single" w:sz="8" w:space="0" w:color="9CC2E5"/>
            </w:tcBorders>
            <w:shd w:val="clear" w:color="auto" w:fill="auto"/>
            <w:vAlign w:val="center"/>
            <w:hideMark/>
          </w:tcPr>
          <w:p w14:paraId="09745C8D"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143.8</w:t>
            </w:r>
          </w:p>
        </w:tc>
        <w:tc>
          <w:tcPr>
            <w:tcW w:w="959" w:type="dxa"/>
            <w:tcBorders>
              <w:top w:val="nil"/>
              <w:left w:val="nil"/>
              <w:bottom w:val="single" w:sz="8" w:space="0" w:color="9CC2E5"/>
              <w:right w:val="single" w:sz="8" w:space="0" w:color="9CC2E5"/>
            </w:tcBorders>
            <w:shd w:val="clear" w:color="auto" w:fill="auto"/>
            <w:vAlign w:val="center"/>
            <w:hideMark/>
          </w:tcPr>
          <w:p w14:paraId="500F3CCD"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183.5</w:t>
            </w:r>
          </w:p>
        </w:tc>
        <w:tc>
          <w:tcPr>
            <w:tcW w:w="959" w:type="dxa"/>
            <w:tcBorders>
              <w:top w:val="nil"/>
              <w:left w:val="nil"/>
              <w:bottom w:val="single" w:sz="8" w:space="0" w:color="9CC2E5"/>
              <w:right w:val="single" w:sz="8" w:space="0" w:color="9CC2E5"/>
            </w:tcBorders>
            <w:shd w:val="clear" w:color="auto" w:fill="auto"/>
            <w:vAlign w:val="center"/>
            <w:hideMark/>
          </w:tcPr>
          <w:p w14:paraId="739C6B6C"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164.5</w:t>
            </w:r>
          </w:p>
        </w:tc>
      </w:tr>
      <w:tr w:rsidR="007D10FC" w:rsidRPr="00674678" w14:paraId="4CEDFB70" w14:textId="77777777" w:rsidTr="007D10FC">
        <w:trPr>
          <w:trHeight w:val="300"/>
        </w:trPr>
        <w:tc>
          <w:tcPr>
            <w:tcW w:w="960" w:type="dxa"/>
            <w:tcBorders>
              <w:top w:val="nil"/>
              <w:left w:val="single" w:sz="8" w:space="0" w:color="9CC2E5"/>
              <w:bottom w:val="single" w:sz="8" w:space="0" w:color="9CC2E5"/>
              <w:right w:val="single" w:sz="8" w:space="0" w:color="9CC2E5"/>
            </w:tcBorders>
            <w:shd w:val="clear" w:color="auto" w:fill="auto"/>
            <w:vAlign w:val="center"/>
            <w:hideMark/>
          </w:tcPr>
          <w:p w14:paraId="5D0E0CA0" w14:textId="77777777" w:rsidR="007D10FC" w:rsidRPr="00674678" w:rsidRDefault="007D10FC" w:rsidP="007D10FC">
            <w:pPr>
              <w:spacing w:after="0" w:line="240" w:lineRule="auto"/>
              <w:jc w:val="both"/>
              <w:rPr>
                <w:rFonts w:ascii="Calibri" w:eastAsia="Times New Roman" w:hAnsi="Calibri" w:cs="Calibri"/>
                <w:b/>
                <w:bCs/>
                <w:color w:val="000000"/>
                <w:sz w:val="20"/>
                <w:szCs w:val="20"/>
                <w:lang w:val="en-GB" w:eastAsia="en-GB"/>
              </w:rPr>
            </w:pPr>
            <w:r w:rsidRPr="00674678">
              <w:rPr>
                <w:rFonts w:ascii="Calibri" w:eastAsia="Times New Roman" w:hAnsi="Calibri" w:cs="Calibri"/>
                <w:b/>
                <w:bCs/>
                <w:color w:val="000000"/>
                <w:sz w:val="20"/>
                <w:szCs w:val="20"/>
                <w:lang w:val="en-GB" w:eastAsia="en-GB"/>
              </w:rPr>
              <w:t>5.     </w:t>
            </w:r>
          </w:p>
        </w:tc>
        <w:tc>
          <w:tcPr>
            <w:tcW w:w="969" w:type="dxa"/>
            <w:tcBorders>
              <w:top w:val="nil"/>
              <w:left w:val="nil"/>
              <w:bottom w:val="single" w:sz="8" w:space="0" w:color="9CC2E5"/>
              <w:right w:val="single" w:sz="8" w:space="0" w:color="9CC2E5"/>
            </w:tcBorders>
            <w:shd w:val="clear" w:color="auto" w:fill="auto"/>
            <w:vAlign w:val="center"/>
            <w:hideMark/>
          </w:tcPr>
          <w:p w14:paraId="7F074684"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Babile</w:t>
            </w:r>
          </w:p>
        </w:tc>
        <w:tc>
          <w:tcPr>
            <w:tcW w:w="999" w:type="dxa"/>
            <w:tcBorders>
              <w:top w:val="nil"/>
              <w:left w:val="nil"/>
              <w:bottom w:val="single" w:sz="8" w:space="0" w:color="9CC2E5"/>
              <w:right w:val="single" w:sz="8" w:space="0" w:color="9CC2E5"/>
            </w:tcBorders>
            <w:shd w:val="clear" w:color="auto" w:fill="auto"/>
            <w:vAlign w:val="center"/>
            <w:hideMark/>
          </w:tcPr>
          <w:p w14:paraId="55292179"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2,400 </w:t>
            </w:r>
          </w:p>
        </w:tc>
        <w:tc>
          <w:tcPr>
            <w:tcW w:w="999" w:type="dxa"/>
            <w:tcBorders>
              <w:top w:val="nil"/>
              <w:left w:val="nil"/>
              <w:bottom w:val="single" w:sz="8" w:space="0" w:color="9CC2E5"/>
              <w:right w:val="single" w:sz="8" w:space="0" w:color="9CC2E5"/>
            </w:tcBorders>
            <w:shd w:val="clear" w:color="auto" w:fill="auto"/>
            <w:vAlign w:val="center"/>
            <w:hideMark/>
          </w:tcPr>
          <w:p w14:paraId="25F611F9"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2,600 </w:t>
            </w:r>
          </w:p>
        </w:tc>
        <w:tc>
          <w:tcPr>
            <w:tcW w:w="999" w:type="dxa"/>
            <w:tcBorders>
              <w:top w:val="nil"/>
              <w:left w:val="nil"/>
              <w:bottom w:val="single" w:sz="8" w:space="0" w:color="9CC2E5"/>
              <w:right w:val="single" w:sz="8" w:space="0" w:color="9CC2E5"/>
            </w:tcBorders>
            <w:shd w:val="clear" w:color="auto" w:fill="auto"/>
            <w:vAlign w:val="center"/>
            <w:hideMark/>
          </w:tcPr>
          <w:p w14:paraId="6C1C5053"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5,000 </w:t>
            </w:r>
          </w:p>
        </w:tc>
        <w:tc>
          <w:tcPr>
            <w:tcW w:w="999" w:type="dxa"/>
            <w:tcBorders>
              <w:top w:val="nil"/>
              <w:left w:val="nil"/>
              <w:bottom w:val="single" w:sz="8" w:space="0" w:color="9CC2E5"/>
              <w:right w:val="single" w:sz="8" w:space="0" w:color="9CC2E5"/>
            </w:tcBorders>
            <w:shd w:val="clear" w:color="000000" w:fill="DEEAF6"/>
            <w:vAlign w:val="center"/>
            <w:hideMark/>
          </w:tcPr>
          <w:p w14:paraId="15427C50"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eastAsia="en-GB"/>
              </w:rPr>
              <w:t xml:space="preserve">        2,703 </w:t>
            </w:r>
          </w:p>
        </w:tc>
        <w:tc>
          <w:tcPr>
            <w:tcW w:w="999" w:type="dxa"/>
            <w:tcBorders>
              <w:top w:val="nil"/>
              <w:left w:val="nil"/>
              <w:bottom w:val="single" w:sz="8" w:space="0" w:color="9CC2E5"/>
              <w:right w:val="single" w:sz="8" w:space="0" w:color="9CC2E5"/>
            </w:tcBorders>
            <w:shd w:val="clear" w:color="000000" w:fill="DEEAF6"/>
            <w:vAlign w:val="center"/>
            <w:hideMark/>
          </w:tcPr>
          <w:p w14:paraId="32A7BBCA"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eastAsia="en-GB"/>
              </w:rPr>
              <w:t xml:space="preserve">        2,743 </w:t>
            </w:r>
          </w:p>
        </w:tc>
        <w:tc>
          <w:tcPr>
            <w:tcW w:w="999" w:type="dxa"/>
            <w:tcBorders>
              <w:top w:val="nil"/>
              <w:left w:val="nil"/>
              <w:bottom w:val="single" w:sz="8" w:space="0" w:color="9CC2E5"/>
              <w:right w:val="single" w:sz="8" w:space="0" w:color="9CC2E5"/>
            </w:tcBorders>
            <w:shd w:val="clear" w:color="000000" w:fill="DEEAF6"/>
            <w:vAlign w:val="center"/>
            <w:hideMark/>
          </w:tcPr>
          <w:p w14:paraId="67DC0D19"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eastAsia="en-GB"/>
              </w:rPr>
              <w:t xml:space="preserve">        5,446 </w:t>
            </w:r>
          </w:p>
        </w:tc>
        <w:tc>
          <w:tcPr>
            <w:tcW w:w="959" w:type="dxa"/>
            <w:tcBorders>
              <w:top w:val="nil"/>
              <w:left w:val="nil"/>
              <w:bottom w:val="single" w:sz="8" w:space="0" w:color="9CC2E5"/>
              <w:right w:val="single" w:sz="8" w:space="0" w:color="9CC2E5"/>
            </w:tcBorders>
            <w:shd w:val="clear" w:color="000000" w:fill="DEEAF6"/>
            <w:vAlign w:val="center"/>
            <w:hideMark/>
          </w:tcPr>
          <w:p w14:paraId="7FEF5451"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112.6</w:t>
            </w:r>
          </w:p>
        </w:tc>
        <w:tc>
          <w:tcPr>
            <w:tcW w:w="959" w:type="dxa"/>
            <w:tcBorders>
              <w:top w:val="nil"/>
              <w:left w:val="nil"/>
              <w:bottom w:val="single" w:sz="8" w:space="0" w:color="9CC2E5"/>
              <w:right w:val="single" w:sz="8" w:space="0" w:color="9CC2E5"/>
            </w:tcBorders>
            <w:shd w:val="clear" w:color="000000" w:fill="DEEAF6"/>
            <w:vAlign w:val="center"/>
            <w:hideMark/>
          </w:tcPr>
          <w:p w14:paraId="1B829845"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105.5</w:t>
            </w:r>
          </w:p>
        </w:tc>
        <w:tc>
          <w:tcPr>
            <w:tcW w:w="959" w:type="dxa"/>
            <w:tcBorders>
              <w:top w:val="nil"/>
              <w:left w:val="nil"/>
              <w:bottom w:val="single" w:sz="8" w:space="0" w:color="9CC2E5"/>
              <w:right w:val="single" w:sz="8" w:space="0" w:color="9CC2E5"/>
            </w:tcBorders>
            <w:shd w:val="clear" w:color="000000" w:fill="DEEAF6"/>
            <w:vAlign w:val="center"/>
            <w:hideMark/>
          </w:tcPr>
          <w:p w14:paraId="7C1857D2"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108.9</w:t>
            </w:r>
          </w:p>
        </w:tc>
      </w:tr>
      <w:tr w:rsidR="007D10FC" w:rsidRPr="00674678" w14:paraId="2D8A7A9B" w14:textId="77777777" w:rsidTr="007D10FC">
        <w:trPr>
          <w:trHeight w:val="530"/>
        </w:trPr>
        <w:tc>
          <w:tcPr>
            <w:tcW w:w="960" w:type="dxa"/>
            <w:tcBorders>
              <w:top w:val="nil"/>
              <w:left w:val="single" w:sz="8" w:space="0" w:color="9CC2E5"/>
              <w:bottom w:val="single" w:sz="8" w:space="0" w:color="9CC2E5"/>
              <w:right w:val="single" w:sz="8" w:space="0" w:color="9CC2E5"/>
            </w:tcBorders>
            <w:shd w:val="clear" w:color="000000" w:fill="DEEAF6"/>
            <w:vAlign w:val="center"/>
            <w:hideMark/>
          </w:tcPr>
          <w:p w14:paraId="60D3E41B" w14:textId="77777777" w:rsidR="007D10FC" w:rsidRPr="00674678" w:rsidRDefault="007D10FC" w:rsidP="007D10FC">
            <w:pPr>
              <w:spacing w:after="0" w:line="240" w:lineRule="auto"/>
              <w:jc w:val="both"/>
              <w:rPr>
                <w:rFonts w:ascii="Calibri" w:eastAsia="Times New Roman" w:hAnsi="Calibri" w:cs="Calibri"/>
                <w:b/>
                <w:bCs/>
                <w:color w:val="000000"/>
                <w:sz w:val="20"/>
                <w:szCs w:val="20"/>
                <w:lang w:val="en-GB" w:eastAsia="en-GB"/>
              </w:rPr>
            </w:pPr>
            <w:r w:rsidRPr="00674678">
              <w:rPr>
                <w:rFonts w:ascii="Calibri" w:eastAsia="Times New Roman" w:hAnsi="Calibri" w:cs="Calibri"/>
                <w:b/>
                <w:bCs/>
                <w:color w:val="000000"/>
                <w:sz w:val="20"/>
                <w:szCs w:val="20"/>
                <w:lang w:val="en-GB" w:eastAsia="en-GB"/>
              </w:rPr>
              <w:t>6.     </w:t>
            </w:r>
          </w:p>
        </w:tc>
        <w:tc>
          <w:tcPr>
            <w:tcW w:w="969" w:type="dxa"/>
            <w:tcBorders>
              <w:top w:val="nil"/>
              <w:left w:val="nil"/>
              <w:bottom w:val="single" w:sz="8" w:space="0" w:color="9CC2E5"/>
              <w:right w:val="single" w:sz="8" w:space="0" w:color="9CC2E5"/>
            </w:tcBorders>
            <w:shd w:val="clear" w:color="000000" w:fill="DEEAF6"/>
            <w:vAlign w:val="center"/>
            <w:hideMark/>
          </w:tcPr>
          <w:p w14:paraId="3BE2D9A4"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Zuway Dugda</w:t>
            </w:r>
          </w:p>
        </w:tc>
        <w:tc>
          <w:tcPr>
            <w:tcW w:w="999" w:type="dxa"/>
            <w:tcBorders>
              <w:top w:val="nil"/>
              <w:left w:val="nil"/>
              <w:bottom w:val="single" w:sz="8" w:space="0" w:color="9CC2E5"/>
              <w:right w:val="single" w:sz="8" w:space="0" w:color="9CC2E5"/>
            </w:tcBorders>
            <w:shd w:val="clear" w:color="000000" w:fill="DEEAF6"/>
            <w:vAlign w:val="center"/>
            <w:hideMark/>
          </w:tcPr>
          <w:p w14:paraId="08C44FC2"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2,400 </w:t>
            </w:r>
          </w:p>
        </w:tc>
        <w:tc>
          <w:tcPr>
            <w:tcW w:w="999" w:type="dxa"/>
            <w:tcBorders>
              <w:top w:val="nil"/>
              <w:left w:val="nil"/>
              <w:bottom w:val="single" w:sz="8" w:space="0" w:color="9CC2E5"/>
              <w:right w:val="single" w:sz="8" w:space="0" w:color="9CC2E5"/>
            </w:tcBorders>
            <w:shd w:val="clear" w:color="000000" w:fill="DEEAF6"/>
            <w:vAlign w:val="center"/>
            <w:hideMark/>
          </w:tcPr>
          <w:p w14:paraId="6E347D85"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2,600 </w:t>
            </w:r>
          </w:p>
        </w:tc>
        <w:tc>
          <w:tcPr>
            <w:tcW w:w="999" w:type="dxa"/>
            <w:tcBorders>
              <w:top w:val="nil"/>
              <w:left w:val="nil"/>
              <w:bottom w:val="single" w:sz="8" w:space="0" w:color="9CC2E5"/>
              <w:right w:val="single" w:sz="8" w:space="0" w:color="9CC2E5"/>
            </w:tcBorders>
            <w:shd w:val="clear" w:color="000000" w:fill="DEEAF6"/>
            <w:vAlign w:val="center"/>
            <w:hideMark/>
          </w:tcPr>
          <w:p w14:paraId="6EC0526C"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5,000 </w:t>
            </w:r>
          </w:p>
        </w:tc>
        <w:tc>
          <w:tcPr>
            <w:tcW w:w="999" w:type="dxa"/>
            <w:tcBorders>
              <w:top w:val="nil"/>
              <w:left w:val="nil"/>
              <w:bottom w:val="single" w:sz="8" w:space="0" w:color="9CC2E5"/>
              <w:right w:val="single" w:sz="8" w:space="0" w:color="9CC2E5"/>
            </w:tcBorders>
            <w:shd w:val="clear" w:color="auto" w:fill="auto"/>
            <w:vAlign w:val="center"/>
            <w:hideMark/>
          </w:tcPr>
          <w:p w14:paraId="6326E3DB"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eastAsia="en-GB"/>
              </w:rPr>
              <w:t xml:space="preserve">        4,391 </w:t>
            </w:r>
          </w:p>
        </w:tc>
        <w:tc>
          <w:tcPr>
            <w:tcW w:w="999" w:type="dxa"/>
            <w:tcBorders>
              <w:top w:val="nil"/>
              <w:left w:val="nil"/>
              <w:bottom w:val="single" w:sz="8" w:space="0" w:color="9CC2E5"/>
              <w:right w:val="single" w:sz="8" w:space="0" w:color="9CC2E5"/>
            </w:tcBorders>
            <w:shd w:val="clear" w:color="auto" w:fill="auto"/>
            <w:vAlign w:val="center"/>
            <w:hideMark/>
          </w:tcPr>
          <w:p w14:paraId="660034AE"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eastAsia="en-GB"/>
              </w:rPr>
              <w:t xml:space="preserve">        4,698 </w:t>
            </w:r>
          </w:p>
        </w:tc>
        <w:tc>
          <w:tcPr>
            <w:tcW w:w="999" w:type="dxa"/>
            <w:tcBorders>
              <w:top w:val="nil"/>
              <w:left w:val="nil"/>
              <w:bottom w:val="single" w:sz="8" w:space="0" w:color="9CC2E5"/>
              <w:right w:val="single" w:sz="8" w:space="0" w:color="9CC2E5"/>
            </w:tcBorders>
            <w:shd w:val="clear" w:color="auto" w:fill="auto"/>
            <w:vAlign w:val="center"/>
            <w:hideMark/>
          </w:tcPr>
          <w:p w14:paraId="30F1D52C"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eastAsia="en-GB"/>
              </w:rPr>
              <w:t xml:space="preserve">        9,089 </w:t>
            </w:r>
          </w:p>
        </w:tc>
        <w:tc>
          <w:tcPr>
            <w:tcW w:w="959" w:type="dxa"/>
            <w:tcBorders>
              <w:top w:val="nil"/>
              <w:left w:val="nil"/>
              <w:bottom w:val="single" w:sz="8" w:space="0" w:color="9CC2E5"/>
              <w:right w:val="single" w:sz="8" w:space="0" w:color="9CC2E5"/>
            </w:tcBorders>
            <w:shd w:val="clear" w:color="auto" w:fill="auto"/>
            <w:vAlign w:val="center"/>
            <w:hideMark/>
          </w:tcPr>
          <w:p w14:paraId="488BCA48"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183.0</w:t>
            </w:r>
          </w:p>
        </w:tc>
        <w:tc>
          <w:tcPr>
            <w:tcW w:w="959" w:type="dxa"/>
            <w:tcBorders>
              <w:top w:val="nil"/>
              <w:left w:val="nil"/>
              <w:bottom w:val="single" w:sz="8" w:space="0" w:color="9CC2E5"/>
              <w:right w:val="single" w:sz="8" w:space="0" w:color="9CC2E5"/>
            </w:tcBorders>
            <w:shd w:val="clear" w:color="auto" w:fill="auto"/>
            <w:vAlign w:val="center"/>
            <w:hideMark/>
          </w:tcPr>
          <w:p w14:paraId="35DC0911"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180.7</w:t>
            </w:r>
          </w:p>
        </w:tc>
        <w:tc>
          <w:tcPr>
            <w:tcW w:w="959" w:type="dxa"/>
            <w:tcBorders>
              <w:top w:val="nil"/>
              <w:left w:val="nil"/>
              <w:bottom w:val="single" w:sz="8" w:space="0" w:color="9CC2E5"/>
              <w:right w:val="single" w:sz="8" w:space="0" w:color="9CC2E5"/>
            </w:tcBorders>
            <w:shd w:val="clear" w:color="auto" w:fill="auto"/>
            <w:vAlign w:val="center"/>
            <w:hideMark/>
          </w:tcPr>
          <w:p w14:paraId="5554B401"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181.8</w:t>
            </w:r>
          </w:p>
        </w:tc>
      </w:tr>
      <w:tr w:rsidR="007D10FC" w:rsidRPr="00674678" w14:paraId="7F3AE00F" w14:textId="77777777" w:rsidTr="007D10FC">
        <w:trPr>
          <w:trHeight w:val="300"/>
        </w:trPr>
        <w:tc>
          <w:tcPr>
            <w:tcW w:w="960" w:type="dxa"/>
            <w:tcBorders>
              <w:top w:val="nil"/>
              <w:left w:val="single" w:sz="8" w:space="0" w:color="9CC2E5"/>
              <w:bottom w:val="single" w:sz="8" w:space="0" w:color="9CC2E5"/>
              <w:right w:val="single" w:sz="8" w:space="0" w:color="9CC2E5"/>
            </w:tcBorders>
            <w:shd w:val="clear" w:color="auto" w:fill="auto"/>
            <w:vAlign w:val="center"/>
            <w:hideMark/>
          </w:tcPr>
          <w:p w14:paraId="348E69E5" w14:textId="77777777" w:rsidR="007D10FC" w:rsidRPr="00674678" w:rsidRDefault="007D10FC" w:rsidP="007D10FC">
            <w:pPr>
              <w:spacing w:after="0" w:line="240" w:lineRule="auto"/>
              <w:jc w:val="both"/>
              <w:rPr>
                <w:rFonts w:ascii="Calibri" w:eastAsia="Times New Roman" w:hAnsi="Calibri" w:cs="Calibri"/>
                <w:b/>
                <w:bCs/>
                <w:color w:val="000000"/>
                <w:sz w:val="20"/>
                <w:szCs w:val="20"/>
                <w:lang w:val="en-GB" w:eastAsia="en-GB"/>
              </w:rPr>
            </w:pPr>
            <w:r w:rsidRPr="00674678">
              <w:rPr>
                <w:rFonts w:ascii="Calibri" w:eastAsia="Times New Roman" w:hAnsi="Calibri" w:cs="Calibri"/>
                <w:b/>
                <w:bCs/>
                <w:color w:val="000000"/>
                <w:sz w:val="20"/>
                <w:szCs w:val="20"/>
                <w:lang w:val="en-GB" w:eastAsia="en-GB"/>
              </w:rPr>
              <w:lastRenderedPageBreak/>
              <w:t>7.     </w:t>
            </w:r>
          </w:p>
        </w:tc>
        <w:tc>
          <w:tcPr>
            <w:tcW w:w="969" w:type="dxa"/>
            <w:tcBorders>
              <w:top w:val="nil"/>
              <w:left w:val="nil"/>
              <w:bottom w:val="single" w:sz="8" w:space="0" w:color="9CC2E5"/>
              <w:right w:val="single" w:sz="8" w:space="0" w:color="9CC2E5"/>
            </w:tcBorders>
            <w:shd w:val="clear" w:color="auto" w:fill="auto"/>
            <w:vAlign w:val="center"/>
            <w:hideMark/>
          </w:tcPr>
          <w:p w14:paraId="56814B02"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Alle</w:t>
            </w:r>
          </w:p>
        </w:tc>
        <w:tc>
          <w:tcPr>
            <w:tcW w:w="999" w:type="dxa"/>
            <w:tcBorders>
              <w:top w:val="nil"/>
              <w:left w:val="nil"/>
              <w:bottom w:val="single" w:sz="8" w:space="0" w:color="9CC2E5"/>
              <w:right w:val="single" w:sz="8" w:space="0" w:color="9CC2E5"/>
            </w:tcBorders>
            <w:shd w:val="clear" w:color="auto" w:fill="auto"/>
            <w:vAlign w:val="center"/>
            <w:hideMark/>
          </w:tcPr>
          <w:p w14:paraId="39277D3E"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2,400 </w:t>
            </w:r>
          </w:p>
        </w:tc>
        <w:tc>
          <w:tcPr>
            <w:tcW w:w="999" w:type="dxa"/>
            <w:tcBorders>
              <w:top w:val="nil"/>
              <w:left w:val="nil"/>
              <w:bottom w:val="single" w:sz="8" w:space="0" w:color="9CC2E5"/>
              <w:right w:val="single" w:sz="8" w:space="0" w:color="9CC2E5"/>
            </w:tcBorders>
            <w:shd w:val="clear" w:color="auto" w:fill="auto"/>
            <w:vAlign w:val="center"/>
            <w:hideMark/>
          </w:tcPr>
          <w:p w14:paraId="3AFC947B"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2,600 </w:t>
            </w:r>
          </w:p>
        </w:tc>
        <w:tc>
          <w:tcPr>
            <w:tcW w:w="999" w:type="dxa"/>
            <w:tcBorders>
              <w:top w:val="nil"/>
              <w:left w:val="nil"/>
              <w:bottom w:val="single" w:sz="8" w:space="0" w:color="9CC2E5"/>
              <w:right w:val="single" w:sz="8" w:space="0" w:color="9CC2E5"/>
            </w:tcBorders>
            <w:shd w:val="clear" w:color="auto" w:fill="auto"/>
            <w:vAlign w:val="center"/>
            <w:hideMark/>
          </w:tcPr>
          <w:p w14:paraId="06D90E2D"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5,000 </w:t>
            </w:r>
          </w:p>
        </w:tc>
        <w:tc>
          <w:tcPr>
            <w:tcW w:w="999" w:type="dxa"/>
            <w:tcBorders>
              <w:top w:val="nil"/>
              <w:left w:val="nil"/>
              <w:bottom w:val="single" w:sz="8" w:space="0" w:color="9CC2E5"/>
              <w:right w:val="single" w:sz="8" w:space="0" w:color="9CC2E5"/>
            </w:tcBorders>
            <w:shd w:val="clear" w:color="auto" w:fill="auto"/>
            <w:vAlign w:val="center"/>
            <w:hideMark/>
          </w:tcPr>
          <w:p w14:paraId="50017F81"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eastAsia="en-GB"/>
              </w:rPr>
              <w:t xml:space="preserve">        2,551 </w:t>
            </w:r>
          </w:p>
        </w:tc>
        <w:tc>
          <w:tcPr>
            <w:tcW w:w="999" w:type="dxa"/>
            <w:tcBorders>
              <w:top w:val="nil"/>
              <w:left w:val="nil"/>
              <w:bottom w:val="single" w:sz="8" w:space="0" w:color="9CC2E5"/>
              <w:right w:val="single" w:sz="8" w:space="0" w:color="9CC2E5"/>
            </w:tcBorders>
            <w:shd w:val="clear" w:color="auto" w:fill="auto"/>
            <w:vAlign w:val="center"/>
            <w:hideMark/>
          </w:tcPr>
          <w:p w14:paraId="648569AD"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eastAsia="en-GB"/>
              </w:rPr>
              <w:t xml:space="preserve">        2,775 </w:t>
            </w:r>
          </w:p>
        </w:tc>
        <w:tc>
          <w:tcPr>
            <w:tcW w:w="999" w:type="dxa"/>
            <w:tcBorders>
              <w:top w:val="nil"/>
              <w:left w:val="nil"/>
              <w:bottom w:val="single" w:sz="8" w:space="0" w:color="9CC2E5"/>
              <w:right w:val="single" w:sz="8" w:space="0" w:color="9CC2E5"/>
            </w:tcBorders>
            <w:shd w:val="clear" w:color="auto" w:fill="auto"/>
            <w:vAlign w:val="center"/>
            <w:hideMark/>
          </w:tcPr>
          <w:p w14:paraId="6D340EAD"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eastAsia="en-GB"/>
              </w:rPr>
              <w:t xml:space="preserve">        5,326 </w:t>
            </w:r>
          </w:p>
        </w:tc>
        <w:tc>
          <w:tcPr>
            <w:tcW w:w="959" w:type="dxa"/>
            <w:tcBorders>
              <w:top w:val="nil"/>
              <w:left w:val="nil"/>
              <w:bottom w:val="single" w:sz="8" w:space="0" w:color="9CC2E5"/>
              <w:right w:val="single" w:sz="8" w:space="0" w:color="9CC2E5"/>
            </w:tcBorders>
            <w:shd w:val="clear" w:color="auto" w:fill="auto"/>
            <w:vAlign w:val="center"/>
            <w:hideMark/>
          </w:tcPr>
          <w:p w14:paraId="0123F438"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106.3</w:t>
            </w:r>
          </w:p>
        </w:tc>
        <w:tc>
          <w:tcPr>
            <w:tcW w:w="959" w:type="dxa"/>
            <w:tcBorders>
              <w:top w:val="nil"/>
              <w:left w:val="nil"/>
              <w:bottom w:val="single" w:sz="8" w:space="0" w:color="9CC2E5"/>
              <w:right w:val="single" w:sz="8" w:space="0" w:color="9CC2E5"/>
            </w:tcBorders>
            <w:shd w:val="clear" w:color="auto" w:fill="auto"/>
            <w:vAlign w:val="center"/>
            <w:hideMark/>
          </w:tcPr>
          <w:p w14:paraId="5B5CB513"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106.7</w:t>
            </w:r>
          </w:p>
        </w:tc>
        <w:tc>
          <w:tcPr>
            <w:tcW w:w="959" w:type="dxa"/>
            <w:tcBorders>
              <w:top w:val="nil"/>
              <w:left w:val="nil"/>
              <w:bottom w:val="single" w:sz="8" w:space="0" w:color="9CC2E5"/>
              <w:right w:val="single" w:sz="8" w:space="0" w:color="9CC2E5"/>
            </w:tcBorders>
            <w:shd w:val="clear" w:color="auto" w:fill="auto"/>
            <w:vAlign w:val="center"/>
            <w:hideMark/>
          </w:tcPr>
          <w:p w14:paraId="0E9B849B"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106.5</w:t>
            </w:r>
          </w:p>
        </w:tc>
      </w:tr>
      <w:tr w:rsidR="007D10FC" w:rsidRPr="00674678" w14:paraId="2762AD0B" w14:textId="77777777" w:rsidTr="007D10FC">
        <w:trPr>
          <w:trHeight w:val="530"/>
        </w:trPr>
        <w:tc>
          <w:tcPr>
            <w:tcW w:w="960" w:type="dxa"/>
            <w:tcBorders>
              <w:top w:val="nil"/>
              <w:left w:val="single" w:sz="8" w:space="0" w:color="9CC2E5"/>
              <w:bottom w:val="single" w:sz="8" w:space="0" w:color="9CC2E5"/>
              <w:right w:val="single" w:sz="8" w:space="0" w:color="9CC2E5"/>
            </w:tcBorders>
            <w:shd w:val="clear" w:color="000000" w:fill="DEEAF6"/>
            <w:vAlign w:val="center"/>
            <w:hideMark/>
          </w:tcPr>
          <w:p w14:paraId="10B290AB" w14:textId="77777777" w:rsidR="007D10FC" w:rsidRPr="00674678" w:rsidRDefault="007D10FC" w:rsidP="007D10FC">
            <w:pPr>
              <w:spacing w:after="0" w:line="240" w:lineRule="auto"/>
              <w:jc w:val="both"/>
              <w:rPr>
                <w:rFonts w:ascii="Calibri" w:eastAsia="Times New Roman" w:hAnsi="Calibri" w:cs="Calibri"/>
                <w:b/>
                <w:bCs/>
                <w:color w:val="000000"/>
                <w:sz w:val="20"/>
                <w:szCs w:val="20"/>
                <w:lang w:val="en-GB" w:eastAsia="en-GB"/>
              </w:rPr>
            </w:pPr>
            <w:r w:rsidRPr="00674678">
              <w:rPr>
                <w:rFonts w:ascii="Calibri" w:eastAsia="Times New Roman" w:hAnsi="Calibri" w:cs="Calibri"/>
                <w:b/>
                <w:bCs/>
                <w:color w:val="000000"/>
                <w:sz w:val="20"/>
                <w:szCs w:val="20"/>
                <w:lang w:val="en-GB" w:eastAsia="en-GB"/>
              </w:rPr>
              <w:t>8.     </w:t>
            </w:r>
          </w:p>
        </w:tc>
        <w:tc>
          <w:tcPr>
            <w:tcW w:w="969" w:type="dxa"/>
            <w:tcBorders>
              <w:top w:val="nil"/>
              <w:left w:val="nil"/>
              <w:bottom w:val="single" w:sz="8" w:space="0" w:color="9CC2E5"/>
              <w:right w:val="single" w:sz="8" w:space="0" w:color="9CC2E5"/>
            </w:tcBorders>
            <w:shd w:val="clear" w:color="000000" w:fill="DEEAF6"/>
            <w:vAlign w:val="center"/>
            <w:hideMark/>
          </w:tcPr>
          <w:p w14:paraId="2D64B548"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Weyra Dijo</w:t>
            </w:r>
          </w:p>
        </w:tc>
        <w:tc>
          <w:tcPr>
            <w:tcW w:w="999" w:type="dxa"/>
            <w:tcBorders>
              <w:top w:val="nil"/>
              <w:left w:val="nil"/>
              <w:bottom w:val="single" w:sz="8" w:space="0" w:color="9CC2E5"/>
              <w:right w:val="single" w:sz="8" w:space="0" w:color="9CC2E5"/>
            </w:tcBorders>
            <w:shd w:val="clear" w:color="000000" w:fill="DEEAF6"/>
            <w:vAlign w:val="center"/>
            <w:hideMark/>
          </w:tcPr>
          <w:p w14:paraId="0B8B57BD"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2,400 </w:t>
            </w:r>
          </w:p>
        </w:tc>
        <w:tc>
          <w:tcPr>
            <w:tcW w:w="999" w:type="dxa"/>
            <w:tcBorders>
              <w:top w:val="nil"/>
              <w:left w:val="nil"/>
              <w:bottom w:val="single" w:sz="8" w:space="0" w:color="9CC2E5"/>
              <w:right w:val="single" w:sz="8" w:space="0" w:color="9CC2E5"/>
            </w:tcBorders>
            <w:shd w:val="clear" w:color="000000" w:fill="DEEAF6"/>
            <w:vAlign w:val="center"/>
            <w:hideMark/>
          </w:tcPr>
          <w:p w14:paraId="7BB19332"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2,600 </w:t>
            </w:r>
          </w:p>
        </w:tc>
        <w:tc>
          <w:tcPr>
            <w:tcW w:w="999" w:type="dxa"/>
            <w:tcBorders>
              <w:top w:val="nil"/>
              <w:left w:val="nil"/>
              <w:bottom w:val="single" w:sz="8" w:space="0" w:color="9CC2E5"/>
              <w:right w:val="single" w:sz="8" w:space="0" w:color="9CC2E5"/>
            </w:tcBorders>
            <w:shd w:val="clear" w:color="000000" w:fill="DEEAF6"/>
            <w:vAlign w:val="center"/>
            <w:hideMark/>
          </w:tcPr>
          <w:p w14:paraId="6668E570"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5,000 </w:t>
            </w:r>
          </w:p>
        </w:tc>
        <w:tc>
          <w:tcPr>
            <w:tcW w:w="999" w:type="dxa"/>
            <w:tcBorders>
              <w:top w:val="nil"/>
              <w:left w:val="nil"/>
              <w:bottom w:val="single" w:sz="8" w:space="0" w:color="9CC2E5"/>
              <w:right w:val="single" w:sz="8" w:space="0" w:color="9CC2E5"/>
            </w:tcBorders>
            <w:shd w:val="clear" w:color="000000" w:fill="DEEAF6"/>
            <w:vAlign w:val="center"/>
            <w:hideMark/>
          </w:tcPr>
          <w:p w14:paraId="6136F8B0"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eastAsia="en-GB"/>
              </w:rPr>
              <w:t xml:space="preserve">        1,984 </w:t>
            </w:r>
          </w:p>
        </w:tc>
        <w:tc>
          <w:tcPr>
            <w:tcW w:w="999" w:type="dxa"/>
            <w:tcBorders>
              <w:top w:val="nil"/>
              <w:left w:val="nil"/>
              <w:bottom w:val="single" w:sz="8" w:space="0" w:color="9CC2E5"/>
              <w:right w:val="single" w:sz="8" w:space="0" w:color="9CC2E5"/>
            </w:tcBorders>
            <w:shd w:val="clear" w:color="000000" w:fill="DEEAF6"/>
            <w:vAlign w:val="center"/>
            <w:hideMark/>
          </w:tcPr>
          <w:p w14:paraId="14EF7392"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eastAsia="en-GB"/>
              </w:rPr>
              <w:t xml:space="preserve">        2,081 </w:t>
            </w:r>
          </w:p>
        </w:tc>
        <w:tc>
          <w:tcPr>
            <w:tcW w:w="999" w:type="dxa"/>
            <w:tcBorders>
              <w:top w:val="nil"/>
              <w:left w:val="nil"/>
              <w:bottom w:val="single" w:sz="8" w:space="0" w:color="9CC2E5"/>
              <w:right w:val="single" w:sz="8" w:space="0" w:color="9CC2E5"/>
            </w:tcBorders>
            <w:shd w:val="clear" w:color="000000" w:fill="DEEAF6"/>
            <w:vAlign w:val="center"/>
            <w:hideMark/>
          </w:tcPr>
          <w:p w14:paraId="413176A4"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eastAsia="en-GB"/>
              </w:rPr>
              <w:t xml:space="preserve">        4,065 </w:t>
            </w:r>
          </w:p>
        </w:tc>
        <w:tc>
          <w:tcPr>
            <w:tcW w:w="959" w:type="dxa"/>
            <w:tcBorders>
              <w:top w:val="nil"/>
              <w:left w:val="nil"/>
              <w:bottom w:val="single" w:sz="8" w:space="0" w:color="9CC2E5"/>
              <w:right w:val="single" w:sz="8" w:space="0" w:color="9CC2E5"/>
            </w:tcBorders>
            <w:shd w:val="clear" w:color="000000" w:fill="DEEAF6"/>
            <w:vAlign w:val="center"/>
            <w:hideMark/>
          </w:tcPr>
          <w:p w14:paraId="21A139D0"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82.7</w:t>
            </w:r>
          </w:p>
        </w:tc>
        <w:tc>
          <w:tcPr>
            <w:tcW w:w="959" w:type="dxa"/>
            <w:tcBorders>
              <w:top w:val="nil"/>
              <w:left w:val="nil"/>
              <w:bottom w:val="single" w:sz="8" w:space="0" w:color="9CC2E5"/>
              <w:right w:val="single" w:sz="8" w:space="0" w:color="9CC2E5"/>
            </w:tcBorders>
            <w:shd w:val="clear" w:color="000000" w:fill="DEEAF6"/>
            <w:vAlign w:val="center"/>
            <w:hideMark/>
          </w:tcPr>
          <w:p w14:paraId="413397EF"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80.0</w:t>
            </w:r>
          </w:p>
        </w:tc>
        <w:tc>
          <w:tcPr>
            <w:tcW w:w="959" w:type="dxa"/>
            <w:tcBorders>
              <w:top w:val="nil"/>
              <w:left w:val="nil"/>
              <w:bottom w:val="single" w:sz="8" w:space="0" w:color="9CC2E5"/>
              <w:right w:val="single" w:sz="8" w:space="0" w:color="9CC2E5"/>
            </w:tcBorders>
            <w:shd w:val="clear" w:color="000000" w:fill="DEEAF6"/>
            <w:vAlign w:val="center"/>
            <w:hideMark/>
          </w:tcPr>
          <w:p w14:paraId="73588E94"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81.3</w:t>
            </w:r>
          </w:p>
        </w:tc>
      </w:tr>
      <w:tr w:rsidR="007D10FC" w:rsidRPr="00674678" w14:paraId="4CC1E18C" w14:textId="77777777" w:rsidTr="007D10FC">
        <w:trPr>
          <w:trHeight w:val="300"/>
        </w:trPr>
        <w:tc>
          <w:tcPr>
            <w:tcW w:w="960" w:type="dxa"/>
            <w:tcBorders>
              <w:top w:val="nil"/>
              <w:left w:val="single" w:sz="8" w:space="0" w:color="9CC2E5"/>
              <w:bottom w:val="single" w:sz="8" w:space="0" w:color="9CC2E5"/>
              <w:right w:val="single" w:sz="8" w:space="0" w:color="9CC2E5"/>
            </w:tcBorders>
            <w:shd w:val="clear" w:color="auto" w:fill="auto"/>
            <w:vAlign w:val="center"/>
            <w:hideMark/>
          </w:tcPr>
          <w:p w14:paraId="0F953A6B" w14:textId="77777777" w:rsidR="007D10FC" w:rsidRPr="00674678" w:rsidRDefault="007D10FC" w:rsidP="007D10FC">
            <w:pPr>
              <w:spacing w:after="0" w:line="240" w:lineRule="auto"/>
              <w:jc w:val="both"/>
              <w:rPr>
                <w:rFonts w:ascii="Calibri" w:eastAsia="Times New Roman" w:hAnsi="Calibri" w:cs="Calibri"/>
                <w:b/>
                <w:bCs/>
                <w:color w:val="000000"/>
                <w:sz w:val="20"/>
                <w:szCs w:val="20"/>
                <w:lang w:val="en-GB" w:eastAsia="en-GB"/>
              </w:rPr>
            </w:pPr>
            <w:r w:rsidRPr="00674678">
              <w:rPr>
                <w:rFonts w:ascii="Calibri" w:eastAsia="Times New Roman" w:hAnsi="Calibri" w:cs="Calibri"/>
                <w:b/>
                <w:bCs/>
                <w:color w:val="000000"/>
                <w:sz w:val="20"/>
                <w:szCs w:val="20"/>
                <w:lang w:val="en-GB" w:eastAsia="en-GB"/>
              </w:rPr>
              <w:t>9.     </w:t>
            </w:r>
          </w:p>
        </w:tc>
        <w:tc>
          <w:tcPr>
            <w:tcW w:w="969" w:type="dxa"/>
            <w:tcBorders>
              <w:top w:val="nil"/>
              <w:left w:val="nil"/>
              <w:bottom w:val="single" w:sz="8" w:space="0" w:color="9CC2E5"/>
              <w:right w:val="single" w:sz="8" w:space="0" w:color="9CC2E5"/>
            </w:tcBorders>
            <w:shd w:val="clear" w:color="auto" w:fill="auto"/>
            <w:vAlign w:val="center"/>
            <w:hideMark/>
          </w:tcPr>
          <w:p w14:paraId="6AEECFEB"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Harewo</w:t>
            </w:r>
          </w:p>
        </w:tc>
        <w:tc>
          <w:tcPr>
            <w:tcW w:w="999" w:type="dxa"/>
            <w:tcBorders>
              <w:top w:val="nil"/>
              <w:left w:val="nil"/>
              <w:bottom w:val="single" w:sz="8" w:space="0" w:color="9CC2E5"/>
              <w:right w:val="single" w:sz="8" w:space="0" w:color="9CC2E5"/>
            </w:tcBorders>
            <w:shd w:val="clear" w:color="auto" w:fill="auto"/>
            <w:vAlign w:val="center"/>
            <w:hideMark/>
          </w:tcPr>
          <w:p w14:paraId="66AB5B49"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2,400 </w:t>
            </w:r>
          </w:p>
        </w:tc>
        <w:tc>
          <w:tcPr>
            <w:tcW w:w="999" w:type="dxa"/>
            <w:tcBorders>
              <w:top w:val="nil"/>
              <w:left w:val="nil"/>
              <w:bottom w:val="single" w:sz="8" w:space="0" w:color="9CC2E5"/>
              <w:right w:val="single" w:sz="8" w:space="0" w:color="9CC2E5"/>
            </w:tcBorders>
            <w:shd w:val="clear" w:color="auto" w:fill="auto"/>
            <w:vAlign w:val="center"/>
            <w:hideMark/>
          </w:tcPr>
          <w:p w14:paraId="56D9F588"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2,600 </w:t>
            </w:r>
          </w:p>
        </w:tc>
        <w:tc>
          <w:tcPr>
            <w:tcW w:w="999" w:type="dxa"/>
            <w:tcBorders>
              <w:top w:val="nil"/>
              <w:left w:val="nil"/>
              <w:bottom w:val="single" w:sz="8" w:space="0" w:color="9CC2E5"/>
              <w:right w:val="single" w:sz="8" w:space="0" w:color="9CC2E5"/>
            </w:tcBorders>
            <w:shd w:val="clear" w:color="auto" w:fill="auto"/>
            <w:vAlign w:val="center"/>
            <w:hideMark/>
          </w:tcPr>
          <w:p w14:paraId="02AD3F79"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5,000 </w:t>
            </w:r>
          </w:p>
        </w:tc>
        <w:tc>
          <w:tcPr>
            <w:tcW w:w="999" w:type="dxa"/>
            <w:tcBorders>
              <w:top w:val="nil"/>
              <w:left w:val="nil"/>
              <w:bottom w:val="single" w:sz="8" w:space="0" w:color="9CC2E5"/>
              <w:right w:val="single" w:sz="8" w:space="0" w:color="9CC2E5"/>
            </w:tcBorders>
            <w:shd w:val="clear" w:color="auto" w:fill="auto"/>
            <w:vAlign w:val="center"/>
            <w:hideMark/>
          </w:tcPr>
          <w:p w14:paraId="4B68A8FF"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eastAsia="en-GB"/>
              </w:rPr>
              <w:t xml:space="preserve">        2,811 </w:t>
            </w:r>
          </w:p>
        </w:tc>
        <w:tc>
          <w:tcPr>
            <w:tcW w:w="999" w:type="dxa"/>
            <w:tcBorders>
              <w:top w:val="nil"/>
              <w:left w:val="nil"/>
              <w:bottom w:val="single" w:sz="8" w:space="0" w:color="9CC2E5"/>
              <w:right w:val="single" w:sz="8" w:space="0" w:color="9CC2E5"/>
            </w:tcBorders>
            <w:shd w:val="clear" w:color="auto" w:fill="auto"/>
            <w:vAlign w:val="center"/>
            <w:hideMark/>
          </w:tcPr>
          <w:p w14:paraId="092826A5"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eastAsia="en-GB"/>
              </w:rPr>
              <w:t xml:space="preserve">        2,930 </w:t>
            </w:r>
          </w:p>
        </w:tc>
        <w:tc>
          <w:tcPr>
            <w:tcW w:w="999" w:type="dxa"/>
            <w:tcBorders>
              <w:top w:val="nil"/>
              <w:left w:val="nil"/>
              <w:bottom w:val="single" w:sz="8" w:space="0" w:color="9CC2E5"/>
              <w:right w:val="single" w:sz="8" w:space="0" w:color="9CC2E5"/>
            </w:tcBorders>
            <w:shd w:val="clear" w:color="auto" w:fill="auto"/>
            <w:vAlign w:val="center"/>
            <w:hideMark/>
          </w:tcPr>
          <w:p w14:paraId="645F308D"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eastAsia="en-GB"/>
              </w:rPr>
              <w:t xml:space="preserve">        5,741 </w:t>
            </w:r>
          </w:p>
        </w:tc>
        <w:tc>
          <w:tcPr>
            <w:tcW w:w="959" w:type="dxa"/>
            <w:tcBorders>
              <w:top w:val="nil"/>
              <w:left w:val="nil"/>
              <w:bottom w:val="single" w:sz="8" w:space="0" w:color="9CC2E5"/>
              <w:right w:val="single" w:sz="8" w:space="0" w:color="9CC2E5"/>
            </w:tcBorders>
            <w:shd w:val="clear" w:color="auto" w:fill="auto"/>
            <w:vAlign w:val="center"/>
            <w:hideMark/>
          </w:tcPr>
          <w:p w14:paraId="32D67C4C"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117.1</w:t>
            </w:r>
          </w:p>
        </w:tc>
        <w:tc>
          <w:tcPr>
            <w:tcW w:w="959" w:type="dxa"/>
            <w:tcBorders>
              <w:top w:val="nil"/>
              <w:left w:val="nil"/>
              <w:bottom w:val="single" w:sz="8" w:space="0" w:color="9CC2E5"/>
              <w:right w:val="single" w:sz="8" w:space="0" w:color="9CC2E5"/>
            </w:tcBorders>
            <w:shd w:val="clear" w:color="auto" w:fill="auto"/>
            <w:vAlign w:val="center"/>
            <w:hideMark/>
          </w:tcPr>
          <w:p w14:paraId="696B38BD"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112.7</w:t>
            </w:r>
          </w:p>
        </w:tc>
        <w:tc>
          <w:tcPr>
            <w:tcW w:w="959" w:type="dxa"/>
            <w:tcBorders>
              <w:top w:val="nil"/>
              <w:left w:val="nil"/>
              <w:bottom w:val="single" w:sz="8" w:space="0" w:color="9CC2E5"/>
              <w:right w:val="single" w:sz="8" w:space="0" w:color="9CC2E5"/>
            </w:tcBorders>
            <w:shd w:val="clear" w:color="auto" w:fill="auto"/>
            <w:vAlign w:val="center"/>
            <w:hideMark/>
          </w:tcPr>
          <w:p w14:paraId="516C8F4A"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114.8</w:t>
            </w:r>
          </w:p>
        </w:tc>
      </w:tr>
      <w:tr w:rsidR="007D10FC" w:rsidRPr="00674678" w14:paraId="0374E0EF" w14:textId="77777777" w:rsidTr="007D10FC">
        <w:trPr>
          <w:trHeight w:val="530"/>
        </w:trPr>
        <w:tc>
          <w:tcPr>
            <w:tcW w:w="960" w:type="dxa"/>
            <w:tcBorders>
              <w:top w:val="nil"/>
              <w:left w:val="single" w:sz="8" w:space="0" w:color="9CC2E5"/>
              <w:bottom w:val="single" w:sz="8" w:space="0" w:color="9CC2E5"/>
              <w:right w:val="single" w:sz="8" w:space="0" w:color="9CC2E5"/>
            </w:tcBorders>
            <w:shd w:val="clear" w:color="000000" w:fill="DEEAF6"/>
            <w:vAlign w:val="center"/>
            <w:hideMark/>
          </w:tcPr>
          <w:p w14:paraId="44F6A5A1" w14:textId="77777777" w:rsidR="007D10FC" w:rsidRPr="00674678" w:rsidRDefault="007D10FC" w:rsidP="007D10FC">
            <w:pPr>
              <w:spacing w:after="0" w:line="240" w:lineRule="auto"/>
              <w:jc w:val="both"/>
              <w:rPr>
                <w:rFonts w:ascii="Calibri" w:eastAsia="Times New Roman" w:hAnsi="Calibri" w:cs="Calibri"/>
                <w:b/>
                <w:bCs/>
                <w:color w:val="000000"/>
                <w:sz w:val="20"/>
                <w:szCs w:val="20"/>
                <w:lang w:val="en-GB" w:eastAsia="en-GB"/>
              </w:rPr>
            </w:pPr>
            <w:r w:rsidRPr="00674678">
              <w:rPr>
                <w:rFonts w:ascii="Calibri" w:eastAsia="Times New Roman" w:hAnsi="Calibri" w:cs="Calibri"/>
                <w:b/>
                <w:bCs/>
                <w:color w:val="000000"/>
                <w:sz w:val="20"/>
                <w:szCs w:val="20"/>
                <w:lang w:val="en-GB" w:eastAsia="en-GB"/>
              </w:rPr>
              <w:t>10.  </w:t>
            </w:r>
          </w:p>
        </w:tc>
        <w:tc>
          <w:tcPr>
            <w:tcW w:w="969" w:type="dxa"/>
            <w:tcBorders>
              <w:top w:val="nil"/>
              <w:left w:val="nil"/>
              <w:bottom w:val="single" w:sz="8" w:space="0" w:color="9CC2E5"/>
              <w:right w:val="single" w:sz="8" w:space="0" w:color="9CC2E5"/>
            </w:tcBorders>
            <w:shd w:val="clear" w:color="000000" w:fill="DEEAF6"/>
            <w:vAlign w:val="center"/>
            <w:hideMark/>
          </w:tcPr>
          <w:p w14:paraId="453CEF4C"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Degahabur</w:t>
            </w:r>
          </w:p>
        </w:tc>
        <w:tc>
          <w:tcPr>
            <w:tcW w:w="999" w:type="dxa"/>
            <w:tcBorders>
              <w:top w:val="nil"/>
              <w:left w:val="nil"/>
              <w:bottom w:val="single" w:sz="8" w:space="0" w:color="9CC2E5"/>
              <w:right w:val="single" w:sz="8" w:space="0" w:color="9CC2E5"/>
            </w:tcBorders>
            <w:shd w:val="clear" w:color="000000" w:fill="DEEAF6"/>
            <w:vAlign w:val="center"/>
            <w:hideMark/>
          </w:tcPr>
          <w:p w14:paraId="4DB52055"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2,400 </w:t>
            </w:r>
          </w:p>
        </w:tc>
        <w:tc>
          <w:tcPr>
            <w:tcW w:w="999" w:type="dxa"/>
            <w:tcBorders>
              <w:top w:val="nil"/>
              <w:left w:val="nil"/>
              <w:bottom w:val="single" w:sz="8" w:space="0" w:color="9CC2E5"/>
              <w:right w:val="single" w:sz="8" w:space="0" w:color="9CC2E5"/>
            </w:tcBorders>
            <w:shd w:val="clear" w:color="000000" w:fill="DEEAF6"/>
            <w:vAlign w:val="center"/>
            <w:hideMark/>
          </w:tcPr>
          <w:p w14:paraId="38A64208"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2,600 </w:t>
            </w:r>
          </w:p>
        </w:tc>
        <w:tc>
          <w:tcPr>
            <w:tcW w:w="999" w:type="dxa"/>
            <w:tcBorders>
              <w:top w:val="nil"/>
              <w:left w:val="nil"/>
              <w:bottom w:val="single" w:sz="8" w:space="0" w:color="9CC2E5"/>
              <w:right w:val="single" w:sz="8" w:space="0" w:color="9CC2E5"/>
            </w:tcBorders>
            <w:shd w:val="clear" w:color="000000" w:fill="DEEAF6"/>
            <w:vAlign w:val="center"/>
            <w:hideMark/>
          </w:tcPr>
          <w:p w14:paraId="5D400EFC"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5,000 </w:t>
            </w:r>
          </w:p>
        </w:tc>
        <w:tc>
          <w:tcPr>
            <w:tcW w:w="999" w:type="dxa"/>
            <w:tcBorders>
              <w:top w:val="nil"/>
              <w:left w:val="nil"/>
              <w:bottom w:val="single" w:sz="8" w:space="0" w:color="9CC2E5"/>
              <w:right w:val="single" w:sz="8" w:space="0" w:color="9CC2E5"/>
            </w:tcBorders>
            <w:shd w:val="clear" w:color="auto" w:fill="auto"/>
            <w:vAlign w:val="center"/>
            <w:hideMark/>
          </w:tcPr>
          <w:p w14:paraId="7D8BD0D4"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eastAsia="en-GB"/>
              </w:rPr>
              <w:t xml:space="preserve">        2,866 </w:t>
            </w:r>
          </w:p>
        </w:tc>
        <w:tc>
          <w:tcPr>
            <w:tcW w:w="999" w:type="dxa"/>
            <w:tcBorders>
              <w:top w:val="nil"/>
              <w:left w:val="nil"/>
              <w:bottom w:val="single" w:sz="8" w:space="0" w:color="9CC2E5"/>
              <w:right w:val="single" w:sz="8" w:space="0" w:color="9CC2E5"/>
            </w:tcBorders>
            <w:shd w:val="clear" w:color="auto" w:fill="auto"/>
            <w:vAlign w:val="center"/>
            <w:hideMark/>
          </w:tcPr>
          <w:p w14:paraId="77D75BCF"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eastAsia="en-GB"/>
              </w:rPr>
              <w:t xml:space="preserve">        2,930 </w:t>
            </w:r>
          </w:p>
        </w:tc>
        <w:tc>
          <w:tcPr>
            <w:tcW w:w="999" w:type="dxa"/>
            <w:tcBorders>
              <w:top w:val="nil"/>
              <w:left w:val="nil"/>
              <w:bottom w:val="single" w:sz="8" w:space="0" w:color="9CC2E5"/>
              <w:right w:val="single" w:sz="8" w:space="0" w:color="9CC2E5"/>
            </w:tcBorders>
            <w:shd w:val="clear" w:color="auto" w:fill="auto"/>
            <w:vAlign w:val="center"/>
            <w:hideMark/>
          </w:tcPr>
          <w:p w14:paraId="1BEA0BB6"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eastAsia="en-GB"/>
              </w:rPr>
              <w:t xml:space="preserve">        5,796 </w:t>
            </w:r>
          </w:p>
        </w:tc>
        <w:tc>
          <w:tcPr>
            <w:tcW w:w="959" w:type="dxa"/>
            <w:tcBorders>
              <w:top w:val="nil"/>
              <w:left w:val="nil"/>
              <w:bottom w:val="single" w:sz="8" w:space="0" w:color="9CC2E5"/>
              <w:right w:val="single" w:sz="8" w:space="0" w:color="9CC2E5"/>
            </w:tcBorders>
            <w:shd w:val="clear" w:color="auto" w:fill="auto"/>
            <w:vAlign w:val="center"/>
            <w:hideMark/>
          </w:tcPr>
          <w:p w14:paraId="7CD0142A"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119.4</w:t>
            </w:r>
          </w:p>
        </w:tc>
        <w:tc>
          <w:tcPr>
            <w:tcW w:w="959" w:type="dxa"/>
            <w:tcBorders>
              <w:top w:val="nil"/>
              <w:left w:val="nil"/>
              <w:bottom w:val="single" w:sz="8" w:space="0" w:color="9CC2E5"/>
              <w:right w:val="single" w:sz="8" w:space="0" w:color="9CC2E5"/>
            </w:tcBorders>
            <w:shd w:val="clear" w:color="auto" w:fill="auto"/>
            <w:vAlign w:val="center"/>
            <w:hideMark/>
          </w:tcPr>
          <w:p w14:paraId="55A2814C"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112.7</w:t>
            </w:r>
          </w:p>
        </w:tc>
        <w:tc>
          <w:tcPr>
            <w:tcW w:w="959" w:type="dxa"/>
            <w:tcBorders>
              <w:top w:val="nil"/>
              <w:left w:val="nil"/>
              <w:bottom w:val="single" w:sz="8" w:space="0" w:color="9CC2E5"/>
              <w:right w:val="single" w:sz="8" w:space="0" w:color="9CC2E5"/>
            </w:tcBorders>
            <w:shd w:val="clear" w:color="auto" w:fill="auto"/>
            <w:vAlign w:val="center"/>
            <w:hideMark/>
          </w:tcPr>
          <w:p w14:paraId="56472C21"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115.9</w:t>
            </w:r>
          </w:p>
        </w:tc>
      </w:tr>
      <w:tr w:rsidR="007D10FC" w:rsidRPr="00674678" w14:paraId="6DF02477" w14:textId="77777777" w:rsidTr="007D10FC">
        <w:trPr>
          <w:trHeight w:val="530"/>
        </w:trPr>
        <w:tc>
          <w:tcPr>
            <w:tcW w:w="960" w:type="dxa"/>
            <w:tcBorders>
              <w:top w:val="nil"/>
              <w:left w:val="single" w:sz="8" w:space="0" w:color="9CC2E5"/>
              <w:bottom w:val="single" w:sz="8" w:space="0" w:color="9CC2E5"/>
              <w:right w:val="single" w:sz="8" w:space="0" w:color="9CC2E5"/>
            </w:tcBorders>
            <w:shd w:val="clear" w:color="auto" w:fill="auto"/>
            <w:vAlign w:val="center"/>
            <w:hideMark/>
          </w:tcPr>
          <w:p w14:paraId="35E5D65D" w14:textId="77777777" w:rsidR="007D10FC" w:rsidRPr="00674678" w:rsidRDefault="007D10FC" w:rsidP="007D10FC">
            <w:pPr>
              <w:spacing w:after="0" w:line="240" w:lineRule="auto"/>
              <w:jc w:val="both"/>
              <w:rPr>
                <w:rFonts w:ascii="Calibri" w:eastAsia="Times New Roman" w:hAnsi="Calibri" w:cs="Calibri"/>
                <w:b/>
                <w:bCs/>
                <w:color w:val="000000"/>
                <w:sz w:val="20"/>
                <w:szCs w:val="20"/>
                <w:lang w:val="en-GB" w:eastAsia="en-GB"/>
              </w:rPr>
            </w:pPr>
            <w:r w:rsidRPr="00674678">
              <w:rPr>
                <w:rFonts w:ascii="Calibri" w:eastAsia="Times New Roman" w:hAnsi="Calibri" w:cs="Calibri"/>
                <w:b/>
                <w:bCs/>
                <w:color w:val="000000"/>
                <w:sz w:val="20"/>
                <w:szCs w:val="20"/>
                <w:lang w:val="en-GB" w:eastAsia="en-GB"/>
              </w:rPr>
              <w:t>11.  </w:t>
            </w:r>
          </w:p>
        </w:tc>
        <w:tc>
          <w:tcPr>
            <w:tcW w:w="969" w:type="dxa"/>
            <w:tcBorders>
              <w:top w:val="nil"/>
              <w:left w:val="nil"/>
              <w:bottom w:val="single" w:sz="8" w:space="0" w:color="9CC2E5"/>
              <w:right w:val="single" w:sz="8" w:space="0" w:color="9CC2E5"/>
            </w:tcBorders>
            <w:shd w:val="clear" w:color="auto" w:fill="auto"/>
            <w:vAlign w:val="center"/>
            <w:hideMark/>
          </w:tcPr>
          <w:p w14:paraId="4D5D87B3"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Saharite Samri</w:t>
            </w:r>
          </w:p>
        </w:tc>
        <w:tc>
          <w:tcPr>
            <w:tcW w:w="999" w:type="dxa"/>
            <w:tcBorders>
              <w:top w:val="nil"/>
              <w:left w:val="nil"/>
              <w:bottom w:val="single" w:sz="8" w:space="0" w:color="9CC2E5"/>
              <w:right w:val="single" w:sz="8" w:space="0" w:color="9CC2E5"/>
            </w:tcBorders>
            <w:shd w:val="clear" w:color="auto" w:fill="auto"/>
            <w:vAlign w:val="center"/>
            <w:hideMark/>
          </w:tcPr>
          <w:p w14:paraId="182BB6AC"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2,400 </w:t>
            </w:r>
          </w:p>
        </w:tc>
        <w:tc>
          <w:tcPr>
            <w:tcW w:w="999" w:type="dxa"/>
            <w:tcBorders>
              <w:top w:val="nil"/>
              <w:left w:val="nil"/>
              <w:bottom w:val="single" w:sz="8" w:space="0" w:color="9CC2E5"/>
              <w:right w:val="single" w:sz="8" w:space="0" w:color="9CC2E5"/>
            </w:tcBorders>
            <w:shd w:val="clear" w:color="auto" w:fill="auto"/>
            <w:vAlign w:val="center"/>
            <w:hideMark/>
          </w:tcPr>
          <w:p w14:paraId="600B9363"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2,600 </w:t>
            </w:r>
          </w:p>
        </w:tc>
        <w:tc>
          <w:tcPr>
            <w:tcW w:w="999" w:type="dxa"/>
            <w:tcBorders>
              <w:top w:val="nil"/>
              <w:left w:val="nil"/>
              <w:bottom w:val="single" w:sz="8" w:space="0" w:color="9CC2E5"/>
              <w:right w:val="single" w:sz="8" w:space="0" w:color="9CC2E5"/>
            </w:tcBorders>
            <w:shd w:val="clear" w:color="auto" w:fill="auto"/>
            <w:vAlign w:val="center"/>
            <w:hideMark/>
          </w:tcPr>
          <w:p w14:paraId="372231EE"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5,000 </w:t>
            </w:r>
          </w:p>
        </w:tc>
        <w:tc>
          <w:tcPr>
            <w:tcW w:w="999" w:type="dxa"/>
            <w:tcBorders>
              <w:top w:val="nil"/>
              <w:left w:val="nil"/>
              <w:bottom w:val="single" w:sz="8" w:space="0" w:color="9CC2E5"/>
              <w:right w:val="single" w:sz="8" w:space="0" w:color="9CC2E5"/>
            </w:tcBorders>
            <w:shd w:val="clear" w:color="000000" w:fill="DEEAF6"/>
            <w:vAlign w:val="center"/>
            <w:hideMark/>
          </w:tcPr>
          <w:p w14:paraId="35E23FB1"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   </w:t>
            </w:r>
          </w:p>
        </w:tc>
        <w:tc>
          <w:tcPr>
            <w:tcW w:w="999" w:type="dxa"/>
            <w:tcBorders>
              <w:top w:val="nil"/>
              <w:left w:val="nil"/>
              <w:bottom w:val="single" w:sz="8" w:space="0" w:color="9CC2E5"/>
              <w:right w:val="single" w:sz="8" w:space="0" w:color="9CC2E5"/>
            </w:tcBorders>
            <w:shd w:val="clear" w:color="000000" w:fill="DEEAF6"/>
            <w:vAlign w:val="center"/>
            <w:hideMark/>
          </w:tcPr>
          <w:p w14:paraId="43B24709"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   </w:t>
            </w:r>
          </w:p>
        </w:tc>
        <w:tc>
          <w:tcPr>
            <w:tcW w:w="999" w:type="dxa"/>
            <w:tcBorders>
              <w:top w:val="nil"/>
              <w:left w:val="nil"/>
              <w:bottom w:val="single" w:sz="8" w:space="0" w:color="9CC2E5"/>
              <w:right w:val="single" w:sz="8" w:space="0" w:color="9CC2E5"/>
            </w:tcBorders>
            <w:shd w:val="clear" w:color="000000" w:fill="DEEAF6"/>
            <w:vAlign w:val="center"/>
            <w:hideMark/>
          </w:tcPr>
          <w:p w14:paraId="295C0707"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   </w:t>
            </w:r>
          </w:p>
        </w:tc>
        <w:tc>
          <w:tcPr>
            <w:tcW w:w="959" w:type="dxa"/>
            <w:tcBorders>
              <w:top w:val="nil"/>
              <w:left w:val="nil"/>
              <w:bottom w:val="single" w:sz="8" w:space="0" w:color="9CC2E5"/>
              <w:right w:val="single" w:sz="8" w:space="0" w:color="9CC2E5"/>
            </w:tcBorders>
            <w:shd w:val="clear" w:color="000000" w:fill="DEEAF6"/>
            <w:vAlign w:val="center"/>
            <w:hideMark/>
          </w:tcPr>
          <w:p w14:paraId="4A865A74"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0.0</w:t>
            </w:r>
          </w:p>
        </w:tc>
        <w:tc>
          <w:tcPr>
            <w:tcW w:w="959" w:type="dxa"/>
            <w:tcBorders>
              <w:top w:val="nil"/>
              <w:left w:val="nil"/>
              <w:bottom w:val="single" w:sz="8" w:space="0" w:color="9CC2E5"/>
              <w:right w:val="single" w:sz="8" w:space="0" w:color="9CC2E5"/>
            </w:tcBorders>
            <w:shd w:val="clear" w:color="000000" w:fill="DEEAF6"/>
            <w:vAlign w:val="center"/>
            <w:hideMark/>
          </w:tcPr>
          <w:p w14:paraId="1F48F5D9"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0.0</w:t>
            </w:r>
          </w:p>
        </w:tc>
        <w:tc>
          <w:tcPr>
            <w:tcW w:w="959" w:type="dxa"/>
            <w:tcBorders>
              <w:top w:val="nil"/>
              <w:left w:val="nil"/>
              <w:bottom w:val="single" w:sz="8" w:space="0" w:color="9CC2E5"/>
              <w:right w:val="single" w:sz="8" w:space="0" w:color="9CC2E5"/>
            </w:tcBorders>
            <w:shd w:val="clear" w:color="000000" w:fill="DEEAF6"/>
            <w:vAlign w:val="center"/>
            <w:hideMark/>
          </w:tcPr>
          <w:p w14:paraId="4D0C5A47"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0.0</w:t>
            </w:r>
          </w:p>
        </w:tc>
      </w:tr>
      <w:tr w:rsidR="007D10FC" w:rsidRPr="00674678" w14:paraId="52B29B59" w14:textId="77777777" w:rsidTr="007D10FC">
        <w:trPr>
          <w:trHeight w:val="530"/>
        </w:trPr>
        <w:tc>
          <w:tcPr>
            <w:tcW w:w="960" w:type="dxa"/>
            <w:tcBorders>
              <w:top w:val="nil"/>
              <w:left w:val="single" w:sz="8" w:space="0" w:color="9CC2E5"/>
              <w:bottom w:val="single" w:sz="8" w:space="0" w:color="9CC2E5"/>
              <w:right w:val="single" w:sz="8" w:space="0" w:color="9CC2E5"/>
            </w:tcBorders>
            <w:shd w:val="clear" w:color="000000" w:fill="DEEAF6"/>
            <w:vAlign w:val="center"/>
            <w:hideMark/>
          </w:tcPr>
          <w:p w14:paraId="30B3DECB" w14:textId="77777777" w:rsidR="007D10FC" w:rsidRPr="00674678" w:rsidRDefault="007D10FC" w:rsidP="007D10FC">
            <w:pPr>
              <w:spacing w:after="0" w:line="240" w:lineRule="auto"/>
              <w:jc w:val="both"/>
              <w:rPr>
                <w:rFonts w:ascii="Calibri" w:eastAsia="Times New Roman" w:hAnsi="Calibri" w:cs="Calibri"/>
                <w:b/>
                <w:bCs/>
                <w:color w:val="000000"/>
                <w:sz w:val="20"/>
                <w:szCs w:val="20"/>
                <w:lang w:val="en-GB" w:eastAsia="en-GB"/>
              </w:rPr>
            </w:pPr>
            <w:r w:rsidRPr="00674678">
              <w:rPr>
                <w:rFonts w:ascii="Calibri" w:eastAsia="Times New Roman" w:hAnsi="Calibri" w:cs="Calibri"/>
                <w:b/>
                <w:bCs/>
                <w:color w:val="000000"/>
                <w:sz w:val="20"/>
                <w:szCs w:val="20"/>
                <w:lang w:val="en-GB" w:eastAsia="en-GB"/>
              </w:rPr>
              <w:t>12.  </w:t>
            </w:r>
          </w:p>
        </w:tc>
        <w:tc>
          <w:tcPr>
            <w:tcW w:w="969" w:type="dxa"/>
            <w:tcBorders>
              <w:top w:val="nil"/>
              <w:left w:val="nil"/>
              <w:bottom w:val="single" w:sz="8" w:space="0" w:color="9CC2E5"/>
              <w:right w:val="single" w:sz="8" w:space="0" w:color="9CC2E5"/>
            </w:tcBorders>
            <w:shd w:val="clear" w:color="000000" w:fill="DEEAF6"/>
            <w:vAlign w:val="center"/>
            <w:hideMark/>
          </w:tcPr>
          <w:p w14:paraId="7F76EB6F"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Weyra Luake</w:t>
            </w:r>
          </w:p>
        </w:tc>
        <w:tc>
          <w:tcPr>
            <w:tcW w:w="999" w:type="dxa"/>
            <w:tcBorders>
              <w:top w:val="nil"/>
              <w:left w:val="nil"/>
              <w:bottom w:val="single" w:sz="8" w:space="0" w:color="9CC2E5"/>
              <w:right w:val="single" w:sz="8" w:space="0" w:color="9CC2E5"/>
            </w:tcBorders>
            <w:shd w:val="clear" w:color="000000" w:fill="DEEAF6"/>
            <w:vAlign w:val="center"/>
            <w:hideMark/>
          </w:tcPr>
          <w:p w14:paraId="1032EB6D"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2,400 </w:t>
            </w:r>
          </w:p>
        </w:tc>
        <w:tc>
          <w:tcPr>
            <w:tcW w:w="999" w:type="dxa"/>
            <w:tcBorders>
              <w:top w:val="nil"/>
              <w:left w:val="nil"/>
              <w:bottom w:val="single" w:sz="8" w:space="0" w:color="9CC2E5"/>
              <w:right w:val="single" w:sz="8" w:space="0" w:color="9CC2E5"/>
            </w:tcBorders>
            <w:shd w:val="clear" w:color="000000" w:fill="DEEAF6"/>
            <w:vAlign w:val="center"/>
            <w:hideMark/>
          </w:tcPr>
          <w:p w14:paraId="0C7E6FDF"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2,600 </w:t>
            </w:r>
          </w:p>
        </w:tc>
        <w:tc>
          <w:tcPr>
            <w:tcW w:w="999" w:type="dxa"/>
            <w:tcBorders>
              <w:top w:val="nil"/>
              <w:left w:val="nil"/>
              <w:bottom w:val="single" w:sz="8" w:space="0" w:color="9CC2E5"/>
              <w:right w:val="single" w:sz="8" w:space="0" w:color="9CC2E5"/>
            </w:tcBorders>
            <w:shd w:val="clear" w:color="000000" w:fill="DEEAF6"/>
            <w:vAlign w:val="center"/>
            <w:hideMark/>
          </w:tcPr>
          <w:p w14:paraId="6996651F"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5,000 </w:t>
            </w:r>
          </w:p>
        </w:tc>
        <w:tc>
          <w:tcPr>
            <w:tcW w:w="999" w:type="dxa"/>
            <w:tcBorders>
              <w:top w:val="nil"/>
              <w:left w:val="nil"/>
              <w:bottom w:val="single" w:sz="8" w:space="0" w:color="9CC2E5"/>
              <w:right w:val="single" w:sz="8" w:space="0" w:color="9CC2E5"/>
            </w:tcBorders>
            <w:shd w:val="clear" w:color="auto" w:fill="auto"/>
            <w:vAlign w:val="center"/>
            <w:hideMark/>
          </w:tcPr>
          <w:p w14:paraId="49B24F6C"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   </w:t>
            </w:r>
          </w:p>
        </w:tc>
        <w:tc>
          <w:tcPr>
            <w:tcW w:w="999" w:type="dxa"/>
            <w:tcBorders>
              <w:top w:val="nil"/>
              <w:left w:val="nil"/>
              <w:bottom w:val="single" w:sz="8" w:space="0" w:color="9CC2E5"/>
              <w:right w:val="single" w:sz="8" w:space="0" w:color="9CC2E5"/>
            </w:tcBorders>
            <w:shd w:val="clear" w:color="auto" w:fill="auto"/>
            <w:vAlign w:val="center"/>
            <w:hideMark/>
          </w:tcPr>
          <w:p w14:paraId="589DB10F"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   </w:t>
            </w:r>
          </w:p>
        </w:tc>
        <w:tc>
          <w:tcPr>
            <w:tcW w:w="999" w:type="dxa"/>
            <w:tcBorders>
              <w:top w:val="nil"/>
              <w:left w:val="nil"/>
              <w:bottom w:val="single" w:sz="8" w:space="0" w:color="9CC2E5"/>
              <w:right w:val="single" w:sz="8" w:space="0" w:color="9CC2E5"/>
            </w:tcBorders>
            <w:shd w:val="clear" w:color="auto" w:fill="auto"/>
            <w:vAlign w:val="center"/>
            <w:hideMark/>
          </w:tcPr>
          <w:p w14:paraId="349E6996"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   </w:t>
            </w:r>
          </w:p>
        </w:tc>
        <w:tc>
          <w:tcPr>
            <w:tcW w:w="959" w:type="dxa"/>
            <w:tcBorders>
              <w:top w:val="nil"/>
              <w:left w:val="nil"/>
              <w:bottom w:val="single" w:sz="8" w:space="0" w:color="9CC2E5"/>
              <w:right w:val="single" w:sz="8" w:space="0" w:color="9CC2E5"/>
            </w:tcBorders>
            <w:shd w:val="clear" w:color="auto" w:fill="auto"/>
            <w:vAlign w:val="center"/>
            <w:hideMark/>
          </w:tcPr>
          <w:p w14:paraId="3C4570DD"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0.0</w:t>
            </w:r>
          </w:p>
        </w:tc>
        <w:tc>
          <w:tcPr>
            <w:tcW w:w="959" w:type="dxa"/>
            <w:tcBorders>
              <w:top w:val="nil"/>
              <w:left w:val="nil"/>
              <w:bottom w:val="single" w:sz="8" w:space="0" w:color="9CC2E5"/>
              <w:right w:val="single" w:sz="8" w:space="0" w:color="9CC2E5"/>
            </w:tcBorders>
            <w:shd w:val="clear" w:color="auto" w:fill="auto"/>
            <w:vAlign w:val="center"/>
            <w:hideMark/>
          </w:tcPr>
          <w:p w14:paraId="4F07B22A"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0.0</w:t>
            </w:r>
          </w:p>
        </w:tc>
        <w:tc>
          <w:tcPr>
            <w:tcW w:w="959" w:type="dxa"/>
            <w:tcBorders>
              <w:top w:val="nil"/>
              <w:left w:val="nil"/>
              <w:bottom w:val="single" w:sz="8" w:space="0" w:color="9CC2E5"/>
              <w:right w:val="single" w:sz="8" w:space="0" w:color="9CC2E5"/>
            </w:tcBorders>
            <w:shd w:val="clear" w:color="auto" w:fill="auto"/>
            <w:vAlign w:val="center"/>
            <w:hideMark/>
          </w:tcPr>
          <w:p w14:paraId="754AD3F7"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0.0</w:t>
            </w:r>
          </w:p>
        </w:tc>
      </w:tr>
      <w:tr w:rsidR="007D10FC" w:rsidRPr="00674678" w14:paraId="59686468" w14:textId="77777777" w:rsidTr="007D10FC">
        <w:trPr>
          <w:trHeight w:val="300"/>
        </w:trPr>
        <w:tc>
          <w:tcPr>
            <w:tcW w:w="1929" w:type="dxa"/>
            <w:gridSpan w:val="2"/>
            <w:tcBorders>
              <w:top w:val="single" w:sz="8" w:space="0" w:color="9CC2E5"/>
              <w:left w:val="single" w:sz="8" w:space="0" w:color="9CC2E5"/>
              <w:bottom w:val="single" w:sz="8" w:space="0" w:color="9CC2E5"/>
              <w:right w:val="single" w:sz="8" w:space="0" w:color="9CC2E5"/>
            </w:tcBorders>
            <w:shd w:val="clear" w:color="auto" w:fill="auto"/>
            <w:vAlign w:val="center"/>
            <w:hideMark/>
          </w:tcPr>
          <w:p w14:paraId="28FE7F79" w14:textId="77777777" w:rsidR="007D10FC" w:rsidRPr="00674678" w:rsidRDefault="007D10FC" w:rsidP="007D10FC">
            <w:pPr>
              <w:spacing w:after="0" w:line="240" w:lineRule="auto"/>
              <w:jc w:val="both"/>
              <w:rPr>
                <w:rFonts w:ascii="Calibri" w:eastAsia="Times New Roman" w:hAnsi="Calibri" w:cs="Calibri"/>
                <w:b/>
                <w:bCs/>
                <w:color w:val="000000"/>
                <w:sz w:val="20"/>
                <w:szCs w:val="20"/>
                <w:lang w:val="en-GB" w:eastAsia="en-GB"/>
              </w:rPr>
            </w:pPr>
            <w:r w:rsidRPr="00674678">
              <w:rPr>
                <w:rFonts w:ascii="Calibri" w:eastAsia="Times New Roman" w:hAnsi="Calibri" w:cs="Calibri"/>
                <w:b/>
                <w:bCs/>
                <w:color w:val="000000"/>
                <w:sz w:val="20"/>
                <w:szCs w:val="20"/>
                <w:lang w:val="en-GB" w:eastAsia="en-GB"/>
              </w:rPr>
              <w:t>Total sum</w:t>
            </w:r>
          </w:p>
        </w:tc>
        <w:tc>
          <w:tcPr>
            <w:tcW w:w="999" w:type="dxa"/>
            <w:tcBorders>
              <w:top w:val="nil"/>
              <w:left w:val="nil"/>
              <w:bottom w:val="single" w:sz="8" w:space="0" w:color="9CC2E5"/>
              <w:right w:val="single" w:sz="8" w:space="0" w:color="9CC2E5"/>
            </w:tcBorders>
            <w:shd w:val="clear" w:color="auto" w:fill="auto"/>
            <w:vAlign w:val="center"/>
            <w:hideMark/>
          </w:tcPr>
          <w:p w14:paraId="466D0C24"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28,800 </w:t>
            </w:r>
          </w:p>
        </w:tc>
        <w:tc>
          <w:tcPr>
            <w:tcW w:w="999" w:type="dxa"/>
            <w:tcBorders>
              <w:top w:val="nil"/>
              <w:left w:val="nil"/>
              <w:bottom w:val="single" w:sz="8" w:space="0" w:color="9CC2E5"/>
              <w:right w:val="single" w:sz="8" w:space="0" w:color="9CC2E5"/>
            </w:tcBorders>
            <w:shd w:val="clear" w:color="auto" w:fill="auto"/>
            <w:vAlign w:val="center"/>
            <w:hideMark/>
          </w:tcPr>
          <w:p w14:paraId="607789FB"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31,200 </w:t>
            </w:r>
          </w:p>
        </w:tc>
        <w:tc>
          <w:tcPr>
            <w:tcW w:w="999" w:type="dxa"/>
            <w:tcBorders>
              <w:top w:val="nil"/>
              <w:left w:val="nil"/>
              <w:bottom w:val="single" w:sz="8" w:space="0" w:color="9CC2E5"/>
              <w:right w:val="single" w:sz="8" w:space="0" w:color="9CC2E5"/>
            </w:tcBorders>
            <w:shd w:val="clear" w:color="auto" w:fill="auto"/>
            <w:vAlign w:val="center"/>
            <w:hideMark/>
          </w:tcPr>
          <w:p w14:paraId="64F55845"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val="en-GB" w:eastAsia="en-GB"/>
              </w:rPr>
              <w:t xml:space="preserve">      60,000 </w:t>
            </w:r>
          </w:p>
        </w:tc>
        <w:tc>
          <w:tcPr>
            <w:tcW w:w="999" w:type="dxa"/>
            <w:tcBorders>
              <w:top w:val="nil"/>
              <w:left w:val="nil"/>
              <w:bottom w:val="single" w:sz="8" w:space="0" w:color="9CC2E5"/>
              <w:right w:val="single" w:sz="8" w:space="0" w:color="9CC2E5"/>
            </w:tcBorders>
            <w:shd w:val="clear" w:color="auto" w:fill="auto"/>
            <w:vAlign w:val="center"/>
            <w:hideMark/>
          </w:tcPr>
          <w:p w14:paraId="33483319"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eastAsia="en-GB"/>
              </w:rPr>
              <w:t xml:space="preserve">      29,408 </w:t>
            </w:r>
          </w:p>
        </w:tc>
        <w:tc>
          <w:tcPr>
            <w:tcW w:w="999" w:type="dxa"/>
            <w:tcBorders>
              <w:top w:val="nil"/>
              <w:left w:val="nil"/>
              <w:bottom w:val="single" w:sz="8" w:space="0" w:color="9CC2E5"/>
              <w:right w:val="single" w:sz="8" w:space="0" w:color="9CC2E5"/>
            </w:tcBorders>
            <w:shd w:val="clear" w:color="auto" w:fill="auto"/>
            <w:vAlign w:val="center"/>
            <w:hideMark/>
          </w:tcPr>
          <w:p w14:paraId="73DD0C5D"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eastAsia="en-GB"/>
              </w:rPr>
              <w:t xml:space="preserve">      31,485 </w:t>
            </w:r>
          </w:p>
        </w:tc>
        <w:tc>
          <w:tcPr>
            <w:tcW w:w="999" w:type="dxa"/>
            <w:tcBorders>
              <w:top w:val="nil"/>
              <w:left w:val="nil"/>
              <w:bottom w:val="single" w:sz="8" w:space="0" w:color="9CC2E5"/>
              <w:right w:val="single" w:sz="8" w:space="0" w:color="9CC2E5"/>
            </w:tcBorders>
            <w:shd w:val="clear" w:color="auto" w:fill="auto"/>
            <w:vAlign w:val="center"/>
            <w:hideMark/>
          </w:tcPr>
          <w:p w14:paraId="0230342A" w14:textId="77777777" w:rsidR="007D10FC" w:rsidRPr="00674678" w:rsidRDefault="007D10FC" w:rsidP="007D10FC">
            <w:pPr>
              <w:spacing w:after="0" w:line="240" w:lineRule="auto"/>
              <w:jc w:val="both"/>
              <w:rPr>
                <w:rFonts w:ascii="Calibri" w:eastAsia="Times New Roman" w:hAnsi="Calibri" w:cs="Calibri"/>
                <w:color w:val="000000"/>
                <w:sz w:val="20"/>
                <w:szCs w:val="20"/>
                <w:lang w:val="en-GB" w:eastAsia="en-GB"/>
              </w:rPr>
            </w:pPr>
            <w:r w:rsidRPr="00674678">
              <w:rPr>
                <w:rFonts w:ascii="Calibri" w:eastAsia="Times New Roman" w:hAnsi="Calibri" w:cs="Calibri"/>
                <w:color w:val="000000"/>
                <w:sz w:val="20"/>
                <w:szCs w:val="20"/>
                <w:lang w:eastAsia="en-GB"/>
              </w:rPr>
              <w:t xml:space="preserve">      60,893 </w:t>
            </w:r>
          </w:p>
        </w:tc>
        <w:tc>
          <w:tcPr>
            <w:tcW w:w="959" w:type="dxa"/>
            <w:tcBorders>
              <w:top w:val="nil"/>
              <w:left w:val="nil"/>
              <w:bottom w:val="single" w:sz="8" w:space="0" w:color="9CC2E5"/>
              <w:right w:val="single" w:sz="8" w:space="0" w:color="9CC2E5"/>
            </w:tcBorders>
            <w:shd w:val="clear" w:color="auto" w:fill="auto"/>
            <w:vAlign w:val="center"/>
            <w:hideMark/>
          </w:tcPr>
          <w:p w14:paraId="1E744EFC" w14:textId="77777777" w:rsidR="007D10FC" w:rsidRPr="00674678" w:rsidRDefault="007D10FC" w:rsidP="007D10FC">
            <w:pPr>
              <w:spacing w:after="0" w:line="240" w:lineRule="auto"/>
              <w:jc w:val="both"/>
              <w:rPr>
                <w:rFonts w:ascii="Calibri" w:eastAsia="Times New Roman" w:hAnsi="Calibri" w:cs="Calibri"/>
                <w:b/>
                <w:color w:val="FF0000"/>
                <w:sz w:val="20"/>
                <w:szCs w:val="20"/>
                <w:lang w:val="en-GB" w:eastAsia="en-GB"/>
              </w:rPr>
            </w:pPr>
          </w:p>
          <w:p w14:paraId="0E4DE3C9" w14:textId="49034B80" w:rsidR="007D10FC" w:rsidRPr="00674678" w:rsidRDefault="007D10FC" w:rsidP="007D10FC">
            <w:pPr>
              <w:spacing w:after="0" w:line="240" w:lineRule="auto"/>
              <w:jc w:val="both"/>
              <w:rPr>
                <w:rFonts w:ascii="Calibri" w:eastAsia="Times New Roman" w:hAnsi="Calibri" w:cs="Calibri"/>
                <w:b/>
                <w:color w:val="FF0000"/>
                <w:sz w:val="20"/>
                <w:szCs w:val="20"/>
                <w:lang w:val="en-GB" w:eastAsia="en-GB"/>
              </w:rPr>
            </w:pPr>
            <w:r w:rsidRPr="00674678">
              <w:rPr>
                <w:rFonts w:ascii="Calibri" w:eastAsia="Times New Roman" w:hAnsi="Calibri" w:cs="Calibri"/>
                <w:b/>
                <w:color w:val="FF0000"/>
                <w:sz w:val="20"/>
                <w:szCs w:val="20"/>
                <w:lang w:val="en-GB" w:eastAsia="en-GB"/>
              </w:rPr>
              <w:t>102.1</w:t>
            </w:r>
          </w:p>
        </w:tc>
        <w:tc>
          <w:tcPr>
            <w:tcW w:w="959" w:type="dxa"/>
            <w:tcBorders>
              <w:top w:val="nil"/>
              <w:left w:val="nil"/>
              <w:bottom w:val="single" w:sz="8" w:space="0" w:color="9CC2E5"/>
              <w:right w:val="single" w:sz="8" w:space="0" w:color="9CC2E5"/>
            </w:tcBorders>
            <w:shd w:val="clear" w:color="auto" w:fill="auto"/>
            <w:vAlign w:val="center"/>
            <w:hideMark/>
          </w:tcPr>
          <w:p w14:paraId="7F31D975" w14:textId="77777777" w:rsidR="007D10FC" w:rsidRPr="00674678" w:rsidRDefault="007D10FC" w:rsidP="007D10FC">
            <w:pPr>
              <w:spacing w:after="0" w:line="240" w:lineRule="auto"/>
              <w:jc w:val="both"/>
              <w:rPr>
                <w:rFonts w:ascii="Calibri" w:eastAsia="Times New Roman" w:hAnsi="Calibri" w:cs="Calibri"/>
                <w:b/>
                <w:color w:val="FF0000"/>
                <w:sz w:val="20"/>
                <w:szCs w:val="20"/>
                <w:lang w:val="en-GB" w:eastAsia="en-GB"/>
              </w:rPr>
            </w:pPr>
          </w:p>
          <w:p w14:paraId="5D285629" w14:textId="4E8FD6D7" w:rsidR="007D10FC" w:rsidRPr="00674678" w:rsidRDefault="007D10FC" w:rsidP="007D10FC">
            <w:pPr>
              <w:spacing w:after="0" w:line="240" w:lineRule="auto"/>
              <w:jc w:val="both"/>
              <w:rPr>
                <w:rFonts w:ascii="Calibri" w:eastAsia="Times New Roman" w:hAnsi="Calibri" w:cs="Calibri"/>
                <w:b/>
                <w:color w:val="FF0000"/>
                <w:sz w:val="20"/>
                <w:szCs w:val="20"/>
                <w:lang w:val="en-GB" w:eastAsia="en-GB"/>
              </w:rPr>
            </w:pPr>
            <w:r w:rsidRPr="00674678">
              <w:rPr>
                <w:rFonts w:ascii="Calibri" w:eastAsia="Times New Roman" w:hAnsi="Calibri" w:cs="Calibri"/>
                <w:b/>
                <w:color w:val="FF0000"/>
                <w:sz w:val="20"/>
                <w:szCs w:val="20"/>
                <w:lang w:val="en-GB" w:eastAsia="en-GB"/>
              </w:rPr>
              <w:t>100.9</w:t>
            </w:r>
          </w:p>
        </w:tc>
        <w:tc>
          <w:tcPr>
            <w:tcW w:w="959" w:type="dxa"/>
            <w:tcBorders>
              <w:top w:val="nil"/>
              <w:left w:val="nil"/>
              <w:bottom w:val="single" w:sz="8" w:space="0" w:color="9CC2E5"/>
              <w:right w:val="single" w:sz="8" w:space="0" w:color="9CC2E5"/>
            </w:tcBorders>
            <w:shd w:val="clear" w:color="auto" w:fill="auto"/>
            <w:vAlign w:val="center"/>
            <w:hideMark/>
          </w:tcPr>
          <w:p w14:paraId="074B21DE" w14:textId="77777777" w:rsidR="007D10FC" w:rsidRPr="00674678" w:rsidRDefault="007D10FC" w:rsidP="007D10FC">
            <w:pPr>
              <w:spacing w:after="0" w:line="240" w:lineRule="auto"/>
              <w:jc w:val="both"/>
              <w:rPr>
                <w:rFonts w:ascii="Calibri" w:eastAsia="Times New Roman" w:hAnsi="Calibri" w:cs="Calibri"/>
                <w:b/>
                <w:color w:val="FF0000"/>
                <w:sz w:val="20"/>
                <w:szCs w:val="20"/>
                <w:lang w:val="en-GB" w:eastAsia="en-GB"/>
              </w:rPr>
            </w:pPr>
          </w:p>
          <w:p w14:paraId="6F7E3FF4" w14:textId="69B2B15D" w:rsidR="007D10FC" w:rsidRPr="00674678" w:rsidRDefault="007D10FC" w:rsidP="007D10FC">
            <w:pPr>
              <w:spacing w:after="0" w:line="240" w:lineRule="auto"/>
              <w:jc w:val="both"/>
              <w:rPr>
                <w:rFonts w:ascii="Calibri" w:eastAsia="Times New Roman" w:hAnsi="Calibri" w:cs="Calibri"/>
                <w:b/>
                <w:color w:val="FF0000"/>
                <w:sz w:val="20"/>
                <w:szCs w:val="20"/>
                <w:lang w:val="en-GB" w:eastAsia="en-GB"/>
              </w:rPr>
            </w:pPr>
            <w:r w:rsidRPr="00674678">
              <w:rPr>
                <w:rFonts w:ascii="Calibri" w:eastAsia="Times New Roman" w:hAnsi="Calibri" w:cs="Calibri"/>
                <w:b/>
                <w:color w:val="FF0000"/>
                <w:sz w:val="20"/>
                <w:szCs w:val="20"/>
                <w:lang w:val="en-GB" w:eastAsia="en-GB"/>
              </w:rPr>
              <w:t>101.5</w:t>
            </w:r>
          </w:p>
        </w:tc>
      </w:tr>
    </w:tbl>
    <w:p w14:paraId="579E202D" w14:textId="77777777" w:rsidR="007D10FC" w:rsidRPr="00674678" w:rsidRDefault="007D10FC" w:rsidP="000E630F">
      <w:pPr>
        <w:spacing w:after="120"/>
        <w:jc w:val="both"/>
        <w:rPr>
          <w:rFonts w:ascii="Calibri" w:hAnsi="Calibri" w:cs="Calibri"/>
          <w:lang w:val="en-AU"/>
        </w:rPr>
      </w:pPr>
    </w:p>
    <w:p w14:paraId="2D7C7721" w14:textId="717660D9" w:rsidR="000822DC" w:rsidRPr="00674678" w:rsidRDefault="00754D77" w:rsidP="000E630F">
      <w:pPr>
        <w:pStyle w:val="Caption"/>
        <w:rPr>
          <w:rFonts w:ascii="Calibri" w:hAnsi="Calibri" w:cs="Calibri"/>
          <w:lang w:val="en-AU"/>
        </w:rPr>
      </w:pPr>
      <w:r w:rsidRPr="00674678">
        <w:rPr>
          <w:rFonts w:ascii="Calibri" w:hAnsi="Calibri" w:cs="Calibri"/>
          <w:lang w:val="en-AU"/>
        </w:rPr>
        <w:t xml:space="preserve"> </w:t>
      </w:r>
      <w:bookmarkStart w:id="81" w:name="_Toc173078786"/>
      <w:r w:rsidR="00A37F38" w:rsidRPr="00674678">
        <w:rPr>
          <w:rFonts w:ascii="Calibri" w:hAnsi="Calibri" w:cs="Calibri"/>
        </w:rPr>
        <w:t xml:space="preserve">Figure </w:t>
      </w:r>
      <w:r w:rsidR="00A37F38" w:rsidRPr="00674678">
        <w:rPr>
          <w:rFonts w:ascii="Calibri" w:hAnsi="Calibri" w:cs="Calibri"/>
        </w:rPr>
        <w:fldChar w:fldCharType="begin"/>
      </w:r>
      <w:r w:rsidR="00A37F38" w:rsidRPr="00674678">
        <w:rPr>
          <w:rFonts w:ascii="Calibri" w:hAnsi="Calibri" w:cs="Calibri"/>
        </w:rPr>
        <w:instrText xml:space="preserve"> SEQ Figure \* ARABIC </w:instrText>
      </w:r>
      <w:r w:rsidR="00A37F38" w:rsidRPr="00674678">
        <w:rPr>
          <w:rFonts w:ascii="Calibri" w:hAnsi="Calibri" w:cs="Calibri"/>
        </w:rPr>
        <w:fldChar w:fldCharType="separate"/>
      </w:r>
      <w:r w:rsidR="00A06172" w:rsidRPr="00674678">
        <w:rPr>
          <w:rFonts w:ascii="Calibri" w:hAnsi="Calibri" w:cs="Calibri"/>
          <w:noProof/>
        </w:rPr>
        <w:t>3</w:t>
      </w:r>
      <w:r w:rsidR="00A37F38" w:rsidRPr="00674678">
        <w:rPr>
          <w:rFonts w:ascii="Calibri" w:hAnsi="Calibri" w:cs="Calibri"/>
        </w:rPr>
        <w:fldChar w:fldCharType="end"/>
      </w:r>
      <w:r w:rsidR="00A37F38" w:rsidRPr="00674678">
        <w:rPr>
          <w:rFonts w:ascii="Calibri" w:hAnsi="Calibri" w:cs="Calibri"/>
        </w:rPr>
        <w:t xml:space="preserve">: A picture of </w:t>
      </w:r>
      <w:r w:rsidR="00FF322B" w:rsidRPr="00674678">
        <w:rPr>
          <w:rFonts w:ascii="Calibri" w:hAnsi="Calibri" w:cs="Calibri"/>
        </w:rPr>
        <w:t>a</w:t>
      </w:r>
      <w:r w:rsidR="00A37F38" w:rsidRPr="00674678">
        <w:rPr>
          <w:rFonts w:ascii="Calibri" w:hAnsi="Calibri" w:cs="Calibri"/>
        </w:rPr>
        <w:t xml:space="preserve"> </w:t>
      </w:r>
      <w:r w:rsidR="00FF322B" w:rsidRPr="00674678">
        <w:rPr>
          <w:rFonts w:ascii="Calibri" w:hAnsi="Calibri" w:cs="Calibri"/>
        </w:rPr>
        <w:t xml:space="preserve">beneficiary </w:t>
      </w:r>
      <w:bookmarkEnd w:id="81"/>
      <w:r w:rsidR="00DC201F" w:rsidRPr="00DC201F">
        <w:rPr>
          <w:rFonts w:ascii="Calibri" w:hAnsi="Calibri" w:cs="Calibri"/>
        </w:rPr>
        <w:t>house in Babile</w:t>
      </w:r>
    </w:p>
    <w:p w14:paraId="27AC10ED" w14:textId="36E65F42" w:rsidR="00E13D58" w:rsidRPr="00674678" w:rsidRDefault="00432A95" w:rsidP="007777DB">
      <w:pPr>
        <w:spacing w:after="120"/>
        <w:jc w:val="both"/>
        <w:rPr>
          <w:rFonts w:ascii="Calibri" w:hAnsi="Calibri" w:cs="Calibri"/>
          <w:lang w:val="en-AU"/>
        </w:rPr>
      </w:pPr>
      <w:r w:rsidRPr="00674678">
        <w:rPr>
          <w:rFonts w:ascii="Calibri" w:hAnsi="Calibri" w:cs="Calibri"/>
          <w:noProof/>
        </w:rPr>
        <w:drawing>
          <wp:inline distT="0" distB="0" distL="0" distR="0" wp14:anchorId="69148A7F" wp14:editId="55D9F986">
            <wp:extent cx="4865298" cy="3649215"/>
            <wp:effectExtent l="0" t="0" r="0" b="8890"/>
            <wp:docPr id="1071342716" name="Picture 3" descr="A buil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42716" name="Picture 3" descr="A building in a field&#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76876" cy="3657899"/>
                    </a:xfrm>
                    <a:prstGeom prst="rect">
                      <a:avLst/>
                    </a:prstGeom>
                    <a:noFill/>
                    <a:ln>
                      <a:noFill/>
                    </a:ln>
                  </pic:spPr>
                </pic:pic>
              </a:graphicData>
            </a:graphic>
          </wp:inline>
        </w:drawing>
      </w:r>
    </w:p>
    <w:p w14:paraId="33B9C2E3" w14:textId="5C8AF117" w:rsidR="00DB44CF" w:rsidRPr="00674678" w:rsidRDefault="007C491D" w:rsidP="007C491D">
      <w:pPr>
        <w:pStyle w:val="Caption"/>
        <w:rPr>
          <w:rFonts w:ascii="Calibri" w:hAnsi="Calibri" w:cs="Calibri"/>
        </w:rPr>
      </w:pPr>
      <w:bookmarkStart w:id="82" w:name="_Toc173078787"/>
      <w:r w:rsidRPr="00674678">
        <w:rPr>
          <w:rFonts w:ascii="Calibri" w:hAnsi="Calibri" w:cs="Calibri"/>
        </w:rPr>
        <w:t xml:space="preserve">Figure </w:t>
      </w:r>
      <w:r w:rsidRPr="00674678">
        <w:rPr>
          <w:rFonts w:ascii="Calibri" w:hAnsi="Calibri" w:cs="Calibri"/>
        </w:rPr>
        <w:fldChar w:fldCharType="begin"/>
      </w:r>
      <w:r w:rsidRPr="00674678">
        <w:rPr>
          <w:rFonts w:ascii="Calibri" w:hAnsi="Calibri" w:cs="Calibri"/>
        </w:rPr>
        <w:instrText xml:space="preserve"> SEQ Figure \* ARABIC </w:instrText>
      </w:r>
      <w:r w:rsidRPr="00674678">
        <w:rPr>
          <w:rFonts w:ascii="Calibri" w:hAnsi="Calibri" w:cs="Calibri"/>
        </w:rPr>
        <w:fldChar w:fldCharType="separate"/>
      </w:r>
      <w:r w:rsidR="00A06172" w:rsidRPr="00674678">
        <w:rPr>
          <w:rFonts w:ascii="Calibri" w:hAnsi="Calibri" w:cs="Calibri"/>
          <w:noProof/>
        </w:rPr>
        <w:t>4</w:t>
      </w:r>
      <w:r w:rsidRPr="00674678">
        <w:rPr>
          <w:rFonts w:ascii="Calibri" w:hAnsi="Calibri" w:cs="Calibri"/>
        </w:rPr>
        <w:fldChar w:fldCharType="end"/>
      </w:r>
      <w:r w:rsidRPr="00674678">
        <w:rPr>
          <w:rFonts w:ascii="Calibri" w:hAnsi="Calibri" w:cs="Calibri"/>
        </w:rPr>
        <w:t>: Poultry in Harewo</w:t>
      </w:r>
      <w:bookmarkEnd w:id="82"/>
    </w:p>
    <w:p w14:paraId="21427B46" w14:textId="6B54EEBE" w:rsidR="00397A8F" w:rsidRPr="00674678" w:rsidRDefault="009428C3" w:rsidP="00AD450A">
      <w:pPr>
        <w:spacing w:after="120"/>
        <w:jc w:val="both"/>
        <w:rPr>
          <w:rFonts w:ascii="Calibri" w:hAnsi="Calibri" w:cs="Calibri"/>
        </w:rPr>
      </w:pPr>
      <w:r w:rsidRPr="00674678">
        <w:rPr>
          <w:rFonts w:ascii="Calibri" w:hAnsi="Calibri" w:cs="Calibri"/>
          <w:noProof/>
        </w:rPr>
        <w:lastRenderedPageBreak/>
        <w:drawing>
          <wp:inline distT="0" distB="0" distL="0" distR="0" wp14:anchorId="4342EBE0" wp14:editId="7535E724">
            <wp:extent cx="4908430" cy="1163264"/>
            <wp:effectExtent l="0" t="0" r="6985" b="0"/>
            <wp:docPr id="9534395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1314" cy="1166318"/>
                    </a:xfrm>
                    <a:prstGeom prst="rect">
                      <a:avLst/>
                    </a:prstGeom>
                    <a:noFill/>
                  </pic:spPr>
                </pic:pic>
              </a:graphicData>
            </a:graphic>
          </wp:inline>
        </w:drawing>
      </w:r>
    </w:p>
    <w:p w14:paraId="311E1247" w14:textId="633D9029" w:rsidR="008452F3" w:rsidRPr="00674678" w:rsidRDefault="008452F3" w:rsidP="008452F3">
      <w:pPr>
        <w:spacing w:after="120"/>
        <w:jc w:val="both"/>
        <w:rPr>
          <w:rFonts w:ascii="Calibri" w:hAnsi="Calibri" w:cs="Calibri"/>
        </w:rPr>
      </w:pPr>
      <w:r w:rsidRPr="00674678">
        <w:rPr>
          <w:rFonts w:ascii="Calibri" w:hAnsi="Calibri" w:cs="Calibri"/>
        </w:rPr>
        <w:t>The indicator under the project’s objective is primarily measuring the number of projects</w:t>
      </w:r>
      <w:r w:rsidR="00376F1D" w:rsidRPr="00674678">
        <w:rPr>
          <w:rFonts w:ascii="Calibri" w:hAnsi="Calibri" w:cs="Calibri"/>
        </w:rPr>
        <w:t>’</w:t>
      </w:r>
      <w:r w:rsidRPr="00674678">
        <w:rPr>
          <w:rFonts w:ascii="Calibri" w:hAnsi="Calibri" w:cs="Calibri"/>
        </w:rPr>
        <w:t xml:space="preserve"> </w:t>
      </w:r>
      <w:r w:rsidR="00EE4547" w:rsidRPr="00674678">
        <w:rPr>
          <w:rFonts w:ascii="Calibri" w:hAnsi="Calibri" w:cs="Calibri"/>
        </w:rPr>
        <w:t xml:space="preserve">direct beneficiaries disaggregated by </w:t>
      </w:r>
      <w:r w:rsidR="009C2120" w:rsidRPr="00674678">
        <w:rPr>
          <w:rFonts w:ascii="Calibri" w:hAnsi="Calibri" w:cs="Calibri"/>
        </w:rPr>
        <w:t>gender.</w:t>
      </w:r>
      <w:r w:rsidRPr="00674678">
        <w:rPr>
          <w:rFonts w:ascii="Calibri" w:hAnsi="Calibri" w:cs="Calibri"/>
        </w:rPr>
        <w:t xml:space="preserve"> </w:t>
      </w:r>
      <w:r w:rsidR="009C2120" w:rsidRPr="00674678">
        <w:rPr>
          <w:rFonts w:ascii="Calibri" w:hAnsi="Calibri" w:cs="Calibri"/>
        </w:rPr>
        <w:t>Progress towards MTR</w:t>
      </w:r>
      <w:r w:rsidR="00982C80" w:rsidRPr="00674678">
        <w:rPr>
          <w:rFonts w:ascii="Calibri" w:hAnsi="Calibri" w:cs="Calibri"/>
        </w:rPr>
        <w:t xml:space="preserve"> has been</w:t>
      </w:r>
      <w:r w:rsidRPr="00674678">
        <w:rPr>
          <w:rFonts w:ascii="Calibri" w:hAnsi="Calibri" w:cs="Calibri"/>
        </w:rPr>
        <w:t xml:space="preserve"> achieved</w:t>
      </w:r>
      <w:r w:rsidR="00982C80" w:rsidRPr="00674678">
        <w:rPr>
          <w:rFonts w:ascii="Calibri" w:hAnsi="Calibri" w:cs="Calibri"/>
        </w:rPr>
        <w:t xml:space="preserve"> (refer to table below)</w:t>
      </w:r>
      <w:r w:rsidRPr="00674678">
        <w:rPr>
          <w:rFonts w:ascii="Calibri" w:hAnsi="Calibri" w:cs="Calibri"/>
        </w:rPr>
        <w:t xml:space="preserve">.  </w:t>
      </w:r>
    </w:p>
    <w:tbl>
      <w:tblPr>
        <w:tblW w:w="9661" w:type="dxa"/>
        <w:tblInd w:w="-3"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27"/>
        <w:gridCol w:w="1262"/>
        <w:gridCol w:w="992"/>
        <w:gridCol w:w="850"/>
        <w:gridCol w:w="993"/>
        <w:gridCol w:w="3118"/>
        <w:gridCol w:w="1019"/>
      </w:tblGrid>
      <w:tr w:rsidR="00D30731" w:rsidRPr="00674678" w14:paraId="3D5B9435" w14:textId="77777777" w:rsidTr="000E630F">
        <w:trPr>
          <w:trHeight w:val="416"/>
        </w:trPr>
        <w:tc>
          <w:tcPr>
            <w:tcW w:w="1427" w:type="dxa"/>
            <w:vMerge w:val="restart"/>
            <w:shd w:val="clear" w:color="auto" w:fill="F2F2F2"/>
            <w:vAlign w:val="center"/>
          </w:tcPr>
          <w:p w14:paraId="7622C758" w14:textId="77777777" w:rsidR="00D30731" w:rsidRPr="00674678" w:rsidRDefault="00D30731" w:rsidP="009364BA">
            <w:pPr>
              <w:spacing w:after="120"/>
              <w:jc w:val="both"/>
              <w:rPr>
                <w:rFonts w:ascii="Calibri" w:hAnsi="Calibri" w:cs="Calibri"/>
                <w:b/>
                <w:bCs/>
                <w:sz w:val="20"/>
                <w:szCs w:val="20"/>
              </w:rPr>
            </w:pPr>
            <w:r w:rsidRPr="00674678">
              <w:rPr>
                <w:rFonts w:ascii="Calibri" w:hAnsi="Calibri" w:cs="Calibri"/>
                <w:b/>
                <w:bCs/>
                <w:sz w:val="20"/>
                <w:szCs w:val="20"/>
              </w:rPr>
              <w:t>Project Strategy</w:t>
            </w:r>
          </w:p>
        </w:tc>
        <w:tc>
          <w:tcPr>
            <w:tcW w:w="4097" w:type="dxa"/>
            <w:gridSpan w:val="4"/>
            <w:shd w:val="clear" w:color="auto" w:fill="F2F2F2"/>
          </w:tcPr>
          <w:p w14:paraId="2F4671E2" w14:textId="77777777" w:rsidR="00D30731" w:rsidRPr="00674678" w:rsidRDefault="00D30731" w:rsidP="009364BA">
            <w:pPr>
              <w:spacing w:after="120"/>
              <w:jc w:val="both"/>
              <w:rPr>
                <w:rFonts w:ascii="Calibri" w:hAnsi="Calibri" w:cs="Calibri"/>
                <w:b/>
                <w:bCs/>
                <w:sz w:val="20"/>
                <w:szCs w:val="20"/>
              </w:rPr>
            </w:pPr>
            <w:r w:rsidRPr="00674678">
              <w:rPr>
                <w:rFonts w:ascii="Calibri" w:hAnsi="Calibri" w:cs="Calibri"/>
                <w:b/>
                <w:bCs/>
                <w:sz w:val="20"/>
                <w:szCs w:val="20"/>
              </w:rPr>
              <w:t>Objectively Verifiable Indicators</w:t>
            </w:r>
          </w:p>
        </w:tc>
        <w:tc>
          <w:tcPr>
            <w:tcW w:w="3118" w:type="dxa"/>
            <w:vMerge w:val="restart"/>
            <w:shd w:val="clear" w:color="auto" w:fill="F2F2F2"/>
            <w:vAlign w:val="center"/>
          </w:tcPr>
          <w:p w14:paraId="3C8BA8C5" w14:textId="77777777" w:rsidR="00D30731" w:rsidRPr="00674678" w:rsidRDefault="00D30731" w:rsidP="009364BA">
            <w:pPr>
              <w:spacing w:after="120"/>
              <w:jc w:val="both"/>
              <w:rPr>
                <w:rFonts w:ascii="Calibri" w:hAnsi="Calibri" w:cs="Calibri"/>
                <w:b/>
                <w:bCs/>
                <w:sz w:val="20"/>
                <w:szCs w:val="20"/>
              </w:rPr>
            </w:pPr>
            <w:r w:rsidRPr="00674678">
              <w:rPr>
                <w:rFonts w:ascii="Calibri" w:hAnsi="Calibri" w:cs="Calibri"/>
                <w:b/>
                <w:bCs/>
                <w:sz w:val="20"/>
                <w:szCs w:val="20"/>
              </w:rPr>
              <w:t xml:space="preserve">MTR assessment </w:t>
            </w:r>
          </w:p>
        </w:tc>
        <w:tc>
          <w:tcPr>
            <w:tcW w:w="1019" w:type="dxa"/>
            <w:vMerge w:val="restart"/>
            <w:shd w:val="clear" w:color="auto" w:fill="F2F2F2"/>
            <w:vAlign w:val="center"/>
          </w:tcPr>
          <w:p w14:paraId="54D653D9" w14:textId="77777777" w:rsidR="00D30731" w:rsidRPr="00674678" w:rsidRDefault="00D30731" w:rsidP="009364BA">
            <w:pPr>
              <w:spacing w:after="120"/>
              <w:jc w:val="both"/>
              <w:rPr>
                <w:rFonts w:ascii="Calibri" w:hAnsi="Calibri" w:cs="Calibri"/>
                <w:b/>
                <w:bCs/>
                <w:sz w:val="20"/>
                <w:szCs w:val="20"/>
              </w:rPr>
            </w:pPr>
            <w:r w:rsidRPr="00674678">
              <w:rPr>
                <w:rFonts w:ascii="Calibri" w:hAnsi="Calibri" w:cs="Calibri"/>
                <w:b/>
                <w:bCs/>
                <w:sz w:val="20"/>
                <w:szCs w:val="20"/>
              </w:rPr>
              <w:t xml:space="preserve">MTR rating </w:t>
            </w:r>
          </w:p>
        </w:tc>
      </w:tr>
      <w:tr w:rsidR="00A73F18" w:rsidRPr="00674678" w14:paraId="6E366E31" w14:textId="77777777" w:rsidTr="000E630F">
        <w:trPr>
          <w:trHeight w:val="140"/>
        </w:trPr>
        <w:tc>
          <w:tcPr>
            <w:tcW w:w="1427" w:type="dxa"/>
            <w:vMerge/>
            <w:shd w:val="clear" w:color="auto" w:fill="F2F2F2"/>
            <w:vAlign w:val="center"/>
          </w:tcPr>
          <w:p w14:paraId="7D519010" w14:textId="77777777" w:rsidR="00D30731" w:rsidRPr="00674678" w:rsidRDefault="00D30731" w:rsidP="009364BA">
            <w:pPr>
              <w:spacing w:after="120"/>
              <w:jc w:val="both"/>
              <w:rPr>
                <w:rFonts w:ascii="Calibri" w:hAnsi="Calibri" w:cs="Calibri"/>
                <w:b/>
                <w:bCs/>
                <w:sz w:val="20"/>
                <w:szCs w:val="20"/>
              </w:rPr>
            </w:pPr>
          </w:p>
        </w:tc>
        <w:tc>
          <w:tcPr>
            <w:tcW w:w="1262" w:type="dxa"/>
            <w:shd w:val="clear" w:color="auto" w:fill="F2F2F2"/>
            <w:vAlign w:val="center"/>
          </w:tcPr>
          <w:p w14:paraId="3D10BBB6" w14:textId="77777777" w:rsidR="00D30731" w:rsidRPr="00674678" w:rsidRDefault="00D30731" w:rsidP="009364BA">
            <w:pPr>
              <w:spacing w:after="120"/>
              <w:jc w:val="both"/>
              <w:rPr>
                <w:rFonts w:ascii="Calibri" w:hAnsi="Calibri" w:cs="Calibri"/>
                <w:b/>
                <w:bCs/>
                <w:sz w:val="20"/>
                <w:szCs w:val="20"/>
              </w:rPr>
            </w:pPr>
            <w:r w:rsidRPr="00674678">
              <w:rPr>
                <w:rFonts w:ascii="Calibri" w:hAnsi="Calibri" w:cs="Calibri"/>
                <w:b/>
                <w:bCs/>
                <w:sz w:val="20"/>
                <w:szCs w:val="20"/>
              </w:rPr>
              <w:t>Indicator</w:t>
            </w:r>
          </w:p>
        </w:tc>
        <w:tc>
          <w:tcPr>
            <w:tcW w:w="992" w:type="dxa"/>
            <w:shd w:val="clear" w:color="auto" w:fill="F2F2F2"/>
            <w:vAlign w:val="center"/>
          </w:tcPr>
          <w:p w14:paraId="3C3AB993" w14:textId="59055841" w:rsidR="00D30731" w:rsidRPr="00674678" w:rsidRDefault="00D30731" w:rsidP="005A4C06">
            <w:pPr>
              <w:spacing w:after="120"/>
              <w:jc w:val="both"/>
              <w:rPr>
                <w:rFonts w:ascii="Calibri" w:hAnsi="Calibri" w:cs="Calibri"/>
                <w:b/>
                <w:bCs/>
                <w:sz w:val="20"/>
                <w:szCs w:val="20"/>
              </w:rPr>
            </w:pPr>
            <w:r w:rsidRPr="00674678">
              <w:rPr>
                <w:rFonts w:ascii="Calibri" w:hAnsi="Calibri" w:cs="Calibri"/>
                <w:b/>
                <w:bCs/>
                <w:sz w:val="20"/>
                <w:szCs w:val="20"/>
              </w:rPr>
              <w:t>Baseline</w:t>
            </w:r>
          </w:p>
        </w:tc>
        <w:tc>
          <w:tcPr>
            <w:tcW w:w="850" w:type="dxa"/>
            <w:shd w:val="clear" w:color="auto" w:fill="F2F2F2"/>
          </w:tcPr>
          <w:p w14:paraId="33EE22FB" w14:textId="77777777" w:rsidR="00D30731" w:rsidRPr="00674678" w:rsidRDefault="00D30731" w:rsidP="009364BA">
            <w:pPr>
              <w:spacing w:after="120"/>
              <w:jc w:val="both"/>
              <w:rPr>
                <w:rFonts w:ascii="Calibri" w:hAnsi="Calibri" w:cs="Calibri"/>
                <w:b/>
                <w:bCs/>
                <w:sz w:val="20"/>
                <w:szCs w:val="20"/>
              </w:rPr>
            </w:pPr>
            <w:r w:rsidRPr="00674678">
              <w:rPr>
                <w:rFonts w:ascii="Calibri" w:hAnsi="Calibri" w:cs="Calibri"/>
                <w:b/>
                <w:bCs/>
                <w:sz w:val="20"/>
                <w:szCs w:val="20"/>
              </w:rPr>
              <w:t>Mid-term Target</w:t>
            </w:r>
          </w:p>
        </w:tc>
        <w:tc>
          <w:tcPr>
            <w:tcW w:w="993" w:type="dxa"/>
            <w:shd w:val="clear" w:color="auto" w:fill="F2F2F2"/>
            <w:vAlign w:val="center"/>
          </w:tcPr>
          <w:p w14:paraId="51C0C436" w14:textId="77777777" w:rsidR="00D30731" w:rsidRPr="00674678" w:rsidRDefault="00D30731" w:rsidP="009364BA">
            <w:pPr>
              <w:spacing w:after="120"/>
              <w:jc w:val="both"/>
              <w:rPr>
                <w:rFonts w:ascii="Calibri" w:hAnsi="Calibri" w:cs="Calibri"/>
                <w:b/>
                <w:bCs/>
                <w:sz w:val="20"/>
                <w:szCs w:val="20"/>
              </w:rPr>
            </w:pPr>
            <w:r w:rsidRPr="00674678">
              <w:rPr>
                <w:rFonts w:ascii="Calibri" w:hAnsi="Calibri" w:cs="Calibri"/>
                <w:b/>
                <w:bCs/>
                <w:sz w:val="20"/>
                <w:szCs w:val="20"/>
              </w:rPr>
              <w:t>End-of-Project Target</w:t>
            </w:r>
          </w:p>
        </w:tc>
        <w:tc>
          <w:tcPr>
            <w:tcW w:w="3118" w:type="dxa"/>
            <w:vMerge/>
            <w:shd w:val="clear" w:color="auto" w:fill="F2F2F2"/>
            <w:vAlign w:val="center"/>
          </w:tcPr>
          <w:p w14:paraId="6B341AF7" w14:textId="77777777" w:rsidR="00D30731" w:rsidRPr="00674678" w:rsidRDefault="00D30731" w:rsidP="009364BA">
            <w:pPr>
              <w:spacing w:after="120"/>
              <w:jc w:val="both"/>
              <w:rPr>
                <w:rFonts w:ascii="Calibri" w:hAnsi="Calibri" w:cs="Calibri"/>
                <w:b/>
                <w:bCs/>
                <w:sz w:val="20"/>
                <w:szCs w:val="20"/>
              </w:rPr>
            </w:pPr>
          </w:p>
        </w:tc>
        <w:tc>
          <w:tcPr>
            <w:tcW w:w="1019" w:type="dxa"/>
            <w:vMerge/>
            <w:shd w:val="clear" w:color="auto" w:fill="F2F2F2"/>
            <w:vAlign w:val="center"/>
          </w:tcPr>
          <w:p w14:paraId="48FB5D48" w14:textId="77777777" w:rsidR="00D30731" w:rsidRPr="00674678" w:rsidRDefault="00D30731" w:rsidP="007C029D">
            <w:pPr>
              <w:numPr>
                <w:ilvl w:val="0"/>
                <w:numId w:val="15"/>
              </w:numPr>
              <w:tabs>
                <w:tab w:val="left" w:pos="0"/>
              </w:tabs>
              <w:spacing w:after="120"/>
              <w:jc w:val="both"/>
              <w:rPr>
                <w:rFonts w:ascii="Calibri" w:hAnsi="Calibri" w:cs="Calibri"/>
                <w:b/>
                <w:bCs/>
                <w:sz w:val="20"/>
                <w:szCs w:val="20"/>
              </w:rPr>
            </w:pPr>
          </w:p>
        </w:tc>
      </w:tr>
      <w:tr w:rsidR="00A73F18" w:rsidRPr="00674678" w14:paraId="37EE7DC0" w14:textId="77777777" w:rsidTr="009C66BD">
        <w:trPr>
          <w:trHeight w:val="140"/>
        </w:trPr>
        <w:tc>
          <w:tcPr>
            <w:tcW w:w="1427" w:type="dxa"/>
          </w:tcPr>
          <w:p w14:paraId="1015EF6E" w14:textId="147F1DA9" w:rsidR="008D204B" w:rsidRPr="00674678" w:rsidRDefault="008D204B" w:rsidP="008D204B">
            <w:pPr>
              <w:spacing w:after="120"/>
              <w:jc w:val="both"/>
              <w:rPr>
                <w:rFonts w:ascii="Calibri" w:hAnsi="Calibri" w:cs="Calibri"/>
                <w:b/>
                <w:bCs/>
                <w:sz w:val="20"/>
                <w:szCs w:val="20"/>
              </w:rPr>
            </w:pPr>
            <w:r w:rsidRPr="00674678">
              <w:rPr>
                <w:rFonts w:ascii="Calibri" w:hAnsi="Calibri" w:cs="Calibri"/>
                <w:b/>
                <w:bCs/>
                <w:sz w:val="20"/>
                <w:szCs w:val="20"/>
              </w:rPr>
              <w:t>OBJECTIVE: To promote climate change adaptation and sustainable economic growth among communities in Ethiopia’s lowland ecosystems.</w:t>
            </w:r>
          </w:p>
        </w:tc>
        <w:tc>
          <w:tcPr>
            <w:tcW w:w="1262" w:type="dxa"/>
          </w:tcPr>
          <w:p w14:paraId="6BA18E38" w14:textId="77777777" w:rsidR="008D204B" w:rsidRPr="00674678" w:rsidRDefault="008D204B" w:rsidP="008D204B">
            <w:pPr>
              <w:spacing w:after="120"/>
              <w:jc w:val="both"/>
              <w:rPr>
                <w:rFonts w:ascii="Calibri" w:hAnsi="Calibri" w:cs="Calibri"/>
                <w:sz w:val="20"/>
                <w:szCs w:val="20"/>
              </w:rPr>
            </w:pPr>
            <w:r w:rsidRPr="00674678">
              <w:rPr>
                <w:rFonts w:ascii="Calibri" w:hAnsi="Calibri" w:cs="Calibri"/>
                <w:sz w:val="20"/>
                <w:szCs w:val="20"/>
              </w:rPr>
              <w:t xml:space="preserve">Number of direct project beneficiaries </w:t>
            </w:r>
          </w:p>
          <w:p w14:paraId="2FD9F288" w14:textId="77777777" w:rsidR="008D204B" w:rsidRPr="00674678" w:rsidRDefault="008D204B" w:rsidP="008D204B">
            <w:pPr>
              <w:spacing w:after="120"/>
              <w:jc w:val="both"/>
              <w:rPr>
                <w:rFonts w:ascii="Calibri" w:hAnsi="Calibri" w:cs="Calibri"/>
                <w:sz w:val="20"/>
                <w:szCs w:val="20"/>
              </w:rPr>
            </w:pPr>
            <w:r w:rsidRPr="00674678">
              <w:rPr>
                <w:rFonts w:ascii="Calibri" w:hAnsi="Calibri" w:cs="Calibri"/>
                <w:sz w:val="20"/>
                <w:szCs w:val="20"/>
              </w:rPr>
              <w:t>(dis-aggregated by gender).</w:t>
            </w:r>
          </w:p>
          <w:p w14:paraId="573A0C5E" w14:textId="77777777" w:rsidR="008D204B" w:rsidRPr="00674678" w:rsidRDefault="008D204B" w:rsidP="008D204B">
            <w:pPr>
              <w:spacing w:after="120"/>
              <w:jc w:val="both"/>
              <w:rPr>
                <w:rFonts w:ascii="Calibri" w:hAnsi="Calibri" w:cs="Calibri"/>
                <w:sz w:val="20"/>
                <w:szCs w:val="20"/>
              </w:rPr>
            </w:pPr>
          </w:p>
          <w:p w14:paraId="348F1612" w14:textId="77777777" w:rsidR="008D204B" w:rsidRPr="00674678" w:rsidRDefault="008D204B" w:rsidP="008D204B">
            <w:pPr>
              <w:spacing w:after="120"/>
              <w:jc w:val="both"/>
              <w:rPr>
                <w:rFonts w:ascii="Calibri" w:hAnsi="Calibri" w:cs="Calibri"/>
                <w:b/>
                <w:bCs/>
                <w:sz w:val="20"/>
                <w:szCs w:val="20"/>
              </w:rPr>
            </w:pPr>
          </w:p>
        </w:tc>
        <w:tc>
          <w:tcPr>
            <w:tcW w:w="992" w:type="dxa"/>
          </w:tcPr>
          <w:p w14:paraId="68F95E7E" w14:textId="77777777" w:rsidR="008D204B" w:rsidRPr="00674678" w:rsidRDefault="008D204B" w:rsidP="008D204B">
            <w:pPr>
              <w:spacing w:after="120"/>
              <w:jc w:val="both"/>
              <w:rPr>
                <w:rFonts w:ascii="Calibri" w:hAnsi="Calibri" w:cs="Calibri"/>
                <w:sz w:val="20"/>
                <w:szCs w:val="20"/>
              </w:rPr>
            </w:pPr>
            <w:r w:rsidRPr="00674678">
              <w:rPr>
                <w:rFonts w:ascii="Calibri" w:hAnsi="Calibri" w:cs="Calibri"/>
                <w:sz w:val="20"/>
                <w:szCs w:val="20"/>
              </w:rPr>
              <w:t>0</w:t>
            </w:r>
          </w:p>
          <w:p w14:paraId="704E7279" w14:textId="77777777" w:rsidR="008D204B" w:rsidRPr="00674678" w:rsidRDefault="008D204B" w:rsidP="008D204B">
            <w:pPr>
              <w:spacing w:after="120"/>
              <w:jc w:val="both"/>
              <w:rPr>
                <w:rFonts w:ascii="Calibri" w:hAnsi="Calibri" w:cs="Calibri"/>
                <w:b/>
                <w:bCs/>
                <w:sz w:val="20"/>
                <w:szCs w:val="20"/>
              </w:rPr>
            </w:pPr>
          </w:p>
        </w:tc>
        <w:tc>
          <w:tcPr>
            <w:tcW w:w="850" w:type="dxa"/>
          </w:tcPr>
          <w:p w14:paraId="41AAFAA4" w14:textId="77777777" w:rsidR="008D204B" w:rsidRPr="00674678" w:rsidRDefault="008D204B" w:rsidP="008D204B">
            <w:pPr>
              <w:spacing w:after="120"/>
              <w:jc w:val="both"/>
              <w:rPr>
                <w:rFonts w:ascii="Calibri" w:hAnsi="Calibri" w:cs="Calibri"/>
                <w:sz w:val="20"/>
                <w:szCs w:val="20"/>
              </w:rPr>
            </w:pPr>
            <w:r w:rsidRPr="00674678">
              <w:rPr>
                <w:rFonts w:ascii="Calibri" w:hAnsi="Calibri" w:cs="Calibri"/>
                <w:sz w:val="20"/>
                <w:szCs w:val="20"/>
              </w:rPr>
              <w:t xml:space="preserve">60,000 in the project zone, </w:t>
            </w:r>
            <w:bookmarkStart w:id="83" w:name="_Hlk164791317"/>
            <w:r w:rsidRPr="00674678">
              <w:rPr>
                <w:rFonts w:ascii="Calibri" w:hAnsi="Calibri" w:cs="Calibri"/>
                <w:sz w:val="20"/>
                <w:szCs w:val="20"/>
              </w:rPr>
              <w:t>of which at least 52% are female</w:t>
            </w:r>
          </w:p>
          <w:bookmarkEnd w:id="83"/>
          <w:p w14:paraId="0C8A862B" w14:textId="77777777" w:rsidR="008D204B" w:rsidRPr="00674678" w:rsidRDefault="008D204B" w:rsidP="008D204B">
            <w:pPr>
              <w:spacing w:after="120"/>
              <w:jc w:val="both"/>
              <w:rPr>
                <w:rFonts w:ascii="Calibri" w:hAnsi="Calibri" w:cs="Calibri"/>
                <w:b/>
                <w:bCs/>
                <w:sz w:val="20"/>
                <w:szCs w:val="20"/>
              </w:rPr>
            </w:pPr>
          </w:p>
        </w:tc>
        <w:tc>
          <w:tcPr>
            <w:tcW w:w="993" w:type="dxa"/>
          </w:tcPr>
          <w:p w14:paraId="575E2A83" w14:textId="77777777" w:rsidR="008D204B" w:rsidRPr="00674678" w:rsidRDefault="008D204B" w:rsidP="008D204B">
            <w:pPr>
              <w:spacing w:after="120"/>
              <w:jc w:val="both"/>
              <w:rPr>
                <w:rFonts w:ascii="Calibri" w:hAnsi="Calibri" w:cs="Calibri"/>
                <w:sz w:val="20"/>
                <w:szCs w:val="20"/>
              </w:rPr>
            </w:pPr>
            <w:r w:rsidRPr="00674678">
              <w:rPr>
                <w:rFonts w:ascii="Calibri" w:hAnsi="Calibri" w:cs="Calibri"/>
                <w:sz w:val="20"/>
                <w:szCs w:val="20"/>
              </w:rPr>
              <w:t>120,000 in the project zone, with at least 52% female</w:t>
            </w:r>
          </w:p>
          <w:p w14:paraId="5291C1A0" w14:textId="77777777" w:rsidR="008D204B" w:rsidRPr="00674678" w:rsidRDefault="008D204B" w:rsidP="008D204B">
            <w:pPr>
              <w:spacing w:after="120"/>
              <w:jc w:val="both"/>
              <w:rPr>
                <w:rFonts w:ascii="Calibri" w:hAnsi="Calibri" w:cs="Calibri"/>
                <w:sz w:val="20"/>
                <w:szCs w:val="20"/>
              </w:rPr>
            </w:pPr>
          </w:p>
          <w:p w14:paraId="3949DCFD" w14:textId="77777777" w:rsidR="008D204B" w:rsidRPr="00674678" w:rsidRDefault="008D204B" w:rsidP="008D204B">
            <w:pPr>
              <w:spacing w:after="120"/>
              <w:jc w:val="both"/>
              <w:rPr>
                <w:rFonts w:ascii="Calibri" w:hAnsi="Calibri" w:cs="Calibri"/>
                <w:b/>
                <w:bCs/>
                <w:sz w:val="20"/>
                <w:szCs w:val="20"/>
              </w:rPr>
            </w:pPr>
          </w:p>
        </w:tc>
        <w:tc>
          <w:tcPr>
            <w:tcW w:w="3118" w:type="dxa"/>
          </w:tcPr>
          <w:p w14:paraId="71459AA4" w14:textId="24430C0C" w:rsidR="00EA200A" w:rsidRPr="00674678" w:rsidRDefault="00AB4F1C" w:rsidP="00A033B7">
            <w:pPr>
              <w:spacing w:after="120"/>
              <w:jc w:val="both"/>
              <w:rPr>
                <w:rFonts w:ascii="Calibri" w:hAnsi="Calibri" w:cs="Calibri"/>
                <w:sz w:val="20"/>
                <w:szCs w:val="20"/>
              </w:rPr>
            </w:pPr>
            <w:r w:rsidRPr="00674678">
              <w:rPr>
                <w:rFonts w:ascii="Calibri" w:hAnsi="Calibri" w:cs="Calibri"/>
                <w:sz w:val="20"/>
                <w:szCs w:val="20"/>
              </w:rPr>
              <w:t>60,893 individuals (29,408 males and 31,485 females)</w:t>
            </w:r>
            <w:r w:rsidR="003B6197">
              <w:rPr>
                <w:rFonts w:ascii="Calibri" w:hAnsi="Calibri" w:cs="Calibri"/>
                <w:sz w:val="20"/>
                <w:szCs w:val="20"/>
              </w:rPr>
              <w:t xml:space="preserve"> </w:t>
            </w:r>
            <w:r w:rsidR="00EA200A" w:rsidRPr="00674678">
              <w:rPr>
                <w:rFonts w:ascii="Calibri" w:hAnsi="Calibri" w:cs="Calibri"/>
                <w:sz w:val="20"/>
                <w:szCs w:val="20"/>
              </w:rPr>
              <w:t xml:space="preserve">This is almost </w:t>
            </w:r>
            <w:r w:rsidRPr="00674678">
              <w:rPr>
                <w:rFonts w:ascii="Calibri" w:hAnsi="Calibri" w:cs="Calibri"/>
                <w:sz w:val="20"/>
                <w:szCs w:val="20"/>
              </w:rPr>
              <w:t>101</w:t>
            </w:r>
            <w:r w:rsidR="00EA200A" w:rsidRPr="00674678">
              <w:rPr>
                <w:rFonts w:ascii="Calibri" w:hAnsi="Calibri" w:cs="Calibri"/>
                <w:sz w:val="20"/>
                <w:szCs w:val="20"/>
              </w:rPr>
              <w:t xml:space="preserve">% of the MTR target. </w:t>
            </w:r>
          </w:p>
          <w:p w14:paraId="61AFA6AE" w14:textId="10065006" w:rsidR="008D204B" w:rsidRPr="00674678" w:rsidRDefault="00FF6451" w:rsidP="006D055B">
            <w:pPr>
              <w:spacing w:after="120"/>
              <w:jc w:val="both"/>
              <w:rPr>
                <w:rFonts w:ascii="Calibri" w:hAnsi="Calibri" w:cs="Calibri"/>
                <w:sz w:val="20"/>
                <w:szCs w:val="20"/>
                <w:lang w:val="en-AU"/>
              </w:rPr>
            </w:pPr>
            <w:r w:rsidRPr="00674678">
              <w:rPr>
                <w:rFonts w:ascii="Calibri" w:hAnsi="Calibri" w:cs="Calibri"/>
                <w:sz w:val="20"/>
                <w:szCs w:val="20"/>
              </w:rPr>
              <w:t xml:space="preserve">The </w:t>
            </w:r>
            <w:r w:rsidR="00A033B7" w:rsidRPr="00674678">
              <w:rPr>
                <w:rFonts w:ascii="Calibri" w:hAnsi="Calibri" w:cs="Calibri"/>
                <w:sz w:val="20"/>
                <w:szCs w:val="20"/>
                <w:lang w:val="en-AU"/>
              </w:rPr>
              <w:t xml:space="preserve">beneficiaries enhanced their understanding of climate risks and learned about responsive measures. They were </w:t>
            </w:r>
            <w:r w:rsidR="00474212" w:rsidRPr="00674678">
              <w:rPr>
                <w:rFonts w:ascii="Calibri" w:hAnsi="Calibri" w:cs="Calibri"/>
                <w:sz w:val="20"/>
                <w:szCs w:val="20"/>
                <w:lang w:val="en-AU"/>
              </w:rPr>
              <w:t xml:space="preserve">also </w:t>
            </w:r>
            <w:r w:rsidR="00A033B7" w:rsidRPr="00674678">
              <w:rPr>
                <w:rFonts w:ascii="Calibri" w:hAnsi="Calibri" w:cs="Calibri"/>
                <w:sz w:val="20"/>
                <w:szCs w:val="20"/>
                <w:lang w:val="en-AU"/>
              </w:rPr>
              <w:t xml:space="preserve">engaged in knowledge-sharing visits that fostered community involvement and collaboration. Additionally, they were exposed to climate-smart agricultural technologies and a variety of income-generating and climate-resilient livelihood options, with special attention to empowering women and youths. These efforts should continue to reach the end of project target of 120,000 </w:t>
            </w:r>
            <w:r w:rsidR="00A033B7" w:rsidRPr="00674678">
              <w:rPr>
                <w:rFonts w:ascii="Calibri" w:hAnsi="Calibri" w:cs="Calibri"/>
                <w:sz w:val="20"/>
                <w:szCs w:val="20"/>
              </w:rPr>
              <w:t>beneficiaries with at least 52% female.</w:t>
            </w:r>
          </w:p>
        </w:tc>
        <w:tc>
          <w:tcPr>
            <w:tcW w:w="1019" w:type="dxa"/>
            <w:shd w:val="clear" w:color="auto" w:fill="00B050"/>
          </w:tcPr>
          <w:p w14:paraId="2A9A5A12" w14:textId="77777777" w:rsidR="008D204B" w:rsidRPr="00674678" w:rsidRDefault="008D204B" w:rsidP="000E630F">
            <w:pPr>
              <w:spacing w:after="120"/>
              <w:jc w:val="both"/>
              <w:rPr>
                <w:rFonts w:ascii="Calibri" w:hAnsi="Calibri" w:cs="Calibri"/>
                <w:b/>
                <w:bCs/>
                <w:sz w:val="20"/>
                <w:szCs w:val="20"/>
              </w:rPr>
            </w:pPr>
          </w:p>
        </w:tc>
      </w:tr>
    </w:tbl>
    <w:p w14:paraId="0D676917" w14:textId="77777777" w:rsidR="008D204B" w:rsidRPr="00674678" w:rsidRDefault="008D204B" w:rsidP="00D30731">
      <w:pPr>
        <w:spacing w:after="120"/>
        <w:jc w:val="both"/>
        <w:rPr>
          <w:rFonts w:ascii="Calibri" w:hAnsi="Calibri" w:cs="Calibri"/>
          <w:b/>
          <w:bCs/>
          <w:color w:val="4A9A82" w:themeColor="accent3" w:themeShade="BF"/>
        </w:rPr>
      </w:pPr>
    </w:p>
    <w:p w14:paraId="01706736" w14:textId="22209338" w:rsidR="00D30731" w:rsidRPr="00674678" w:rsidRDefault="00D30731" w:rsidP="002024A6">
      <w:pPr>
        <w:spacing w:after="120"/>
        <w:jc w:val="both"/>
        <w:rPr>
          <w:rFonts w:ascii="Calibri" w:hAnsi="Calibri" w:cs="Calibri"/>
          <w:b/>
          <w:bCs/>
          <w:color w:val="4A9A82" w:themeColor="accent3" w:themeShade="BF"/>
        </w:rPr>
      </w:pPr>
      <w:r w:rsidRPr="00674678">
        <w:rPr>
          <w:rFonts w:ascii="Calibri" w:hAnsi="Calibri" w:cs="Calibri"/>
          <w:b/>
          <w:bCs/>
          <w:color w:val="4A9A82" w:themeColor="accent3" w:themeShade="BF"/>
        </w:rPr>
        <w:t xml:space="preserve">Component 1: </w:t>
      </w:r>
      <w:r w:rsidR="002024A6" w:rsidRPr="00674678">
        <w:rPr>
          <w:rFonts w:ascii="Calibri" w:hAnsi="Calibri" w:cs="Calibri"/>
          <w:b/>
          <w:bCs/>
          <w:color w:val="4A9A82" w:themeColor="accent3" w:themeShade="BF"/>
        </w:rPr>
        <w:t>Capacity development for climate risk information and adaptation</w:t>
      </w:r>
      <w:r w:rsidR="002024A6" w:rsidRPr="00674678" w:rsidDel="002024A6">
        <w:rPr>
          <w:rFonts w:ascii="Calibri" w:hAnsi="Calibri" w:cs="Calibri"/>
          <w:b/>
          <w:bCs/>
          <w:color w:val="4A9A82" w:themeColor="accent3" w:themeShade="BF"/>
        </w:rPr>
        <w:t xml:space="preserve"> </w:t>
      </w:r>
    </w:p>
    <w:p w14:paraId="50343F62" w14:textId="1D171963" w:rsidR="00D30731" w:rsidRPr="00674678" w:rsidRDefault="00D30731" w:rsidP="00D20C8E">
      <w:pPr>
        <w:spacing w:after="120"/>
        <w:jc w:val="both"/>
        <w:rPr>
          <w:rFonts w:ascii="Calibri" w:hAnsi="Calibri" w:cs="Calibri"/>
          <w:b/>
          <w:bCs/>
          <w:lang w:val="en-AU"/>
        </w:rPr>
      </w:pPr>
      <w:r w:rsidRPr="00674678">
        <w:rPr>
          <w:rFonts w:ascii="Calibri" w:hAnsi="Calibri" w:cs="Calibri"/>
          <w:b/>
          <w:bCs/>
          <w:lang w:val="en-AU"/>
        </w:rPr>
        <w:t xml:space="preserve">Outcome 1: </w:t>
      </w:r>
      <w:r w:rsidR="00D20C8E" w:rsidRPr="00674678">
        <w:rPr>
          <w:rFonts w:ascii="Calibri" w:hAnsi="Calibri" w:cs="Calibri"/>
          <w:b/>
          <w:bCs/>
        </w:rPr>
        <w:t>Technical Capacity for planning diversified climate change adaptation practices strengthened.</w:t>
      </w:r>
    </w:p>
    <w:p w14:paraId="7F70785A" w14:textId="3EFBEADF" w:rsidR="00D30731" w:rsidRPr="00674678" w:rsidRDefault="00F82294" w:rsidP="00AA22FA">
      <w:pPr>
        <w:spacing w:after="120"/>
        <w:jc w:val="both"/>
        <w:rPr>
          <w:rFonts w:ascii="Calibri" w:hAnsi="Calibri" w:cs="Calibri"/>
        </w:rPr>
      </w:pPr>
      <w:r w:rsidRPr="00674678">
        <w:rPr>
          <w:rFonts w:ascii="Calibri" w:hAnsi="Calibri" w:cs="Calibri"/>
        </w:rPr>
        <w:t>K</w:t>
      </w:r>
      <w:r w:rsidR="00D863F9" w:rsidRPr="00674678">
        <w:rPr>
          <w:rFonts w:ascii="Calibri" w:hAnsi="Calibri" w:cs="Calibri"/>
        </w:rPr>
        <w:t xml:space="preserve">nowledge gaps about climate risks and inadequate coping strategies are </w:t>
      </w:r>
      <w:r w:rsidR="00CB7D0E" w:rsidRPr="00674678">
        <w:rPr>
          <w:rFonts w:ascii="Calibri" w:hAnsi="Calibri" w:cs="Calibri"/>
        </w:rPr>
        <w:t>predominant</w:t>
      </w:r>
      <w:r w:rsidR="00D863F9" w:rsidRPr="00674678">
        <w:rPr>
          <w:rFonts w:ascii="Calibri" w:hAnsi="Calibri" w:cs="Calibri"/>
        </w:rPr>
        <w:t xml:space="preserve"> due to insufficient training and expertise among government staff and local extension officers</w:t>
      </w:r>
      <w:r w:rsidR="00AA22FA" w:rsidRPr="00674678">
        <w:rPr>
          <w:rFonts w:ascii="Calibri" w:eastAsia="MS Mincho" w:hAnsi="Calibri" w:cs="Calibri"/>
          <w:color w:val="000000"/>
          <w:sz w:val="20"/>
          <w:szCs w:val="20"/>
          <w:lang w:val="en-GB"/>
        </w:rPr>
        <w:t xml:space="preserve"> </w:t>
      </w:r>
      <w:r w:rsidR="00AA22FA" w:rsidRPr="00674678">
        <w:rPr>
          <w:rFonts w:ascii="Calibri" w:hAnsi="Calibri" w:cs="Calibri"/>
          <w:lang w:val="en-GB"/>
        </w:rPr>
        <w:t>at Woreda-level</w:t>
      </w:r>
      <w:r w:rsidR="00B105AC" w:rsidRPr="00674678">
        <w:rPr>
          <w:rFonts w:ascii="Calibri" w:hAnsi="Calibri" w:cs="Calibri"/>
        </w:rPr>
        <w:t>, hence,</w:t>
      </w:r>
      <w:r w:rsidRPr="00674678">
        <w:rPr>
          <w:rFonts w:ascii="Calibri" w:hAnsi="Calibri" w:cs="Calibri"/>
        </w:rPr>
        <w:t xml:space="preserve"> </w:t>
      </w:r>
      <w:r w:rsidRPr="00674678">
        <w:rPr>
          <w:rFonts w:ascii="Calibri" w:hAnsi="Calibri" w:cs="Calibri"/>
          <w:lang w:val="en-AU"/>
        </w:rPr>
        <w:t xml:space="preserve">the project is meant </w:t>
      </w:r>
      <w:r w:rsidRPr="00674678">
        <w:rPr>
          <w:rFonts w:ascii="Calibri" w:hAnsi="Calibri" w:cs="Calibri"/>
          <w:lang w:val="en-AU"/>
        </w:rPr>
        <w:lastRenderedPageBreak/>
        <w:t xml:space="preserve">to address </w:t>
      </w:r>
      <w:r w:rsidRPr="00674678">
        <w:rPr>
          <w:rFonts w:ascii="Calibri" w:hAnsi="Calibri" w:cs="Calibri"/>
        </w:rPr>
        <w:t>the lack of understanding of current and future climate change implication among Ethiopian lowland communities, which is hindering their ability to implement resilient farming and animal husbandry practices.</w:t>
      </w:r>
    </w:p>
    <w:p w14:paraId="6B014CCB" w14:textId="77777777" w:rsidR="002B6AFB" w:rsidRPr="00674678" w:rsidRDefault="00A847A3" w:rsidP="00EF12CF">
      <w:pPr>
        <w:spacing w:after="120"/>
        <w:jc w:val="both"/>
        <w:rPr>
          <w:rFonts w:ascii="Calibri" w:hAnsi="Calibri" w:cs="Calibri"/>
        </w:rPr>
      </w:pPr>
      <w:r w:rsidRPr="00674678">
        <w:rPr>
          <w:rFonts w:ascii="Calibri" w:hAnsi="Calibri" w:cs="Calibri"/>
        </w:rPr>
        <w:t xml:space="preserve">At the community level, there has been significant improvement in the level of understanding of the </w:t>
      </w:r>
      <w:r w:rsidR="004D4D86" w:rsidRPr="00674678">
        <w:rPr>
          <w:rFonts w:ascii="Calibri" w:hAnsi="Calibri" w:cs="Calibri"/>
        </w:rPr>
        <w:t xml:space="preserve">climate change impacts and adaptation measures. </w:t>
      </w:r>
      <w:r w:rsidR="009E175D" w:rsidRPr="00674678">
        <w:rPr>
          <w:rFonts w:ascii="Calibri" w:hAnsi="Calibri" w:cs="Calibri"/>
        </w:rPr>
        <w:t>The technical capacit</w:t>
      </w:r>
      <w:r w:rsidR="00512A74" w:rsidRPr="00674678">
        <w:rPr>
          <w:rFonts w:ascii="Calibri" w:hAnsi="Calibri" w:cs="Calibri"/>
        </w:rPr>
        <w:t>ies</w:t>
      </w:r>
      <w:r w:rsidR="009E175D" w:rsidRPr="00674678">
        <w:rPr>
          <w:rFonts w:ascii="Calibri" w:hAnsi="Calibri" w:cs="Calibri"/>
        </w:rPr>
        <w:t xml:space="preserve"> of farmers, agro-pastoralists, and pastoralists ha</w:t>
      </w:r>
      <w:r w:rsidR="00512A74" w:rsidRPr="00674678">
        <w:rPr>
          <w:rFonts w:ascii="Calibri" w:hAnsi="Calibri" w:cs="Calibri"/>
        </w:rPr>
        <w:t>ve</w:t>
      </w:r>
      <w:r w:rsidR="009E175D" w:rsidRPr="00674678">
        <w:rPr>
          <w:rFonts w:ascii="Calibri" w:hAnsi="Calibri" w:cs="Calibri"/>
        </w:rPr>
        <w:t xml:space="preserve"> increased in planning, monitoring, and evaluating various climate change adaptation approaches </w:t>
      </w:r>
      <w:r w:rsidR="008D0010" w:rsidRPr="00674678">
        <w:rPr>
          <w:rFonts w:ascii="Calibri" w:hAnsi="Calibri" w:cs="Calibri"/>
        </w:rPr>
        <w:t>by being exposed to</w:t>
      </w:r>
      <w:r w:rsidR="009E175D" w:rsidRPr="00674678">
        <w:rPr>
          <w:rFonts w:ascii="Calibri" w:hAnsi="Calibri" w:cs="Calibri"/>
        </w:rPr>
        <w:t xml:space="preserve"> six developed training modules designed to strengthen their adaptive capacity. </w:t>
      </w:r>
      <w:r w:rsidRPr="00674678">
        <w:rPr>
          <w:rFonts w:ascii="Calibri" w:hAnsi="Calibri" w:cs="Calibri"/>
        </w:rPr>
        <w:t>Additionally, the technical knowledge of lowland communities regarding climate change risks, the benefits of climate-smart solutions, and adaptation practices has increased through training delivered to 1,512 beneficiaries (793 men and 719 women), including farmers, Woreda extension service providers, and kebele development agents in the project Woredas. Success stories and best practices have been documented to scale these practices throughout the intervention Woredas.</w:t>
      </w:r>
    </w:p>
    <w:p w14:paraId="39FBC031" w14:textId="3B4A599B" w:rsidR="00E55791" w:rsidRPr="00674678" w:rsidRDefault="00A71418" w:rsidP="00EF12CF">
      <w:pPr>
        <w:spacing w:after="120"/>
        <w:jc w:val="both"/>
        <w:rPr>
          <w:rFonts w:ascii="Calibri" w:hAnsi="Calibri" w:cs="Calibri"/>
        </w:rPr>
      </w:pPr>
      <w:r w:rsidRPr="00674678">
        <w:rPr>
          <w:rFonts w:ascii="Calibri" w:hAnsi="Calibri" w:cs="Calibri"/>
        </w:rPr>
        <w:t xml:space="preserve">The project </w:t>
      </w:r>
      <w:r w:rsidR="00C5005A" w:rsidRPr="00674678">
        <w:rPr>
          <w:rFonts w:ascii="Calibri" w:hAnsi="Calibri" w:cs="Calibri"/>
        </w:rPr>
        <w:t xml:space="preserve">not only </w:t>
      </w:r>
      <w:r w:rsidRPr="00674678">
        <w:rPr>
          <w:rFonts w:ascii="Calibri" w:hAnsi="Calibri" w:cs="Calibri"/>
        </w:rPr>
        <w:t>outperformed its MTR target</w:t>
      </w:r>
      <w:r w:rsidR="00C5005A" w:rsidRPr="00674678">
        <w:rPr>
          <w:rFonts w:ascii="Calibri" w:hAnsi="Calibri" w:cs="Calibri"/>
        </w:rPr>
        <w:t>, but even exceeded its TE target</w:t>
      </w:r>
      <w:r w:rsidR="001D5B2D" w:rsidRPr="00674678">
        <w:rPr>
          <w:rFonts w:ascii="Calibri" w:hAnsi="Calibri" w:cs="Calibri"/>
        </w:rPr>
        <w:t xml:space="preserve">, by achieving 125% of the TE target </w:t>
      </w:r>
      <w:r w:rsidRPr="00674678">
        <w:rPr>
          <w:rFonts w:ascii="Calibri" w:hAnsi="Calibri" w:cs="Calibri"/>
        </w:rPr>
        <w:t xml:space="preserve">for the number of </w:t>
      </w:r>
      <w:r w:rsidR="008F6C0A" w:rsidRPr="00674678">
        <w:rPr>
          <w:rFonts w:ascii="Calibri" w:hAnsi="Calibri" w:cs="Calibri"/>
        </w:rPr>
        <w:t>trainees</w:t>
      </w:r>
      <w:r w:rsidRPr="00674678">
        <w:rPr>
          <w:rFonts w:ascii="Calibri" w:hAnsi="Calibri" w:cs="Calibri"/>
        </w:rPr>
        <w:t xml:space="preserve"> with a</w:t>
      </w:r>
      <w:r w:rsidR="00BF7AE3" w:rsidRPr="00674678">
        <w:rPr>
          <w:rFonts w:ascii="Calibri" w:hAnsi="Calibri" w:cs="Calibri"/>
        </w:rPr>
        <w:t xml:space="preserve"> total of 1,512 beneficiary farmers (793 men and 719 women) and 449 </w:t>
      </w:r>
      <w:r w:rsidR="00862BAE" w:rsidRPr="00674678">
        <w:rPr>
          <w:rFonts w:ascii="Calibri" w:hAnsi="Calibri" w:cs="Calibri"/>
        </w:rPr>
        <w:t>Woreda extension service providers and kebele DAs (275 men and 174 women) across 10 project Woredas received training on various topics</w:t>
      </w:r>
      <w:r w:rsidR="001D5B2D" w:rsidRPr="00674678">
        <w:rPr>
          <w:rFonts w:ascii="Calibri" w:hAnsi="Calibri" w:cs="Calibri"/>
        </w:rPr>
        <w:t xml:space="preserve"> </w:t>
      </w:r>
      <w:r w:rsidR="008F6C0A" w:rsidRPr="00674678">
        <w:rPr>
          <w:rFonts w:ascii="Calibri" w:hAnsi="Calibri" w:cs="Calibri"/>
        </w:rPr>
        <w:t>(see table 6 for details)</w:t>
      </w:r>
      <w:r w:rsidR="00862BAE" w:rsidRPr="00674678">
        <w:rPr>
          <w:rFonts w:ascii="Calibri" w:hAnsi="Calibri" w:cs="Calibri"/>
        </w:rPr>
        <w:t xml:space="preserve">. </w:t>
      </w:r>
      <w:r w:rsidR="00E55791" w:rsidRPr="00674678">
        <w:rPr>
          <w:rFonts w:ascii="Calibri" w:hAnsi="Calibri" w:cs="Calibri"/>
        </w:rPr>
        <w:t>Several factors contributed to this early achievement, most notably the upfront necessity of training and capacity building as prerequisites for delivering follow-up support (i.e., livelihood support) to</w:t>
      </w:r>
      <w:r w:rsidR="004D3377" w:rsidRPr="00674678">
        <w:rPr>
          <w:rFonts w:ascii="Calibri" w:hAnsi="Calibri" w:cs="Calibri"/>
        </w:rPr>
        <w:t xml:space="preserve"> ensure that </w:t>
      </w:r>
      <w:r w:rsidR="00E55791" w:rsidRPr="00674678">
        <w:rPr>
          <w:rFonts w:ascii="Calibri" w:hAnsi="Calibri" w:cs="Calibri"/>
        </w:rPr>
        <w:t>beneficiaries were equipped with the knowledge to apply adaptation measures. Additionally, the project's successful engagement of universities to deliver these trainings proved to be an efficient and effective approach to accommodating large numbers of beneficiaries.</w:t>
      </w:r>
    </w:p>
    <w:p w14:paraId="0A07A31C" w14:textId="4D1F94EE" w:rsidR="00862BAE" w:rsidRPr="00674678" w:rsidRDefault="00862BAE" w:rsidP="00EF12CF">
      <w:pPr>
        <w:spacing w:after="120"/>
        <w:jc w:val="both"/>
        <w:rPr>
          <w:rFonts w:ascii="Calibri" w:hAnsi="Calibri" w:cs="Calibri"/>
        </w:rPr>
      </w:pPr>
      <w:r w:rsidRPr="00674678">
        <w:rPr>
          <w:rFonts w:ascii="Calibri" w:hAnsi="Calibri" w:cs="Calibri"/>
        </w:rPr>
        <w:t>The</w:t>
      </w:r>
      <w:r w:rsidR="00AC1D26" w:rsidRPr="00674678">
        <w:rPr>
          <w:rFonts w:ascii="Calibri" w:hAnsi="Calibri" w:cs="Calibri"/>
        </w:rPr>
        <w:t xml:space="preserve"> trainings</w:t>
      </w:r>
      <w:r w:rsidRPr="00674678">
        <w:rPr>
          <w:rFonts w:ascii="Calibri" w:hAnsi="Calibri" w:cs="Calibri"/>
        </w:rPr>
        <w:t xml:space="preserve"> included Climate Smart Technology and Good Practices for Community Adaptation, Climate &amp; Weather Information for Planning and Agricultural Advisory Support, Responding to Climate Emergency at Community Level, Early Discovery and Monitoring of Fall Armyworm and Emergency Flood, Adaptive Soil &amp; Water Conservation Techniques, and Climate Smart Technologies for Adaptive Capacities and Diversified Livelihoods.</w:t>
      </w:r>
    </w:p>
    <w:p w14:paraId="2A4BFAF5" w14:textId="15D95818" w:rsidR="00B105AC" w:rsidRPr="00674678" w:rsidRDefault="007F7B46" w:rsidP="00AA22FA">
      <w:pPr>
        <w:spacing w:after="120"/>
        <w:jc w:val="both"/>
        <w:rPr>
          <w:rFonts w:ascii="Calibri" w:hAnsi="Calibri" w:cs="Calibri"/>
        </w:rPr>
      </w:pPr>
      <w:r w:rsidRPr="00674678">
        <w:rPr>
          <w:rFonts w:ascii="Calibri" w:hAnsi="Calibri" w:cs="Calibri"/>
        </w:rPr>
        <w:t xml:space="preserve">The CCA lowlands project </w:t>
      </w:r>
      <w:r w:rsidR="00B7742E" w:rsidRPr="00674678">
        <w:rPr>
          <w:rFonts w:ascii="Calibri" w:hAnsi="Calibri" w:cs="Calibri"/>
        </w:rPr>
        <w:t xml:space="preserve">also </w:t>
      </w:r>
      <w:r w:rsidRPr="00674678">
        <w:rPr>
          <w:rFonts w:ascii="Calibri" w:hAnsi="Calibri" w:cs="Calibri"/>
        </w:rPr>
        <w:t xml:space="preserve">invested in building the capacity of </w:t>
      </w:r>
      <w:r w:rsidR="00B7742E" w:rsidRPr="00674678">
        <w:rPr>
          <w:rFonts w:ascii="Calibri" w:hAnsi="Calibri" w:cs="Calibri"/>
        </w:rPr>
        <w:t xml:space="preserve">local authorities, particularly the development agents who have </w:t>
      </w:r>
      <w:r w:rsidR="001C443F" w:rsidRPr="00674678">
        <w:rPr>
          <w:rFonts w:ascii="Calibri" w:hAnsi="Calibri" w:cs="Calibri"/>
        </w:rPr>
        <w:t>a critical</w:t>
      </w:r>
      <w:r w:rsidR="00B7742E" w:rsidRPr="00674678">
        <w:rPr>
          <w:rFonts w:ascii="Calibri" w:hAnsi="Calibri" w:cs="Calibri"/>
        </w:rPr>
        <w:t xml:space="preserve"> role in direct communication with the beneficiaries. And </w:t>
      </w:r>
      <w:r w:rsidR="00DE5CAA" w:rsidRPr="00674678">
        <w:rPr>
          <w:rFonts w:ascii="Calibri" w:hAnsi="Calibri" w:cs="Calibri"/>
        </w:rPr>
        <w:t xml:space="preserve">to ensure the sustainability of the capacity building efforts, a </w:t>
      </w:r>
      <w:r w:rsidR="009E175D" w:rsidRPr="00674678">
        <w:rPr>
          <w:rFonts w:ascii="Calibri" w:hAnsi="Calibri" w:cs="Calibri"/>
        </w:rPr>
        <w:t xml:space="preserve">Training of Trainers (TOT) was provided to 78 higher experts (70 men and 8 women) from the region, Woreda, and kebele development agents, who, in turn, train and continuously mentor extension service providers and local communities. </w:t>
      </w:r>
    </w:p>
    <w:p w14:paraId="110244FC" w14:textId="096017B3" w:rsidR="00E66769" w:rsidRPr="00674678" w:rsidRDefault="008322BB" w:rsidP="00E803A8">
      <w:pPr>
        <w:spacing w:after="120"/>
        <w:jc w:val="both"/>
        <w:rPr>
          <w:rFonts w:ascii="Calibri" w:hAnsi="Calibri" w:cs="Calibri"/>
        </w:rPr>
      </w:pPr>
      <w:r w:rsidRPr="00674678">
        <w:rPr>
          <w:rFonts w:ascii="Calibri" w:hAnsi="Calibri" w:cs="Calibri"/>
        </w:rPr>
        <w:t>T</w:t>
      </w:r>
      <w:r w:rsidR="00E02E6E" w:rsidRPr="00674678">
        <w:rPr>
          <w:rFonts w:ascii="Calibri" w:hAnsi="Calibri" w:cs="Calibri"/>
        </w:rPr>
        <w:t>he project delivered a comprehensive climate adaptive action plan document for 10 Woredas</w:t>
      </w:r>
      <w:r w:rsidR="009259F7" w:rsidRPr="00674678">
        <w:rPr>
          <w:rStyle w:val="FootnoteReference"/>
          <w:rFonts w:ascii="Calibri" w:hAnsi="Calibri" w:cs="Calibri"/>
        </w:rPr>
        <w:footnoteReference w:id="24"/>
      </w:r>
      <w:r w:rsidR="00E02E6E" w:rsidRPr="00674678">
        <w:rPr>
          <w:rFonts w:ascii="Calibri" w:hAnsi="Calibri" w:cs="Calibri"/>
        </w:rPr>
        <w:t xml:space="preserve">. The action plan, climate change adaptation interventions in crop production, livestock, and natural resource management have been effectively implemented with technical and financial support from the project. The </w:t>
      </w:r>
      <w:r w:rsidR="00773396" w:rsidRPr="00674678">
        <w:rPr>
          <w:rFonts w:ascii="Calibri" w:hAnsi="Calibri" w:cs="Calibri"/>
        </w:rPr>
        <w:t xml:space="preserve">project </w:t>
      </w:r>
      <w:r w:rsidR="00810D3A" w:rsidRPr="00674678">
        <w:rPr>
          <w:rFonts w:ascii="Calibri" w:hAnsi="Calibri" w:cs="Calibri"/>
        </w:rPr>
        <w:t>downscaled</w:t>
      </w:r>
      <w:r w:rsidR="002B09A8" w:rsidRPr="00674678">
        <w:rPr>
          <w:rFonts w:ascii="Calibri" w:hAnsi="Calibri" w:cs="Calibri"/>
        </w:rPr>
        <w:t xml:space="preserve"> the overarching plan for </w:t>
      </w:r>
      <w:r w:rsidR="009C66BD">
        <w:rPr>
          <w:rFonts w:ascii="Calibri" w:hAnsi="Calibri" w:cs="Calibri"/>
        </w:rPr>
        <w:t>6</w:t>
      </w:r>
      <w:r w:rsidR="00810D3A" w:rsidRPr="00674678">
        <w:rPr>
          <w:rFonts w:ascii="Calibri" w:hAnsi="Calibri" w:cs="Calibri"/>
        </w:rPr>
        <w:t xml:space="preserve"> community adaptation plans covering </w:t>
      </w:r>
      <w:r w:rsidR="009C66BD">
        <w:rPr>
          <w:rFonts w:ascii="Calibri" w:hAnsi="Calibri" w:cs="Calibri"/>
        </w:rPr>
        <w:t>6</w:t>
      </w:r>
      <w:r w:rsidR="00810D3A" w:rsidRPr="00674678">
        <w:rPr>
          <w:rFonts w:ascii="Calibri" w:hAnsi="Calibri" w:cs="Calibri"/>
        </w:rPr>
        <w:t xml:space="preserve"> woredas. </w:t>
      </w:r>
      <w:r w:rsidR="00D03288" w:rsidRPr="00674678">
        <w:rPr>
          <w:rFonts w:ascii="Calibri" w:hAnsi="Calibri" w:cs="Calibri"/>
        </w:rPr>
        <w:t xml:space="preserve"> </w:t>
      </w:r>
      <w:r w:rsidR="00BE2E21" w:rsidRPr="00674678">
        <w:rPr>
          <w:rFonts w:ascii="Calibri" w:hAnsi="Calibri" w:cs="Calibri"/>
        </w:rPr>
        <w:t>The purpose of the Woreda Climate Adaptive Community Action Plans is to enhance the resilience of the local community at the Woreda level to climate change impacts. Th</w:t>
      </w:r>
      <w:r w:rsidR="00875F27" w:rsidRPr="00674678">
        <w:rPr>
          <w:rFonts w:ascii="Calibri" w:hAnsi="Calibri" w:cs="Calibri"/>
        </w:rPr>
        <w:t>ese</w:t>
      </w:r>
      <w:r w:rsidR="00BE2E21" w:rsidRPr="00674678">
        <w:rPr>
          <w:rFonts w:ascii="Calibri" w:hAnsi="Calibri" w:cs="Calibri"/>
        </w:rPr>
        <w:t xml:space="preserve"> plan</w:t>
      </w:r>
      <w:r w:rsidR="00875F27" w:rsidRPr="00674678">
        <w:rPr>
          <w:rFonts w:ascii="Calibri" w:hAnsi="Calibri" w:cs="Calibri"/>
        </w:rPr>
        <w:t>s</w:t>
      </w:r>
      <w:r w:rsidR="00BE2E21" w:rsidRPr="00674678">
        <w:rPr>
          <w:rFonts w:ascii="Calibri" w:hAnsi="Calibri" w:cs="Calibri"/>
        </w:rPr>
        <w:t xml:space="preserve"> outline strategies and actions designed to mitigate climate risks, improve </w:t>
      </w:r>
      <w:r w:rsidR="00BE2E21" w:rsidRPr="00674678">
        <w:rPr>
          <w:rFonts w:ascii="Calibri" w:hAnsi="Calibri" w:cs="Calibri"/>
        </w:rPr>
        <w:lastRenderedPageBreak/>
        <w:t>adaptive capacities, and sustain community livelihoods through participatory approaches.</w:t>
      </w:r>
      <w:r w:rsidR="00D522B1" w:rsidRPr="00674678">
        <w:rPr>
          <w:rFonts w:ascii="Calibri" w:hAnsi="Calibri" w:cs="Calibri"/>
        </w:rPr>
        <w:t xml:space="preserve"> These action plans reflect a collaborative effort involving community members, local authorities, and development partners, aimed at fostering sustainable development in the face of climate variability and change. However, the future </w:t>
      </w:r>
      <w:r w:rsidR="00773396" w:rsidRPr="00674678">
        <w:rPr>
          <w:rFonts w:ascii="Calibri" w:hAnsi="Calibri" w:cs="Calibri"/>
        </w:rPr>
        <w:t xml:space="preserve">implementation of these plans remains an area of concern in absence of clear line of funding. </w:t>
      </w:r>
      <w:r w:rsidR="00E66769" w:rsidRPr="00674678">
        <w:rPr>
          <w:rFonts w:ascii="Calibri" w:hAnsi="Calibri" w:cs="Calibri"/>
        </w:rPr>
        <w:t xml:space="preserve">The project has been sharing success stories of beneficiary farmers </w:t>
      </w:r>
      <w:r w:rsidR="00E803A8" w:rsidRPr="00674678">
        <w:rPr>
          <w:rFonts w:ascii="Calibri" w:hAnsi="Calibri" w:cs="Calibri"/>
        </w:rPr>
        <w:t>through an</w:t>
      </w:r>
      <w:r w:rsidR="00E66769" w:rsidRPr="00674678">
        <w:rPr>
          <w:rFonts w:ascii="Calibri" w:hAnsi="Calibri" w:cs="Calibri"/>
        </w:rPr>
        <w:t xml:space="preserve"> established Telegram group comprising all Woreda project staff, technical committee members, Woreda project steering committee, regional experts and officials, as well as federal IPs, facilitates the sharing of climate adaptation technologies through pictures and ideas. Further, efforts were made to share knowledge and experiences, with one experience sharing visit conducted across the project Woredas focusing on climate change adaptation best practices, forest management, watershed management, and the implementation of Climate Smart agriculture. </w:t>
      </w:r>
    </w:p>
    <w:p w14:paraId="0FEEACA5" w14:textId="77777777" w:rsidR="00AC6DBE" w:rsidRPr="00674678" w:rsidRDefault="00AC6DBE" w:rsidP="00AC6DBE">
      <w:pPr>
        <w:spacing w:after="120"/>
        <w:rPr>
          <w:rFonts w:ascii="Calibri" w:hAnsi="Calibri" w:cs="Calibri"/>
          <w:lang w:val="en-AU"/>
        </w:rPr>
      </w:pPr>
      <w:r w:rsidRPr="00674678">
        <w:rPr>
          <w:rFonts w:ascii="Calibri" w:hAnsi="Calibri" w:cs="Calibri"/>
          <w:lang w:val="en-AU"/>
        </w:rPr>
        <w:t>The indicators under Outcome 1 are presented below.</w:t>
      </w:r>
    </w:p>
    <w:tbl>
      <w:tblPr>
        <w:tblW w:w="10060" w:type="dxa"/>
        <w:tblInd w:w="-3"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27"/>
        <w:gridCol w:w="1687"/>
        <w:gridCol w:w="992"/>
        <w:gridCol w:w="1276"/>
        <w:gridCol w:w="1134"/>
        <w:gridCol w:w="2835"/>
        <w:gridCol w:w="709"/>
      </w:tblGrid>
      <w:tr w:rsidR="00AC6DBE" w:rsidRPr="00674678" w14:paraId="78059251" w14:textId="77777777" w:rsidTr="009364BA">
        <w:trPr>
          <w:trHeight w:val="416"/>
        </w:trPr>
        <w:tc>
          <w:tcPr>
            <w:tcW w:w="1427" w:type="dxa"/>
            <w:vMerge w:val="restart"/>
            <w:shd w:val="clear" w:color="auto" w:fill="F2F2F2"/>
            <w:vAlign w:val="center"/>
          </w:tcPr>
          <w:p w14:paraId="5261E2F9" w14:textId="77777777" w:rsidR="00AC6DBE" w:rsidRPr="00674678" w:rsidRDefault="00AC6DBE" w:rsidP="009364BA">
            <w:pPr>
              <w:spacing w:after="120"/>
              <w:jc w:val="both"/>
              <w:rPr>
                <w:rFonts w:ascii="Calibri" w:hAnsi="Calibri" w:cs="Calibri"/>
                <w:b/>
                <w:bCs/>
                <w:sz w:val="20"/>
                <w:szCs w:val="20"/>
              </w:rPr>
            </w:pPr>
            <w:r w:rsidRPr="00674678">
              <w:rPr>
                <w:rFonts w:ascii="Calibri" w:hAnsi="Calibri" w:cs="Calibri"/>
                <w:b/>
                <w:bCs/>
                <w:sz w:val="20"/>
                <w:szCs w:val="20"/>
              </w:rPr>
              <w:t>Project result</w:t>
            </w:r>
          </w:p>
        </w:tc>
        <w:tc>
          <w:tcPr>
            <w:tcW w:w="5089" w:type="dxa"/>
            <w:gridSpan w:val="4"/>
            <w:shd w:val="clear" w:color="auto" w:fill="F2F2F2"/>
          </w:tcPr>
          <w:p w14:paraId="104D4AAB" w14:textId="77777777" w:rsidR="00AC6DBE" w:rsidRPr="00674678" w:rsidRDefault="00AC6DBE" w:rsidP="009364BA">
            <w:pPr>
              <w:spacing w:after="120"/>
              <w:jc w:val="both"/>
              <w:rPr>
                <w:rFonts w:ascii="Calibri" w:hAnsi="Calibri" w:cs="Calibri"/>
                <w:b/>
                <w:bCs/>
                <w:sz w:val="20"/>
                <w:szCs w:val="20"/>
              </w:rPr>
            </w:pPr>
            <w:r w:rsidRPr="00674678">
              <w:rPr>
                <w:rFonts w:ascii="Calibri" w:hAnsi="Calibri" w:cs="Calibri"/>
                <w:b/>
                <w:bCs/>
                <w:sz w:val="20"/>
                <w:szCs w:val="20"/>
              </w:rPr>
              <w:t>Objectively Verifiable Indicators</w:t>
            </w:r>
          </w:p>
        </w:tc>
        <w:tc>
          <w:tcPr>
            <w:tcW w:w="2835" w:type="dxa"/>
            <w:vMerge w:val="restart"/>
            <w:shd w:val="clear" w:color="auto" w:fill="F2F2F2"/>
            <w:vAlign w:val="center"/>
          </w:tcPr>
          <w:p w14:paraId="00363E4B" w14:textId="77777777" w:rsidR="00AC6DBE" w:rsidRPr="00674678" w:rsidRDefault="00AC6DBE" w:rsidP="009364BA">
            <w:pPr>
              <w:spacing w:after="120"/>
              <w:jc w:val="both"/>
              <w:rPr>
                <w:rFonts w:ascii="Calibri" w:hAnsi="Calibri" w:cs="Calibri"/>
                <w:b/>
                <w:bCs/>
                <w:sz w:val="20"/>
                <w:szCs w:val="20"/>
              </w:rPr>
            </w:pPr>
            <w:r w:rsidRPr="00674678">
              <w:rPr>
                <w:rFonts w:ascii="Calibri" w:hAnsi="Calibri" w:cs="Calibri"/>
                <w:b/>
                <w:bCs/>
                <w:sz w:val="20"/>
                <w:szCs w:val="20"/>
              </w:rPr>
              <w:t xml:space="preserve">MTR assessment </w:t>
            </w:r>
          </w:p>
        </w:tc>
        <w:tc>
          <w:tcPr>
            <w:tcW w:w="709" w:type="dxa"/>
            <w:vMerge w:val="restart"/>
            <w:shd w:val="clear" w:color="auto" w:fill="F2F2F2"/>
            <w:vAlign w:val="center"/>
          </w:tcPr>
          <w:p w14:paraId="3C007141" w14:textId="77777777" w:rsidR="00AC6DBE" w:rsidRPr="00674678" w:rsidRDefault="00AC6DBE" w:rsidP="009364BA">
            <w:pPr>
              <w:spacing w:after="120"/>
              <w:jc w:val="both"/>
              <w:rPr>
                <w:rFonts w:ascii="Calibri" w:hAnsi="Calibri" w:cs="Calibri"/>
                <w:b/>
                <w:bCs/>
                <w:sz w:val="20"/>
                <w:szCs w:val="20"/>
              </w:rPr>
            </w:pPr>
            <w:r w:rsidRPr="00674678">
              <w:rPr>
                <w:rFonts w:ascii="Calibri" w:hAnsi="Calibri" w:cs="Calibri"/>
                <w:b/>
                <w:bCs/>
                <w:sz w:val="20"/>
                <w:szCs w:val="20"/>
              </w:rPr>
              <w:t xml:space="preserve">MTR rating </w:t>
            </w:r>
          </w:p>
        </w:tc>
      </w:tr>
      <w:tr w:rsidR="00AC6DBE" w:rsidRPr="00674678" w14:paraId="35DF3647" w14:textId="77777777" w:rsidTr="009364BA">
        <w:trPr>
          <w:trHeight w:val="140"/>
        </w:trPr>
        <w:tc>
          <w:tcPr>
            <w:tcW w:w="1427" w:type="dxa"/>
            <w:vMerge/>
            <w:shd w:val="clear" w:color="auto" w:fill="F2F2F2"/>
            <w:vAlign w:val="center"/>
          </w:tcPr>
          <w:p w14:paraId="08CB3580" w14:textId="77777777" w:rsidR="00AC6DBE" w:rsidRPr="00674678" w:rsidRDefault="00AC6DBE" w:rsidP="009364BA">
            <w:pPr>
              <w:spacing w:after="120"/>
              <w:jc w:val="both"/>
              <w:rPr>
                <w:rFonts w:ascii="Calibri" w:hAnsi="Calibri" w:cs="Calibri"/>
                <w:b/>
                <w:bCs/>
                <w:sz w:val="20"/>
                <w:szCs w:val="20"/>
              </w:rPr>
            </w:pPr>
          </w:p>
        </w:tc>
        <w:tc>
          <w:tcPr>
            <w:tcW w:w="1687" w:type="dxa"/>
            <w:shd w:val="clear" w:color="auto" w:fill="F2F2F2"/>
            <w:vAlign w:val="center"/>
          </w:tcPr>
          <w:p w14:paraId="76D01D94" w14:textId="77777777" w:rsidR="00AC6DBE" w:rsidRPr="00674678" w:rsidRDefault="00AC6DBE" w:rsidP="009364BA">
            <w:pPr>
              <w:spacing w:after="120"/>
              <w:jc w:val="both"/>
              <w:rPr>
                <w:rFonts w:ascii="Calibri" w:hAnsi="Calibri" w:cs="Calibri"/>
                <w:b/>
                <w:bCs/>
                <w:sz w:val="20"/>
                <w:szCs w:val="20"/>
              </w:rPr>
            </w:pPr>
            <w:r w:rsidRPr="00674678">
              <w:rPr>
                <w:rFonts w:ascii="Calibri" w:hAnsi="Calibri" w:cs="Calibri"/>
                <w:b/>
                <w:bCs/>
                <w:sz w:val="20"/>
                <w:szCs w:val="20"/>
              </w:rPr>
              <w:t>Indicator</w:t>
            </w:r>
          </w:p>
        </w:tc>
        <w:tc>
          <w:tcPr>
            <w:tcW w:w="992" w:type="dxa"/>
            <w:shd w:val="clear" w:color="auto" w:fill="F2F2F2"/>
            <w:vAlign w:val="center"/>
          </w:tcPr>
          <w:p w14:paraId="290BABCE" w14:textId="77777777" w:rsidR="00AC6DBE" w:rsidRPr="00674678" w:rsidRDefault="00AC6DBE" w:rsidP="009364BA">
            <w:pPr>
              <w:spacing w:after="120"/>
              <w:jc w:val="both"/>
              <w:rPr>
                <w:rFonts w:ascii="Calibri" w:hAnsi="Calibri" w:cs="Calibri"/>
                <w:b/>
                <w:bCs/>
                <w:sz w:val="20"/>
                <w:szCs w:val="20"/>
              </w:rPr>
            </w:pPr>
            <w:r w:rsidRPr="00674678">
              <w:rPr>
                <w:rFonts w:ascii="Calibri" w:hAnsi="Calibri" w:cs="Calibri"/>
                <w:b/>
                <w:bCs/>
                <w:sz w:val="20"/>
                <w:szCs w:val="20"/>
              </w:rPr>
              <w:t>Baseline</w:t>
            </w:r>
          </w:p>
        </w:tc>
        <w:tc>
          <w:tcPr>
            <w:tcW w:w="1276" w:type="dxa"/>
            <w:shd w:val="clear" w:color="auto" w:fill="F2F2F2"/>
          </w:tcPr>
          <w:p w14:paraId="3FCACD2F" w14:textId="77777777" w:rsidR="00AC6DBE" w:rsidRPr="00674678" w:rsidRDefault="00AC6DBE" w:rsidP="009364BA">
            <w:pPr>
              <w:spacing w:after="120"/>
              <w:jc w:val="both"/>
              <w:rPr>
                <w:rFonts w:ascii="Calibri" w:hAnsi="Calibri" w:cs="Calibri"/>
                <w:b/>
                <w:bCs/>
                <w:sz w:val="20"/>
                <w:szCs w:val="20"/>
              </w:rPr>
            </w:pPr>
            <w:r w:rsidRPr="00674678">
              <w:rPr>
                <w:rFonts w:ascii="Calibri" w:hAnsi="Calibri" w:cs="Calibri"/>
                <w:b/>
                <w:bCs/>
                <w:sz w:val="20"/>
                <w:szCs w:val="20"/>
              </w:rPr>
              <w:t>Mid-term Target</w:t>
            </w:r>
          </w:p>
        </w:tc>
        <w:tc>
          <w:tcPr>
            <w:tcW w:w="1134" w:type="dxa"/>
            <w:shd w:val="clear" w:color="auto" w:fill="F2F2F2"/>
            <w:vAlign w:val="center"/>
          </w:tcPr>
          <w:p w14:paraId="622E6BA0" w14:textId="77777777" w:rsidR="00AC6DBE" w:rsidRPr="00674678" w:rsidRDefault="00AC6DBE" w:rsidP="009364BA">
            <w:pPr>
              <w:spacing w:after="120"/>
              <w:jc w:val="both"/>
              <w:rPr>
                <w:rFonts w:ascii="Calibri" w:hAnsi="Calibri" w:cs="Calibri"/>
                <w:b/>
                <w:bCs/>
                <w:sz w:val="20"/>
                <w:szCs w:val="20"/>
              </w:rPr>
            </w:pPr>
            <w:r w:rsidRPr="00674678">
              <w:rPr>
                <w:rFonts w:ascii="Calibri" w:hAnsi="Calibri" w:cs="Calibri"/>
                <w:b/>
                <w:bCs/>
                <w:sz w:val="20"/>
                <w:szCs w:val="20"/>
              </w:rPr>
              <w:t>End-of-Project Target</w:t>
            </w:r>
          </w:p>
        </w:tc>
        <w:tc>
          <w:tcPr>
            <w:tcW w:w="2835" w:type="dxa"/>
            <w:vMerge/>
            <w:shd w:val="clear" w:color="auto" w:fill="F2F2F2"/>
            <w:vAlign w:val="center"/>
          </w:tcPr>
          <w:p w14:paraId="29E3B404" w14:textId="77777777" w:rsidR="00AC6DBE" w:rsidRPr="00674678" w:rsidRDefault="00AC6DBE" w:rsidP="009364BA">
            <w:pPr>
              <w:spacing w:after="120"/>
              <w:jc w:val="both"/>
              <w:rPr>
                <w:rFonts w:ascii="Calibri" w:hAnsi="Calibri" w:cs="Calibri"/>
                <w:b/>
                <w:bCs/>
                <w:sz w:val="20"/>
                <w:szCs w:val="20"/>
              </w:rPr>
            </w:pPr>
          </w:p>
        </w:tc>
        <w:tc>
          <w:tcPr>
            <w:tcW w:w="709" w:type="dxa"/>
            <w:vMerge/>
            <w:shd w:val="clear" w:color="auto" w:fill="F2F2F2"/>
            <w:vAlign w:val="center"/>
          </w:tcPr>
          <w:p w14:paraId="1F7DBD98" w14:textId="77777777" w:rsidR="00AC6DBE" w:rsidRPr="00674678" w:rsidRDefault="00AC6DBE" w:rsidP="007C029D">
            <w:pPr>
              <w:numPr>
                <w:ilvl w:val="0"/>
                <w:numId w:val="15"/>
              </w:numPr>
              <w:tabs>
                <w:tab w:val="left" w:pos="0"/>
              </w:tabs>
              <w:spacing w:after="120"/>
              <w:jc w:val="both"/>
              <w:rPr>
                <w:rFonts w:ascii="Calibri" w:hAnsi="Calibri" w:cs="Calibri"/>
                <w:b/>
                <w:bCs/>
                <w:sz w:val="20"/>
                <w:szCs w:val="20"/>
              </w:rPr>
            </w:pPr>
          </w:p>
        </w:tc>
      </w:tr>
      <w:tr w:rsidR="00AC6DBE" w:rsidRPr="00674678" w14:paraId="751E77CB" w14:textId="77777777" w:rsidTr="009364BA">
        <w:trPr>
          <w:trHeight w:val="1531"/>
        </w:trPr>
        <w:tc>
          <w:tcPr>
            <w:tcW w:w="1427" w:type="dxa"/>
            <w:vMerge w:val="restart"/>
            <w:shd w:val="clear" w:color="auto" w:fill="auto"/>
          </w:tcPr>
          <w:p w14:paraId="4F321543" w14:textId="77777777" w:rsidR="00AC6DBE" w:rsidRPr="00674678" w:rsidRDefault="00AC6DBE" w:rsidP="009364BA">
            <w:pPr>
              <w:spacing w:after="120"/>
              <w:jc w:val="both"/>
              <w:rPr>
                <w:rFonts w:ascii="Calibri" w:hAnsi="Calibri" w:cs="Calibri"/>
                <w:sz w:val="20"/>
                <w:szCs w:val="20"/>
              </w:rPr>
            </w:pPr>
            <w:r w:rsidRPr="00674678">
              <w:rPr>
                <w:rFonts w:ascii="Calibri" w:hAnsi="Calibri" w:cs="Calibri"/>
                <w:b/>
                <w:bCs/>
                <w:sz w:val="20"/>
                <w:szCs w:val="20"/>
              </w:rPr>
              <w:t>Outcome 1: Technical Capacity for planning diversified climate change adaptation practices strengthened.</w:t>
            </w:r>
          </w:p>
        </w:tc>
        <w:tc>
          <w:tcPr>
            <w:tcW w:w="1687" w:type="dxa"/>
            <w:shd w:val="clear" w:color="auto" w:fill="auto"/>
          </w:tcPr>
          <w:p w14:paraId="4F669284" w14:textId="77777777" w:rsidR="00AC6DBE" w:rsidRPr="00674678" w:rsidRDefault="00AC6DBE" w:rsidP="009364BA">
            <w:pPr>
              <w:spacing w:after="120"/>
              <w:jc w:val="both"/>
              <w:rPr>
                <w:rFonts w:ascii="Calibri" w:hAnsi="Calibri" w:cs="Calibri"/>
                <w:sz w:val="20"/>
                <w:szCs w:val="20"/>
              </w:rPr>
            </w:pPr>
            <w:r w:rsidRPr="00674678">
              <w:rPr>
                <w:rFonts w:ascii="Calibri" w:hAnsi="Calibri" w:cs="Calibri"/>
                <w:sz w:val="20"/>
                <w:szCs w:val="20"/>
              </w:rPr>
              <w:t>Number of participants trained on key adaptation issues, including community-based adaptation techniques.</w:t>
            </w:r>
          </w:p>
        </w:tc>
        <w:tc>
          <w:tcPr>
            <w:tcW w:w="992" w:type="dxa"/>
            <w:shd w:val="clear" w:color="auto" w:fill="auto"/>
          </w:tcPr>
          <w:p w14:paraId="2D0FB05D" w14:textId="77777777" w:rsidR="00AC6DBE" w:rsidRPr="00674678" w:rsidRDefault="00AC6DBE" w:rsidP="009364BA">
            <w:pPr>
              <w:spacing w:after="120"/>
              <w:jc w:val="both"/>
              <w:rPr>
                <w:rFonts w:ascii="Calibri" w:hAnsi="Calibri" w:cs="Calibri"/>
                <w:sz w:val="20"/>
                <w:szCs w:val="20"/>
              </w:rPr>
            </w:pPr>
            <w:r w:rsidRPr="00674678">
              <w:rPr>
                <w:rFonts w:ascii="Calibri" w:hAnsi="Calibri" w:cs="Calibri"/>
                <w:sz w:val="20"/>
                <w:szCs w:val="20"/>
              </w:rPr>
              <w:t>0</w:t>
            </w:r>
          </w:p>
        </w:tc>
        <w:tc>
          <w:tcPr>
            <w:tcW w:w="1276" w:type="dxa"/>
          </w:tcPr>
          <w:p w14:paraId="4DEDB487" w14:textId="77777777" w:rsidR="00AC6DBE" w:rsidRPr="00674678" w:rsidRDefault="00AC6DBE" w:rsidP="009364BA">
            <w:pPr>
              <w:spacing w:after="120"/>
              <w:jc w:val="both"/>
              <w:rPr>
                <w:rFonts w:ascii="Calibri" w:hAnsi="Calibri" w:cs="Calibri"/>
                <w:sz w:val="20"/>
                <w:szCs w:val="20"/>
              </w:rPr>
            </w:pPr>
            <w:r w:rsidRPr="00674678">
              <w:rPr>
                <w:rFonts w:ascii="Calibri" w:hAnsi="Calibri" w:cs="Calibri"/>
                <w:sz w:val="20"/>
                <w:szCs w:val="20"/>
              </w:rPr>
              <w:t>At least 600 beneficiaries educated in topics related to climate change adaptation.</w:t>
            </w:r>
          </w:p>
          <w:p w14:paraId="33338998" w14:textId="77777777" w:rsidR="00AC6DBE" w:rsidRPr="00674678" w:rsidRDefault="00AC6DBE" w:rsidP="009364BA">
            <w:pPr>
              <w:spacing w:after="120"/>
              <w:jc w:val="both"/>
              <w:rPr>
                <w:rFonts w:ascii="Calibri" w:hAnsi="Calibri" w:cs="Calibri"/>
                <w:sz w:val="20"/>
                <w:szCs w:val="20"/>
              </w:rPr>
            </w:pPr>
            <w:r w:rsidRPr="00674678">
              <w:rPr>
                <w:rFonts w:ascii="Calibri" w:hAnsi="Calibri" w:cs="Calibri"/>
                <w:sz w:val="20"/>
                <w:szCs w:val="20"/>
              </w:rPr>
              <w:t>At least 50% of the beneficiaries are female.</w:t>
            </w:r>
          </w:p>
          <w:p w14:paraId="5B324AEF" w14:textId="77777777" w:rsidR="00AC6DBE" w:rsidRPr="00674678" w:rsidRDefault="00AC6DBE" w:rsidP="009364BA">
            <w:pPr>
              <w:spacing w:after="120"/>
              <w:jc w:val="both"/>
              <w:rPr>
                <w:rFonts w:ascii="Calibri" w:hAnsi="Calibri" w:cs="Calibri"/>
                <w:sz w:val="20"/>
                <w:szCs w:val="20"/>
              </w:rPr>
            </w:pPr>
          </w:p>
        </w:tc>
        <w:tc>
          <w:tcPr>
            <w:tcW w:w="1134" w:type="dxa"/>
          </w:tcPr>
          <w:p w14:paraId="33718DF0" w14:textId="77777777" w:rsidR="00AC6DBE" w:rsidRPr="00674678" w:rsidRDefault="00AC6DBE" w:rsidP="009364BA">
            <w:pPr>
              <w:spacing w:after="120"/>
              <w:jc w:val="both"/>
              <w:rPr>
                <w:rFonts w:ascii="Calibri" w:hAnsi="Calibri" w:cs="Calibri"/>
                <w:sz w:val="20"/>
                <w:szCs w:val="20"/>
              </w:rPr>
            </w:pPr>
            <w:r w:rsidRPr="00674678">
              <w:rPr>
                <w:rFonts w:ascii="Calibri" w:hAnsi="Calibri" w:cs="Calibri"/>
                <w:sz w:val="20"/>
                <w:szCs w:val="20"/>
              </w:rPr>
              <w:t>At least 1200 beneficiaries educated in topics related to climate change adaptation</w:t>
            </w:r>
          </w:p>
          <w:p w14:paraId="265F053C" w14:textId="77777777" w:rsidR="00AC6DBE" w:rsidRPr="00674678" w:rsidRDefault="00AC6DBE" w:rsidP="009364BA">
            <w:pPr>
              <w:spacing w:after="120"/>
              <w:jc w:val="both"/>
              <w:rPr>
                <w:rFonts w:ascii="Calibri" w:hAnsi="Calibri" w:cs="Calibri"/>
                <w:sz w:val="20"/>
                <w:szCs w:val="20"/>
              </w:rPr>
            </w:pPr>
            <w:r w:rsidRPr="00674678">
              <w:rPr>
                <w:rFonts w:ascii="Calibri" w:hAnsi="Calibri" w:cs="Calibri"/>
                <w:sz w:val="20"/>
                <w:szCs w:val="20"/>
              </w:rPr>
              <w:t>At least 50% of the beneficiaries are female.</w:t>
            </w:r>
          </w:p>
          <w:p w14:paraId="2658887E" w14:textId="77777777" w:rsidR="00AC6DBE" w:rsidRPr="00674678" w:rsidRDefault="00AC6DBE" w:rsidP="009364BA">
            <w:pPr>
              <w:spacing w:after="120"/>
              <w:jc w:val="both"/>
              <w:rPr>
                <w:rFonts w:ascii="Calibri" w:hAnsi="Calibri" w:cs="Calibri"/>
                <w:sz w:val="20"/>
                <w:szCs w:val="20"/>
              </w:rPr>
            </w:pPr>
          </w:p>
        </w:tc>
        <w:tc>
          <w:tcPr>
            <w:tcW w:w="2835" w:type="dxa"/>
            <w:shd w:val="clear" w:color="auto" w:fill="auto"/>
          </w:tcPr>
          <w:p w14:paraId="2D791E5E" w14:textId="77777777" w:rsidR="00AC6DBE" w:rsidRPr="00674678" w:rsidRDefault="00AC6DBE" w:rsidP="009364BA">
            <w:pPr>
              <w:spacing w:after="120"/>
              <w:jc w:val="both"/>
              <w:rPr>
                <w:rFonts w:ascii="Calibri" w:hAnsi="Calibri" w:cs="Calibri"/>
                <w:bCs/>
                <w:sz w:val="20"/>
                <w:szCs w:val="20"/>
              </w:rPr>
            </w:pPr>
            <w:r w:rsidRPr="00674678">
              <w:rPr>
                <w:rFonts w:ascii="Calibri" w:hAnsi="Calibri" w:cs="Calibri"/>
                <w:bCs/>
                <w:sz w:val="20"/>
                <w:szCs w:val="20"/>
              </w:rPr>
              <w:t xml:space="preserve">The project not only outperformed its MTR target, but even exceeded its TE target, by achieving 125% of the TE target for the number of trainees with a total of 1,512 beneficiary farmers (793 men and 719 women) and 449 Woreda extension service providers and kebele DAs (275 men and 174 women) across 10 project Woredas received training on various topics (see table 6 for details). Several factors contributed to this early achievement, most notably the upfront necessity of training and capacity building as prerequisites for delivering follow-up support (i.e., livelihood support) to ensure that beneficiaries were equipped with the knowledge to apply adaptation measures. </w:t>
            </w:r>
            <w:r w:rsidRPr="00674678">
              <w:rPr>
                <w:rFonts w:ascii="Calibri" w:hAnsi="Calibri" w:cs="Calibri"/>
                <w:bCs/>
                <w:sz w:val="20"/>
                <w:szCs w:val="20"/>
              </w:rPr>
              <w:lastRenderedPageBreak/>
              <w:t>Additionally, the project's successful engagement of universities to deliver these trainings proved to be an efficient and effective approach to accommodating large numbers of beneficiaries.</w:t>
            </w:r>
          </w:p>
        </w:tc>
        <w:tc>
          <w:tcPr>
            <w:tcW w:w="709" w:type="dxa"/>
            <w:shd w:val="clear" w:color="auto" w:fill="00B050"/>
          </w:tcPr>
          <w:p w14:paraId="1A8ED8C3" w14:textId="77777777" w:rsidR="00AC6DBE" w:rsidRPr="00674678" w:rsidRDefault="00AC6DBE" w:rsidP="009364BA">
            <w:pPr>
              <w:spacing w:after="120"/>
              <w:jc w:val="both"/>
              <w:rPr>
                <w:rFonts w:ascii="Calibri" w:hAnsi="Calibri" w:cs="Calibri"/>
                <w:bCs/>
                <w:sz w:val="20"/>
                <w:szCs w:val="20"/>
              </w:rPr>
            </w:pPr>
          </w:p>
        </w:tc>
      </w:tr>
      <w:tr w:rsidR="00AC6DBE" w:rsidRPr="00674678" w14:paraId="37186428" w14:textId="77777777" w:rsidTr="009C66BD">
        <w:trPr>
          <w:trHeight w:val="3048"/>
        </w:trPr>
        <w:tc>
          <w:tcPr>
            <w:tcW w:w="1427" w:type="dxa"/>
            <w:vMerge/>
            <w:shd w:val="clear" w:color="auto" w:fill="auto"/>
          </w:tcPr>
          <w:p w14:paraId="2CE6A779" w14:textId="77777777" w:rsidR="00AC6DBE" w:rsidRPr="00674678" w:rsidRDefault="00AC6DBE" w:rsidP="009364BA">
            <w:pPr>
              <w:spacing w:after="120"/>
              <w:jc w:val="both"/>
              <w:rPr>
                <w:rFonts w:ascii="Calibri" w:hAnsi="Calibri" w:cs="Calibri"/>
                <w:b/>
                <w:bCs/>
                <w:sz w:val="20"/>
                <w:szCs w:val="20"/>
              </w:rPr>
            </w:pPr>
          </w:p>
        </w:tc>
        <w:tc>
          <w:tcPr>
            <w:tcW w:w="1687" w:type="dxa"/>
          </w:tcPr>
          <w:p w14:paraId="27B3A932" w14:textId="77777777" w:rsidR="00AC6DBE" w:rsidRPr="00674678" w:rsidRDefault="00AC6DBE" w:rsidP="009364BA">
            <w:pPr>
              <w:spacing w:after="120"/>
              <w:jc w:val="both"/>
              <w:rPr>
                <w:rFonts w:ascii="Calibri" w:hAnsi="Calibri" w:cs="Calibri"/>
                <w:sz w:val="20"/>
                <w:szCs w:val="20"/>
              </w:rPr>
            </w:pPr>
            <w:r w:rsidRPr="00674678">
              <w:rPr>
                <w:rFonts w:ascii="Calibri" w:hAnsi="Calibri" w:cs="Calibri"/>
                <w:sz w:val="20"/>
                <w:szCs w:val="20"/>
              </w:rPr>
              <w:t>Number of Climate adaptive action plans developed taking into consideration climate smart approaches and future scenario.</w:t>
            </w:r>
          </w:p>
          <w:p w14:paraId="326EADA5" w14:textId="77777777" w:rsidR="00AC6DBE" w:rsidRPr="00674678" w:rsidRDefault="00AC6DBE" w:rsidP="009364BA">
            <w:pPr>
              <w:spacing w:after="120"/>
              <w:jc w:val="both"/>
              <w:rPr>
                <w:rFonts w:ascii="Calibri" w:hAnsi="Calibri" w:cs="Calibri"/>
                <w:sz w:val="20"/>
                <w:szCs w:val="20"/>
              </w:rPr>
            </w:pPr>
          </w:p>
        </w:tc>
        <w:tc>
          <w:tcPr>
            <w:tcW w:w="992" w:type="dxa"/>
          </w:tcPr>
          <w:p w14:paraId="5B085B8C" w14:textId="77777777" w:rsidR="00AC6DBE" w:rsidRPr="00674678" w:rsidRDefault="00AC6DBE" w:rsidP="009364BA">
            <w:pPr>
              <w:spacing w:after="120"/>
              <w:jc w:val="both"/>
              <w:rPr>
                <w:rFonts w:ascii="Calibri" w:hAnsi="Calibri" w:cs="Calibri"/>
                <w:sz w:val="20"/>
                <w:szCs w:val="20"/>
              </w:rPr>
            </w:pPr>
            <w:r w:rsidRPr="00674678">
              <w:rPr>
                <w:rFonts w:ascii="Calibri" w:hAnsi="Calibri" w:cs="Calibri"/>
                <w:sz w:val="20"/>
                <w:szCs w:val="20"/>
              </w:rPr>
              <w:t>0 action plans</w:t>
            </w:r>
          </w:p>
          <w:p w14:paraId="6AACE412" w14:textId="77777777" w:rsidR="00AC6DBE" w:rsidRPr="00674678" w:rsidRDefault="00AC6DBE" w:rsidP="009364BA">
            <w:pPr>
              <w:spacing w:after="120"/>
              <w:jc w:val="both"/>
              <w:rPr>
                <w:rFonts w:ascii="Calibri" w:hAnsi="Calibri" w:cs="Calibri"/>
                <w:sz w:val="20"/>
                <w:szCs w:val="20"/>
              </w:rPr>
            </w:pPr>
          </w:p>
        </w:tc>
        <w:tc>
          <w:tcPr>
            <w:tcW w:w="1276" w:type="dxa"/>
          </w:tcPr>
          <w:p w14:paraId="05B67B0E" w14:textId="77777777" w:rsidR="00AC6DBE" w:rsidRPr="00674678" w:rsidRDefault="00AC6DBE" w:rsidP="009364BA">
            <w:pPr>
              <w:spacing w:after="120"/>
              <w:jc w:val="both"/>
              <w:rPr>
                <w:rFonts w:ascii="Calibri" w:hAnsi="Calibri" w:cs="Calibri"/>
                <w:sz w:val="20"/>
                <w:szCs w:val="20"/>
              </w:rPr>
            </w:pPr>
            <w:r w:rsidRPr="00674678">
              <w:rPr>
                <w:rFonts w:ascii="Calibri" w:hAnsi="Calibri" w:cs="Calibri"/>
                <w:sz w:val="20"/>
                <w:szCs w:val="20"/>
              </w:rPr>
              <w:t>6 relevant climate smart action plans at identified sites in each woreda.</w:t>
            </w:r>
          </w:p>
          <w:p w14:paraId="449B8CDF" w14:textId="77777777" w:rsidR="00AC6DBE" w:rsidRPr="00674678" w:rsidRDefault="00AC6DBE" w:rsidP="009364BA">
            <w:pPr>
              <w:spacing w:after="120"/>
              <w:jc w:val="both"/>
              <w:rPr>
                <w:rFonts w:ascii="Calibri" w:hAnsi="Calibri" w:cs="Calibri"/>
                <w:sz w:val="20"/>
                <w:szCs w:val="20"/>
              </w:rPr>
            </w:pPr>
          </w:p>
        </w:tc>
        <w:tc>
          <w:tcPr>
            <w:tcW w:w="1134" w:type="dxa"/>
          </w:tcPr>
          <w:p w14:paraId="1E78171D" w14:textId="77777777" w:rsidR="00AC6DBE" w:rsidRPr="00674678" w:rsidRDefault="00AC6DBE" w:rsidP="009364BA">
            <w:pPr>
              <w:spacing w:after="120"/>
              <w:jc w:val="both"/>
              <w:rPr>
                <w:rFonts w:ascii="Calibri" w:hAnsi="Calibri" w:cs="Calibri"/>
                <w:sz w:val="20"/>
                <w:szCs w:val="20"/>
              </w:rPr>
            </w:pPr>
            <w:r w:rsidRPr="00674678">
              <w:rPr>
                <w:rFonts w:ascii="Calibri" w:hAnsi="Calibri" w:cs="Calibri"/>
                <w:sz w:val="20"/>
                <w:szCs w:val="20"/>
              </w:rPr>
              <w:t>12 relevant climate smart action plans at identified sites in each woreda.</w:t>
            </w:r>
          </w:p>
          <w:p w14:paraId="001B6DAF" w14:textId="77777777" w:rsidR="00AC6DBE" w:rsidRPr="00674678" w:rsidRDefault="00AC6DBE" w:rsidP="009364BA">
            <w:pPr>
              <w:spacing w:after="120"/>
              <w:jc w:val="both"/>
              <w:rPr>
                <w:rFonts w:ascii="Calibri" w:hAnsi="Calibri" w:cs="Calibri"/>
                <w:sz w:val="20"/>
                <w:szCs w:val="20"/>
              </w:rPr>
            </w:pPr>
          </w:p>
        </w:tc>
        <w:tc>
          <w:tcPr>
            <w:tcW w:w="2835" w:type="dxa"/>
            <w:shd w:val="clear" w:color="auto" w:fill="auto"/>
          </w:tcPr>
          <w:p w14:paraId="374B8441" w14:textId="1D6E53E3" w:rsidR="00AC6DBE" w:rsidRPr="00674678" w:rsidRDefault="009C66BD" w:rsidP="009364BA">
            <w:pPr>
              <w:spacing w:after="120"/>
              <w:jc w:val="both"/>
              <w:rPr>
                <w:rFonts w:ascii="Calibri" w:hAnsi="Calibri" w:cs="Calibri"/>
                <w:bCs/>
                <w:sz w:val="20"/>
                <w:szCs w:val="20"/>
              </w:rPr>
            </w:pPr>
            <w:r>
              <w:rPr>
                <w:rFonts w:ascii="Calibri" w:hAnsi="Calibri" w:cs="Calibri"/>
                <w:bCs/>
                <w:sz w:val="20"/>
                <w:szCs w:val="20"/>
              </w:rPr>
              <w:t>6</w:t>
            </w:r>
            <w:r w:rsidR="00AC6DBE" w:rsidRPr="00674678">
              <w:rPr>
                <w:rFonts w:ascii="Calibri" w:hAnsi="Calibri" w:cs="Calibri"/>
                <w:bCs/>
                <w:sz w:val="20"/>
                <w:szCs w:val="20"/>
              </w:rPr>
              <w:t xml:space="preserve"> community CC adaptation action plans developed.</w:t>
            </w:r>
          </w:p>
          <w:p w14:paraId="671D757F" w14:textId="2C4A6C0F" w:rsidR="00AC6DBE" w:rsidRPr="00674678" w:rsidRDefault="000B2C3B" w:rsidP="009364BA">
            <w:pPr>
              <w:spacing w:after="120"/>
              <w:jc w:val="both"/>
              <w:rPr>
                <w:rFonts w:ascii="Calibri" w:hAnsi="Calibri" w:cs="Calibri"/>
                <w:bCs/>
                <w:sz w:val="20"/>
                <w:szCs w:val="20"/>
              </w:rPr>
            </w:pPr>
            <w:r w:rsidRPr="00674678">
              <w:rPr>
                <w:rFonts w:ascii="Calibri" w:hAnsi="Calibri" w:cs="Calibri"/>
                <w:bCs/>
                <w:sz w:val="20"/>
                <w:szCs w:val="20"/>
              </w:rPr>
              <w:t xml:space="preserve">The </w:t>
            </w:r>
            <w:r w:rsidR="00AC6DBE" w:rsidRPr="00674678">
              <w:rPr>
                <w:rFonts w:ascii="Calibri" w:hAnsi="Calibri" w:cs="Calibri"/>
                <w:bCs/>
                <w:sz w:val="20"/>
                <w:szCs w:val="20"/>
              </w:rPr>
              <w:t>project delivered a comprehensive climate adaptive action plan document for 10 Woredas</w:t>
            </w:r>
            <w:r w:rsidR="008937A1" w:rsidRPr="00674678">
              <w:rPr>
                <w:rFonts w:ascii="Calibri" w:hAnsi="Calibri" w:cs="Calibri"/>
                <w:bCs/>
                <w:sz w:val="20"/>
                <w:szCs w:val="20"/>
              </w:rPr>
              <w:t xml:space="preserve">, which was then downscaled for </w:t>
            </w:r>
            <w:r w:rsidR="009C66BD">
              <w:rPr>
                <w:rFonts w:ascii="Calibri" w:hAnsi="Calibri" w:cs="Calibri"/>
                <w:bCs/>
                <w:sz w:val="20"/>
                <w:szCs w:val="20"/>
              </w:rPr>
              <w:t>6</w:t>
            </w:r>
            <w:r w:rsidR="008937A1" w:rsidRPr="00674678">
              <w:rPr>
                <w:rFonts w:ascii="Calibri" w:hAnsi="Calibri" w:cs="Calibri"/>
                <w:bCs/>
                <w:sz w:val="20"/>
                <w:szCs w:val="20"/>
              </w:rPr>
              <w:t xml:space="preserve"> communities at the Woreda level. </w:t>
            </w:r>
          </w:p>
        </w:tc>
        <w:tc>
          <w:tcPr>
            <w:tcW w:w="709" w:type="dxa"/>
            <w:shd w:val="clear" w:color="auto" w:fill="00B050"/>
          </w:tcPr>
          <w:p w14:paraId="70318717" w14:textId="77777777" w:rsidR="00AC6DBE" w:rsidRPr="00674678" w:rsidRDefault="00AC6DBE" w:rsidP="009364BA">
            <w:pPr>
              <w:spacing w:after="120"/>
              <w:jc w:val="both"/>
              <w:rPr>
                <w:rFonts w:ascii="Calibri" w:hAnsi="Calibri" w:cs="Calibri"/>
                <w:bCs/>
                <w:sz w:val="20"/>
                <w:szCs w:val="20"/>
              </w:rPr>
            </w:pPr>
          </w:p>
        </w:tc>
      </w:tr>
    </w:tbl>
    <w:p w14:paraId="062E3165" w14:textId="77777777" w:rsidR="00AC6DBE" w:rsidRPr="00674678" w:rsidRDefault="00AC6DBE" w:rsidP="00AA22FA">
      <w:pPr>
        <w:spacing w:after="120"/>
        <w:jc w:val="both"/>
        <w:rPr>
          <w:rFonts w:ascii="Calibri" w:hAnsi="Calibri" w:cs="Calibri"/>
        </w:rPr>
      </w:pPr>
    </w:p>
    <w:p w14:paraId="576BF0AA" w14:textId="1B1BEEB4" w:rsidR="00423B76" w:rsidRPr="00674678" w:rsidRDefault="00423B76" w:rsidP="00423B76">
      <w:pPr>
        <w:spacing w:after="120"/>
        <w:jc w:val="both"/>
        <w:rPr>
          <w:rFonts w:ascii="Calibri" w:hAnsi="Calibri" w:cs="Calibri"/>
        </w:rPr>
      </w:pPr>
      <w:r w:rsidRPr="00674678">
        <w:rPr>
          <w:rFonts w:ascii="Calibri" w:hAnsi="Calibri" w:cs="Calibri"/>
          <w:b/>
          <w:bCs/>
          <w:lang w:val="en-GB"/>
        </w:rPr>
        <w:t xml:space="preserve">Outputs: </w:t>
      </w:r>
      <w:r w:rsidRPr="00674678">
        <w:rPr>
          <w:rFonts w:ascii="Calibri" w:hAnsi="Calibri" w:cs="Calibri"/>
          <w:b/>
          <w:bCs/>
        </w:rPr>
        <w:t>1.1.</w:t>
      </w:r>
      <w:r w:rsidRPr="00674678">
        <w:rPr>
          <w:rFonts w:ascii="Calibri" w:hAnsi="Calibri" w:cs="Calibri"/>
        </w:rPr>
        <w:t xml:space="preserve"> Training modules and platform for enhancing the knowledge and capability of government officials, DAs and </w:t>
      </w:r>
      <w:r w:rsidR="0044480A" w:rsidRPr="00674678">
        <w:rPr>
          <w:rFonts w:ascii="Calibri" w:hAnsi="Calibri" w:cs="Calibri"/>
        </w:rPr>
        <w:t>local communities</w:t>
      </w:r>
      <w:r w:rsidRPr="00674678">
        <w:rPr>
          <w:rFonts w:ascii="Calibri" w:hAnsi="Calibri" w:cs="Calibri"/>
        </w:rPr>
        <w:t xml:space="preserve"> in twelve Woreda’s on the formulation and implementation of adaptation measures are established and sustained</w:t>
      </w:r>
      <w:r w:rsidR="00D84369" w:rsidRPr="00674678">
        <w:rPr>
          <w:rFonts w:ascii="Calibri" w:hAnsi="Calibri" w:cs="Calibri"/>
        </w:rPr>
        <w:t>.</w:t>
      </w:r>
    </w:p>
    <w:p w14:paraId="3D00CCFC" w14:textId="67C4CFC0" w:rsidR="00074B3E" w:rsidRPr="00674678" w:rsidRDefault="00074B3E" w:rsidP="00074B3E">
      <w:pPr>
        <w:spacing w:after="120"/>
        <w:jc w:val="both"/>
        <w:rPr>
          <w:rFonts w:ascii="Calibri" w:hAnsi="Calibri" w:cs="Calibri"/>
        </w:rPr>
      </w:pPr>
      <w:r w:rsidRPr="00674678">
        <w:rPr>
          <w:rFonts w:ascii="Calibri" w:hAnsi="Calibri" w:cs="Calibri"/>
        </w:rPr>
        <w:t xml:space="preserve">Based on the capacity gaps identified during the PPG phase, six training modules were developed on the following topics: “Climate Smart Technology and Good Practices for Community Adaptation,” “Climate Adaptive Community-Based Action Plan Development,” “Responding to Climate Emergency at Community Level,” “Adaptive Soil and Water Conservation Techniques,” “Climate and Weather Information for Planning and Agricultural Advisory Support,” and “Climate Smart Technologies for Adaptive Capacities and Diversified Livelihoods.” These modules were </w:t>
      </w:r>
      <w:r w:rsidR="00E667BC" w:rsidRPr="00674678">
        <w:rPr>
          <w:rFonts w:ascii="Calibri" w:hAnsi="Calibri" w:cs="Calibri"/>
        </w:rPr>
        <w:t>essential</w:t>
      </w:r>
      <w:r w:rsidRPr="00674678">
        <w:rPr>
          <w:rFonts w:ascii="Calibri" w:hAnsi="Calibri" w:cs="Calibri"/>
        </w:rPr>
        <w:t xml:space="preserve"> for the effective implementation of the project's capacity-building interventions. Additionally, five regional partnerships were established with local universities near the targeted Woredas</w:t>
      </w:r>
      <w:r w:rsidR="00772E42" w:rsidRPr="00674678">
        <w:rPr>
          <w:rFonts w:ascii="Calibri" w:hAnsi="Calibri" w:cs="Calibri"/>
        </w:rPr>
        <w:t xml:space="preserve"> to deliver the training to the targeted beneficiaries. Engaging university has been a cost-effective approach </w:t>
      </w:r>
      <w:r w:rsidR="00231E41" w:rsidRPr="00674678">
        <w:rPr>
          <w:rFonts w:ascii="Calibri" w:hAnsi="Calibri" w:cs="Calibri"/>
        </w:rPr>
        <w:t>that allowed for a maximum outreach in this training programme</w:t>
      </w:r>
      <w:r w:rsidRPr="00674678">
        <w:rPr>
          <w:rFonts w:ascii="Calibri" w:hAnsi="Calibri" w:cs="Calibri"/>
        </w:rPr>
        <w:t>.</w:t>
      </w:r>
    </w:p>
    <w:p w14:paraId="2DAD37CC" w14:textId="0EF07BA4" w:rsidR="00074B3E" w:rsidRPr="00674678" w:rsidRDefault="00074B3E" w:rsidP="00074B3E">
      <w:pPr>
        <w:spacing w:after="120"/>
        <w:jc w:val="both"/>
        <w:rPr>
          <w:rFonts w:ascii="Calibri" w:hAnsi="Calibri" w:cs="Calibri"/>
        </w:rPr>
      </w:pPr>
      <w:r w:rsidRPr="00674678">
        <w:rPr>
          <w:rFonts w:ascii="Calibri" w:hAnsi="Calibri" w:cs="Calibri"/>
        </w:rPr>
        <w:t>Using these training modules and partnerships, TOT (Training of Trainers) sessions were delivered to 78 regional and Woreda-level experts and development agents (70 men and 8 women). These trainees provided mentorship to local governments, experts, and community members to help them formulate and implement climate adaptation measures. The training materials were also made available through online platforms, such as the EPA websites, to reach a broader audience beyond the project areas.</w:t>
      </w:r>
    </w:p>
    <w:p w14:paraId="2698B7FD" w14:textId="787F48D6" w:rsidR="00A5112F" w:rsidRPr="00674678" w:rsidRDefault="00074B3E" w:rsidP="00074B3E">
      <w:pPr>
        <w:spacing w:after="120"/>
        <w:jc w:val="both"/>
        <w:rPr>
          <w:rFonts w:ascii="Calibri" w:hAnsi="Calibri" w:cs="Calibri"/>
        </w:rPr>
      </w:pPr>
      <w:r w:rsidRPr="00674678">
        <w:rPr>
          <w:rFonts w:ascii="Calibri" w:hAnsi="Calibri" w:cs="Calibri"/>
        </w:rPr>
        <w:t xml:space="preserve">Furthermore, community members and extension agents participated in live demonstrations and experience-sharing visits. These activities included community climate change adaptation practices, forest management, </w:t>
      </w:r>
      <w:r w:rsidRPr="00674678">
        <w:rPr>
          <w:rFonts w:ascii="Calibri" w:hAnsi="Calibri" w:cs="Calibri"/>
        </w:rPr>
        <w:lastRenderedPageBreak/>
        <w:t>watershed management, and the implementation of climate-smart agriculture technologies. Participants visited best-performing beneficiaries and agricultural demonstration sites. Additionally, a comprehensive climate change vulnerability assessment of the project Woredas was conducted by a service provider recruited by the project.</w:t>
      </w:r>
    </w:p>
    <w:p w14:paraId="590AA00B" w14:textId="16A3AE06" w:rsidR="00A5112F" w:rsidRPr="00674678" w:rsidRDefault="00A5112F" w:rsidP="000E630F">
      <w:pPr>
        <w:pStyle w:val="Caption"/>
        <w:rPr>
          <w:rFonts w:ascii="Calibri" w:hAnsi="Calibri" w:cs="Calibri"/>
        </w:rPr>
      </w:pPr>
      <w:bookmarkStart w:id="84" w:name="_Toc173078788"/>
      <w:r w:rsidRPr="00674678">
        <w:rPr>
          <w:rFonts w:ascii="Calibri" w:hAnsi="Calibri" w:cs="Calibri"/>
        </w:rPr>
        <w:t xml:space="preserve">Figure </w:t>
      </w:r>
      <w:r w:rsidRPr="00674678">
        <w:rPr>
          <w:rFonts w:ascii="Calibri" w:hAnsi="Calibri" w:cs="Calibri"/>
        </w:rPr>
        <w:fldChar w:fldCharType="begin"/>
      </w:r>
      <w:r w:rsidRPr="00674678">
        <w:rPr>
          <w:rFonts w:ascii="Calibri" w:hAnsi="Calibri" w:cs="Calibri"/>
        </w:rPr>
        <w:instrText xml:space="preserve"> SEQ Figure \* ARABIC </w:instrText>
      </w:r>
      <w:r w:rsidRPr="00674678">
        <w:rPr>
          <w:rFonts w:ascii="Calibri" w:hAnsi="Calibri" w:cs="Calibri"/>
        </w:rPr>
        <w:fldChar w:fldCharType="separate"/>
      </w:r>
      <w:r w:rsidR="00A06172" w:rsidRPr="00674678">
        <w:rPr>
          <w:rFonts w:ascii="Calibri" w:hAnsi="Calibri" w:cs="Calibri"/>
          <w:noProof/>
        </w:rPr>
        <w:t>5</w:t>
      </w:r>
      <w:r w:rsidRPr="00674678">
        <w:rPr>
          <w:rFonts w:ascii="Calibri" w:hAnsi="Calibri" w:cs="Calibri"/>
        </w:rPr>
        <w:fldChar w:fldCharType="end"/>
      </w:r>
      <w:r w:rsidRPr="00674678">
        <w:rPr>
          <w:rFonts w:ascii="Calibri" w:hAnsi="Calibri" w:cs="Calibri"/>
        </w:rPr>
        <w:t xml:space="preserve">: </w:t>
      </w:r>
      <w:r w:rsidR="009C52D7" w:rsidRPr="00674678">
        <w:rPr>
          <w:rFonts w:ascii="Calibri" w:hAnsi="Calibri" w:cs="Calibri"/>
        </w:rPr>
        <w:t xml:space="preserve">CCA Lowlands </w:t>
      </w:r>
      <w:r w:rsidR="00D718EE" w:rsidRPr="00674678">
        <w:rPr>
          <w:rFonts w:ascii="Calibri" w:hAnsi="Calibri" w:cs="Calibri"/>
        </w:rPr>
        <w:t>training modules</w:t>
      </w:r>
      <w:bookmarkEnd w:id="84"/>
    </w:p>
    <w:p w14:paraId="0EDD8CFD" w14:textId="33EBA796" w:rsidR="004C27FF" w:rsidRPr="00674678" w:rsidRDefault="004C27FF" w:rsidP="004C27FF">
      <w:r w:rsidRPr="00674678">
        <w:rPr>
          <w:noProof/>
        </w:rPr>
        <w:drawing>
          <wp:inline distT="0" distB="0" distL="0" distR="0" wp14:anchorId="09A8B018" wp14:editId="14B9B9AF">
            <wp:extent cx="3821502" cy="1853310"/>
            <wp:effectExtent l="0" t="0" r="7620" b="0"/>
            <wp:docPr id="1702504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36013" cy="1860347"/>
                    </a:xfrm>
                    <a:prstGeom prst="rect">
                      <a:avLst/>
                    </a:prstGeom>
                    <a:noFill/>
                    <a:ln>
                      <a:noFill/>
                    </a:ln>
                  </pic:spPr>
                </pic:pic>
              </a:graphicData>
            </a:graphic>
          </wp:inline>
        </w:drawing>
      </w:r>
    </w:p>
    <w:p w14:paraId="3C26CB8E" w14:textId="58367CB1" w:rsidR="00D2076C" w:rsidRPr="00674678" w:rsidRDefault="00B53FA9" w:rsidP="00D2076C">
      <w:pPr>
        <w:spacing w:after="120"/>
        <w:jc w:val="both"/>
        <w:rPr>
          <w:rFonts w:ascii="Calibri" w:hAnsi="Calibri" w:cs="Calibri"/>
          <w:bCs/>
          <w:iCs/>
          <w:lang w:val="en-AU"/>
        </w:rPr>
      </w:pPr>
      <w:r w:rsidRPr="00674678">
        <w:rPr>
          <w:rFonts w:ascii="Calibri" w:hAnsi="Calibri" w:cs="Calibri"/>
          <w:b/>
          <w:bCs/>
          <w:color w:val="373545" w:themeColor="text2"/>
          <w:sz w:val="18"/>
          <w:szCs w:val="18"/>
        </w:rPr>
        <w:t>Figure 5: showing: team of experts from local universities delivering TOT</w:t>
      </w:r>
    </w:p>
    <w:p w14:paraId="111F287F" w14:textId="753E0902" w:rsidR="0044480A" w:rsidRPr="00674678" w:rsidRDefault="004C27FF" w:rsidP="00D2076C">
      <w:pPr>
        <w:spacing w:after="120"/>
        <w:jc w:val="both"/>
        <w:rPr>
          <w:rFonts w:ascii="Calibri" w:hAnsi="Calibri" w:cs="Calibri"/>
          <w:bCs/>
          <w:iCs/>
          <w:lang w:val="en-AU"/>
        </w:rPr>
      </w:pPr>
      <w:r w:rsidRPr="00674678">
        <w:rPr>
          <w:rFonts w:ascii="Calibri" w:hAnsi="Calibri" w:cs="Calibri"/>
          <w:bCs/>
          <w:iCs/>
          <w:noProof/>
          <w:lang w:val="en-AU"/>
        </w:rPr>
        <w:drawing>
          <wp:inline distT="0" distB="0" distL="0" distR="0" wp14:anchorId="72B92EFB" wp14:editId="0D881A3F">
            <wp:extent cx="2657475" cy="1904289"/>
            <wp:effectExtent l="0" t="0" r="0" b="1270"/>
            <wp:docPr id="8441135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51229"/>
                    <a:stretch/>
                  </pic:blipFill>
                  <pic:spPr bwMode="auto">
                    <a:xfrm>
                      <a:off x="0" y="0"/>
                      <a:ext cx="2657702" cy="1904452"/>
                    </a:xfrm>
                    <a:prstGeom prst="rect">
                      <a:avLst/>
                    </a:prstGeom>
                    <a:noFill/>
                    <a:ln>
                      <a:noFill/>
                    </a:ln>
                    <a:extLst>
                      <a:ext uri="{53640926-AAD7-44D8-BBD7-CCE9431645EC}">
                        <a14:shadowObscured xmlns:a14="http://schemas.microsoft.com/office/drawing/2010/main"/>
                      </a:ext>
                    </a:extLst>
                  </pic:spPr>
                </pic:pic>
              </a:graphicData>
            </a:graphic>
          </wp:inline>
        </w:drawing>
      </w:r>
    </w:p>
    <w:p w14:paraId="08F0904A" w14:textId="77777777" w:rsidR="00D2076C" w:rsidRPr="00674678" w:rsidRDefault="00D2076C" w:rsidP="00D2076C">
      <w:pPr>
        <w:spacing w:after="120"/>
        <w:rPr>
          <w:rFonts w:ascii="Calibri" w:hAnsi="Calibri" w:cs="Calibri"/>
          <w:lang w:val="en-AU"/>
        </w:rPr>
      </w:pPr>
      <w:r w:rsidRPr="00674678">
        <w:rPr>
          <w:rFonts w:ascii="Calibri" w:hAnsi="Calibri" w:cs="Calibri"/>
          <w:b/>
          <w:bCs/>
          <w:lang w:val="en-AU"/>
        </w:rPr>
        <w:t>Output 1.2</w:t>
      </w:r>
      <w:r w:rsidRPr="00674678">
        <w:rPr>
          <w:rFonts w:ascii="Calibri" w:hAnsi="Calibri" w:cs="Calibri"/>
          <w:lang w:val="en-AU"/>
        </w:rPr>
        <w:t>: Strengthened capacity of development agents (DAs) and government officials to support the implementation of climate change adaptation practices at the Woreda and regional levels</w:t>
      </w:r>
    </w:p>
    <w:p w14:paraId="23AD4901" w14:textId="606CE748" w:rsidR="00017FEB" w:rsidRPr="00674678" w:rsidRDefault="00017FEB" w:rsidP="009F2CAE">
      <w:pPr>
        <w:spacing w:after="120"/>
        <w:jc w:val="both"/>
        <w:rPr>
          <w:rFonts w:ascii="Calibri" w:hAnsi="Calibri" w:cs="Calibri"/>
          <w:lang w:val="en-AU"/>
        </w:rPr>
      </w:pPr>
      <w:r w:rsidRPr="00674678">
        <w:rPr>
          <w:rFonts w:ascii="Calibri" w:hAnsi="Calibri" w:cs="Calibri"/>
          <w:lang w:val="en-AU"/>
        </w:rPr>
        <w:t xml:space="preserve">The Development Agents (DAs) have been central to the capacity building activities to enable them </w:t>
      </w:r>
      <w:r w:rsidR="0023027F" w:rsidRPr="00674678">
        <w:rPr>
          <w:rFonts w:ascii="Calibri" w:hAnsi="Calibri" w:cs="Calibri"/>
          <w:lang w:val="en-AU"/>
        </w:rPr>
        <w:t xml:space="preserve">pass the skill and knowledge onto the beneficiaries during and after the project implementation, this is important sustainability element of the capacity building strategy to ensure that </w:t>
      </w:r>
      <w:r w:rsidR="00743B65" w:rsidRPr="00674678">
        <w:rPr>
          <w:rFonts w:ascii="Calibri" w:hAnsi="Calibri" w:cs="Calibri"/>
          <w:lang w:val="en-AU"/>
        </w:rPr>
        <w:t xml:space="preserve">knowledge and skills are preserved and transferable beyond the project boundaries. </w:t>
      </w:r>
      <w:r w:rsidRPr="00674678">
        <w:rPr>
          <w:rFonts w:ascii="Calibri" w:hAnsi="Calibri" w:cs="Calibri"/>
          <w:lang w:val="en-AU"/>
        </w:rPr>
        <w:t xml:space="preserve"> </w:t>
      </w:r>
    </w:p>
    <w:p w14:paraId="358A77B4" w14:textId="7D1F257F" w:rsidR="009F2CAE" w:rsidRPr="00674678" w:rsidRDefault="008B3CE5" w:rsidP="00956830">
      <w:pPr>
        <w:spacing w:after="120"/>
        <w:jc w:val="both"/>
        <w:rPr>
          <w:rFonts w:ascii="Calibri" w:hAnsi="Calibri" w:cs="Calibri"/>
          <w:lang w:val="en-AU"/>
        </w:rPr>
      </w:pPr>
      <w:r w:rsidRPr="00674678">
        <w:rPr>
          <w:rFonts w:ascii="Calibri" w:hAnsi="Calibri" w:cs="Calibri"/>
          <w:lang w:val="en-AU"/>
        </w:rPr>
        <w:t>Using these training modules and partnerships, TOT (Training of Trainers) sessions were delivered to 78 regional and Woreda-level experts and development agents (70 men and 8 women). These trainees provided mentorship to local governments, experts, and community members to help them formulate and implement climate adaptation measures. The training materials were also made available through online platforms, such as the EPA websites, to reach a broader audience beyond the project areas.</w:t>
      </w:r>
    </w:p>
    <w:p w14:paraId="6CE3413B" w14:textId="75CFD1DE" w:rsidR="009F2CAE" w:rsidRPr="00674678" w:rsidRDefault="008075F4" w:rsidP="000E630F">
      <w:pPr>
        <w:pStyle w:val="Caption"/>
        <w:rPr>
          <w:rFonts w:ascii="Calibri" w:hAnsi="Calibri" w:cs="Calibri"/>
          <w:lang w:val="en-AU"/>
        </w:rPr>
      </w:pPr>
      <w:bookmarkStart w:id="85" w:name="_Toc173078779"/>
      <w:r w:rsidRPr="00674678">
        <w:rPr>
          <w:rFonts w:ascii="Calibri" w:hAnsi="Calibri" w:cs="Calibri"/>
        </w:rPr>
        <w:lastRenderedPageBreak/>
        <w:t xml:space="preserve">Table </w:t>
      </w:r>
      <w:r w:rsidRPr="00674678">
        <w:rPr>
          <w:rFonts w:ascii="Calibri" w:hAnsi="Calibri" w:cs="Calibri"/>
        </w:rPr>
        <w:fldChar w:fldCharType="begin"/>
      </w:r>
      <w:r w:rsidRPr="00674678">
        <w:rPr>
          <w:rFonts w:ascii="Calibri" w:hAnsi="Calibri" w:cs="Calibri"/>
        </w:rPr>
        <w:instrText xml:space="preserve"> SEQ Table \* ARABIC </w:instrText>
      </w:r>
      <w:r w:rsidRPr="00674678">
        <w:rPr>
          <w:rFonts w:ascii="Calibri" w:hAnsi="Calibri" w:cs="Calibri"/>
        </w:rPr>
        <w:fldChar w:fldCharType="separate"/>
      </w:r>
      <w:r w:rsidR="00A9560D" w:rsidRPr="00674678">
        <w:rPr>
          <w:rFonts w:ascii="Calibri" w:hAnsi="Calibri" w:cs="Calibri"/>
          <w:noProof/>
        </w:rPr>
        <w:t>5</w:t>
      </w:r>
      <w:r w:rsidRPr="00674678">
        <w:rPr>
          <w:rFonts w:ascii="Calibri" w:hAnsi="Calibri" w:cs="Calibri"/>
        </w:rPr>
        <w:fldChar w:fldCharType="end"/>
      </w:r>
      <w:r w:rsidRPr="00674678">
        <w:rPr>
          <w:rFonts w:ascii="Calibri" w:hAnsi="Calibri" w:cs="Calibri"/>
        </w:rPr>
        <w:t xml:space="preserve">: </w:t>
      </w:r>
      <w:r w:rsidR="008E2E56" w:rsidRPr="00674678">
        <w:rPr>
          <w:rFonts w:ascii="Calibri" w:hAnsi="Calibri" w:cs="Calibri"/>
        </w:rPr>
        <w:t>Delivery on training targets broken down by Woreda</w:t>
      </w:r>
      <w:bookmarkEnd w:id="85"/>
      <w:r w:rsidR="008E2E56" w:rsidRPr="00674678">
        <w:rPr>
          <w:rFonts w:ascii="Calibri" w:hAnsi="Calibri" w:cs="Calibri"/>
        </w:rPr>
        <w:t xml:space="preserve"> </w:t>
      </w:r>
    </w:p>
    <w:tbl>
      <w:tblPr>
        <w:tblStyle w:val="GridTable4-Accent11"/>
        <w:tblW w:w="0" w:type="auto"/>
        <w:tblLook w:val="04A0" w:firstRow="1" w:lastRow="0" w:firstColumn="1" w:lastColumn="0" w:noHBand="0" w:noVBand="1"/>
      </w:tblPr>
      <w:tblGrid>
        <w:gridCol w:w="597"/>
        <w:gridCol w:w="1461"/>
        <w:gridCol w:w="820"/>
        <w:gridCol w:w="913"/>
        <w:gridCol w:w="822"/>
        <w:gridCol w:w="821"/>
        <w:gridCol w:w="913"/>
        <w:gridCol w:w="822"/>
        <w:gridCol w:w="987"/>
        <w:gridCol w:w="960"/>
        <w:gridCol w:w="960"/>
      </w:tblGrid>
      <w:tr w:rsidR="00D56C4B" w:rsidRPr="00674678" w14:paraId="1CE58A5A" w14:textId="77777777" w:rsidTr="000E630F">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585" w:type="dxa"/>
            <w:vMerge w:val="restart"/>
            <w:hideMark/>
          </w:tcPr>
          <w:p w14:paraId="320666A0" w14:textId="77777777" w:rsidR="00D56C4B" w:rsidRPr="00674678" w:rsidRDefault="00D56C4B" w:rsidP="00D56C4B">
            <w:pPr>
              <w:spacing w:after="120"/>
              <w:jc w:val="both"/>
              <w:rPr>
                <w:rFonts w:ascii="Calibri" w:hAnsi="Calibri" w:cs="Calibri"/>
                <w:sz w:val="20"/>
                <w:szCs w:val="20"/>
                <w:lang w:val="en-US"/>
              </w:rPr>
            </w:pPr>
            <w:r w:rsidRPr="00674678">
              <w:rPr>
                <w:rFonts w:ascii="Calibri" w:hAnsi="Calibri" w:cs="Calibri"/>
                <w:sz w:val="20"/>
                <w:szCs w:val="20"/>
              </w:rPr>
              <w:t>S/n</w:t>
            </w:r>
          </w:p>
        </w:tc>
        <w:tc>
          <w:tcPr>
            <w:tcW w:w="1464" w:type="dxa"/>
            <w:vMerge w:val="restart"/>
            <w:hideMark/>
          </w:tcPr>
          <w:p w14:paraId="3A9BC365" w14:textId="78C7BA41" w:rsidR="00D56C4B" w:rsidRPr="00674678" w:rsidRDefault="00D56C4B" w:rsidP="00D56C4B">
            <w:pPr>
              <w:spacing w:after="120"/>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Name of Woreda</w:t>
            </w:r>
          </w:p>
        </w:tc>
        <w:tc>
          <w:tcPr>
            <w:tcW w:w="0" w:type="dxa"/>
            <w:gridSpan w:val="3"/>
            <w:hideMark/>
          </w:tcPr>
          <w:p w14:paraId="04A3C72C" w14:textId="198E549E" w:rsidR="00D56C4B" w:rsidRPr="00674678" w:rsidRDefault="00D56C4B" w:rsidP="00D56C4B">
            <w:pPr>
              <w:spacing w:after="120"/>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 xml:space="preserve">No. of beneficiaries </w:t>
            </w:r>
            <w:r w:rsidR="00CB56FD" w:rsidRPr="00674678">
              <w:rPr>
                <w:rFonts w:ascii="Calibri" w:hAnsi="Calibri" w:cs="Calibri"/>
                <w:sz w:val="20"/>
                <w:szCs w:val="20"/>
                <w:lang w:val="en-US"/>
              </w:rPr>
              <w:t>TE</w:t>
            </w:r>
            <w:r w:rsidRPr="00674678">
              <w:rPr>
                <w:rFonts w:ascii="Calibri" w:hAnsi="Calibri" w:cs="Calibri"/>
                <w:sz w:val="20"/>
                <w:szCs w:val="20"/>
              </w:rPr>
              <w:t xml:space="preserve"> target</w:t>
            </w:r>
          </w:p>
        </w:tc>
        <w:tc>
          <w:tcPr>
            <w:tcW w:w="0" w:type="dxa"/>
            <w:gridSpan w:val="3"/>
            <w:hideMark/>
          </w:tcPr>
          <w:p w14:paraId="1A1C8F6B" w14:textId="33E5FA49" w:rsidR="00D56C4B" w:rsidRPr="00674678" w:rsidRDefault="00D56C4B" w:rsidP="00D56C4B">
            <w:pPr>
              <w:spacing w:after="120"/>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 xml:space="preserve">Total No. of beneficiaries </w:t>
            </w:r>
            <w:r w:rsidR="002F6B9F" w:rsidRPr="00674678">
              <w:rPr>
                <w:rFonts w:ascii="Calibri" w:hAnsi="Calibri" w:cs="Calibri"/>
                <w:sz w:val="20"/>
                <w:szCs w:val="20"/>
              </w:rPr>
              <w:t>trained</w:t>
            </w:r>
            <w:r w:rsidRPr="00674678">
              <w:rPr>
                <w:rFonts w:ascii="Calibri" w:hAnsi="Calibri" w:cs="Calibri"/>
                <w:sz w:val="20"/>
                <w:szCs w:val="20"/>
              </w:rPr>
              <w:t xml:space="preserve"> to date</w:t>
            </w:r>
          </w:p>
        </w:tc>
        <w:tc>
          <w:tcPr>
            <w:tcW w:w="0" w:type="dxa"/>
            <w:gridSpan w:val="3"/>
            <w:hideMark/>
          </w:tcPr>
          <w:p w14:paraId="0384E8D9" w14:textId="60C0CD09" w:rsidR="00D56C4B" w:rsidRPr="00674678" w:rsidRDefault="00D56C4B" w:rsidP="00D56C4B">
            <w:pPr>
              <w:spacing w:after="120"/>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 xml:space="preserve"> % Delivery of the MTR target </w:t>
            </w:r>
          </w:p>
        </w:tc>
      </w:tr>
      <w:tr w:rsidR="007B51E7" w:rsidRPr="00674678" w14:paraId="5B0DE8ED" w14:textId="77777777" w:rsidTr="007B51E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85" w:type="dxa"/>
            <w:vMerge/>
            <w:hideMark/>
          </w:tcPr>
          <w:p w14:paraId="2CF9570B" w14:textId="77777777" w:rsidR="00D56C4B" w:rsidRPr="00674678" w:rsidRDefault="00D56C4B" w:rsidP="00D56C4B">
            <w:pPr>
              <w:spacing w:after="120"/>
              <w:jc w:val="both"/>
              <w:rPr>
                <w:rFonts w:ascii="Calibri" w:hAnsi="Calibri" w:cs="Calibri"/>
                <w:sz w:val="20"/>
                <w:szCs w:val="20"/>
                <w:lang w:val="en-US"/>
              </w:rPr>
            </w:pPr>
          </w:p>
        </w:tc>
        <w:tc>
          <w:tcPr>
            <w:tcW w:w="1464" w:type="dxa"/>
            <w:vMerge/>
            <w:hideMark/>
          </w:tcPr>
          <w:p w14:paraId="748D0B3F"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p>
        </w:tc>
        <w:tc>
          <w:tcPr>
            <w:tcW w:w="822" w:type="dxa"/>
            <w:hideMark/>
          </w:tcPr>
          <w:p w14:paraId="61F57050"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Male</w:t>
            </w:r>
          </w:p>
        </w:tc>
        <w:tc>
          <w:tcPr>
            <w:tcW w:w="914" w:type="dxa"/>
            <w:hideMark/>
          </w:tcPr>
          <w:p w14:paraId="1FE293CB"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Female</w:t>
            </w:r>
          </w:p>
        </w:tc>
        <w:tc>
          <w:tcPr>
            <w:tcW w:w="823" w:type="dxa"/>
            <w:hideMark/>
          </w:tcPr>
          <w:p w14:paraId="524C8758"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Total</w:t>
            </w:r>
          </w:p>
        </w:tc>
        <w:tc>
          <w:tcPr>
            <w:tcW w:w="822" w:type="dxa"/>
            <w:hideMark/>
          </w:tcPr>
          <w:p w14:paraId="5CF12870"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Male</w:t>
            </w:r>
          </w:p>
        </w:tc>
        <w:tc>
          <w:tcPr>
            <w:tcW w:w="914" w:type="dxa"/>
            <w:hideMark/>
          </w:tcPr>
          <w:p w14:paraId="2AA938FD"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Female</w:t>
            </w:r>
          </w:p>
        </w:tc>
        <w:tc>
          <w:tcPr>
            <w:tcW w:w="823" w:type="dxa"/>
            <w:hideMark/>
          </w:tcPr>
          <w:p w14:paraId="38FC15C1"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Total</w:t>
            </w:r>
          </w:p>
        </w:tc>
        <w:tc>
          <w:tcPr>
            <w:tcW w:w="989" w:type="dxa"/>
            <w:hideMark/>
          </w:tcPr>
          <w:p w14:paraId="39DB70C5"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Male</w:t>
            </w:r>
          </w:p>
        </w:tc>
        <w:tc>
          <w:tcPr>
            <w:tcW w:w="960" w:type="dxa"/>
            <w:hideMark/>
          </w:tcPr>
          <w:p w14:paraId="3281FF5F"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Female</w:t>
            </w:r>
          </w:p>
        </w:tc>
        <w:tc>
          <w:tcPr>
            <w:tcW w:w="960" w:type="dxa"/>
            <w:hideMark/>
          </w:tcPr>
          <w:p w14:paraId="402EB621"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Total</w:t>
            </w:r>
          </w:p>
        </w:tc>
      </w:tr>
      <w:tr w:rsidR="00D56C4B" w:rsidRPr="00674678" w14:paraId="59A0D5A1" w14:textId="77777777" w:rsidTr="000E630F">
        <w:trPr>
          <w:trHeight w:val="660"/>
        </w:trPr>
        <w:tc>
          <w:tcPr>
            <w:cnfStyle w:val="001000000000" w:firstRow="0" w:lastRow="0" w:firstColumn="1" w:lastColumn="0" w:oddVBand="0" w:evenVBand="0" w:oddHBand="0" w:evenHBand="0" w:firstRowFirstColumn="0" w:firstRowLastColumn="0" w:lastRowFirstColumn="0" w:lastRowLastColumn="0"/>
            <w:tcW w:w="585" w:type="dxa"/>
            <w:hideMark/>
          </w:tcPr>
          <w:p w14:paraId="3FADBD3D" w14:textId="77777777" w:rsidR="00D56C4B" w:rsidRPr="00674678" w:rsidRDefault="00D56C4B" w:rsidP="00D56C4B">
            <w:pPr>
              <w:spacing w:after="120"/>
              <w:jc w:val="both"/>
              <w:rPr>
                <w:rFonts w:ascii="Calibri" w:hAnsi="Calibri" w:cs="Calibri"/>
                <w:sz w:val="20"/>
                <w:szCs w:val="20"/>
                <w:lang w:val="en-US"/>
              </w:rPr>
            </w:pPr>
            <w:r w:rsidRPr="00674678">
              <w:rPr>
                <w:rFonts w:ascii="Calibri" w:hAnsi="Calibri" w:cs="Calibri"/>
                <w:sz w:val="20"/>
                <w:szCs w:val="20"/>
              </w:rPr>
              <w:t>1.     </w:t>
            </w:r>
          </w:p>
        </w:tc>
        <w:tc>
          <w:tcPr>
            <w:tcW w:w="1464" w:type="dxa"/>
            <w:hideMark/>
          </w:tcPr>
          <w:p w14:paraId="0741B1A5"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 East Belesa</w:t>
            </w:r>
          </w:p>
        </w:tc>
        <w:tc>
          <w:tcPr>
            <w:tcW w:w="0" w:type="dxa"/>
            <w:hideMark/>
          </w:tcPr>
          <w:p w14:paraId="7E48AA4E"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48</w:t>
            </w:r>
          </w:p>
        </w:tc>
        <w:tc>
          <w:tcPr>
            <w:tcW w:w="0" w:type="dxa"/>
            <w:hideMark/>
          </w:tcPr>
          <w:p w14:paraId="44BA6859"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52</w:t>
            </w:r>
          </w:p>
        </w:tc>
        <w:tc>
          <w:tcPr>
            <w:tcW w:w="0" w:type="dxa"/>
            <w:hideMark/>
          </w:tcPr>
          <w:p w14:paraId="3E41FB78"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100</w:t>
            </w:r>
          </w:p>
        </w:tc>
        <w:tc>
          <w:tcPr>
            <w:tcW w:w="0" w:type="dxa"/>
            <w:hideMark/>
          </w:tcPr>
          <w:p w14:paraId="0458FBF8"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148</w:t>
            </w:r>
          </w:p>
        </w:tc>
        <w:tc>
          <w:tcPr>
            <w:tcW w:w="0" w:type="dxa"/>
            <w:hideMark/>
          </w:tcPr>
          <w:p w14:paraId="64C7169C"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151</w:t>
            </w:r>
          </w:p>
        </w:tc>
        <w:tc>
          <w:tcPr>
            <w:tcW w:w="0" w:type="dxa"/>
            <w:hideMark/>
          </w:tcPr>
          <w:p w14:paraId="44BB3D62"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299</w:t>
            </w:r>
          </w:p>
        </w:tc>
        <w:tc>
          <w:tcPr>
            <w:tcW w:w="0" w:type="dxa"/>
            <w:hideMark/>
          </w:tcPr>
          <w:p w14:paraId="5E2EA2DB"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308%</w:t>
            </w:r>
          </w:p>
        </w:tc>
        <w:tc>
          <w:tcPr>
            <w:tcW w:w="0" w:type="dxa"/>
            <w:noWrap/>
            <w:hideMark/>
          </w:tcPr>
          <w:p w14:paraId="3E2A859F"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290%</w:t>
            </w:r>
          </w:p>
        </w:tc>
        <w:tc>
          <w:tcPr>
            <w:tcW w:w="0" w:type="dxa"/>
            <w:noWrap/>
            <w:hideMark/>
          </w:tcPr>
          <w:p w14:paraId="00550B58"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299%</w:t>
            </w:r>
          </w:p>
        </w:tc>
      </w:tr>
      <w:tr w:rsidR="007B51E7" w:rsidRPr="00674678" w14:paraId="73C9AE50" w14:textId="77777777" w:rsidTr="007B51E7">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585" w:type="dxa"/>
            <w:hideMark/>
          </w:tcPr>
          <w:p w14:paraId="0A307735" w14:textId="77777777" w:rsidR="00D56C4B" w:rsidRPr="00674678" w:rsidRDefault="00D56C4B" w:rsidP="00D56C4B">
            <w:pPr>
              <w:spacing w:after="120"/>
              <w:jc w:val="both"/>
              <w:rPr>
                <w:rFonts w:ascii="Calibri" w:hAnsi="Calibri" w:cs="Calibri"/>
                <w:sz w:val="20"/>
                <w:szCs w:val="20"/>
                <w:lang w:val="en-US"/>
              </w:rPr>
            </w:pPr>
            <w:r w:rsidRPr="00674678">
              <w:rPr>
                <w:rFonts w:ascii="Calibri" w:hAnsi="Calibri" w:cs="Calibri"/>
                <w:sz w:val="20"/>
                <w:szCs w:val="20"/>
              </w:rPr>
              <w:t>2.     </w:t>
            </w:r>
          </w:p>
        </w:tc>
        <w:tc>
          <w:tcPr>
            <w:tcW w:w="1464" w:type="dxa"/>
            <w:hideMark/>
          </w:tcPr>
          <w:p w14:paraId="0059D578"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 Sahale Seyemt</w:t>
            </w:r>
          </w:p>
        </w:tc>
        <w:tc>
          <w:tcPr>
            <w:tcW w:w="822" w:type="dxa"/>
            <w:hideMark/>
          </w:tcPr>
          <w:p w14:paraId="115F0C54"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48</w:t>
            </w:r>
          </w:p>
        </w:tc>
        <w:tc>
          <w:tcPr>
            <w:tcW w:w="914" w:type="dxa"/>
            <w:hideMark/>
          </w:tcPr>
          <w:p w14:paraId="06689AAF"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52</w:t>
            </w:r>
          </w:p>
        </w:tc>
        <w:tc>
          <w:tcPr>
            <w:tcW w:w="823" w:type="dxa"/>
            <w:hideMark/>
          </w:tcPr>
          <w:p w14:paraId="7602D4D7"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100</w:t>
            </w:r>
          </w:p>
        </w:tc>
        <w:tc>
          <w:tcPr>
            <w:tcW w:w="822" w:type="dxa"/>
            <w:hideMark/>
          </w:tcPr>
          <w:p w14:paraId="65AC2103"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49</w:t>
            </w:r>
          </w:p>
        </w:tc>
        <w:tc>
          <w:tcPr>
            <w:tcW w:w="914" w:type="dxa"/>
            <w:hideMark/>
          </w:tcPr>
          <w:p w14:paraId="177B6B80"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51</w:t>
            </w:r>
          </w:p>
        </w:tc>
        <w:tc>
          <w:tcPr>
            <w:tcW w:w="823" w:type="dxa"/>
            <w:hideMark/>
          </w:tcPr>
          <w:p w14:paraId="74D7C731"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100</w:t>
            </w:r>
          </w:p>
        </w:tc>
        <w:tc>
          <w:tcPr>
            <w:tcW w:w="989" w:type="dxa"/>
            <w:hideMark/>
          </w:tcPr>
          <w:p w14:paraId="15019DC3"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102%</w:t>
            </w:r>
          </w:p>
        </w:tc>
        <w:tc>
          <w:tcPr>
            <w:tcW w:w="960" w:type="dxa"/>
            <w:noWrap/>
            <w:hideMark/>
          </w:tcPr>
          <w:p w14:paraId="7A0DF829"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98%</w:t>
            </w:r>
          </w:p>
        </w:tc>
        <w:tc>
          <w:tcPr>
            <w:tcW w:w="960" w:type="dxa"/>
            <w:noWrap/>
            <w:hideMark/>
          </w:tcPr>
          <w:p w14:paraId="04F63130"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100%</w:t>
            </w:r>
          </w:p>
        </w:tc>
      </w:tr>
      <w:tr w:rsidR="00D56C4B" w:rsidRPr="00674678" w14:paraId="0B063360" w14:textId="77777777" w:rsidTr="000E630F">
        <w:trPr>
          <w:trHeight w:val="330"/>
        </w:trPr>
        <w:tc>
          <w:tcPr>
            <w:cnfStyle w:val="001000000000" w:firstRow="0" w:lastRow="0" w:firstColumn="1" w:lastColumn="0" w:oddVBand="0" w:evenVBand="0" w:oddHBand="0" w:evenHBand="0" w:firstRowFirstColumn="0" w:firstRowLastColumn="0" w:lastRowFirstColumn="0" w:lastRowLastColumn="0"/>
            <w:tcW w:w="585" w:type="dxa"/>
            <w:hideMark/>
          </w:tcPr>
          <w:p w14:paraId="1B3135E4" w14:textId="77777777" w:rsidR="00D56C4B" w:rsidRPr="00674678" w:rsidRDefault="00D56C4B" w:rsidP="00D56C4B">
            <w:pPr>
              <w:spacing w:after="120"/>
              <w:jc w:val="both"/>
              <w:rPr>
                <w:rFonts w:ascii="Calibri" w:hAnsi="Calibri" w:cs="Calibri"/>
                <w:sz w:val="20"/>
                <w:szCs w:val="20"/>
                <w:lang w:val="en-US"/>
              </w:rPr>
            </w:pPr>
            <w:r w:rsidRPr="00674678">
              <w:rPr>
                <w:rFonts w:ascii="Calibri" w:hAnsi="Calibri" w:cs="Calibri"/>
                <w:sz w:val="20"/>
                <w:szCs w:val="20"/>
              </w:rPr>
              <w:t>3.     </w:t>
            </w:r>
          </w:p>
        </w:tc>
        <w:tc>
          <w:tcPr>
            <w:tcW w:w="1464" w:type="dxa"/>
            <w:hideMark/>
          </w:tcPr>
          <w:p w14:paraId="49ED2500"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 Dewe</w:t>
            </w:r>
          </w:p>
        </w:tc>
        <w:tc>
          <w:tcPr>
            <w:tcW w:w="0" w:type="dxa"/>
            <w:hideMark/>
          </w:tcPr>
          <w:p w14:paraId="29B13B2E"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48</w:t>
            </w:r>
          </w:p>
        </w:tc>
        <w:tc>
          <w:tcPr>
            <w:tcW w:w="0" w:type="dxa"/>
            <w:hideMark/>
          </w:tcPr>
          <w:p w14:paraId="0F3826CF"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52</w:t>
            </w:r>
          </w:p>
        </w:tc>
        <w:tc>
          <w:tcPr>
            <w:tcW w:w="0" w:type="dxa"/>
            <w:hideMark/>
          </w:tcPr>
          <w:p w14:paraId="78359788"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100</w:t>
            </w:r>
          </w:p>
        </w:tc>
        <w:tc>
          <w:tcPr>
            <w:tcW w:w="0" w:type="dxa"/>
            <w:hideMark/>
          </w:tcPr>
          <w:p w14:paraId="3B032F6C"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45</w:t>
            </w:r>
          </w:p>
        </w:tc>
        <w:tc>
          <w:tcPr>
            <w:tcW w:w="0" w:type="dxa"/>
            <w:hideMark/>
          </w:tcPr>
          <w:p w14:paraId="043F152F"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38</w:t>
            </w:r>
          </w:p>
        </w:tc>
        <w:tc>
          <w:tcPr>
            <w:tcW w:w="0" w:type="dxa"/>
            <w:hideMark/>
          </w:tcPr>
          <w:p w14:paraId="031C627A"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83</w:t>
            </w:r>
          </w:p>
        </w:tc>
        <w:tc>
          <w:tcPr>
            <w:tcW w:w="0" w:type="dxa"/>
            <w:hideMark/>
          </w:tcPr>
          <w:p w14:paraId="72FA90D9"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94%</w:t>
            </w:r>
          </w:p>
        </w:tc>
        <w:tc>
          <w:tcPr>
            <w:tcW w:w="0" w:type="dxa"/>
            <w:noWrap/>
            <w:hideMark/>
          </w:tcPr>
          <w:p w14:paraId="1193CD52"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73%</w:t>
            </w:r>
          </w:p>
        </w:tc>
        <w:tc>
          <w:tcPr>
            <w:tcW w:w="0" w:type="dxa"/>
            <w:noWrap/>
            <w:hideMark/>
          </w:tcPr>
          <w:p w14:paraId="6E389056"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83%</w:t>
            </w:r>
          </w:p>
        </w:tc>
      </w:tr>
      <w:tr w:rsidR="007B51E7" w:rsidRPr="00674678" w14:paraId="2D7E66AB" w14:textId="77777777" w:rsidTr="007B51E7">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585" w:type="dxa"/>
            <w:hideMark/>
          </w:tcPr>
          <w:p w14:paraId="07ED8E5E" w14:textId="77777777" w:rsidR="00D56C4B" w:rsidRPr="00674678" w:rsidRDefault="00D56C4B" w:rsidP="00D56C4B">
            <w:pPr>
              <w:spacing w:after="120"/>
              <w:jc w:val="both"/>
              <w:rPr>
                <w:rFonts w:ascii="Calibri" w:hAnsi="Calibri" w:cs="Calibri"/>
                <w:sz w:val="20"/>
                <w:szCs w:val="20"/>
                <w:lang w:val="en-US"/>
              </w:rPr>
            </w:pPr>
            <w:r w:rsidRPr="00674678">
              <w:rPr>
                <w:rFonts w:ascii="Calibri" w:hAnsi="Calibri" w:cs="Calibri"/>
                <w:sz w:val="20"/>
                <w:szCs w:val="20"/>
              </w:rPr>
              <w:t>4.     </w:t>
            </w:r>
          </w:p>
        </w:tc>
        <w:tc>
          <w:tcPr>
            <w:tcW w:w="1464" w:type="dxa"/>
            <w:hideMark/>
          </w:tcPr>
          <w:p w14:paraId="3F7B713C"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 Awash Fentale</w:t>
            </w:r>
          </w:p>
        </w:tc>
        <w:tc>
          <w:tcPr>
            <w:tcW w:w="822" w:type="dxa"/>
            <w:hideMark/>
          </w:tcPr>
          <w:p w14:paraId="7DB3D067"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48</w:t>
            </w:r>
          </w:p>
        </w:tc>
        <w:tc>
          <w:tcPr>
            <w:tcW w:w="914" w:type="dxa"/>
            <w:hideMark/>
          </w:tcPr>
          <w:p w14:paraId="764EF5CD"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52</w:t>
            </w:r>
          </w:p>
        </w:tc>
        <w:tc>
          <w:tcPr>
            <w:tcW w:w="823" w:type="dxa"/>
            <w:hideMark/>
          </w:tcPr>
          <w:p w14:paraId="4E38B960"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100</w:t>
            </w:r>
          </w:p>
        </w:tc>
        <w:tc>
          <w:tcPr>
            <w:tcW w:w="822" w:type="dxa"/>
            <w:hideMark/>
          </w:tcPr>
          <w:p w14:paraId="712C741C"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55</w:t>
            </w:r>
          </w:p>
        </w:tc>
        <w:tc>
          <w:tcPr>
            <w:tcW w:w="914" w:type="dxa"/>
            <w:hideMark/>
          </w:tcPr>
          <w:p w14:paraId="516F4703"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81</w:t>
            </w:r>
          </w:p>
        </w:tc>
        <w:tc>
          <w:tcPr>
            <w:tcW w:w="823" w:type="dxa"/>
            <w:hideMark/>
          </w:tcPr>
          <w:p w14:paraId="35042D36"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136</w:t>
            </w:r>
          </w:p>
        </w:tc>
        <w:tc>
          <w:tcPr>
            <w:tcW w:w="989" w:type="dxa"/>
            <w:hideMark/>
          </w:tcPr>
          <w:p w14:paraId="7C473267"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115%</w:t>
            </w:r>
          </w:p>
        </w:tc>
        <w:tc>
          <w:tcPr>
            <w:tcW w:w="960" w:type="dxa"/>
            <w:noWrap/>
            <w:hideMark/>
          </w:tcPr>
          <w:p w14:paraId="526585B0"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156%</w:t>
            </w:r>
          </w:p>
        </w:tc>
        <w:tc>
          <w:tcPr>
            <w:tcW w:w="960" w:type="dxa"/>
            <w:noWrap/>
            <w:hideMark/>
          </w:tcPr>
          <w:p w14:paraId="1BC69CE9"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136%</w:t>
            </w:r>
          </w:p>
        </w:tc>
      </w:tr>
      <w:tr w:rsidR="00D56C4B" w:rsidRPr="00674678" w14:paraId="5A6AD660" w14:textId="77777777" w:rsidTr="000E630F">
        <w:trPr>
          <w:trHeight w:val="330"/>
        </w:trPr>
        <w:tc>
          <w:tcPr>
            <w:cnfStyle w:val="001000000000" w:firstRow="0" w:lastRow="0" w:firstColumn="1" w:lastColumn="0" w:oddVBand="0" w:evenVBand="0" w:oddHBand="0" w:evenHBand="0" w:firstRowFirstColumn="0" w:firstRowLastColumn="0" w:lastRowFirstColumn="0" w:lastRowLastColumn="0"/>
            <w:tcW w:w="585" w:type="dxa"/>
            <w:hideMark/>
          </w:tcPr>
          <w:p w14:paraId="653587A9" w14:textId="77777777" w:rsidR="00D56C4B" w:rsidRPr="00674678" w:rsidRDefault="00D56C4B" w:rsidP="00D56C4B">
            <w:pPr>
              <w:spacing w:after="120"/>
              <w:jc w:val="both"/>
              <w:rPr>
                <w:rFonts w:ascii="Calibri" w:hAnsi="Calibri" w:cs="Calibri"/>
                <w:sz w:val="20"/>
                <w:szCs w:val="20"/>
                <w:lang w:val="en-US"/>
              </w:rPr>
            </w:pPr>
            <w:r w:rsidRPr="00674678">
              <w:rPr>
                <w:rFonts w:ascii="Calibri" w:hAnsi="Calibri" w:cs="Calibri"/>
                <w:sz w:val="20"/>
                <w:szCs w:val="20"/>
              </w:rPr>
              <w:t>5.     </w:t>
            </w:r>
          </w:p>
        </w:tc>
        <w:tc>
          <w:tcPr>
            <w:tcW w:w="1464" w:type="dxa"/>
            <w:hideMark/>
          </w:tcPr>
          <w:p w14:paraId="51A23A8E"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 Babile</w:t>
            </w:r>
          </w:p>
        </w:tc>
        <w:tc>
          <w:tcPr>
            <w:tcW w:w="0" w:type="dxa"/>
            <w:hideMark/>
          </w:tcPr>
          <w:p w14:paraId="57AD4375"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48</w:t>
            </w:r>
          </w:p>
        </w:tc>
        <w:tc>
          <w:tcPr>
            <w:tcW w:w="0" w:type="dxa"/>
            <w:hideMark/>
          </w:tcPr>
          <w:p w14:paraId="2D01D298"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52</w:t>
            </w:r>
          </w:p>
        </w:tc>
        <w:tc>
          <w:tcPr>
            <w:tcW w:w="0" w:type="dxa"/>
            <w:hideMark/>
          </w:tcPr>
          <w:p w14:paraId="39F8EB0F"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100</w:t>
            </w:r>
          </w:p>
        </w:tc>
        <w:tc>
          <w:tcPr>
            <w:tcW w:w="0" w:type="dxa"/>
            <w:hideMark/>
          </w:tcPr>
          <w:p w14:paraId="1D5E7020"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81</w:t>
            </w:r>
          </w:p>
        </w:tc>
        <w:tc>
          <w:tcPr>
            <w:tcW w:w="0" w:type="dxa"/>
            <w:hideMark/>
          </w:tcPr>
          <w:p w14:paraId="4B002EA7"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137</w:t>
            </w:r>
          </w:p>
        </w:tc>
        <w:tc>
          <w:tcPr>
            <w:tcW w:w="0" w:type="dxa"/>
            <w:hideMark/>
          </w:tcPr>
          <w:p w14:paraId="610A8AE4"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218</w:t>
            </w:r>
          </w:p>
        </w:tc>
        <w:tc>
          <w:tcPr>
            <w:tcW w:w="0" w:type="dxa"/>
            <w:hideMark/>
          </w:tcPr>
          <w:p w14:paraId="6C7F3EF1"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169%</w:t>
            </w:r>
          </w:p>
        </w:tc>
        <w:tc>
          <w:tcPr>
            <w:tcW w:w="0" w:type="dxa"/>
            <w:noWrap/>
            <w:hideMark/>
          </w:tcPr>
          <w:p w14:paraId="689E95E4"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263%</w:t>
            </w:r>
          </w:p>
        </w:tc>
        <w:tc>
          <w:tcPr>
            <w:tcW w:w="0" w:type="dxa"/>
            <w:noWrap/>
            <w:hideMark/>
          </w:tcPr>
          <w:p w14:paraId="26E92CDD"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218%</w:t>
            </w:r>
          </w:p>
        </w:tc>
      </w:tr>
      <w:tr w:rsidR="007B51E7" w:rsidRPr="00674678" w14:paraId="539183BF" w14:textId="77777777" w:rsidTr="007B51E7">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585" w:type="dxa"/>
            <w:hideMark/>
          </w:tcPr>
          <w:p w14:paraId="4FAF14A3" w14:textId="77777777" w:rsidR="00D56C4B" w:rsidRPr="00674678" w:rsidRDefault="00D56C4B" w:rsidP="00D56C4B">
            <w:pPr>
              <w:spacing w:after="120"/>
              <w:jc w:val="both"/>
              <w:rPr>
                <w:rFonts w:ascii="Calibri" w:hAnsi="Calibri" w:cs="Calibri"/>
                <w:sz w:val="20"/>
                <w:szCs w:val="20"/>
                <w:lang w:val="en-US"/>
              </w:rPr>
            </w:pPr>
            <w:r w:rsidRPr="00674678">
              <w:rPr>
                <w:rFonts w:ascii="Calibri" w:hAnsi="Calibri" w:cs="Calibri"/>
                <w:sz w:val="20"/>
                <w:szCs w:val="20"/>
              </w:rPr>
              <w:t>6.     </w:t>
            </w:r>
          </w:p>
        </w:tc>
        <w:tc>
          <w:tcPr>
            <w:tcW w:w="1464" w:type="dxa"/>
            <w:hideMark/>
          </w:tcPr>
          <w:p w14:paraId="0AB7A369"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 Zuway Dugda</w:t>
            </w:r>
          </w:p>
        </w:tc>
        <w:tc>
          <w:tcPr>
            <w:tcW w:w="822" w:type="dxa"/>
            <w:hideMark/>
          </w:tcPr>
          <w:p w14:paraId="42049FBA"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48</w:t>
            </w:r>
          </w:p>
        </w:tc>
        <w:tc>
          <w:tcPr>
            <w:tcW w:w="914" w:type="dxa"/>
            <w:hideMark/>
          </w:tcPr>
          <w:p w14:paraId="46707F55"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52</w:t>
            </w:r>
          </w:p>
        </w:tc>
        <w:tc>
          <w:tcPr>
            <w:tcW w:w="823" w:type="dxa"/>
            <w:hideMark/>
          </w:tcPr>
          <w:p w14:paraId="64D1B4C5"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100</w:t>
            </w:r>
          </w:p>
        </w:tc>
        <w:tc>
          <w:tcPr>
            <w:tcW w:w="822" w:type="dxa"/>
            <w:hideMark/>
          </w:tcPr>
          <w:p w14:paraId="5C10E20D"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62</w:t>
            </w:r>
          </w:p>
        </w:tc>
        <w:tc>
          <w:tcPr>
            <w:tcW w:w="914" w:type="dxa"/>
            <w:hideMark/>
          </w:tcPr>
          <w:p w14:paraId="0EBCE990"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60</w:t>
            </w:r>
          </w:p>
        </w:tc>
        <w:tc>
          <w:tcPr>
            <w:tcW w:w="823" w:type="dxa"/>
            <w:hideMark/>
          </w:tcPr>
          <w:p w14:paraId="0058EED1"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122</w:t>
            </w:r>
          </w:p>
        </w:tc>
        <w:tc>
          <w:tcPr>
            <w:tcW w:w="989" w:type="dxa"/>
            <w:hideMark/>
          </w:tcPr>
          <w:p w14:paraId="6ECE6F8F"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129%</w:t>
            </w:r>
          </w:p>
        </w:tc>
        <w:tc>
          <w:tcPr>
            <w:tcW w:w="960" w:type="dxa"/>
            <w:noWrap/>
            <w:hideMark/>
          </w:tcPr>
          <w:p w14:paraId="009AC487"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115%</w:t>
            </w:r>
          </w:p>
        </w:tc>
        <w:tc>
          <w:tcPr>
            <w:tcW w:w="960" w:type="dxa"/>
            <w:noWrap/>
            <w:hideMark/>
          </w:tcPr>
          <w:p w14:paraId="4C722F68"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122%</w:t>
            </w:r>
          </w:p>
        </w:tc>
      </w:tr>
      <w:tr w:rsidR="00D56C4B" w:rsidRPr="00674678" w14:paraId="45D1CC9B" w14:textId="77777777" w:rsidTr="000E630F">
        <w:trPr>
          <w:trHeight w:val="330"/>
        </w:trPr>
        <w:tc>
          <w:tcPr>
            <w:cnfStyle w:val="001000000000" w:firstRow="0" w:lastRow="0" w:firstColumn="1" w:lastColumn="0" w:oddVBand="0" w:evenVBand="0" w:oddHBand="0" w:evenHBand="0" w:firstRowFirstColumn="0" w:firstRowLastColumn="0" w:lastRowFirstColumn="0" w:lastRowLastColumn="0"/>
            <w:tcW w:w="585" w:type="dxa"/>
            <w:hideMark/>
          </w:tcPr>
          <w:p w14:paraId="107808F6" w14:textId="77777777" w:rsidR="00D56C4B" w:rsidRPr="00674678" w:rsidRDefault="00D56C4B" w:rsidP="00D56C4B">
            <w:pPr>
              <w:spacing w:after="120"/>
              <w:jc w:val="both"/>
              <w:rPr>
                <w:rFonts w:ascii="Calibri" w:hAnsi="Calibri" w:cs="Calibri"/>
                <w:sz w:val="20"/>
                <w:szCs w:val="20"/>
                <w:lang w:val="en-US"/>
              </w:rPr>
            </w:pPr>
            <w:r w:rsidRPr="00674678">
              <w:rPr>
                <w:rFonts w:ascii="Calibri" w:hAnsi="Calibri" w:cs="Calibri"/>
                <w:sz w:val="20"/>
                <w:szCs w:val="20"/>
              </w:rPr>
              <w:t>7.     </w:t>
            </w:r>
          </w:p>
        </w:tc>
        <w:tc>
          <w:tcPr>
            <w:tcW w:w="1464" w:type="dxa"/>
            <w:hideMark/>
          </w:tcPr>
          <w:p w14:paraId="67FC7F49"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 Alle</w:t>
            </w:r>
          </w:p>
        </w:tc>
        <w:tc>
          <w:tcPr>
            <w:tcW w:w="0" w:type="dxa"/>
            <w:hideMark/>
          </w:tcPr>
          <w:p w14:paraId="5CABFD04"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48</w:t>
            </w:r>
          </w:p>
        </w:tc>
        <w:tc>
          <w:tcPr>
            <w:tcW w:w="0" w:type="dxa"/>
            <w:hideMark/>
          </w:tcPr>
          <w:p w14:paraId="4D167910"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52</w:t>
            </w:r>
          </w:p>
        </w:tc>
        <w:tc>
          <w:tcPr>
            <w:tcW w:w="0" w:type="dxa"/>
            <w:hideMark/>
          </w:tcPr>
          <w:p w14:paraId="722F4941"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100</w:t>
            </w:r>
          </w:p>
        </w:tc>
        <w:tc>
          <w:tcPr>
            <w:tcW w:w="0" w:type="dxa"/>
            <w:hideMark/>
          </w:tcPr>
          <w:p w14:paraId="1B1A38C7"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93</w:t>
            </w:r>
          </w:p>
        </w:tc>
        <w:tc>
          <w:tcPr>
            <w:tcW w:w="0" w:type="dxa"/>
            <w:hideMark/>
          </w:tcPr>
          <w:p w14:paraId="5800EF00"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61</w:t>
            </w:r>
          </w:p>
        </w:tc>
        <w:tc>
          <w:tcPr>
            <w:tcW w:w="0" w:type="dxa"/>
            <w:hideMark/>
          </w:tcPr>
          <w:p w14:paraId="36DDC27F"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154</w:t>
            </w:r>
          </w:p>
        </w:tc>
        <w:tc>
          <w:tcPr>
            <w:tcW w:w="0" w:type="dxa"/>
            <w:hideMark/>
          </w:tcPr>
          <w:p w14:paraId="747B4066"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194%</w:t>
            </w:r>
          </w:p>
        </w:tc>
        <w:tc>
          <w:tcPr>
            <w:tcW w:w="0" w:type="dxa"/>
            <w:noWrap/>
            <w:hideMark/>
          </w:tcPr>
          <w:p w14:paraId="37628716"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117%</w:t>
            </w:r>
          </w:p>
        </w:tc>
        <w:tc>
          <w:tcPr>
            <w:tcW w:w="0" w:type="dxa"/>
            <w:noWrap/>
            <w:hideMark/>
          </w:tcPr>
          <w:p w14:paraId="59E51E8C"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154%</w:t>
            </w:r>
          </w:p>
        </w:tc>
      </w:tr>
      <w:tr w:rsidR="007B51E7" w:rsidRPr="00674678" w14:paraId="31F5F893" w14:textId="77777777" w:rsidTr="007B51E7">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585" w:type="dxa"/>
            <w:hideMark/>
          </w:tcPr>
          <w:p w14:paraId="1CA337CB" w14:textId="77777777" w:rsidR="00D56C4B" w:rsidRPr="00674678" w:rsidRDefault="00D56C4B" w:rsidP="00D56C4B">
            <w:pPr>
              <w:spacing w:after="120"/>
              <w:jc w:val="both"/>
              <w:rPr>
                <w:rFonts w:ascii="Calibri" w:hAnsi="Calibri" w:cs="Calibri"/>
                <w:sz w:val="20"/>
                <w:szCs w:val="20"/>
                <w:lang w:val="en-US"/>
              </w:rPr>
            </w:pPr>
            <w:r w:rsidRPr="00674678">
              <w:rPr>
                <w:rFonts w:ascii="Calibri" w:hAnsi="Calibri" w:cs="Calibri"/>
                <w:sz w:val="20"/>
                <w:szCs w:val="20"/>
              </w:rPr>
              <w:t>8.     </w:t>
            </w:r>
          </w:p>
        </w:tc>
        <w:tc>
          <w:tcPr>
            <w:tcW w:w="1464" w:type="dxa"/>
            <w:hideMark/>
          </w:tcPr>
          <w:p w14:paraId="3CA02649"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 Weyra Dijo</w:t>
            </w:r>
          </w:p>
        </w:tc>
        <w:tc>
          <w:tcPr>
            <w:tcW w:w="822" w:type="dxa"/>
            <w:hideMark/>
          </w:tcPr>
          <w:p w14:paraId="66E9998E"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48</w:t>
            </w:r>
          </w:p>
        </w:tc>
        <w:tc>
          <w:tcPr>
            <w:tcW w:w="914" w:type="dxa"/>
            <w:hideMark/>
          </w:tcPr>
          <w:p w14:paraId="2AB4D107"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52</w:t>
            </w:r>
          </w:p>
        </w:tc>
        <w:tc>
          <w:tcPr>
            <w:tcW w:w="823" w:type="dxa"/>
            <w:hideMark/>
          </w:tcPr>
          <w:p w14:paraId="75C3B75B"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100</w:t>
            </w:r>
          </w:p>
        </w:tc>
        <w:tc>
          <w:tcPr>
            <w:tcW w:w="822" w:type="dxa"/>
            <w:hideMark/>
          </w:tcPr>
          <w:p w14:paraId="705E18A3"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0</w:t>
            </w:r>
          </w:p>
        </w:tc>
        <w:tc>
          <w:tcPr>
            <w:tcW w:w="914" w:type="dxa"/>
            <w:hideMark/>
          </w:tcPr>
          <w:p w14:paraId="64E42BB6"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0</w:t>
            </w:r>
          </w:p>
        </w:tc>
        <w:tc>
          <w:tcPr>
            <w:tcW w:w="823" w:type="dxa"/>
            <w:hideMark/>
          </w:tcPr>
          <w:p w14:paraId="206DC0C2"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0</w:t>
            </w:r>
          </w:p>
        </w:tc>
        <w:tc>
          <w:tcPr>
            <w:tcW w:w="989" w:type="dxa"/>
            <w:hideMark/>
          </w:tcPr>
          <w:p w14:paraId="2D888B93"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0%</w:t>
            </w:r>
          </w:p>
        </w:tc>
        <w:tc>
          <w:tcPr>
            <w:tcW w:w="960" w:type="dxa"/>
            <w:noWrap/>
            <w:hideMark/>
          </w:tcPr>
          <w:p w14:paraId="6A5F499C"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0%</w:t>
            </w:r>
          </w:p>
        </w:tc>
        <w:tc>
          <w:tcPr>
            <w:tcW w:w="960" w:type="dxa"/>
            <w:noWrap/>
            <w:hideMark/>
          </w:tcPr>
          <w:p w14:paraId="6497E340"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0%</w:t>
            </w:r>
          </w:p>
        </w:tc>
      </w:tr>
      <w:tr w:rsidR="00D56C4B" w:rsidRPr="00674678" w14:paraId="2975D9D4" w14:textId="77777777" w:rsidTr="000E630F">
        <w:trPr>
          <w:trHeight w:val="660"/>
        </w:trPr>
        <w:tc>
          <w:tcPr>
            <w:cnfStyle w:val="001000000000" w:firstRow="0" w:lastRow="0" w:firstColumn="1" w:lastColumn="0" w:oddVBand="0" w:evenVBand="0" w:oddHBand="0" w:evenHBand="0" w:firstRowFirstColumn="0" w:firstRowLastColumn="0" w:lastRowFirstColumn="0" w:lastRowLastColumn="0"/>
            <w:tcW w:w="585" w:type="dxa"/>
            <w:hideMark/>
          </w:tcPr>
          <w:p w14:paraId="444DEF93" w14:textId="77777777" w:rsidR="00D56C4B" w:rsidRPr="00674678" w:rsidRDefault="00D56C4B" w:rsidP="00D56C4B">
            <w:pPr>
              <w:spacing w:after="120"/>
              <w:jc w:val="both"/>
              <w:rPr>
                <w:rFonts w:ascii="Calibri" w:hAnsi="Calibri" w:cs="Calibri"/>
                <w:sz w:val="20"/>
                <w:szCs w:val="20"/>
                <w:lang w:val="en-US"/>
              </w:rPr>
            </w:pPr>
            <w:r w:rsidRPr="00674678">
              <w:rPr>
                <w:rFonts w:ascii="Calibri" w:hAnsi="Calibri" w:cs="Calibri"/>
                <w:sz w:val="20"/>
                <w:szCs w:val="20"/>
              </w:rPr>
              <w:t>9.     </w:t>
            </w:r>
          </w:p>
        </w:tc>
        <w:tc>
          <w:tcPr>
            <w:tcW w:w="1464" w:type="dxa"/>
            <w:hideMark/>
          </w:tcPr>
          <w:p w14:paraId="7CECC1E0"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 Harewo</w:t>
            </w:r>
          </w:p>
        </w:tc>
        <w:tc>
          <w:tcPr>
            <w:tcW w:w="0" w:type="dxa"/>
            <w:hideMark/>
          </w:tcPr>
          <w:p w14:paraId="21D6A8A9"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48</w:t>
            </w:r>
          </w:p>
        </w:tc>
        <w:tc>
          <w:tcPr>
            <w:tcW w:w="0" w:type="dxa"/>
            <w:hideMark/>
          </w:tcPr>
          <w:p w14:paraId="43111FA8"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52</w:t>
            </w:r>
          </w:p>
        </w:tc>
        <w:tc>
          <w:tcPr>
            <w:tcW w:w="0" w:type="dxa"/>
            <w:hideMark/>
          </w:tcPr>
          <w:p w14:paraId="02F835B8"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100</w:t>
            </w:r>
          </w:p>
        </w:tc>
        <w:tc>
          <w:tcPr>
            <w:tcW w:w="0" w:type="dxa"/>
            <w:hideMark/>
          </w:tcPr>
          <w:p w14:paraId="0731847A"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130</w:t>
            </w:r>
          </w:p>
        </w:tc>
        <w:tc>
          <w:tcPr>
            <w:tcW w:w="0" w:type="dxa"/>
            <w:hideMark/>
          </w:tcPr>
          <w:p w14:paraId="11B3EB61"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70</w:t>
            </w:r>
          </w:p>
        </w:tc>
        <w:tc>
          <w:tcPr>
            <w:tcW w:w="0" w:type="dxa"/>
            <w:hideMark/>
          </w:tcPr>
          <w:p w14:paraId="3E59B568"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200</w:t>
            </w:r>
          </w:p>
        </w:tc>
        <w:tc>
          <w:tcPr>
            <w:tcW w:w="0" w:type="dxa"/>
            <w:hideMark/>
          </w:tcPr>
          <w:p w14:paraId="129124D2"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271%</w:t>
            </w:r>
          </w:p>
        </w:tc>
        <w:tc>
          <w:tcPr>
            <w:tcW w:w="0" w:type="dxa"/>
            <w:noWrap/>
            <w:hideMark/>
          </w:tcPr>
          <w:p w14:paraId="653E59C3"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135%</w:t>
            </w:r>
          </w:p>
        </w:tc>
        <w:tc>
          <w:tcPr>
            <w:tcW w:w="0" w:type="dxa"/>
            <w:noWrap/>
            <w:hideMark/>
          </w:tcPr>
          <w:p w14:paraId="24068700"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200%</w:t>
            </w:r>
          </w:p>
        </w:tc>
      </w:tr>
      <w:tr w:rsidR="007B51E7" w:rsidRPr="00674678" w14:paraId="16597A86" w14:textId="77777777" w:rsidTr="007B51E7">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585" w:type="dxa"/>
            <w:hideMark/>
          </w:tcPr>
          <w:p w14:paraId="293250CA" w14:textId="77777777" w:rsidR="00D56C4B" w:rsidRPr="00674678" w:rsidRDefault="00D56C4B" w:rsidP="00D56C4B">
            <w:pPr>
              <w:spacing w:after="120"/>
              <w:jc w:val="both"/>
              <w:rPr>
                <w:rFonts w:ascii="Calibri" w:hAnsi="Calibri" w:cs="Calibri"/>
                <w:sz w:val="20"/>
                <w:szCs w:val="20"/>
                <w:lang w:val="en-US"/>
              </w:rPr>
            </w:pPr>
            <w:r w:rsidRPr="00674678">
              <w:rPr>
                <w:rFonts w:ascii="Calibri" w:hAnsi="Calibri" w:cs="Calibri"/>
                <w:sz w:val="20"/>
                <w:szCs w:val="20"/>
              </w:rPr>
              <w:t>10.  </w:t>
            </w:r>
          </w:p>
        </w:tc>
        <w:tc>
          <w:tcPr>
            <w:tcW w:w="1464" w:type="dxa"/>
            <w:hideMark/>
          </w:tcPr>
          <w:p w14:paraId="0A5226C2"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 Degahabur</w:t>
            </w:r>
          </w:p>
        </w:tc>
        <w:tc>
          <w:tcPr>
            <w:tcW w:w="822" w:type="dxa"/>
            <w:hideMark/>
          </w:tcPr>
          <w:p w14:paraId="0CA59DFF"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48</w:t>
            </w:r>
          </w:p>
        </w:tc>
        <w:tc>
          <w:tcPr>
            <w:tcW w:w="914" w:type="dxa"/>
            <w:hideMark/>
          </w:tcPr>
          <w:p w14:paraId="48AAF7FC"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52</w:t>
            </w:r>
          </w:p>
        </w:tc>
        <w:tc>
          <w:tcPr>
            <w:tcW w:w="823" w:type="dxa"/>
            <w:hideMark/>
          </w:tcPr>
          <w:p w14:paraId="61F848CD"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100</w:t>
            </w:r>
          </w:p>
        </w:tc>
        <w:tc>
          <w:tcPr>
            <w:tcW w:w="822" w:type="dxa"/>
            <w:hideMark/>
          </w:tcPr>
          <w:p w14:paraId="0D0DBA8A"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130</w:t>
            </w:r>
          </w:p>
        </w:tc>
        <w:tc>
          <w:tcPr>
            <w:tcW w:w="914" w:type="dxa"/>
            <w:hideMark/>
          </w:tcPr>
          <w:p w14:paraId="62BA0058"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70</w:t>
            </w:r>
          </w:p>
        </w:tc>
        <w:tc>
          <w:tcPr>
            <w:tcW w:w="823" w:type="dxa"/>
            <w:hideMark/>
          </w:tcPr>
          <w:p w14:paraId="14AC235C"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200</w:t>
            </w:r>
          </w:p>
        </w:tc>
        <w:tc>
          <w:tcPr>
            <w:tcW w:w="989" w:type="dxa"/>
            <w:hideMark/>
          </w:tcPr>
          <w:p w14:paraId="2AD54FC6"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271%</w:t>
            </w:r>
          </w:p>
        </w:tc>
        <w:tc>
          <w:tcPr>
            <w:tcW w:w="960" w:type="dxa"/>
            <w:noWrap/>
            <w:hideMark/>
          </w:tcPr>
          <w:p w14:paraId="5462201E"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135%</w:t>
            </w:r>
          </w:p>
        </w:tc>
        <w:tc>
          <w:tcPr>
            <w:tcW w:w="960" w:type="dxa"/>
            <w:noWrap/>
            <w:hideMark/>
          </w:tcPr>
          <w:p w14:paraId="5376F9C9"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200%</w:t>
            </w:r>
          </w:p>
        </w:tc>
      </w:tr>
      <w:tr w:rsidR="00D56C4B" w:rsidRPr="00674678" w14:paraId="4B6BBDF3" w14:textId="77777777" w:rsidTr="000E630F">
        <w:trPr>
          <w:trHeight w:val="660"/>
        </w:trPr>
        <w:tc>
          <w:tcPr>
            <w:cnfStyle w:val="001000000000" w:firstRow="0" w:lastRow="0" w:firstColumn="1" w:lastColumn="0" w:oddVBand="0" w:evenVBand="0" w:oddHBand="0" w:evenHBand="0" w:firstRowFirstColumn="0" w:firstRowLastColumn="0" w:lastRowFirstColumn="0" w:lastRowLastColumn="0"/>
            <w:tcW w:w="585" w:type="dxa"/>
            <w:hideMark/>
          </w:tcPr>
          <w:p w14:paraId="01BE2CBE" w14:textId="77777777" w:rsidR="00D56C4B" w:rsidRPr="00674678" w:rsidRDefault="00D56C4B" w:rsidP="00D56C4B">
            <w:pPr>
              <w:spacing w:after="120"/>
              <w:jc w:val="both"/>
              <w:rPr>
                <w:rFonts w:ascii="Calibri" w:hAnsi="Calibri" w:cs="Calibri"/>
                <w:sz w:val="20"/>
                <w:szCs w:val="20"/>
                <w:lang w:val="en-US"/>
              </w:rPr>
            </w:pPr>
            <w:r w:rsidRPr="00674678">
              <w:rPr>
                <w:rFonts w:ascii="Calibri" w:hAnsi="Calibri" w:cs="Calibri"/>
                <w:sz w:val="20"/>
                <w:szCs w:val="20"/>
              </w:rPr>
              <w:t>11.  </w:t>
            </w:r>
          </w:p>
        </w:tc>
        <w:tc>
          <w:tcPr>
            <w:tcW w:w="1464" w:type="dxa"/>
            <w:hideMark/>
          </w:tcPr>
          <w:p w14:paraId="77C72221"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 Saharite Samri</w:t>
            </w:r>
          </w:p>
        </w:tc>
        <w:tc>
          <w:tcPr>
            <w:tcW w:w="0" w:type="dxa"/>
            <w:hideMark/>
          </w:tcPr>
          <w:p w14:paraId="2D75332B"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48</w:t>
            </w:r>
          </w:p>
        </w:tc>
        <w:tc>
          <w:tcPr>
            <w:tcW w:w="0" w:type="dxa"/>
            <w:hideMark/>
          </w:tcPr>
          <w:p w14:paraId="0438C7AD"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52</w:t>
            </w:r>
          </w:p>
        </w:tc>
        <w:tc>
          <w:tcPr>
            <w:tcW w:w="0" w:type="dxa"/>
            <w:hideMark/>
          </w:tcPr>
          <w:p w14:paraId="1150DD2A"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100</w:t>
            </w:r>
          </w:p>
        </w:tc>
        <w:tc>
          <w:tcPr>
            <w:tcW w:w="0" w:type="dxa"/>
            <w:hideMark/>
          </w:tcPr>
          <w:p w14:paraId="66415944"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0</w:t>
            </w:r>
          </w:p>
        </w:tc>
        <w:tc>
          <w:tcPr>
            <w:tcW w:w="0" w:type="dxa"/>
            <w:hideMark/>
          </w:tcPr>
          <w:p w14:paraId="740A6AB4"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0</w:t>
            </w:r>
          </w:p>
        </w:tc>
        <w:tc>
          <w:tcPr>
            <w:tcW w:w="0" w:type="dxa"/>
            <w:hideMark/>
          </w:tcPr>
          <w:p w14:paraId="4EAC75E6"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0</w:t>
            </w:r>
          </w:p>
        </w:tc>
        <w:tc>
          <w:tcPr>
            <w:tcW w:w="0" w:type="dxa"/>
            <w:hideMark/>
          </w:tcPr>
          <w:p w14:paraId="4933D1CB"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0%</w:t>
            </w:r>
          </w:p>
        </w:tc>
        <w:tc>
          <w:tcPr>
            <w:tcW w:w="0" w:type="dxa"/>
            <w:noWrap/>
            <w:hideMark/>
          </w:tcPr>
          <w:p w14:paraId="64043F65"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0%</w:t>
            </w:r>
          </w:p>
        </w:tc>
        <w:tc>
          <w:tcPr>
            <w:tcW w:w="0" w:type="dxa"/>
            <w:noWrap/>
            <w:hideMark/>
          </w:tcPr>
          <w:p w14:paraId="1201000D"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0%</w:t>
            </w:r>
          </w:p>
        </w:tc>
      </w:tr>
      <w:tr w:rsidR="007B51E7" w:rsidRPr="00674678" w14:paraId="657C7A86" w14:textId="77777777" w:rsidTr="007B51E7">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585" w:type="dxa"/>
            <w:hideMark/>
          </w:tcPr>
          <w:p w14:paraId="7F62FB33" w14:textId="77777777" w:rsidR="00D56C4B" w:rsidRPr="00674678" w:rsidRDefault="00D56C4B" w:rsidP="00D56C4B">
            <w:pPr>
              <w:spacing w:after="120"/>
              <w:jc w:val="both"/>
              <w:rPr>
                <w:rFonts w:ascii="Calibri" w:hAnsi="Calibri" w:cs="Calibri"/>
                <w:sz w:val="20"/>
                <w:szCs w:val="20"/>
                <w:lang w:val="en-US"/>
              </w:rPr>
            </w:pPr>
            <w:r w:rsidRPr="00674678">
              <w:rPr>
                <w:rFonts w:ascii="Calibri" w:hAnsi="Calibri" w:cs="Calibri"/>
                <w:sz w:val="20"/>
                <w:szCs w:val="20"/>
              </w:rPr>
              <w:t>12.  </w:t>
            </w:r>
          </w:p>
        </w:tc>
        <w:tc>
          <w:tcPr>
            <w:tcW w:w="1464" w:type="dxa"/>
            <w:hideMark/>
          </w:tcPr>
          <w:p w14:paraId="134BD143"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 Wetra Luake</w:t>
            </w:r>
          </w:p>
        </w:tc>
        <w:tc>
          <w:tcPr>
            <w:tcW w:w="822" w:type="dxa"/>
            <w:hideMark/>
          </w:tcPr>
          <w:p w14:paraId="5EA7A306"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48</w:t>
            </w:r>
          </w:p>
        </w:tc>
        <w:tc>
          <w:tcPr>
            <w:tcW w:w="914" w:type="dxa"/>
            <w:hideMark/>
          </w:tcPr>
          <w:p w14:paraId="6025F30C"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52</w:t>
            </w:r>
          </w:p>
        </w:tc>
        <w:tc>
          <w:tcPr>
            <w:tcW w:w="823" w:type="dxa"/>
            <w:hideMark/>
          </w:tcPr>
          <w:p w14:paraId="2AE9F358"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100</w:t>
            </w:r>
          </w:p>
        </w:tc>
        <w:tc>
          <w:tcPr>
            <w:tcW w:w="822" w:type="dxa"/>
            <w:hideMark/>
          </w:tcPr>
          <w:p w14:paraId="6C294498"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0</w:t>
            </w:r>
          </w:p>
        </w:tc>
        <w:tc>
          <w:tcPr>
            <w:tcW w:w="914" w:type="dxa"/>
            <w:hideMark/>
          </w:tcPr>
          <w:p w14:paraId="06395BF4"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0</w:t>
            </w:r>
          </w:p>
        </w:tc>
        <w:tc>
          <w:tcPr>
            <w:tcW w:w="823" w:type="dxa"/>
            <w:hideMark/>
          </w:tcPr>
          <w:p w14:paraId="6189664C"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0</w:t>
            </w:r>
          </w:p>
        </w:tc>
        <w:tc>
          <w:tcPr>
            <w:tcW w:w="989" w:type="dxa"/>
            <w:hideMark/>
          </w:tcPr>
          <w:p w14:paraId="6F265676"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0%</w:t>
            </w:r>
          </w:p>
        </w:tc>
        <w:tc>
          <w:tcPr>
            <w:tcW w:w="960" w:type="dxa"/>
            <w:noWrap/>
            <w:hideMark/>
          </w:tcPr>
          <w:p w14:paraId="2CCFD971"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0%</w:t>
            </w:r>
          </w:p>
        </w:tc>
        <w:tc>
          <w:tcPr>
            <w:tcW w:w="960" w:type="dxa"/>
            <w:noWrap/>
            <w:hideMark/>
          </w:tcPr>
          <w:p w14:paraId="3CD57F2B" w14:textId="77777777" w:rsidR="00D56C4B" w:rsidRPr="00674678" w:rsidRDefault="00D56C4B" w:rsidP="00D56C4B">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0%</w:t>
            </w:r>
          </w:p>
        </w:tc>
      </w:tr>
      <w:tr w:rsidR="00D56C4B" w:rsidRPr="00674678" w14:paraId="433672E5" w14:textId="77777777" w:rsidTr="000E630F">
        <w:trPr>
          <w:trHeight w:val="330"/>
        </w:trPr>
        <w:tc>
          <w:tcPr>
            <w:cnfStyle w:val="001000000000" w:firstRow="0" w:lastRow="0" w:firstColumn="1" w:lastColumn="0" w:oddVBand="0" w:evenVBand="0" w:oddHBand="0" w:evenHBand="0" w:firstRowFirstColumn="0" w:firstRowLastColumn="0" w:lastRowFirstColumn="0" w:lastRowLastColumn="0"/>
            <w:tcW w:w="0" w:type="dxa"/>
            <w:gridSpan w:val="2"/>
            <w:hideMark/>
          </w:tcPr>
          <w:p w14:paraId="737541B7" w14:textId="77777777" w:rsidR="00D56C4B" w:rsidRPr="00674678" w:rsidRDefault="00D56C4B" w:rsidP="00D56C4B">
            <w:pPr>
              <w:spacing w:after="120"/>
              <w:jc w:val="both"/>
              <w:rPr>
                <w:rFonts w:ascii="Calibri" w:hAnsi="Calibri" w:cs="Calibri"/>
                <w:sz w:val="20"/>
                <w:szCs w:val="20"/>
                <w:lang w:val="en-US"/>
              </w:rPr>
            </w:pPr>
            <w:r w:rsidRPr="00674678">
              <w:rPr>
                <w:rFonts w:ascii="Calibri" w:hAnsi="Calibri" w:cs="Calibri"/>
                <w:sz w:val="20"/>
                <w:szCs w:val="20"/>
              </w:rPr>
              <w:t>Total sum</w:t>
            </w:r>
          </w:p>
        </w:tc>
        <w:tc>
          <w:tcPr>
            <w:tcW w:w="0" w:type="dxa"/>
            <w:hideMark/>
          </w:tcPr>
          <w:p w14:paraId="7466FDEB"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576</w:t>
            </w:r>
          </w:p>
        </w:tc>
        <w:tc>
          <w:tcPr>
            <w:tcW w:w="0" w:type="dxa"/>
            <w:hideMark/>
          </w:tcPr>
          <w:p w14:paraId="2E2804B4"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624</w:t>
            </w:r>
          </w:p>
        </w:tc>
        <w:tc>
          <w:tcPr>
            <w:tcW w:w="0" w:type="dxa"/>
            <w:hideMark/>
          </w:tcPr>
          <w:p w14:paraId="50492942"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1200</w:t>
            </w:r>
          </w:p>
        </w:tc>
        <w:tc>
          <w:tcPr>
            <w:tcW w:w="0" w:type="dxa"/>
            <w:hideMark/>
          </w:tcPr>
          <w:p w14:paraId="21C0A7D7"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793</w:t>
            </w:r>
          </w:p>
        </w:tc>
        <w:tc>
          <w:tcPr>
            <w:tcW w:w="0" w:type="dxa"/>
            <w:hideMark/>
          </w:tcPr>
          <w:p w14:paraId="76F394EE"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719</w:t>
            </w:r>
          </w:p>
        </w:tc>
        <w:tc>
          <w:tcPr>
            <w:tcW w:w="0" w:type="dxa"/>
            <w:hideMark/>
          </w:tcPr>
          <w:p w14:paraId="79A566A5"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1512</w:t>
            </w:r>
          </w:p>
        </w:tc>
        <w:tc>
          <w:tcPr>
            <w:tcW w:w="0" w:type="dxa"/>
            <w:hideMark/>
          </w:tcPr>
          <w:p w14:paraId="595FAF44"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138%</w:t>
            </w:r>
          </w:p>
        </w:tc>
        <w:tc>
          <w:tcPr>
            <w:tcW w:w="0" w:type="dxa"/>
            <w:noWrap/>
            <w:hideMark/>
          </w:tcPr>
          <w:p w14:paraId="46D3B020"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115%</w:t>
            </w:r>
          </w:p>
        </w:tc>
        <w:tc>
          <w:tcPr>
            <w:tcW w:w="0" w:type="dxa"/>
            <w:noWrap/>
            <w:hideMark/>
          </w:tcPr>
          <w:p w14:paraId="42188F18" w14:textId="77777777" w:rsidR="00D56C4B" w:rsidRPr="00674678" w:rsidRDefault="00D56C4B" w:rsidP="00D56C4B">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674678">
              <w:rPr>
                <w:rFonts w:ascii="Calibri" w:hAnsi="Calibri" w:cs="Calibri"/>
                <w:sz w:val="20"/>
                <w:szCs w:val="20"/>
              </w:rPr>
              <w:t>126%</w:t>
            </w:r>
          </w:p>
        </w:tc>
      </w:tr>
    </w:tbl>
    <w:p w14:paraId="1319DD7A" w14:textId="15D5BAB1" w:rsidR="008075F4" w:rsidRPr="00674678" w:rsidRDefault="00A54895" w:rsidP="00956830">
      <w:pPr>
        <w:spacing w:after="120"/>
        <w:jc w:val="both"/>
        <w:rPr>
          <w:rFonts w:ascii="Calibri" w:hAnsi="Calibri" w:cs="Calibri"/>
          <w:bCs/>
          <w:iCs/>
          <w:lang w:val="en-AU"/>
        </w:rPr>
      </w:pPr>
      <w:r w:rsidRPr="00674678">
        <w:rPr>
          <w:rFonts w:ascii="Calibri" w:hAnsi="Calibri" w:cs="Calibri"/>
          <w:lang w:val="en-AU"/>
        </w:rPr>
        <w:t xml:space="preserve">At the </w:t>
      </w:r>
      <w:r w:rsidR="002D03FB" w:rsidRPr="00674678">
        <w:rPr>
          <w:rFonts w:ascii="Calibri" w:hAnsi="Calibri" w:cs="Calibri"/>
          <w:lang w:val="en-AU"/>
        </w:rPr>
        <w:t>beneficiary’s</w:t>
      </w:r>
      <w:r w:rsidRPr="00674678">
        <w:rPr>
          <w:rFonts w:ascii="Calibri" w:hAnsi="Calibri" w:cs="Calibri"/>
          <w:lang w:val="en-AU"/>
        </w:rPr>
        <w:t xml:space="preserve"> </w:t>
      </w:r>
      <w:r w:rsidR="008075F4" w:rsidRPr="00674678">
        <w:rPr>
          <w:rFonts w:ascii="Calibri" w:hAnsi="Calibri" w:cs="Calibri"/>
          <w:lang w:val="en-AU"/>
        </w:rPr>
        <w:t>level</w:t>
      </w:r>
      <w:r w:rsidRPr="00674678">
        <w:rPr>
          <w:rFonts w:ascii="Calibri" w:hAnsi="Calibri" w:cs="Calibri"/>
          <w:lang w:val="en-AU"/>
        </w:rPr>
        <w:t xml:space="preserve">, </w:t>
      </w:r>
      <w:r w:rsidR="00B5434D" w:rsidRPr="00674678">
        <w:rPr>
          <w:rFonts w:ascii="Calibri" w:hAnsi="Calibri" w:cs="Calibri"/>
          <w:bCs/>
          <w:iCs/>
          <w:lang w:val="en-AU"/>
        </w:rPr>
        <w:t>1,512 beneficiary farmers (793 males and 719 females) and 449 Woreda extension service providers and kebele DAs (275 males and 174 females) across 10 project Woredas</w:t>
      </w:r>
      <w:r w:rsidR="008075F4" w:rsidRPr="00674678">
        <w:rPr>
          <w:rFonts w:ascii="Calibri" w:hAnsi="Calibri" w:cs="Calibri"/>
          <w:bCs/>
          <w:iCs/>
          <w:lang w:val="en-AU"/>
        </w:rPr>
        <w:t>, this represents 12</w:t>
      </w:r>
      <w:r w:rsidR="008F6C0A" w:rsidRPr="00674678">
        <w:rPr>
          <w:rFonts w:ascii="Calibri" w:hAnsi="Calibri" w:cs="Calibri"/>
          <w:bCs/>
          <w:iCs/>
          <w:lang w:val="en-AU"/>
        </w:rPr>
        <w:t>6</w:t>
      </w:r>
      <w:r w:rsidR="008075F4" w:rsidRPr="00674678">
        <w:rPr>
          <w:rFonts w:ascii="Calibri" w:hAnsi="Calibri" w:cs="Calibri"/>
          <w:bCs/>
          <w:iCs/>
          <w:lang w:val="en-AU"/>
        </w:rPr>
        <w:t xml:space="preserve">% of the </w:t>
      </w:r>
      <w:r w:rsidR="00744D90" w:rsidRPr="00674678">
        <w:rPr>
          <w:rFonts w:ascii="Calibri" w:hAnsi="Calibri" w:cs="Calibri"/>
          <w:bCs/>
          <w:iCs/>
          <w:lang w:val="en-AU"/>
        </w:rPr>
        <w:t>TE</w:t>
      </w:r>
      <w:r w:rsidR="008075F4" w:rsidRPr="00674678">
        <w:rPr>
          <w:rFonts w:ascii="Calibri" w:hAnsi="Calibri" w:cs="Calibri"/>
          <w:bCs/>
          <w:iCs/>
          <w:lang w:val="en-AU"/>
        </w:rPr>
        <w:t xml:space="preserve"> target for trainings. </w:t>
      </w:r>
    </w:p>
    <w:p w14:paraId="33167F11" w14:textId="6A7F9C72" w:rsidR="00B5434D" w:rsidRPr="00674678" w:rsidRDefault="00B5434D" w:rsidP="00956830">
      <w:pPr>
        <w:spacing w:after="120"/>
        <w:jc w:val="both"/>
        <w:rPr>
          <w:rFonts w:ascii="Calibri" w:hAnsi="Calibri" w:cs="Calibri"/>
          <w:bCs/>
          <w:iCs/>
        </w:rPr>
      </w:pPr>
      <w:r w:rsidRPr="00674678">
        <w:rPr>
          <w:rFonts w:ascii="Calibri" w:hAnsi="Calibri" w:cs="Calibri"/>
          <w:bCs/>
          <w:iCs/>
        </w:rPr>
        <w:t>The training</w:t>
      </w:r>
      <w:r w:rsidR="00956830" w:rsidRPr="00674678">
        <w:rPr>
          <w:rFonts w:ascii="Calibri" w:hAnsi="Calibri" w:cs="Calibri"/>
          <w:bCs/>
          <w:iCs/>
        </w:rPr>
        <w:t>s</w:t>
      </w:r>
      <w:r w:rsidRPr="00674678">
        <w:rPr>
          <w:rFonts w:ascii="Calibri" w:hAnsi="Calibri" w:cs="Calibri"/>
          <w:bCs/>
          <w:iCs/>
        </w:rPr>
        <w:t xml:space="preserve"> </w:t>
      </w:r>
      <w:r w:rsidR="00956830" w:rsidRPr="00674678">
        <w:rPr>
          <w:rFonts w:ascii="Calibri" w:hAnsi="Calibri" w:cs="Calibri"/>
          <w:bCs/>
          <w:iCs/>
        </w:rPr>
        <w:t>were</w:t>
      </w:r>
      <w:r w:rsidRPr="00674678">
        <w:rPr>
          <w:rFonts w:ascii="Calibri" w:hAnsi="Calibri" w:cs="Calibri"/>
          <w:bCs/>
          <w:iCs/>
        </w:rPr>
        <w:t xml:space="preserve"> conducted for targeted beneficiaries selected from Dewe and Awash Fentale woredas of Afar regional state, Degahabur and Harewo of Somali regional state, East Belessa and Sahale Seyemt Woredas of Amhara Regional state, Ziway Dugda and Babile of Oromia Regional State and Ale special woreda and Weyira Dijo of SNNP Regional state.</w:t>
      </w:r>
    </w:p>
    <w:p w14:paraId="02F1315C" w14:textId="712934FD" w:rsidR="000323E4" w:rsidRPr="00674678" w:rsidRDefault="000323E4" w:rsidP="000323E4">
      <w:pPr>
        <w:spacing w:after="120"/>
        <w:rPr>
          <w:rFonts w:ascii="Calibri" w:hAnsi="Calibri" w:cs="Calibri"/>
        </w:rPr>
      </w:pPr>
      <w:r w:rsidRPr="00674678">
        <w:rPr>
          <w:rFonts w:ascii="Calibri" w:hAnsi="Calibri" w:cs="Calibri"/>
          <w:b/>
        </w:rPr>
        <w:lastRenderedPageBreak/>
        <w:t xml:space="preserve">Output 1.3: </w:t>
      </w:r>
      <w:r w:rsidRPr="00674678">
        <w:rPr>
          <w:rFonts w:ascii="Calibri" w:hAnsi="Calibri" w:cs="Calibri"/>
        </w:rPr>
        <w:t>Community action plans for adaptive crop production and animal husbandry developed using a participatory approach in twelve Woreda’s</w:t>
      </w:r>
    </w:p>
    <w:p w14:paraId="04F82C14" w14:textId="48CC8640" w:rsidR="00233B97" w:rsidRPr="00674678" w:rsidRDefault="002D4822" w:rsidP="000E630F">
      <w:pPr>
        <w:jc w:val="both"/>
        <w:rPr>
          <w:rFonts w:ascii="Calibri" w:hAnsi="Calibri" w:cs="Calibri"/>
        </w:rPr>
      </w:pPr>
      <w:r w:rsidRPr="00674678">
        <w:rPr>
          <w:rFonts w:ascii="Calibri" w:hAnsi="Calibri" w:cs="Calibri"/>
        </w:rPr>
        <w:t xml:space="preserve">The community action plans in </w:t>
      </w:r>
      <w:r w:rsidR="009C66BD">
        <w:rPr>
          <w:rFonts w:ascii="Calibri" w:hAnsi="Calibri" w:cs="Calibri"/>
        </w:rPr>
        <w:t>six</w:t>
      </w:r>
      <w:r w:rsidR="00D0797C" w:rsidRPr="00674678">
        <w:rPr>
          <w:rFonts w:ascii="Calibri" w:hAnsi="Calibri" w:cs="Calibri"/>
        </w:rPr>
        <w:t xml:space="preserve"> </w:t>
      </w:r>
      <w:r w:rsidRPr="00674678">
        <w:rPr>
          <w:rFonts w:ascii="Calibri" w:hAnsi="Calibri" w:cs="Calibri"/>
        </w:rPr>
        <w:t>Woreda’s have been developed</w:t>
      </w:r>
      <w:r w:rsidR="00D0797C" w:rsidRPr="00674678">
        <w:rPr>
          <w:rFonts w:ascii="Calibri" w:hAnsi="Calibri" w:cs="Calibri"/>
        </w:rPr>
        <w:t xml:space="preserve">, and </w:t>
      </w:r>
      <w:r w:rsidR="00B84A04">
        <w:rPr>
          <w:rFonts w:ascii="Calibri" w:hAnsi="Calibri" w:cs="Calibri"/>
        </w:rPr>
        <w:t>six</w:t>
      </w:r>
      <w:r w:rsidR="00D0797C" w:rsidRPr="00674678">
        <w:rPr>
          <w:rFonts w:ascii="Calibri" w:hAnsi="Calibri" w:cs="Calibri"/>
        </w:rPr>
        <w:t xml:space="preserve"> are not</w:t>
      </w:r>
      <w:r w:rsidRPr="00674678">
        <w:rPr>
          <w:rFonts w:ascii="Calibri" w:hAnsi="Calibri" w:cs="Calibri"/>
        </w:rPr>
        <w:t xml:space="preserve"> yet</w:t>
      </w:r>
      <w:r w:rsidR="00D0797C" w:rsidRPr="00674678">
        <w:rPr>
          <w:rFonts w:ascii="Calibri" w:hAnsi="Calibri" w:cs="Calibri"/>
        </w:rPr>
        <w:t xml:space="preserve"> developed.</w:t>
      </w:r>
      <w:r w:rsidR="00580AF4" w:rsidRPr="00674678">
        <w:rPr>
          <w:rFonts w:ascii="Calibri" w:hAnsi="Calibri" w:cs="Calibri"/>
        </w:rPr>
        <w:t xml:space="preserve"> The </w:t>
      </w:r>
      <w:r w:rsidRPr="00674678">
        <w:rPr>
          <w:rFonts w:ascii="Calibri" w:hAnsi="Calibri" w:cs="Calibri"/>
        </w:rPr>
        <w:t xml:space="preserve">project delivered a </w:t>
      </w:r>
      <w:r w:rsidR="00165D91" w:rsidRPr="00674678">
        <w:rPr>
          <w:rFonts w:ascii="Calibri" w:hAnsi="Calibri" w:cs="Calibri"/>
        </w:rPr>
        <w:t>comprehensive climate adaptive action plan document for 10 Woredas</w:t>
      </w:r>
      <w:r w:rsidR="009259F7" w:rsidRPr="00674678">
        <w:rPr>
          <w:rStyle w:val="FootnoteReference"/>
          <w:rFonts w:ascii="Calibri" w:hAnsi="Calibri" w:cs="Calibri"/>
        </w:rPr>
        <w:footnoteReference w:id="25"/>
      </w:r>
      <w:r w:rsidR="00165D91" w:rsidRPr="00674678">
        <w:rPr>
          <w:rFonts w:ascii="Calibri" w:hAnsi="Calibri" w:cs="Calibri"/>
        </w:rPr>
        <w:t xml:space="preserve"> by a recruited consultant with community participation. Based on this action plan, climate change adaptation interventions in crop production, livestock, and natural resource management have been effectively implemented with technical and financial support from the project. The climate adaptive interventions were selected based on the community's needs and the specific climate change impacts in the project target areas.</w:t>
      </w:r>
      <w:r w:rsidR="00620D2A" w:rsidRPr="00674678">
        <w:rPr>
          <w:rFonts w:ascii="Calibri" w:hAnsi="Calibri" w:cs="Calibri"/>
        </w:rPr>
        <w:t xml:space="preserve"> The PMU is now in the process of downscaling the </w:t>
      </w:r>
      <w:r w:rsidR="00D104E9" w:rsidRPr="00674678">
        <w:rPr>
          <w:rFonts w:ascii="Calibri" w:hAnsi="Calibri" w:cs="Calibri"/>
        </w:rPr>
        <w:t xml:space="preserve">plan into the woreda level. </w:t>
      </w:r>
    </w:p>
    <w:p w14:paraId="74F2E9DA" w14:textId="456AC91E" w:rsidR="001E64E7" w:rsidRPr="00674678" w:rsidRDefault="001E64E7" w:rsidP="001E64E7">
      <w:pPr>
        <w:spacing w:after="120"/>
        <w:rPr>
          <w:rFonts w:ascii="Calibri" w:hAnsi="Calibri" w:cs="Calibri"/>
        </w:rPr>
      </w:pPr>
      <w:r w:rsidRPr="00674678">
        <w:rPr>
          <w:rFonts w:ascii="Calibri" w:hAnsi="Calibri" w:cs="Calibri"/>
          <w:b/>
        </w:rPr>
        <w:t>Output 1.4:</w:t>
      </w:r>
      <w:r w:rsidRPr="00674678">
        <w:rPr>
          <w:rFonts w:ascii="Calibri" w:hAnsi="Calibri" w:cs="Calibri"/>
        </w:rPr>
        <w:t xml:space="preserve"> Project benefits and climate change adaptation practices are documented and disseminated to local community members in twelve Woreda’s through learning, using innovative and locally adapted means</w:t>
      </w:r>
      <w:r w:rsidR="009B52EE" w:rsidRPr="00674678">
        <w:rPr>
          <w:rFonts w:ascii="Calibri" w:hAnsi="Calibri" w:cs="Calibri"/>
        </w:rPr>
        <w:t>.</w:t>
      </w:r>
    </w:p>
    <w:p w14:paraId="05A32A5B" w14:textId="77777777" w:rsidR="002E3EF3" w:rsidRPr="00674678" w:rsidRDefault="002E3EF3" w:rsidP="000E630F">
      <w:pPr>
        <w:jc w:val="both"/>
        <w:rPr>
          <w:rFonts w:ascii="Calibri" w:hAnsi="Calibri" w:cs="Calibri"/>
        </w:rPr>
      </w:pPr>
      <w:r w:rsidRPr="00674678">
        <w:rPr>
          <w:rFonts w:ascii="Calibri" w:hAnsi="Calibri" w:cs="Calibri"/>
        </w:rPr>
        <w:t>Success stories of beneficiary farmers involved in water harvesting, shallow well drilling using Sudanese technologies, small-scale irrigation practices, apiculture, small ruminant rearing, and participatory watershed management have been documented and disseminated to local community members in targeted Woredas. Additionally, an established Telegram group comprising all Woreda project staff, technical committee members, Woreda project steering committee, regional experts and officials, as well as federal IPs, facilitates the sharing of climate adaptation technologies through pictures and ideas. Annual review meetings have also been conducted to review project progress, share experiences between Woredas on implemented technologies, and discuss community and stakeholder participation and achieved results.</w:t>
      </w:r>
    </w:p>
    <w:p w14:paraId="090F90C5" w14:textId="77777777" w:rsidR="00B85D13" w:rsidRPr="00674678" w:rsidRDefault="00B85D13" w:rsidP="00B85D13">
      <w:pPr>
        <w:spacing w:after="120"/>
        <w:jc w:val="both"/>
        <w:rPr>
          <w:rFonts w:ascii="Calibri" w:hAnsi="Calibri" w:cs="Calibri"/>
          <w:lang w:val="en-AU"/>
        </w:rPr>
      </w:pPr>
      <w:r w:rsidRPr="00674678">
        <w:rPr>
          <w:rFonts w:ascii="Calibri" w:hAnsi="Calibri" w:cs="Calibri"/>
          <w:lang w:val="en-AU"/>
        </w:rPr>
        <w:t>Further, efforts were made to share knowledge and experiences, with one experience sharing visit conducted across the project Woredas focusing on climate change adaptation best practices, forest management, watershed management, and the implementation of Climate Smart agriculture. This session involved 264 beneficiaries (139 males and 125 females) demonstrating exemplary practices on the ground. Specific knowledge and experience sharing visits included:</w:t>
      </w:r>
    </w:p>
    <w:p w14:paraId="353189CB" w14:textId="77777777" w:rsidR="00B85D13" w:rsidRPr="00674678" w:rsidRDefault="00B85D13" w:rsidP="007C029D">
      <w:pPr>
        <w:numPr>
          <w:ilvl w:val="0"/>
          <w:numId w:val="25"/>
        </w:numPr>
        <w:spacing w:after="120"/>
        <w:jc w:val="both"/>
        <w:rPr>
          <w:rFonts w:ascii="Calibri" w:hAnsi="Calibri" w:cs="Calibri"/>
          <w:lang w:val="en-AU"/>
        </w:rPr>
      </w:pPr>
      <w:r w:rsidRPr="00674678">
        <w:rPr>
          <w:rFonts w:ascii="Calibri" w:hAnsi="Calibri" w:cs="Calibri"/>
          <w:b/>
          <w:bCs/>
          <w:lang w:val="en-AU"/>
        </w:rPr>
        <w:t>Afar Regional State</w:t>
      </w:r>
      <w:r w:rsidRPr="00674678">
        <w:rPr>
          <w:rFonts w:ascii="Calibri" w:hAnsi="Calibri" w:cs="Calibri"/>
          <w:lang w:val="en-AU"/>
        </w:rPr>
        <w:t>: Dewe and Awash Fentale Woredas with 13 beneficiary farmers (7 males and 6 females) and 24 beneficiaries (11 males and 13 females).</w:t>
      </w:r>
    </w:p>
    <w:p w14:paraId="487FFB60" w14:textId="77777777" w:rsidR="00B85D13" w:rsidRPr="00674678" w:rsidRDefault="00B85D13" w:rsidP="007C029D">
      <w:pPr>
        <w:numPr>
          <w:ilvl w:val="0"/>
          <w:numId w:val="25"/>
        </w:numPr>
        <w:spacing w:after="120"/>
        <w:jc w:val="both"/>
        <w:rPr>
          <w:rFonts w:ascii="Calibri" w:hAnsi="Calibri" w:cs="Calibri"/>
          <w:lang w:val="en-AU"/>
        </w:rPr>
      </w:pPr>
      <w:r w:rsidRPr="00674678">
        <w:rPr>
          <w:rFonts w:ascii="Calibri" w:hAnsi="Calibri" w:cs="Calibri"/>
          <w:b/>
          <w:bCs/>
          <w:lang w:val="en-AU"/>
        </w:rPr>
        <w:t>Amhara Regional State</w:t>
      </w:r>
      <w:r w:rsidRPr="00674678">
        <w:rPr>
          <w:rFonts w:ascii="Calibri" w:hAnsi="Calibri" w:cs="Calibri"/>
          <w:lang w:val="en-AU"/>
        </w:rPr>
        <w:t>: East-Belesa and Sahale Seyemt Woredas with 10 beneficiary farmers (7 males and 3 females) and 45 beneficiaries (20 males and 25 females).</w:t>
      </w:r>
    </w:p>
    <w:p w14:paraId="70DB686A" w14:textId="77777777" w:rsidR="00B85D13" w:rsidRPr="00674678" w:rsidRDefault="00B85D13" w:rsidP="007C029D">
      <w:pPr>
        <w:numPr>
          <w:ilvl w:val="0"/>
          <w:numId w:val="25"/>
        </w:numPr>
        <w:spacing w:after="120"/>
        <w:jc w:val="both"/>
        <w:rPr>
          <w:rFonts w:ascii="Calibri" w:hAnsi="Calibri" w:cs="Calibri"/>
          <w:lang w:val="en-AU"/>
        </w:rPr>
      </w:pPr>
      <w:r w:rsidRPr="00674678">
        <w:rPr>
          <w:rFonts w:ascii="Calibri" w:hAnsi="Calibri" w:cs="Calibri"/>
          <w:b/>
          <w:bCs/>
          <w:lang w:val="en-AU"/>
        </w:rPr>
        <w:t>Oromia Regional State</w:t>
      </w:r>
      <w:r w:rsidRPr="00674678">
        <w:rPr>
          <w:rFonts w:ascii="Calibri" w:hAnsi="Calibri" w:cs="Calibri"/>
          <w:lang w:val="en-AU"/>
        </w:rPr>
        <w:t>: Babile and Zuway-Dugda Woredas with 20 beneficiary farmers (10 males and 10 females) and 30 beneficiaries (14 males and 16 females) participants respectively.</w:t>
      </w:r>
    </w:p>
    <w:p w14:paraId="2C41A2D8" w14:textId="77777777" w:rsidR="00B85D13" w:rsidRPr="00674678" w:rsidRDefault="00B85D13" w:rsidP="007C029D">
      <w:pPr>
        <w:numPr>
          <w:ilvl w:val="0"/>
          <w:numId w:val="25"/>
        </w:numPr>
        <w:spacing w:after="120"/>
        <w:jc w:val="both"/>
        <w:rPr>
          <w:rFonts w:ascii="Calibri" w:hAnsi="Calibri" w:cs="Calibri"/>
          <w:lang w:val="en-AU"/>
        </w:rPr>
      </w:pPr>
      <w:r w:rsidRPr="00674678">
        <w:rPr>
          <w:rFonts w:ascii="Calibri" w:hAnsi="Calibri" w:cs="Calibri"/>
          <w:b/>
          <w:bCs/>
          <w:lang w:val="en-AU"/>
        </w:rPr>
        <w:t>SNNP Regional State</w:t>
      </w:r>
      <w:r w:rsidRPr="00674678">
        <w:rPr>
          <w:rFonts w:ascii="Calibri" w:hAnsi="Calibri" w:cs="Calibri"/>
          <w:lang w:val="en-AU"/>
        </w:rPr>
        <w:t>: Alle Special and Weyira-Dijo Woredas with 42 beneficiary farmers (36 males and 6 females) and 80 beneficiaries (34 males and 46 females).</w:t>
      </w:r>
    </w:p>
    <w:p w14:paraId="6EA0E695" w14:textId="4398600A" w:rsidR="008149EB" w:rsidRPr="00674678" w:rsidRDefault="008149EB" w:rsidP="008149EB">
      <w:pPr>
        <w:spacing w:after="120"/>
        <w:jc w:val="both"/>
        <w:rPr>
          <w:rFonts w:ascii="Calibri" w:hAnsi="Calibri" w:cs="Calibri"/>
          <w:b/>
          <w:bCs/>
        </w:rPr>
      </w:pPr>
      <w:r w:rsidRPr="00674678">
        <w:rPr>
          <w:rFonts w:ascii="Calibri" w:hAnsi="Calibri" w:cs="Calibri"/>
          <w:b/>
          <w:bCs/>
        </w:rPr>
        <w:lastRenderedPageBreak/>
        <w:t>Outcome 2: Climate adaptive management adopted by local communities through accessible climate information and decision-making tools.</w:t>
      </w:r>
    </w:p>
    <w:p w14:paraId="656D09E1" w14:textId="4A0CD839" w:rsidR="005C72D2" w:rsidRPr="00674678" w:rsidRDefault="000614CC" w:rsidP="005C72D2">
      <w:pPr>
        <w:spacing w:after="120"/>
        <w:jc w:val="both"/>
        <w:rPr>
          <w:rFonts w:ascii="Calibri" w:hAnsi="Calibri" w:cs="Calibri"/>
        </w:rPr>
      </w:pPr>
      <w:r w:rsidRPr="00674678">
        <w:rPr>
          <w:rFonts w:ascii="Calibri" w:hAnsi="Calibri" w:cs="Calibri"/>
        </w:rPr>
        <w:t>L</w:t>
      </w:r>
      <w:r w:rsidR="00AB6A07" w:rsidRPr="00674678">
        <w:rPr>
          <w:rFonts w:ascii="Calibri" w:hAnsi="Calibri" w:cs="Calibri"/>
        </w:rPr>
        <w:t xml:space="preserve">ocal communities face challenges in accessing and utilizing climate information due to technological limitations and inadequate </w:t>
      </w:r>
      <w:r w:rsidR="00C839A7" w:rsidRPr="00674678">
        <w:rPr>
          <w:rFonts w:ascii="Calibri" w:hAnsi="Calibri" w:cs="Calibri"/>
        </w:rPr>
        <w:t>capacity of agricultural extension officers to guide farmers and other land users based on climate forecasts</w:t>
      </w:r>
      <w:r w:rsidR="00AB6A07" w:rsidRPr="00674678">
        <w:rPr>
          <w:rFonts w:ascii="Calibri" w:hAnsi="Calibri" w:cs="Calibri"/>
        </w:rPr>
        <w:t xml:space="preserve">. </w:t>
      </w:r>
      <w:r w:rsidR="00047E51" w:rsidRPr="00674678">
        <w:rPr>
          <w:rFonts w:ascii="Calibri" w:hAnsi="Calibri" w:cs="Calibri"/>
        </w:rPr>
        <w:t>Consequently, lowland farmers, pastoralists and agro-pastoralists can only undertake limited proactive measures in response to climate change</w:t>
      </w:r>
      <w:r w:rsidR="003A005E" w:rsidRPr="00674678">
        <w:rPr>
          <w:rFonts w:ascii="Calibri" w:hAnsi="Calibri" w:cs="Calibri"/>
        </w:rPr>
        <w:t xml:space="preserve">. </w:t>
      </w:r>
      <w:r w:rsidR="00C6039F" w:rsidRPr="00674678">
        <w:rPr>
          <w:rFonts w:ascii="Calibri" w:hAnsi="Calibri" w:cs="Calibri"/>
        </w:rPr>
        <w:t>In response, o</w:t>
      </w:r>
      <w:r w:rsidR="005C72D2" w:rsidRPr="00674678">
        <w:rPr>
          <w:rFonts w:ascii="Calibri" w:hAnsi="Calibri" w:cs="Calibri"/>
        </w:rPr>
        <w:t>utcome 2 is meant to deliver the adoption of climate adaptive management practices by Ethiopia’s lowlands communities using climate information and appropriate decision-making tools.</w:t>
      </w:r>
    </w:p>
    <w:p w14:paraId="22E440C7" w14:textId="77777777" w:rsidR="0004382D" w:rsidRPr="00674678" w:rsidRDefault="00B5369D" w:rsidP="002C3000">
      <w:pPr>
        <w:spacing w:after="120"/>
        <w:jc w:val="both"/>
        <w:rPr>
          <w:rFonts w:ascii="Calibri" w:hAnsi="Calibri" w:cs="Calibri"/>
        </w:rPr>
      </w:pPr>
      <w:r w:rsidRPr="00674678">
        <w:rPr>
          <w:rFonts w:ascii="Calibri" w:hAnsi="Calibri" w:cs="Calibri"/>
          <w:b/>
          <w:bCs/>
        </w:rPr>
        <w:t>Progress</w:t>
      </w:r>
      <w:r w:rsidRPr="00674678">
        <w:rPr>
          <w:rFonts w:ascii="Calibri" w:hAnsi="Calibri" w:cs="Calibri"/>
        </w:rPr>
        <w:t xml:space="preserve">: </w:t>
      </w:r>
    </w:p>
    <w:p w14:paraId="00CDD234" w14:textId="64209B7D" w:rsidR="00A81EC1" w:rsidRPr="00674678" w:rsidRDefault="00BA3470" w:rsidP="00BA3470">
      <w:pPr>
        <w:spacing w:after="120"/>
        <w:jc w:val="both"/>
        <w:rPr>
          <w:rFonts w:ascii="Calibri" w:hAnsi="Calibri" w:cs="Calibri"/>
        </w:rPr>
      </w:pPr>
      <w:r w:rsidRPr="00674678">
        <w:rPr>
          <w:rFonts w:ascii="Calibri" w:hAnsi="Calibri" w:cs="Calibri"/>
        </w:rPr>
        <w:t>Climate forecasts and advisory services have been made accessible to local communities to enhance the adoption of climate adaptive management. This was achieved by procuring</w:t>
      </w:r>
      <w:r w:rsidR="007C57D4" w:rsidRPr="00674678">
        <w:rPr>
          <w:rFonts w:ascii="Calibri" w:hAnsi="Calibri" w:cs="Calibri"/>
        </w:rPr>
        <w:t xml:space="preserve"> nine</w:t>
      </w:r>
      <w:r w:rsidRPr="00674678">
        <w:rPr>
          <w:rFonts w:ascii="Calibri" w:hAnsi="Calibri" w:cs="Calibri"/>
        </w:rPr>
        <w:t xml:space="preserve"> and installing </w:t>
      </w:r>
      <w:r w:rsidR="007C57D4" w:rsidRPr="00674678">
        <w:rPr>
          <w:rFonts w:ascii="Calibri" w:hAnsi="Calibri" w:cs="Calibri"/>
        </w:rPr>
        <w:t>(</w:t>
      </w:r>
      <w:r w:rsidR="00BF3D40" w:rsidRPr="00674678">
        <w:rPr>
          <w:rFonts w:ascii="Calibri" w:hAnsi="Calibri" w:cs="Calibri"/>
        </w:rPr>
        <w:t>six</w:t>
      </w:r>
      <w:r w:rsidR="007C57D4" w:rsidRPr="00674678">
        <w:rPr>
          <w:rFonts w:ascii="Calibri" w:hAnsi="Calibri" w:cs="Calibri"/>
        </w:rPr>
        <w:t xml:space="preserve"> out of </w:t>
      </w:r>
      <w:r w:rsidRPr="00674678">
        <w:rPr>
          <w:rFonts w:ascii="Calibri" w:hAnsi="Calibri" w:cs="Calibri"/>
        </w:rPr>
        <w:t>nine</w:t>
      </w:r>
      <w:r w:rsidR="007C57D4" w:rsidRPr="00674678">
        <w:rPr>
          <w:rFonts w:ascii="Calibri" w:hAnsi="Calibri" w:cs="Calibri"/>
        </w:rPr>
        <w:t>)</w:t>
      </w:r>
      <w:r w:rsidRPr="00674678">
        <w:rPr>
          <w:rFonts w:ascii="Calibri" w:hAnsi="Calibri" w:cs="Calibri"/>
        </w:rPr>
        <w:t xml:space="preserve"> Automatic Weather Stations (AWS), of which </w:t>
      </w:r>
      <w:r w:rsidR="00BF3D40" w:rsidRPr="00674678">
        <w:rPr>
          <w:rFonts w:ascii="Calibri" w:hAnsi="Calibri" w:cs="Calibri"/>
        </w:rPr>
        <w:t>six</w:t>
      </w:r>
      <w:r w:rsidRPr="00674678">
        <w:rPr>
          <w:rFonts w:ascii="Calibri" w:hAnsi="Calibri" w:cs="Calibri"/>
        </w:rPr>
        <w:t xml:space="preserve"> are currently operational, generating, interpreting, and disseminating reliable and real-time climate and weather information. </w:t>
      </w:r>
      <w:r w:rsidR="007D7D6E" w:rsidRPr="00674678">
        <w:rPr>
          <w:rFonts w:ascii="Calibri" w:hAnsi="Calibri" w:cs="Calibri"/>
        </w:rPr>
        <w:t>Five technical staffs from Ethiopian Meteorological Institute have received a factory level training that focused on the installation, operation and maintenance of the technologies.</w:t>
      </w:r>
    </w:p>
    <w:p w14:paraId="630352B0" w14:textId="4637EF79" w:rsidR="00CE7A18" w:rsidRPr="00674678" w:rsidRDefault="00CE7A18" w:rsidP="00486CC6">
      <w:pPr>
        <w:spacing w:after="120"/>
        <w:jc w:val="both"/>
        <w:rPr>
          <w:rFonts w:ascii="Calibri" w:hAnsi="Calibri" w:cs="Calibri"/>
        </w:rPr>
      </w:pPr>
      <w:r w:rsidRPr="00674678">
        <w:rPr>
          <w:rFonts w:ascii="Calibri" w:hAnsi="Calibri" w:cs="Calibri"/>
        </w:rPr>
        <w:t>In terms of dissemination and access to information</w:t>
      </w:r>
      <w:r w:rsidR="00486CC6" w:rsidRPr="00674678">
        <w:rPr>
          <w:rFonts w:ascii="Calibri" w:hAnsi="Calibri" w:cs="Calibri"/>
        </w:rPr>
        <w:t xml:space="preserve">, and in </w:t>
      </w:r>
      <w:r w:rsidRPr="00674678">
        <w:rPr>
          <w:rFonts w:ascii="Calibri" w:hAnsi="Calibri" w:cs="Calibri"/>
        </w:rPr>
        <w:t xml:space="preserve">collaboration with the Ethiopian Meteorological Institute (EMI) and nearby branch offices, nine seasonal downscaled weather forecasts were prepared and disseminated to a total of </w:t>
      </w:r>
      <w:r w:rsidR="00A21B28" w:rsidRPr="00674678">
        <w:rPr>
          <w:rFonts w:ascii="Calibri" w:hAnsi="Calibri" w:cs="Calibri"/>
        </w:rPr>
        <w:t>60,893 individuals (29,408 males and 31,485 females)</w:t>
      </w:r>
      <w:r w:rsidRPr="00674678">
        <w:rPr>
          <w:rFonts w:ascii="Calibri" w:hAnsi="Calibri" w:cs="Calibri"/>
        </w:rPr>
        <w:t>. This dissemination was carried out through a Telegram group, enabling easy access to the necessary information for agricultural activities</w:t>
      </w:r>
      <w:r w:rsidR="00956D3F" w:rsidRPr="00674678">
        <w:rPr>
          <w:rFonts w:ascii="Calibri" w:hAnsi="Calibri" w:cs="Calibri"/>
        </w:rPr>
        <w:t>.</w:t>
      </w:r>
      <w:r w:rsidR="00956D3F" w:rsidRPr="00674678">
        <w:t xml:space="preserve"> </w:t>
      </w:r>
      <w:r w:rsidR="00956D3F" w:rsidRPr="00674678">
        <w:rPr>
          <w:rFonts w:ascii="Calibri" w:hAnsi="Calibri" w:cs="Calibri"/>
        </w:rPr>
        <w:t>The reported number assumes that all beneficiaries who have been engaged in different activities have access to climate information</w:t>
      </w:r>
      <w:r w:rsidRPr="00674678">
        <w:rPr>
          <w:rFonts w:ascii="Calibri" w:hAnsi="Calibri" w:cs="Calibri"/>
        </w:rPr>
        <w:t>. The Woreda task team received decadal, monthly, and seasonal forecasts and distributed the information through various channels, including regular community development days, market days, and Woreda and kebele-level community meetings. This initiative benefited the community by alerting them to weather and climate changes in the area, allowing them to manage agricultural activities based on the provided information and advisory services.</w:t>
      </w:r>
    </w:p>
    <w:p w14:paraId="5322E771" w14:textId="2DC92D6C" w:rsidR="00BF1FAF" w:rsidRPr="00674678" w:rsidRDefault="00BF1FAF" w:rsidP="000E630F">
      <w:pPr>
        <w:spacing w:after="120"/>
        <w:jc w:val="both"/>
        <w:rPr>
          <w:rFonts w:ascii="Calibri" w:hAnsi="Calibri" w:cs="Calibri"/>
        </w:rPr>
      </w:pPr>
      <w:r w:rsidRPr="00674678">
        <w:rPr>
          <w:rFonts w:ascii="Calibri" w:hAnsi="Calibri" w:cs="Calibri"/>
        </w:rPr>
        <w:t>The project supported 450 lowland community members (200 men and 250 women) with plastic rain gauges to enable them to monitor soil moisture and practice timely pasture farming. The Ethiopian National Meteorological Institute (EMI) provided training on the installation and use of low-cost plastic rain gauges.</w:t>
      </w:r>
    </w:p>
    <w:p w14:paraId="77EFE685" w14:textId="65106915" w:rsidR="006644B1" w:rsidRPr="00674678" w:rsidRDefault="006644B1" w:rsidP="006644B1">
      <w:pPr>
        <w:spacing w:after="120"/>
        <w:jc w:val="both"/>
        <w:rPr>
          <w:rFonts w:ascii="Calibri" w:hAnsi="Calibri" w:cs="Calibri"/>
        </w:rPr>
      </w:pPr>
      <w:r w:rsidRPr="00674678">
        <w:rPr>
          <w:rFonts w:ascii="Calibri" w:hAnsi="Calibri" w:cs="Calibri"/>
        </w:rPr>
        <w:t>There are no digitized decision support tools have been developed to allow the effective use of climate forecasts provided by the AWS and the downscale of the weather and advisory information to farmers, pastoralist and agro-pastoralist in the project area. So far, such information has been communicated via telegram groups and through the training workshops. In the futur</w:t>
      </w:r>
      <w:r w:rsidR="005A005B" w:rsidRPr="00674678">
        <w:rPr>
          <w:rFonts w:ascii="Calibri" w:hAnsi="Calibri" w:cs="Calibri"/>
        </w:rPr>
        <w:t>e, l</w:t>
      </w:r>
      <w:r w:rsidRPr="00674678">
        <w:rPr>
          <w:rFonts w:ascii="Calibri" w:hAnsi="Calibri" w:cs="Calibri"/>
        </w:rPr>
        <w:t xml:space="preserve">ocal weather forecasts will be made available to the land users through mobile phones in each woreda with an application specialized to communicate climate forecasts provided by the AWS, the downscale of the weather and advisory information to farmers. </w:t>
      </w:r>
    </w:p>
    <w:p w14:paraId="781D1C1A" w14:textId="3658638D" w:rsidR="00BA3470" w:rsidRPr="00674678" w:rsidRDefault="00BA3470" w:rsidP="006644B1">
      <w:pPr>
        <w:spacing w:after="120"/>
        <w:jc w:val="both"/>
        <w:rPr>
          <w:rFonts w:ascii="Calibri" w:hAnsi="Calibri" w:cs="Calibri"/>
        </w:rPr>
      </w:pPr>
      <w:r w:rsidRPr="00674678">
        <w:rPr>
          <w:rFonts w:ascii="Calibri" w:hAnsi="Calibri" w:cs="Calibri"/>
        </w:rPr>
        <w:lastRenderedPageBreak/>
        <w:t>Moreover, the Africa Armyworm monitoring and early warning mechanism has been strengthened through capacity development training for 75 community members (including six women). This has helped limit potential damage to crops and pastures, thereby improving food security and livelihoods in the targeted communities.</w:t>
      </w:r>
    </w:p>
    <w:p w14:paraId="2E107787" w14:textId="77777777" w:rsidR="00AC6DBE" w:rsidRPr="00674678" w:rsidRDefault="00AC6DBE" w:rsidP="00AC6DBE">
      <w:pPr>
        <w:spacing w:after="120"/>
        <w:jc w:val="both"/>
        <w:rPr>
          <w:rFonts w:ascii="Calibri" w:hAnsi="Calibri" w:cs="Calibri"/>
        </w:rPr>
      </w:pPr>
      <w:r w:rsidRPr="00674678">
        <w:rPr>
          <w:rFonts w:ascii="Calibri" w:hAnsi="Calibri" w:cs="Calibri"/>
        </w:rPr>
        <w:t xml:space="preserve">The indicators under Outcome 2 as follows: </w:t>
      </w:r>
    </w:p>
    <w:tbl>
      <w:tblPr>
        <w:tblW w:w="10201" w:type="dxa"/>
        <w:tblInd w:w="-3"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27"/>
        <w:gridCol w:w="1687"/>
        <w:gridCol w:w="992"/>
        <w:gridCol w:w="1276"/>
        <w:gridCol w:w="1134"/>
        <w:gridCol w:w="2977"/>
        <w:gridCol w:w="708"/>
      </w:tblGrid>
      <w:tr w:rsidR="00AC6DBE" w:rsidRPr="00674678" w14:paraId="0560E52B" w14:textId="77777777" w:rsidTr="009364BA">
        <w:trPr>
          <w:trHeight w:val="416"/>
        </w:trPr>
        <w:tc>
          <w:tcPr>
            <w:tcW w:w="1427" w:type="dxa"/>
            <w:vMerge w:val="restart"/>
            <w:shd w:val="clear" w:color="auto" w:fill="F2F2F2"/>
            <w:vAlign w:val="center"/>
          </w:tcPr>
          <w:p w14:paraId="48C638F4" w14:textId="77777777" w:rsidR="00AC6DBE" w:rsidRPr="00674678" w:rsidRDefault="00AC6DBE" w:rsidP="009364BA">
            <w:pPr>
              <w:spacing w:after="120"/>
              <w:jc w:val="both"/>
              <w:rPr>
                <w:rFonts w:ascii="Calibri" w:hAnsi="Calibri" w:cs="Calibri"/>
                <w:b/>
                <w:bCs/>
                <w:sz w:val="20"/>
                <w:szCs w:val="20"/>
              </w:rPr>
            </w:pPr>
            <w:r w:rsidRPr="00674678">
              <w:rPr>
                <w:rFonts w:ascii="Calibri" w:hAnsi="Calibri" w:cs="Calibri"/>
                <w:b/>
                <w:bCs/>
                <w:sz w:val="20"/>
                <w:szCs w:val="20"/>
              </w:rPr>
              <w:t>Project result</w:t>
            </w:r>
          </w:p>
        </w:tc>
        <w:tc>
          <w:tcPr>
            <w:tcW w:w="5089" w:type="dxa"/>
            <w:gridSpan w:val="4"/>
            <w:shd w:val="clear" w:color="auto" w:fill="F2F2F2"/>
          </w:tcPr>
          <w:p w14:paraId="7783CA58" w14:textId="77777777" w:rsidR="00AC6DBE" w:rsidRPr="00674678" w:rsidRDefault="00AC6DBE" w:rsidP="009364BA">
            <w:pPr>
              <w:spacing w:after="120"/>
              <w:jc w:val="both"/>
              <w:rPr>
                <w:rFonts w:ascii="Calibri" w:hAnsi="Calibri" w:cs="Calibri"/>
                <w:b/>
                <w:bCs/>
                <w:sz w:val="20"/>
                <w:szCs w:val="20"/>
              </w:rPr>
            </w:pPr>
            <w:r w:rsidRPr="00674678">
              <w:rPr>
                <w:rFonts w:ascii="Calibri" w:hAnsi="Calibri" w:cs="Calibri"/>
                <w:b/>
                <w:bCs/>
                <w:sz w:val="20"/>
                <w:szCs w:val="20"/>
              </w:rPr>
              <w:t>Objectively Verifiable Indicators</w:t>
            </w:r>
          </w:p>
        </w:tc>
        <w:tc>
          <w:tcPr>
            <w:tcW w:w="2977" w:type="dxa"/>
            <w:vMerge w:val="restart"/>
            <w:shd w:val="clear" w:color="auto" w:fill="F2F2F2"/>
            <w:vAlign w:val="center"/>
          </w:tcPr>
          <w:p w14:paraId="15F68CC7" w14:textId="77777777" w:rsidR="00AC6DBE" w:rsidRPr="00674678" w:rsidRDefault="00AC6DBE" w:rsidP="009364BA">
            <w:pPr>
              <w:spacing w:after="120"/>
              <w:jc w:val="both"/>
              <w:rPr>
                <w:rFonts w:ascii="Calibri" w:hAnsi="Calibri" w:cs="Calibri"/>
                <w:b/>
                <w:bCs/>
                <w:sz w:val="20"/>
                <w:szCs w:val="20"/>
              </w:rPr>
            </w:pPr>
            <w:r w:rsidRPr="00674678">
              <w:rPr>
                <w:rFonts w:ascii="Calibri" w:hAnsi="Calibri" w:cs="Calibri"/>
                <w:b/>
                <w:bCs/>
                <w:sz w:val="20"/>
                <w:szCs w:val="20"/>
              </w:rPr>
              <w:t xml:space="preserve">MTR assessment </w:t>
            </w:r>
          </w:p>
        </w:tc>
        <w:tc>
          <w:tcPr>
            <w:tcW w:w="708" w:type="dxa"/>
            <w:vMerge w:val="restart"/>
            <w:shd w:val="clear" w:color="auto" w:fill="F2F2F2"/>
            <w:vAlign w:val="center"/>
          </w:tcPr>
          <w:p w14:paraId="2E837D0B" w14:textId="77777777" w:rsidR="00AC6DBE" w:rsidRPr="00674678" w:rsidRDefault="00AC6DBE" w:rsidP="009364BA">
            <w:pPr>
              <w:spacing w:after="120"/>
              <w:jc w:val="both"/>
              <w:rPr>
                <w:rFonts w:ascii="Calibri" w:hAnsi="Calibri" w:cs="Calibri"/>
                <w:b/>
                <w:bCs/>
                <w:sz w:val="20"/>
                <w:szCs w:val="20"/>
              </w:rPr>
            </w:pPr>
            <w:r w:rsidRPr="00674678">
              <w:rPr>
                <w:rFonts w:ascii="Calibri" w:hAnsi="Calibri" w:cs="Calibri"/>
                <w:b/>
                <w:bCs/>
                <w:sz w:val="20"/>
                <w:szCs w:val="20"/>
              </w:rPr>
              <w:t xml:space="preserve">MTR rating </w:t>
            </w:r>
          </w:p>
        </w:tc>
      </w:tr>
      <w:tr w:rsidR="00AC6DBE" w:rsidRPr="00674678" w14:paraId="4DA86752" w14:textId="77777777" w:rsidTr="009364BA">
        <w:trPr>
          <w:trHeight w:val="140"/>
        </w:trPr>
        <w:tc>
          <w:tcPr>
            <w:tcW w:w="1427" w:type="dxa"/>
            <w:vMerge/>
            <w:shd w:val="clear" w:color="auto" w:fill="F2F2F2"/>
            <w:vAlign w:val="center"/>
          </w:tcPr>
          <w:p w14:paraId="714451C0" w14:textId="77777777" w:rsidR="00AC6DBE" w:rsidRPr="00674678" w:rsidRDefault="00AC6DBE" w:rsidP="009364BA">
            <w:pPr>
              <w:spacing w:after="120"/>
              <w:jc w:val="both"/>
              <w:rPr>
                <w:rFonts w:ascii="Calibri" w:hAnsi="Calibri" w:cs="Calibri"/>
                <w:b/>
                <w:bCs/>
                <w:sz w:val="20"/>
                <w:szCs w:val="20"/>
              </w:rPr>
            </w:pPr>
          </w:p>
        </w:tc>
        <w:tc>
          <w:tcPr>
            <w:tcW w:w="1687" w:type="dxa"/>
            <w:shd w:val="clear" w:color="auto" w:fill="F2F2F2"/>
            <w:vAlign w:val="center"/>
          </w:tcPr>
          <w:p w14:paraId="65011641" w14:textId="77777777" w:rsidR="00AC6DBE" w:rsidRPr="00674678" w:rsidRDefault="00AC6DBE" w:rsidP="009364BA">
            <w:pPr>
              <w:spacing w:after="120"/>
              <w:jc w:val="both"/>
              <w:rPr>
                <w:rFonts w:ascii="Calibri" w:hAnsi="Calibri" w:cs="Calibri"/>
                <w:b/>
                <w:bCs/>
                <w:sz w:val="20"/>
                <w:szCs w:val="20"/>
              </w:rPr>
            </w:pPr>
            <w:r w:rsidRPr="00674678">
              <w:rPr>
                <w:rFonts w:ascii="Calibri" w:hAnsi="Calibri" w:cs="Calibri"/>
                <w:b/>
                <w:bCs/>
                <w:sz w:val="20"/>
                <w:szCs w:val="20"/>
              </w:rPr>
              <w:t>Indicator</w:t>
            </w:r>
          </w:p>
        </w:tc>
        <w:tc>
          <w:tcPr>
            <w:tcW w:w="992" w:type="dxa"/>
            <w:shd w:val="clear" w:color="auto" w:fill="F2F2F2"/>
            <w:vAlign w:val="center"/>
          </w:tcPr>
          <w:p w14:paraId="75BF9DD7" w14:textId="77777777" w:rsidR="00AC6DBE" w:rsidRPr="00674678" w:rsidRDefault="00AC6DBE" w:rsidP="009364BA">
            <w:pPr>
              <w:spacing w:after="120"/>
              <w:jc w:val="both"/>
              <w:rPr>
                <w:rFonts w:ascii="Calibri" w:hAnsi="Calibri" w:cs="Calibri"/>
                <w:b/>
                <w:bCs/>
                <w:sz w:val="20"/>
                <w:szCs w:val="20"/>
              </w:rPr>
            </w:pPr>
            <w:r w:rsidRPr="00674678">
              <w:rPr>
                <w:rFonts w:ascii="Calibri" w:hAnsi="Calibri" w:cs="Calibri"/>
                <w:b/>
                <w:bCs/>
                <w:sz w:val="20"/>
                <w:szCs w:val="20"/>
              </w:rPr>
              <w:t>Baseline</w:t>
            </w:r>
          </w:p>
        </w:tc>
        <w:tc>
          <w:tcPr>
            <w:tcW w:w="1276" w:type="dxa"/>
            <w:shd w:val="clear" w:color="auto" w:fill="F2F2F2"/>
          </w:tcPr>
          <w:p w14:paraId="53174654" w14:textId="77777777" w:rsidR="00AC6DBE" w:rsidRPr="00674678" w:rsidRDefault="00AC6DBE" w:rsidP="009364BA">
            <w:pPr>
              <w:spacing w:after="120"/>
              <w:jc w:val="both"/>
              <w:rPr>
                <w:rFonts w:ascii="Calibri" w:hAnsi="Calibri" w:cs="Calibri"/>
                <w:b/>
                <w:bCs/>
                <w:sz w:val="20"/>
                <w:szCs w:val="20"/>
              </w:rPr>
            </w:pPr>
            <w:r w:rsidRPr="00674678">
              <w:rPr>
                <w:rFonts w:ascii="Calibri" w:hAnsi="Calibri" w:cs="Calibri"/>
                <w:b/>
                <w:bCs/>
                <w:sz w:val="20"/>
                <w:szCs w:val="20"/>
              </w:rPr>
              <w:t>Mid-term Target</w:t>
            </w:r>
          </w:p>
        </w:tc>
        <w:tc>
          <w:tcPr>
            <w:tcW w:w="1134" w:type="dxa"/>
            <w:shd w:val="clear" w:color="auto" w:fill="F2F2F2"/>
            <w:vAlign w:val="center"/>
          </w:tcPr>
          <w:p w14:paraId="3EF1DCDB" w14:textId="77777777" w:rsidR="00AC6DBE" w:rsidRPr="00674678" w:rsidRDefault="00AC6DBE" w:rsidP="009364BA">
            <w:pPr>
              <w:spacing w:after="120"/>
              <w:jc w:val="both"/>
              <w:rPr>
                <w:rFonts w:ascii="Calibri" w:hAnsi="Calibri" w:cs="Calibri"/>
                <w:b/>
                <w:bCs/>
                <w:sz w:val="20"/>
                <w:szCs w:val="20"/>
              </w:rPr>
            </w:pPr>
            <w:r w:rsidRPr="00674678">
              <w:rPr>
                <w:rFonts w:ascii="Calibri" w:hAnsi="Calibri" w:cs="Calibri"/>
                <w:b/>
                <w:bCs/>
                <w:sz w:val="20"/>
                <w:szCs w:val="20"/>
              </w:rPr>
              <w:t>End-of-Project Target</w:t>
            </w:r>
          </w:p>
        </w:tc>
        <w:tc>
          <w:tcPr>
            <w:tcW w:w="2977" w:type="dxa"/>
            <w:vMerge/>
            <w:shd w:val="clear" w:color="auto" w:fill="F2F2F2"/>
            <w:vAlign w:val="center"/>
          </w:tcPr>
          <w:p w14:paraId="5FB29D51" w14:textId="77777777" w:rsidR="00AC6DBE" w:rsidRPr="00674678" w:rsidRDefault="00AC6DBE" w:rsidP="009364BA">
            <w:pPr>
              <w:spacing w:after="120"/>
              <w:jc w:val="both"/>
              <w:rPr>
                <w:rFonts w:ascii="Calibri" w:hAnsi="Calibri" w:cs="Calibri"/>
                <w:b/>
                <w:bCs/>
                <w:sz w:val="20"/>
                <w:szCs w:val="20"/>
              </w:rPr>
            </w:pPr>
          </w:p>
        </w:tc>
        <w:tc>
          <w:tcPr>
            <w:tcW w:w="708" w:type="dxa"/>
            <w:vMerge/>
            <w:shd w:val="clear" w:color="auto" w:fill="F2F2F2"/>
            <w:vAlign w:val="center"/>
          </w:tcPr>
          <w:p w14:paraId="624A0B82" w14:textId="77777777" w:rsidR="00AC6DBE" w:rsidRPr="00674678" w:rsidRDefault="00AC6DBE" w:rsidP="007C029D">
            <w:pPr>
              <w:numPr>
                <w:ilvl w:val="0"/>
                <w:numId w:val="15"/>
              </w:numPr>
              <w:tabs>
                <w:tab w:val="left" w:pos="0"/>
              </w:tabs>
              <w:spacing w:after="120"/>
              <w:jc w:val="both"/>
              <w:rPr>
                <w:rFonts w:ascii="Calibri" w:hAnsi="Calibri" w:cs="Calibri"/>
                <w:b/>
                <w:bCs/>
                <w:sz w:val="20"/>
                <w:szCs w:val="20"/>
              </w:rPr>
            </w:pPr>
          </w:p>
        </w:tc>
      </w:tr>
      <w:tr w:rsidR="00AC6DBE" w:rsidRPr="00674678" w14:paraId="288F3FD3" w14:textId="77777777" w:rsidTr="009C66BD">
        <w:trPr>
          <w:trHeight w:val="1531"/>
        </w:trPr>
        <w:tc>
          <w:tcPr>
            <w:tcW w:w="1427" w:type="dxa"/>
            <w:vMerge w:val="restart"/>
            <w:shd w:val="clear" w:color="auto" w:fill="auto"/>
          </w:tcPr>
          <w:p w14:paraId="5090A09C" w14:textId="77777777" w:rsidR="00AC6DBE" w:rsidRPr="00674678" w:rsidRDefault="00AC6DBE" w:rsidP="009364BA">
            <w:pPr>
              <w:spacing w:after="120"/>
              <w:jc w:val="both"/>
              <w:rPr>
                <w:rFonts w:ascii="Calibri" w:hAnsi="Calibri" w:cs="Calibri"/>
                <w:sz w:val="20"/>
                <w:szCs w:val="20"/>
              </w:rPr>
            </w:pPr>
            <w:r w:rsidRPr="00674678">
              <w:rPr>
                <w:rFonts w:ascii="Calibri" w:hAnsi="Calibri" w:cs="Calibri"/>
                <w:b/>
                <w:bCs/>
                <w:sz w:val="20"/>
                <w:szCs w:val="20"/>
              </w:rPr>
              <w:t>Outcome 2: Climate adaptive management adopted by local communities through accessible climate information and decision-making tools</w:t>
            </w:r>
          </w:p>
        </w:tc>
        <w:tc>
          <w:tcPr>
            <w:tcW w:w="1687" w:type="dxa"/>
            <w:shd w:val="clear" w:color="auto" w:fill="auto"/>
          </w:tcPr>
          <w:p w14:paraId="576E691F" w14:textId="77777777" w:rsidR="00AC6DBE" w:rsidRPr="00674678" w:rsidRDefault="00AC6DBE" w:rsidP="009364BA">
            <w:pPr>
              <w:spacing w:after="120"/>
              <w:jc w:val="both"/>
              <w:rPr>
                <w:rFonts w:ascii="Calibri" w:hAnsi="Calibri" w:cs="Calibri"/>
                <w:sz w:val="20"/>
                <w:szCs w:val="20"/>
              </w:rPr>
            </w:pPr>
            <w:r w:rsidRPr="00674678">
              <w:rPr>
                <w:rFonts w:ascii="Calibri" w:hAnsi="Calibri" w:cs="Calibri"/>
                <w:sz w:val="20"/>
                <w:szCs w:val="20"/>
              </w:rPr>
              <w:t>Number of AWS operational in each of the 9 uncovered Woredas.</w:t>
            </w:r>
          </w:p>
        </w:tc>
        <w:tc>
          <w:tcPr>
            <w:tcW w:w="992" w:type="dxa"/>
            <w:shd w:val="clear" w:color="auto" w:fill="auto"/>
          </w:tcPr>
          <w:p w14:paraId="41C3AC0B" w14:textId="77777777" w:rsidR="00AC6DBE" w:rsidRPr="00674678" w:rsidRDefault="00AC6DBE" w:rsidP="009364BA">
            <w:pPr>
              <w:spacing w:after="120"/>
              <w:jc w:val="both"/>
              <w:rPr>
                <w:rFonts w:ascii="Calibri" w:hAnsi="Calibri" w:cs="Calibri"/>
                <w:sz w:val="20"/>
                <w:szCs w:val="20"/>
              </w:rPr>
            </w:pPr>
            <w:r w:rsidRPr="00674678">
              <w:rPr>
                <w:rFonts w:ascii="Calibri" w:hAnsi="Calibri" w:cs="Calibri"/>
                <w:sz w:val="20"/>
                <w:szCs w:val="20"/>
              </w:rPr>
              <w:t>3 AWS are currently installed at some targeted woredas.</w:t>
            </w:r>
          </w:p>
        </w:tc>
        <w:tc>
          <w:tcPr>
            <w:tcW w:w="1276" w:type="dxa"/>
          </w:tcPr>
          <w:p w14:paraId="0AABFD6A" w14:textId="77777777" w:rsidR="00AC6DBE" w:rsidRPr="00674678" w:rsidRDefault="00AC6DBE" w:rsidP="009364BA">
            <w:pPr>
              <w:spacing w:after="120"/>
              <w:jc w:val="both"/>
              <w:rPr>
                <w:rFonts w:ascii="Calibri" w:hAnsi="Calibri" w:cs="Calibri"/>
                <w:sz w:val="20"/>
                <w:szCs w:val="20"/>
              </w:rPr>
            </w:pPr>
            <w:r w:rsidRPr="00674678">
              <w:rPr>
                <w:rFonts w:ascii="Calibri" w:hAnsi="Calibri" w:cs="Calibri"/>
                <w:sz w:val="20"/>
                <w:szCs w:val="20"/>
              </w:rPr>
              <w:t>7 operational AWS in the 12 woredas.</w:t>
            </w:r>
          </w:p>
        </w:tc>
        <w:tc>
          <w:tcPr>
            <w:tcW w:w="1134" w:type="dxa"/>
          </w:tcPr>
          <w:p w14:paraId="03256FB4" w14:textId="77777777" w:rsidR="00AC6DBE" w:rsidRPr="00674678" w:rsidRDefault="00AC6DBE" w:rsidP="009364BA">
            <w:pPr>
              <w:spacing w:after="120"/>
              <w:jc w:val="both"/>
              <w:rPr>
                <w:rFonts w:ascii="Calibri" w:hAnsi="Calibri" w:cs="Calibri"/>
                <w:sz w:val="20"/>
                <w:szCs w:val="20"/>
              </w:rPr>
            </w:pPr>
            <w:r w:rsidRPr="00674678">
              <w:rPr>
                <w:rFonts w:ascii="Calibri" w:hAnsi="Calibri" w:cs="Calibri"/>
                <w:sz w:val="20"/>
                <w:szCs w:val="20"/>
              </w:rPr>
              <w:t>12 operational AWS (one in each of the 12 woredas).</w:t>
            </w:r>
          </w:p>
        </w:tc>
        <w:tc>
          <w:tcPr>
            <w:tcW w:w="2977" w:type="dxa"/>
            <w:shd w:val="clear" w:color="auto" w:fill="auto"/>
          </w:tcPr>
          <w:p w14:paraId="4E3AF59A" w14:textId="77777777" w:rsidR="00AC6DBE" w:rsidRPr="00674678" w:rsidRDefault="00AC6DBE" w:rsidP="009364BA">
            <w:pPr>
              <w:spacing w:after="120"/>
              <w:jc w:val="both"/>
              <w:rPr>
                <w:rFonts w:ascii="Calibri" w:hAnsi="Calibri" w:cs="Calibri"/>
                <w:bCs/>
                <w:sz w:val="20"/>
                <w:szCs w:val="20"/>
              </w:rPr>
            </w:pPr>
            <w:r w:rsidRPr="00674678">
              <w:rPr>
                <w:rFonts w:ascii="Calibri" w:hAnsi="Calibri" w:cs="Calibri"/>
                <w:bCs/>
                <w:sz w:val="20"/>
                <w:szCs w:val="20"/>
              </w:rPr>
              <w:t>6 operational AWS.</w:t>
            </w:r>
          </w:p>
          <w:p w14:paraId="46ECEB0A" w14:textId="5F5B7C15" w:rsidR="00AC6DBE" w:rsidRPr="00674678" w:rsidRDefault="00AC6DBE" w:rsidP="009364BA">
            <w:pPr>
              <w:spacing w:after="120"/>
              <w:jc w:val="both"/>
              <w:rPr>
                <w:rFonts w:ascii="Calibri" w:hAnsi="Calibri" w:cs="Calibri"/>
                <w:bCs/>
                <w:sz w:val="20"/>
                <w:szCs w:val="20"/>
              </w:rPr>
            </w:pPr>
            <w:r w:rsidRPr="00674678">
              <w:rPr>
                <w:rFonts w:ascii="Calibri" w:hAnsi="Calibri" w:cs="Calibri"/>
                <w:bCs/>
                <w:sz w:val="20"/>
                <w:szCs w:val="20"/>
              </w:rPr>
              <w:t>All 9 new AWSs have been procured, of which 6 installed and operational and the 3 are pending security situation</w:t>
            </w:r>
            <w:r w:rsidR="0094354D">
              <w:rPr>
                <w:rFonts w:ascii="Calibri" w:hAnsi="Calibri" w:cs="Calibri"/>
                <w:bCs/>
                <w:sz w:val="20"/>
                <w:szCs w:val="20"/>
              </w:rPr>
              <w:t xml:space="preserve">. </w:t>
            </w:r>
          </w:p>
          <w:p w14:paraId="0A01C42A" w14:textId="77777777" w:rsidR="00AC6DBE" w:rsidRPr="00674678" w:rsidRDefault="00AC6DBE" w:rsidP="009364BA">
            <w:pPr>
              <w:spacing w:after="120"/>
              <w:jc w:val="both"/>
              <w:rPr>
                <w:rFonts w:ascii="Calibri" w:hAnsi="Calibri" w:cs="Calibri"/>
                <w:bCs/>
                <w:sz w:val="20"/>
                <w:szCs w:val="20"/>
              </w:rPr>
            </w:pPr>
          </w:p>
        </w:tc>
        <w:tc>
          <w:tcPr>
            <w:tcW w:w="708" w:type="dxa"/>
            <w:shd w:val="clear" w:color="auto" w:fill="00B050"/>
          </w:tcPr>
          <w:p w14:paraId="00CF3775" w14:textId="77777777" w:rsidR="00AC6DBE" w:rsidRPr="00674678" w:rsidRDefault="00AC6DBE" w:rsidP="009364BA">
            <w:pPr>
              <w:spacing w:after="120"/>
              <w:jc w:val="both"/>
              <w:rPr>
                <w:rFonts w:ascii="Calibri" w:hAnsi="Calibri" w:cs="Calibri"/>
                <w:bCs/>
                <w:sz w:val="20"/>
                <w:szCs w:val="20"/>
              </w:rPr>
            </w:pPr>
          </w:p>
        </w:tc>
      </w:tr>
      <w:tr w:rsidR="00AC6DBE" w:rsidRPr="00674678" w14:paraId="0B96CD22" w14:textId="77777777" w:rsidTr="009C66BD">
        <w:trPr>
          <w:trHeight w:val="3048"/>
        </w:trPr>
        <w:tc>
          <w:tcPr>
            <w:tcW w:w="1427" w:type="dxa"/>
            <w:vMerge/>
            <w:shd w:val="clear" w:color="auto" w:fill="auto"/>
          </w:tcPr>
          <w:p w14:paraId="1A903D99" w14:textId="77777777" w:rsidR="00AC6DBE" w:rsidRPr="00674678" w:rsidRDefault="00AC6DBE" w:rsidP="009364BA">
            <w:pPr>
              <w:spacing w:after="120"/>
              <w:jc w:val="both"/>
              <w:rPr>
                <w:rFonts w:ascii="Calibri" w:hAnsi="Calibri" w:cs="Calibri"/>
                <w:b/>
                <w:bCs/>
                <w:sz w:val="20"/>
                <w:szCs w:val="20"/>
              </w:rPr>
            </w:pPr>
          </w:p>
        </w:tc>
        <w:tc>
          <w:tcPr>
            <w:tcW w:w="1687" w:type="dxa"/>
          </w:tcPr>
          <w:p w14:paraId="2A97E18D" w14:textId="77777777" w:rsidR="00AC6DBE" w:rsidRPr="00674678" w:rsidRDefault="00AC6DBE" w:rsidP="009364BA">
            <w:pPr>
              <w:spacing w:after="120"/>
              <w:jc w:val="both"/>
              <w:rPr>
                <w:rFonts w:ascii="Calibri" w:hAnsi="Calibri" w:cs="Calibri"/>
                <w:sz w:val="20"/>
                <w:szCs w:val="20"/>
              </w:rPr>
            </w:pPr>
            <w:r w:rsidRPr="00674678">
              <w:rPr>
                <w:rFonts w:ascii="Calibri" w:hAnsi="Calibri" w:cs="Calibri"/>
                <w:sz w:val="20"/>
                <w:szCs w:val="20"/>
              </w:rPr>
              <w:t>Number of people with access to weather forecasts and advisory services at project sites – disaggregated by gender.</w:t>
            </w:r>
          </w:p>
        </w:tc>
        <w:tc>
          <w:tcPr>
            <w:tcW w:w="992" w:type="dxa"/>
          </w:tcPr>
          <w:p w14:paraId="1FB49A94" w14:textId="77777777" w:rsidR="00AC6DBE" w:rsidRPr="00674678" w:rsidRDefault="00AC6DBE" w:rsidP="009364BA">
            <w:pPr>
              <w:spacing w:after="120"/>
              <w:jc w:val="both"/>
              <w:rPr>
                <w:rFonts w:ascii="Calibri" w:hAnsi="Calibri" w:cs="Calibri"/>
                <w:sz w:val="20"/>
                <w:szCs w:val="20"/>
              </w:rPr>
            </w:pPr>
            <w:r w:rsidRPr="00674678">
              <w:rPr>
                <w:rFonts w:ascii="Calibri" w:hAnsi="Calibri" w:cs="Calibri"/>
                <w:sz w:val="20"/>
                <w:szCs w:val="20"/>
              </w:rPr>
              <w:t>0</w:t>
            </w:r>
          </w:p>
        </w:tc>
        <w:tc>
          <w:tcPr>
            <w:tcW w:w="1276" w:type="dxa"/>
          </w:tcPr>
          <w:p w14:paraId="6E9AF25F" w14:textId="77777777" w:rsidR="00AC6DBE" w:rsidRPr="00674678" w:rsidRDefault="00AC6DBE" w:rsidP="009364BA">
            <w:pPr>
              <w:spacing w:after="120"/>
              <w:jc w:val="both"/>
              <w:rPr>
                <w:rFonts w:ascii="Calibri" w:hAnsi="Calibri" w:cs="Calibri"/>
                <w:sz w:val="20"/>
                <w:szCs w:val="20"/>
              </w:rPr>
            </w:pPr>
            <w:r w:rsidRPr="00674678">
              <w:rPr>
                <w:rFonts w:ascii="Calibri" w:hAnsi="Calibri" w:cs="Calibri"/>
                <w:sz w:val="20"/>
                <w:szCs w:val="20"/>
              </w:rPr>
              <w:t>600 beneficiaries of which at least 52% are female.</w:t>
            </w:r>
          </w:p>
        </w:tc>
        <w:tc>
          <w:tcPr>
            <w:tcW w:w="1134" w:type="dxa"/>
          </w:tcPr>
          <w:p w14:paraId="49511D76" w14:textId="77777777" w:rsidR="00AC6DBE" w:rsidRPr="00674678" w:rsidRDefault="00AC6DBE" w:rsidP="009364BA">
            <w:pPr>
              <w:spacing w:after="120"/>
              <w:jc w:val="both"/>
              <w:rPr>
                <w:rFonts w:ascii="Calibri" w:hAnsi="Calibri" w:cs="Calibri"/>
                <w:sz w:val="20"/>
                <w:szCs w:val="20"/>
              </w:rPr>
            </w:pPr>
            <w:r w:rsidRPr="00674678">
              <w:rPr>
                <w:rFonts w:ascii="Calibri" w:hAnsi="Calibri" w:cs="Calibri"/>
                <w:sz w:val="20"/>
                <w:szCs w:val="20"/>
              </w:rPr>
              <w:t>1,200 of which at least 52% are female.</w:t>
            </w:r>
          </w:p>
        </w:tc>
        <w:tc>
          <w:tcPr>
            <w:tcW w:w="2977" w:type="dxa"/>
            <w:shd w:val="clear" w:color="auto" w:fill="auto"/>
          </w:tcPr>
          <w:p w14:paraId="47E40C29" w14:textId="56BEF141" w:rsidR="00AC6DBE" w:rsidRPr="00674678" w:rsidRDefault="00AC6DBE" w:rsidP="009364BA">
            <w:pPr>
              <w:spacing w:after="120"/>
              <w:jc w:val="both"/>
              <w:rPr>
                <w:rFonts w:ascii="Calibri" w:hAnsi="Calibri" w:cs="Calibri"/>
                <w:bCs/>
                <w:sz w:val="20"/>
                <w:szCs w:val="20"/>
              </w:rPr>
            </w:pPr>
            <w:r w:rsidRPr="00674678">
              <w:rPr>
                <w:rFonts w:ascii="Calibri" w:hAnsi="Calibri" w:cs="Calibri"/>
                <w:bCs/>
                <w:sz w:val="20"/>
                <w:szCs w:val="20"/>
              </w:rPr>
              <w:t xml:space="preserve">The indicator </w:t>
            </w:r>
            <w:r w:rsidR="007E6BFE" w:rsidRPr="00674678">
              <w:rPr>
                <w:rFonts w:ascii="Calibri" w:hAnsi="Calibri" w:cs="Calibri"/>
                <w:bCs/>
                <w:sz w:val="20"/>
                <w:szCs w:val="20"/>
              </w:rPr>
              <w:t>cannot</w:t>
            </w:r>
            <w:r w:rsidRPr="00674678">
              <w:rPr>
                <w:rFonts w:ascii="Calibri" w:hAnsi="Calibri" w:cs="Calibri"/>
                <w:bCs/>
                <w:sz w:val="20"/>
                <w:szCs w:val="20"/>
              </w:rPr>
              <w:t xml:space="preserve"> be measured precisely</w:t>
            </w:r>
            <w:r w:rsidRPr="00674678">
              <w:rPr>
                <w:rFonts w:ascii="Calibri" w:hAnsi="Calibri" w:cs="Calibri"/>
              </w:rPr>
              <w:t xml:space="preserve"> </w:t>
            </w:r>
            <w:r w:rsidRPr="00674678">
              <w:rPr>
                <w:rFonts w:ascii="Calibri" w:hAnsi="Calibri" w:cs="Calibri"/>
                <w:bCs/>
                <w:sz w:val="20"/>
                <w:szCs w:val="20"/>
              </w:rPr>
              <w:t>because people could access information via radio messages, community gatherings or any other means that cannot be practically tracked and monitored.</w:t>
            </w:r>
            <w:r w:rsidR="007E6BFE" w:rsidRPr="00674678">
              <w:rPr>
                <w:rFonts w:ascii="Calibri" w:hAnsi="Calibri" w:cs="Calibri"/>
                <w:bCs/>
                <w:sz w:val="20"/>
                <w:szCs w:val="20"/>
              </w:rPr>
              <w:t xml:space="preserve"> </w:t>
            </w:r>
          </w:p>
          <w:p w14:paraId="12B36800" w14:textId="79E1F041" w:rsidR="00AC6DBE" w:rsidRPr="00674678" w:rsidRDefault="00AC6DBE" w:rsidP="009364BA">
            <w:pPr>
              <w:spacing w:after="120"/>
              <w:jc w:val="both"/>
              <w:rPr>
                <w:rFonts w:ascii="Calibri" w:hAnsi="Calibri" w:cs="Calibri"/>
                <w:bCs/>
                <w:sz w:val="20"/>
                <w:szCs w:val="20"/>
              </w:rPr>
            </w:pPr>
            <w:r w:rsidRPr="00674678">
              <w:rPr>
                <w:rFonts w:ascii="Calibri" w:hAnsi="Calibri" w:cs="Calibri"/>
                <w:bCs/>
                <w:sz w:val="20"/>
                <w:szCs w:val="20"/>
              </w:rPr>
              <w:t xml:space="preserve">However, the project reported that 9 seasonal down scaled weather forecasts prepared and disseminated to a total of </w:t>
            </w:r>
            <w:r w:rsidR="00EB24F2" w:rsidRPr="00674678">
              <w:rPr>
                <w:rFonts w:ascii="Calibri" w:hAnsi="Calibri" w:cs="Calibri"/>
                <w:bCs/>
                <w:sz w:val="20"/>
                <w:szCs w:val="20"/>
              </w:rPr>
              <w:t>60,893</w:t>
            </w:r>
            <w:r w:rsidR="00F82DD8" w:rsidRPr="00674678">
              <w:rPr>
                <w:rStyle w:val="FootnoteReference"/>
                <w:rFonts w:ascii="Calibri" w:hAnsi="Calibri" w:cs="Calibri"/>
                <w:bCs/>
                <w:sz w:val="20"/>
                <w:szCs w:val="20"/>
              </w:rPr>
              <w:footnoteReference w:id="26"/>
            </w:r>
            <w:r w:rsidR="00EB24F2" w:rsidRPr="00674678">
              <w:rPr>
                <w:rFonts w:ascii="Calibri" w:hAnsi="Calibri" w:cs="Calibri"/>
                <w:bCs/>
                <w:sz w:val="20"/>
                <w:szCs w:val="20"/>
              </w:rPr>
              <w:t xml:space="preserve"> individuals (29,408 males and 31,485 females)</w:t>
            </w:r>
            <w:r w:rsidRPr="00674678">
              <w:rPr>
                <w:rFonts w:ascii="Calibri" w:hAnsi="Calibri" w:cs="Calibri"/>
                <w:bCs/>
                <w:sz w:val="20"/>
                <w:szCs w:val="20"/>
              </w:rPr>
              <w:t xml:space="preserve">) community members through a telegram group or platform that helped them to easily access to the required information and perform their agricultural activities. </w:t>
            </w:r>
            <w:r w:rsidR="00AC5251" w:rsidRPr="00674678">
              <w:rPr>
                <w:rFonts w:ascii="Calibri" w:hAnsi="Calibri" w:cs="Calibri"/>
                <w:bCs/>
                <w:sz w:val="20"/>
                <w:szCs w:val="20"/>
              </w:rPr>
              <w:t xml:space="preserve">Moreover, 1345 woreda level experts, development agents and few beneficiaries used mobile </w:t>
            </w:r>
            <w:r w:rsidR="00AC5251" w:rsidRPr="00674678">
              <w:rPr>
                <w:rFonts w:ascii="Calibri" w:hAnsi="Calibri" w:cs="Calibri"/>
                <w:bCs/>
                <w:sz w:val="20"/>
                <w:szCs w:val="20"/>
              </w:rPr>
              <w:lastRenderedPageBreak/>
              <w:t xml:space="preserve">phones to access to climate information through telegram app for </w:t>
            </w:r>
            <w:r w:rsidR="0094354D" w:rsidRPr="00674678">
              <w:rPr>
                <w:rFonts w:ascii="Calibri" w:hAnsi="Calibri" w:cs="Calibri"/>
                <w:bCs/>
                <w:sz w:val="20"/>
                <w:szCs w:val="20"/>
              </w:rPr>
              <w:t>the dissemination</w:t>
            </w:r>
            <w:r w:rsidR="00AC5251" w:rsidRPr="00674678">
              <w:rPr>
                <w:rFonts w:ascii="Calibri" w:hAnsi="Calibri" w:cs="Calibri"/>
                <w:bCs/>
                <w:sz w:val="20"/>
                <w:szCs w:val="20"/>
              </w:rPr>
              <w:t xml:space="preserve"> of the information even if the procurement of 1,200 mobile phone is delayed.  </w:t>
            </w:r>
          </w:p>
        </w:tc>
        <w:tc>
          <w:tcPr>
            <w:tcW w:w="708" w:type="dxa"/>
            <w:shd w:val="clear" w:color="auto" w:fill="00B050"/>
          </w:tcPr>
          <w:p w14:paraId="07A97915" w14:textId="77777777" w:rsidR="00AC6DBE" w:rsidRPr="00674678" w:rsidRDefault="00AC6DBE" w:rsidP="009364BA">
            <w:pPr>
              <w:spacing w:after="120"/>
              <w:jc w:val="both"/>
              <w:rPr>
                <w:rFonts w:ascii="Calibri" w:hAnsi="Calibri" w:cs="Calibri"/>
                <w:bCs/>
                <w:sz w:val="20"/>
                <w:szCs w:val="20"/>
              </w:rPr>
            </w:pPr>
          </w:p>
        </w:tc>
      </w:tr>
    </w:tbl>
    <w:p w14:paraId="405717AF" w14:textId="77777777" w:rsidR="00AC6DBE" w:rsidRPr="00674678" w:rsidRDefault="00AC6DBE" w:rsidP="00A80A41">
      <w:pPr>
        <w:spacing w:after="120"/>
        <w:jc w:val="both"/>
        <w:rPr>
          <w:rFonts w:ascii="Calibri" w:hAnsi="Calibri" w:cs="Calibri"/>
          <w:b/>
          <w:bCs/>
        </w:rPr>
      </w:pPr>
    </w:p>
    <w:p w14:paraId="3ED9D9E3" w14:textId="066693B9" w:rsidR="00A80A41" w:rsidRPr="00674678" w:rsidRDefault="00F465EE" w:rsidP="00A80A41">
      <w:pPr>
        <w:spacing w:after="120"/>
        <w:jc w:val="both"/>
        <w:rPr>
          <w:rFonts w:ascii="Calibri" w:hAnsi="Calibri" w:cs="Calibri"/>
        </w:rPr>
      </w:pPr>
      <w:r w:rsidRPr="00674678">
        <w:rPr>
          <w:rFonts w:ascii="Calibri" w:hAnsi="Calibri" w:cs="Calibri"/>
          <w:b/>
          <w:bCs/>
        </w:rPr>
        <w:t xml:space="preserve">Output </w:t>
      </w:r>
      <w:r w:rsidR="00A80A41" w:rsidRPr="00674678">
        <w:rPr>
          <w:rFonts w:ascii="Calibri" w:hAnsi="Calibri" w:cs="Calibri"/>
          <w:b/>
          <w:bCs/>
        </w:rPr>
        <w:t>2.1</w:t>
      </w:r>
      <w:r w:rsidR="00477C58" w:rsidRPr="00674678">
        <w:rPr>
          <w:rFonts w:ascii="Calibri" w:hAnsi="Calibri" w:cs="Calibri"/>
          <w:b/>
          <w:bCs/>
        </w:rPr>
        <w:t>:</w:t>
      </w:r>
      <w:r w:rsidR="00A80A41" w:rsidRPr="00674678">
        <w:rPr>
          <w:rFonts w:ascii="Calibri" w:hAnsi="Calibri" w:cs="Calibri"/>
        </w:rPr>
        <w:tab/>
        <w:t xml:space="preserve">Nine Automatic Weather Stations (AWS) installed and linked to the national meteorological network and protocols for use and maintenance established in each woreda. </w:t>
      </w:r>
    </w:p>
    <w:p w14:paraId="004FE1F7" w14:textId="77777777" w:rsidR="00ED63CD" w:rsidRPr="00674678" w:rsidRDefault="00ED63CD" w:rsidP="00ED63CD">
      <w:pPr>
        <w:spacing w:after="120"/>
        <w:jc w:val="both"/>
        <w:rPr>
          <w:rFonts w:ascii="Calibri" w:hAnsi="Calibri" w:cs="Calibri"/>
        </w:rPr>
      </w:pPr>
      <w:r w:rsidRPr="00674678">
        <w:rPr>
          <w:rFonts w:ascii="Calibri" w:hAnsi="Calibri" w:cs="Calibri"/>
        </w:rPr>
        <w:t>The procurement of nine new Automatic Weather Stations (AWS) was completed through UNDP. Of which, six AWSs have been installed in Weyra Dijo Woreda of Central Ethiopia, Dewe and Awash Fentale Woredas of Afar, Harewo of Somali, and Babile Woreda of Oromia, the remaining 3 AWSs will be installed as soon as security situation allows. Additionally, a specialized training was provided to five experts from the Ethiopian Meteorological Institute (EMI), located near the project-targeted Woredas, on AWS installation, maintenance, and data acquisition and interpretation. These AWSs are connected to the national meteorological network portal for continuous climate and weather data generation.</w:t>
      </w:r>
    </w:p>
    <w:p w14:paraId="7F2CA69A" w14:textId="0E380E9F" w:rsidR="00477C58" w:rsidRPr="00674678" w:rsidRDefault="00ED63CD" w:rsidP="00A80A41">
      <w:pPr>
        <w:spacing w:after="120"/>
        <w:jc w:val="both"/>
        <w:rPr>
          <w:rFonts w:ascii="Calibri" w:hAnsi="Calibri" w:cs="Calibri"/>
        </w:rPr>
      </w:pPr>
      <w:r w:rsidRPr="00674678">
        <w:rPr>
          <w:rFonts w:ascii="Calibri" w:hAnsi="Calibri" w:cs="Calibri"/>
        </w:rPr>
        <w:t>Furthermore, EMI conducted assessments on the existing AWSs, which are now functional, enabling climate data generation, interpretation, and dissemination across project areas, including Ale Woreda. A Memorandum of Understanding (MOU) was signed between EMI and the Ethiopian Environmental Protection Authority to facilitate the generation, interpretation, and dissemination of real-time downscaled climate information and forecasts to the project-targeted Woredas. An AWS maintenance manual was also prepared and shared with relevant stakeholders and experts at all levels.</w:t>
      </w:r>
    </w:p>
    <w:p w14:paraId="284902DA" w14:textId="3605EBE4" w:rsidR="00895901" w:rsidRPr="00674678" w:rsidRDefault="00C71034" w:rsidP="000E630F">
      <w:pPr>
        <w:pStyle w:val="Caption"/>
        <w:rPr>
          <w:rFonts w:ascii="Calibri" w:hAnsi="Calibri" w:cs="Calibri"/>
        </w:rPr>
      </w:pPr>
      <w:bookmarkStart w:id="86" w:name="_Toc173078789"/>
      <w:r w:rsidRPr="00674678">
        <w:rPr>
          <w:rFonts w:ascii="Calibri" w:hAnsi="Calibri" w:cs="Calibri"/>
        </w:rPr>
        <w:t xml:space="preserve">Figure </w:t>
      </w:r>
      <w:r w:rsidRPr="00674678">
        <w:rPr>
          <w:rFonts w:ascii="Calibri" w:hAnsi="Calibri" w:cs="Calibri"/>
        </w:rPr>
        <w:fldChar w:fldCharType="begin"/>
      </w:r>
      <w:r w:rsidRPr="00674678">
        <w:rPr>
          <w:rFonts w:ascii="Calibri" w:hAnsi="Calibri" w:cs="Calibri"/>
        </w:rPr>
        <w:instrText xml:space="preserve"> SEQ Figure \* ARABIC </w:instrText>
      </w:r>
      <w:r w:rsidRPr="00674678">
        <w:rPr>
          <w:rFonts w:ascii="Calibri" w:hAnsi="Calibri" w:cs="Calibri"/>
        </w:rPr>
        <w:fldChar w:fldCharType="separate"/>
      </w:r>
      <w:r w:rsidR="00A06172" w:rsidRPr="00674678">
        <w:rPr>
          <w:rFonts w:ascii="Calibri" w:hAnsi="Calibri" w:cs="Calibri"/>
          <w:noProof/>
        </w:rPr>
        <w:t>6</w:t>
      </w:r>
      <w:r w:rsidRPr="00674678">
        <w:rPr>
          <w:rFonts w:ascii="Calibri" w:hAnsi="Calibri" w:cs="Calibri"/>
        </w:rPr>
        <w:fldChar w:fldCharType="end"/>
      </w:r>
      <w:r w:rsidRPr="00674678">
        <w:rPr>
          <w:rFonts w:ascii="Calibri" w:hAnsi="Calibri" w:cs="Calibri"/>
        </w:rPr>
        <w:t xml:space="preserve">: </w:t>
      </w:r>
      <w:r w:rsidR="00A640A5" w:rsidRPr="00674678">
        <w:rPr>
          <w:rFonts w:ascii="Calibri" w:hAnsi="Calibri" w:cs="Calibri"/>
        </w:rPr>
        <w:t>Pictures of AWS installation and training</w:t>
      </w:r>
      <w:bookmarkEnd w:id="8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895901" w:rsidRPr="00674678" w14:paraId="77F99BCC" w14:textId="77777777" w:rsidTr="000E630F">
        <w:tc>
          <w:tcPr>
            <w:tcW w:w="5038" w:type="dxa"/>
          </w:tcPr>
          <w:p w14:paraId="50F46601" w14:textId="409074BA" w:rsidR="00895901" w:rsidRPr="00674678" w:rsidRDefault="00AC447C" w:rsidP="00A80A41">
            <w:pPr>
              <w:spacing w:after="120"/>
              <w:jc w:val="both"/>
              <w:rPr>
                <w:rFonts w:ascii="Calibri" w:hAnsi="Calibri" w:cs="Calibri"/>
              </w:rPr>
            </w:pPr>
            <w:r w:rsidRPr="00674678">
              <w:rPr>
                <w:rFonts w:ascii="Calibri" w:hAnsi="Calibri" w:cs="Calibri"/>
                <w:noProof/>
              </w:rPr>
              <w:drawing>
                <wp:inline distT="0" distB="0" distL="0" distR="0" wp14:anchorId="32E5F1A0" wp14:editId="25B66A14">
                  <wp:extent cx="1811547" cy="1133635"/>
                  <wp:effectExtent l="0" t="0" r="0" b="0"/>
                  <wp:docPr id="19872745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6452" cy="1136705"/>
                          </a:xfrm>
                          <a:prstGeom prst="rect">
                            <a:avLst/>
                          </a:prstGeom>
                          <a:noFill/>
                        </pic:spPr>
                      </pic:pic>
                    </a:graphicData>
                  </a:graphic>
                </wp:inline>
              </w:drawing>
            </w:r>
          </w:p>
        </w:tc>
        <w:tc>
          <w:tcPr>
            <w:tcW w:w="5038" w:type="dxa"/>
          </w:tcPr>
          <w:p w14:paraId="4AFA1B64" w14:textId="0AFB8F1E" w:rsidR="00895901" w:rsidRPr="00674678" w:rsidRDefault="00C71034" w:rsidP="00A80A41">
            <w:pPr>
              <w:spacing w:after="120"/>
              <w:jc w:val="both"/>
              <w:rPr>
                <w:rFonts w:ascii="Calibri" w:hAnsi="Calibri" w:cs="Calibri"/>
              </w:rPr>
            </w:pPr>
            <w:r w:rsidRPr="00674678">
              <w:rPr>
                <w:rFonts w:ascii="Calibri" w:hAnsi="Calibri" w:cs="Calibri"/>
                <w:noProof/>
              </w:rPr>
              <w:drawing>
                <wp:inline distT="0" distB="0" distL="0" distR="0" wp14:anchorId="073EBE67" wp14:editId="320B6149">
                  <wp:extent cx="1683972" cy="1052423"/>
                  <wp:effectExtent l="0" t="0" r="0" b="0"/>
                  <wp:docPr id="12193359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93061" cy="1058103"/>
                          </a:xfrm>
                          <a:prstGeom prst="rect">
                            <a:avLst/>
                          </a:prstGeom>
                          <a:noFill/>
                        </pic:spPr>
                      </pic:pic>
                    </a:graphicData>
                  </a:graphic>
                </wp:inline>
              </w:drawing>
            </w:r>
          </w:p>
        </w:tc>
      </w:tr>
    </w:tbl>
    <w:p w14:paraId="4688B7CD" w14:textId="028A56EF" w:rsidR="00A80A41" w:rsidRPr="00674678" w:rsidRDefault="00E96A19" w:rsidP="00A80A41">
      <w:pPr>
        <w:spacing w:after="120"/>
        <w:jc w:val="both"/>
        <w:rPr>
          <w:rFonts w:ascii="Calibri" w:hAnsi="Calibri" w:cs="Calibri"/>
        </w:rPr>
      </w:pPr>
      <w:r w:rsidRPr="00674678">
        <w:rPr>
          <w:rFonts w:ascii="Calibri" w:hAnsi="Calibri" w:cs="Calibri"/>
          <w:b/>
          <w:bCs/>
        </w:rPr>
        <w:t xml:space="preserve">Output </w:t>
      </w:r>
      <w:r w:rsidR="00A80A41" w:rsidRPr="00674678">
        <w:rPr>
          <w:rFonts w:ascii="Calibri" w:hAnsi="Calibri" w:cs="Calibri"/>
          <w:b/>
          <w:bCs/>
        </w:rPr>
        <w:t>2.2</w:t>
      </w:r>
      <w:r w:rsidRPr="00674678">
        <w:rPr>
          <w:rFonts w:ascii="Calibri" w:hAnsi="Calibri" w:cs="Calibri"/>
        </w:rPr>
        <w:t xml:space="preserve">: </w:t>
      </w:r>
      <w:r w:rsidR="00A80A41" w:rsidRPr="00674678">
        <w:rPr>
          <w:rFonts w:ascii="Calibri" w:hAnsi="Calibri" w:cs="Calibri"/>
        </w:rPr>
        <w:t>Appropriate weather and climate monitoring and forecast technologies acquired by representatives of the beneficiary communities and maintained through a functional and durable partnership.</w:t>
      </w:r>
    </w:p>
    <w:p w14:paraId="59BCD4A7" w14:textId="781CFF52" w:rsidR="002254DA" w:rsidRPr="00674678" w:rsidRDefault="00390F4A" w:rsidP="000E630F">
      <w:pPr>
        <w:jc w:val="both"/>
        <w:rPr>
          <w:rFonts w:ascii="Calibri" w:hAnsi="Calibri" w:cs="Calibri"/>
        </w:rPr>
      </w:pPr>
      <w:r w:rsidRPr="00674678">
        <w:rPr>
          <w:rFonts w:ascii="Calibri" w:hAnsi="Calibri" w:cs="Calibri"/>
        </w:rPr>
        <w:lastRenderedPageBreak/>
        <w:t>The project supported 450 lowland community members (200 men and 250 women) with plastic rain gauges to enable them to monitor soil moisture and practice timely pasture farming. T</w:t>
      </w:r>
      <w:r w:rsidR="00ED63CD" w:rsidRPr="00674678">
        <w:rPr>
          <w:rFonts w:ascii="Calibri" w:hAnsi="Calibri" w:cs="Calibri"/>
        </w:rPr>
        <w:t xml:space="preserve">he Ethiopian National Meteorological Institute (EMI) provided training on the installation and use of low-cost plastic rain gauges. Additionally, three seasonal downscaled weather forecasts were prepared and disseminated according to an MoU between EMI and the Ethiopian </w:t>
      </w:r>
      <w:r w:rsidR="00E24458" w:rsidRPr="00674678">
        <w:rPr>
          <w:rFonts w:ascii="Calibri" w:hAnsi="Calibri" w:cs="Calibri"/>
        </w:rPr>
        <w:t>EPA</w:t>
      </w:r>
      <w:r w:rsidR="00ED63CD" w:rsidRPr="00674678">
        <w:rPr>
          <w:rFonts w:ascii="Calibri" w:hAnsi="Calibri" w:cs="Calibri"/>
        </w:rPr>
        <w:t>. This agreement facilitated the generation and dissemination of real-time downscaled climate information to the project-targeted Woredas through an agro-meteorological task force established in each project Woreda.</w:t>
      </w:r>
      <w:r w:rsidR="002254DA" w:rsidRPr="00674678">
        <w:rPr>
          <w:rFonts w:ascii="Calibri" w:hAnsi="Calibri" w:cs="Calibri"/>
        </w:rPr>
        <w:t xml:space="preserve"> </w:t>
      </w:r>
    </w:p>
    <w:p w14:paraId="2A4F687F" w14:textId="5043F28C" w:rsidR="002254DA" w:rsidRPr="00674678" w:rsidRDefault="002254DA" w:rsidP="000E630F">
      <w:pPr>
        <w:jc w:val="both"/>
        <w:rPr>
          <w:rFonts w:ascii="Calibri" w:hAnsi="Calibri" w:cs="Calibri"/>
        </w:rPr>
      </w:pPr>
      <w:r w:rsidRPr="00674678">
        <w:rPr>
          <w:rFonts w:ascii="Calibri" w:hAnsi="Calibri" w:cs="Calibri"/>
        </w:rPr>
        <w:t>In collaboration with EMI and its branch offices near the project Woredas, nine decadal, three monthly, and one seasonal forecasts, along with downscaled agro-meteorology advisory services, were conducted. The weather forecasts were disseminated to community members via a Telegram group or platform, allowing easy access to the necessary information to carry out their agricultural activities. The Woreda task team received decadal, monthly, and seasonal forecasts and shared the information through various mechanisms, including regular community development days, market days, and Woreda and kebele-level community meetings. This system benefited the community by alerting them to weather and climate changes, enabling them to manage their agricultural activities effectively based on the provided information and advisory services.</w:t>
      </w:r>
    </w:p>
    <w:p w14:paraId="06000141" w14:textId="1BEDDDB2" w:rsidR="00A80A41" w:rsidRPr="00674678" w:rsidRDefault="00ED617B" w:rsidP="00A80A41">
      <w:pPr>
        <w:spacing w:after="120"/>
        <w:jc w:val="both"/>
        <w:rPr>
          <w:rFonts w:ascii="Calibri" w:hAnsi="Calibri" w:cs="Calibri"/>
        </w:rPr>
      </w:pPr>
      <w:r w:rsidRPr="00674678">
        <w:rPr>
          <w:rFonts w:ascii="Calibri" w:hAnsi="Calibri" w:cs="Calibri"/>
          <w:b/>
          <w:bCs/>
        </w:rPr>
        <w:t xml:space="preserve">Output </w:t>
      </w:r>
      <w:r w:rsidR="00A80A41" w:rsidRPr="00674678">
        <w:rPr>
          <w:rFonts w:ascii="Calibri" w:hAnsi="Calibri" w:cs="Calibri"/>
          <w:b/>
          <w:bCs/>
        </w:rPr>
        <w:t>2.3</w:t>
      </w:r>
      <w:r w:rsidRPr="00674678">
        <w:rPr>
          <w:rFonts w:ascii="Calibri" w:hAnsi="Calibri" w:cs="Calibri"/>
          <w:b/>
          <w:bCs/>
        </w:rPr>
        <w:t>:</w:t>
      </w:r>
      <w:r w:rsidRPr="00674678">
        <w:rPr>
          <w:rFonts w:ascii="Calibri" w:hAnsi="Calibri" w:cs="Calibri"/>
        </w:rPr>
        <w:t xml:space="preserve"> </w:t>
      </w:r>
      <w:r w:rsidR="00A80A41" w:rsidRPr="00674678">
        <w:rPr>
          <w:rFonts w:ascii="Calibri" w:hAnsi="Calibri" w:cs="Calibri"/>
        </w:rPr>
        <w:t>Climate-risk assessment and decision-making tools developed and used in collaboration with local communities in twelve woredas.</w:t>
      </w:r>
    </w:p>
    <w:p w14:paraId="493CBC8E" w14:textId="2A9471E9" w:rsidR="00A80A41" w:rsidRPr="00674678" w:rsidRDefault="00ED617B" w:rsidP="00A80A41">
      <w:pPr>
        <w:spacing w:after="120"/>
        <w:jc w:val="both"/>
        <w:rPr>
          <w:rFonts w:ascii="Calibri" w:hAnsi="Calibri" w:cs="Calibri"/>
        </w:rPr>
      </w:pPr>
      <w:r w:rsidRPr="00674678">
        <w:rPr>
          <w:rFonts w:ascii="Calibri" w:hAnsi="Calibri" w:cs="Calibri"/>
          <w:b/>
          <w:bCs/>
        </w:rPr>
        <w:t xml:space="preserve">Output </w:t>
      </w:r>
      <w:r w:rsidR="00A80A41" w:rsidRPr="00674678">
        <w:rPr>
          <w:rFonts w:ascii="Calibri" w:hAnsi="Calibri" w:cs="Calibri"/>
          <w:b/>
          <w:bCs/>
        </w:rPr>
        <w:t>2.4</w:t>
      </w:r>
      <w:r w:rsidRPr="00674678">
        <w:rPr>
          <w:rFonts w:ascii="Calibri" w:hAnsi="Calibri" w:cs="Calibri"/>
          <w:b/>
          <w:bCs/>
        </w:rPr>
        <w:t>:</w:t>
      </w:r>
      <w:r w:rsidRPr="00674678">
        <w:rPr>
          <w:rFonts w:ascii="Calibri" w:hAnsi="Calibri" w:cs="Calibri"/>
        </w:rPr>
        <w:t xml:space="preserve"> </w:t>
      </w:r>
      <w:r w:rsidR="00A80A41" w:rsidRPr="00674678">
        <w:rPr>
          <w:rFonts w:ascii="Calibri" w:hAnsi="Calibri" w:cs="Calibri"/>
        </w:rPr>
        <w:t>Climate-risk assessment and decision-making tools are pilot tested and periodically improved using the results thereof in each of the twelve woredas.</w:t>
      </w:r>
    </w:p>
    <w:p w14:paraId="649D4517" w14:textId="2F6889A2" w:rsidR="008442AB" w:rsidRPr="00674678" w:rsidRDefault="00494348" w:rsidP="002035DB">
      <w:pPr>
        <w:jc w:val="both"/>
        <w:rPr>
          <w:rFonts w:ascii="Calibri" w:hAnsi="Calibri" w:cs="Calibri"/>
        </w:rPr>
      </w:pPr>
      <w:r w:rsidRPr="00674678">
        <w:rPr>
          <w:rFonts w:ascii="Calibri" w:hAnsi="Calibri" w:cs="Calibri"/>
        </w:rPr>
        <w:t xml:space="preserve">There are no </w:t>
      </w:r>
      <w:r w:rsidR="00DC1AFE" w:rsidRPr="00674678">
        <w:rPr>
          <w:rFonts w:ascii="Calibri" w:hAnsi="Calibri" w:cs="Calibri"/>
        </w:rPr>
        <w:t xml:space="preserve">digitized </w:t>
      </w:r>
      <w:r w:rsidRPr="00674678">
        <w:rPr>
          <w:rFonts w:ascii="Calibri" w:hAnsi="Calibri" w:cs="Calibri"/>
        </w:rPr>
        <w:t xml:space="preserve">decision support tools have been developed </w:t>
      </w:r>
      <w:r w:rsidR="00263F4B" w:rsidRPr="00674678">
        <w:rPr>
          <w:rFonts w:ascii="Calibri" w:hAnsi="Calibri" w:cs="Calibri"/>
        </w:rPr>
        <w:t>to allow the effective use of climate forecasts provided by the AWS and the downscale of the weather and advisory information to farmers, pastoralist and agro-pastoralist in the project area</w:t>
      </w:r>
      <w:r w:rsidRPr="00674678">
        <w:rPr>
          <w:rFonts w:ascii="Calibri" w:hAnsi="Calibri" w:cs="Calibri"/>
        </w:rPr>
        <w:t xml:space="preserve">. </w:t>
      </w:r>
      <w:r w:rsidR="003162B6" w:rsidRPr="00674678">
        <w:rPr>
          <w:rFonts w:ascii="Calibri" w:hAnsi="Calibri" w:cs="Calibri"/>
        </w:rPr>
        <w:t xml:space="preserve">So far, </w:t>
      </w:r>
      <w:r w:rsidR="0062018E" w:rsidRPr="00674678">
        <w:rPr>
          <w:rFonts w:ascii="Calibri" w:hAnsi="Calibri" w:cs="Calibri"/>
        </w:rPr>
        <w:t xml:space="preserve">such information have been communicated </w:t>
      </w:r>
      <w:r w:rsidR="003162B6" w:rsidRPr="00674678">
        <w:rPr>
          <w:rFonts w:ascii="Calibri" w:hAnsi="Calibri" w:cs="Calibri"/>
        </w:rPr>
        <w:t xml:space="preserve">via telegram groups </w:t>
      </w:r>
      <w:r w:rsidR="0062018E" w:rsidRPr="00674678">
        <w:rPr>
          <w:rFonts w:ascii="Calibri" w:hAnsi="Calibri" w:cs="Calibri"/>
        </w:rPr>
        <w:t>and through t</w:t>
      </w:r>
      <w:r w:rsidR="002035DB" w:rsidRPr="00674678">
        <w:rPr>
          <w:rFonts w:ascii="Calibri" w:hAnsi="Calibri" w:cs="Calibri"/>
        </w:rPr>
        <w:t>he</w:t>
      </w:r>
      <w:r w:rsidR="008442AB" w:rsidRPr="00674678">
        <w:rPr>
          <w:rFonts w:ascii="Calibri" w:hAnsi="Calibri" w:cs="Calibri"/>
        </w:rPr>
        <w:t xml:space="preserve"> training workshops</w:t>
      </w:r>
      <w:r w:rsidR="002035DB" w:rsidRPr="00674678">
        <w:rPr>
          <w:rFonts w:ascii="Calibri" w:hAnsi="Calibri" w:cs="Calibri"/>
        </w:rPr>
        <w:t xml:space="preserve"> that</w:t>
      </w:r>
      <w:r w:rsidR="008442AB" w:rsidRPr="00674678">
        <w:rPr>
          <w:rFonts w:ascii="Calibri" w:hAnsi="Calibri" w:cs="Calibri"/>
        </w:rPr>
        <w:t xml:space="preserve"> have been organized for Woreda extension officers and development agents</w:t>
      </w:r>
      <w:r w:rsidR="002035DB" w:rsidRPr="00674678">
        <w:rPr>
          <w:rFonts w:ascii="Calibri" w:hAnsi="Calibri" w:cs="Calibri"/>
        </w:rPr>
        <w:t xml:space="preserve"> over the last three years</w:t>
      </w:r>
      <w:r w:rsidR="008442AB" w:rsidRPr="00674678">
        <w:rPr>
          <w:rFonts w:ascii="Calibri" w:hAnsi="Calibri" w:cs="Calibri"/>
        </w:rPr>
        <w:t>. These workshops focused on developing climate risk assessment and decision-making tools in collaboration with local communities in the project Woredas. By addressing major climate risks in the lowland ecosystem of Ethiopia, including rainfall variability, the communities were trained to use low-cost plastic rain gauges. This training enabled the lowlanders to monitor rainfall patterns and soil moisture content, allowing them to make informed decisions about when to start farming and which types of seeds to select that are more adaptive to their specific area's rainfall and soil moisture conditions.</w:t>
      </w:r>
    </w:p>
    <w:p w14:paraId="2F66D5AE" w14:textId="1ED20DC0" w:rsidR="00ED617B" w:rsidRPr="00674678" w:rsidRDefault="00846B5B" w:rsidP="000E630F">
      <w:pPr>
        <w:jc w:val="both"/>
        <w:rPr>
          <w:rFonts w:ascii="Calibri" w:hAnsi="Calibri" w:cs="Calibri"/>
        </w:rPr>
      </w:pPr>
      <w:r w:rsidRPr="00674678">
        <w:rPr>
          <w:rFonts w:ascii="Calibri" w:hAnsi="Calibri" w:cs="Calibri"/>
        </w:rPr>
        <w:t>Also, l</w:t>
      </w:r>
      <w:r w:rsidR="00B177C2" w:rsidRPr="00674678">
        <w:rPr>
          <w:rFonts w:ascii="Calibri" w:hAnsi="Calibri" w:cs="Calibri"/>
        </w:rPr>
        <w:t>ocal weather forecasts will be made available to the land users through mobile phones in each woreda</w:t>
      </w:r>
      <w:r w:rsidRPr="00674678">
        <w:rPr>
          <w:rFonts w:ascii="Calibri" w:hAnsi="Calibri" w:cs="Calibri"/>
        </w:rPr>
        <w:t xml:space="preserve"> with an application specialized to communicate climate forecasts provided by the AWS, the downscale of the weather and advisory information to farmers. </w:t>
      </w:r>
    </w:p>
    <w:p w14:paraId="3A1A784A" w14:textId="780EA282" w:rsidR="00A80A41" w:rsidRPr="00674678" w:rsidRDefault="005A005B" w:rsidP="00A80A41">
      <w:pPr>
        <w:spacing w:after="120"/>
        <w:jc w:val="both"/>
        <w:rPr>
          <w:rFonts w:ascii="Calibri" w:hAnsi="Calibri" w:cs="Calibri"/>
        </w:rPr>
      </w:pPr>
      <w:r w:rsidRPr="00674678">
        <w:rPr>
          <w:rFonts w:ascii="Calibri" w:hAnsi="Calibri" w:cs="Calibri"/>
          <w:b/>
          <w:bCs/>
        </w:rPr>
        <w:t xml:space="preserve">Output </w:t>
      </w:r>
      <w:r w:rsidR="00A80A41" w:rsidRPr="00674678">
        <w:rPr>
          <w:rFonts w:ascii="Calibri" w:hAnsi="Calibri" w:cs="Calibri"/>
          <w:b/>
          <w:bCs/>
        </w:rPr>
        <w:t>2.5</w:t>
      </w:r>
      <w:r w:rsidRPr="00674678">
        <w:rPr>
          <w:rFonts w:ascii="Calibri" w:hAnsi="Calibri" w:cs="Calibri"/>
        </w:rPr>
        <w:t xml:space="preserve">: </w:t>
      </w:r>
      <w:r w:rsidR="00A80A41" w:rsidRPr="00674678">
        <w:rPr>
          <w:rFonts w:ascii="Calibri" w:hAnsi="Calibri" w:cs="Calibri"/>
        </w:rPr>
        <w:t xml:space="preserve">Proactive climate adaptive management plan prepared anchored on functional water storage infrastructure to enhance the resilience and adaptive capacity of local communities in the twelve Woredas. </w:t>
      </w:r>
      <w:r w:rsidR="00A80A41" w:rsidRPr="00674678">
        <w:rPr>
          <w:rFonts w:ascii="Calibri" w:hAnsi="Calibri" w:cs="Calibri"/>
        </w:rPr>
        <w:lastRenderedPageBreak/>
        <w:t>Management plans will be careened against the SESP during plan preparation processes to exclude high risk activities.</w:t>
      </w:r>
    </w:p>
    <w:p w14:paraId="167A1836" w14:textId="42AF50A5" w:rsidR="00A80A41" w:rsidRPr="00674678" w:rsidRDefault="00D253E5" w:rsidP="001D0AFB">
      <w:pPr>
        <w:spacing w:after="120"/>
        <w:jc w:val="both"/>
        <w:rPr>
          <w:rFonts w:ascii="Calibri" w:hAnsi="Calibri" w:cs="Calibri"/>
          <w:lang w:val="en-AU"/>
        </w:rPr>
      </w:pPr>
      <w:r w:rsidRPr="00674678">
        <w:rPr>
          <w:rFonts w:ascii="Calibri" w:hAnsi="Calibri" w:cs="Calibri"/>
          <w:lang w:val="en-AU"/>
        </w:rPr>
        <w:t xml:space="preserve">Proactive climate adaptive </w:t>
      </w:r>
      <w:r w:rsidR="00D97408" w:rsidRPr="00674678">
        <w:rPr>
          <w:rFonts w:ascii="Calibri" w:hAnsi="Calibri" w:cs="Calibri"/>
          <w:lang w:val="en-AU"/>
        </w:rPr>
        <w:t>management</w:t>
      </w:r>
      <w:r w:rsidRPr="00674678">
        <w:rPr>
          <w:rFonts w:ascii="Calibri" w:hAnsi="Calibri" w:cs="Calibri"/>
          <w:lang w:val="en-AU"/>
        </w:rPr>
        <w:t xml:space="preserve"> plan </w:t>
      </w:r>
      <w:r w:rsidR="00F13DB6" w:rsidRPr="00674678">
        <w:rPr>
          <w:rFonts w:ascii="Calibri" w:hAnsi="Calibri" w:cs="Calibri"/>
          <w:lang w:val="en-AU"/>
        </w:rPr>
        <w:t>has not been delivered. The plan aims to</w:t>
      </w:r>
      <w:r w:rsidRPr="00674678">
        <w:rPr>
          <w:rFonts w:ascii="Calibri" w:hAnsi="Calibri" w:cs="Calibri"/>
          <w:lang w:val="en-AU"/>
        </w:rPr>
        <w:t xml:space="preserve"> describe who will be doing what and when to deal with the prioritized climate challenge risks </w:t>
      </w:r>
      <w:r w:rsidR="00F13DB6" w:rsidRPr="00674678">
        <w:rPr>
          <w:rFonts w:ascii="Calibri" w:hAnsi="Calibri" w:cs="Calibri"/>
          <w:lang w:val="en-AU"/>
        </w:rPr>
        <w:t>and</w:t>
      </w:r>
      <w:r w:rsidRPr="00674678">
        <w:rPr>
          <w:rFonts w:ascii="Calibri" w:hAnsi="Calibri" w:cs="Calibri"/>
          <w:lang w:val="en-AU"/>
        </w:rPr>
        <w:t xml:space="preserve"> provide inputs that will be implemented by local communities in lowland ecosystem through investment in climate smart technologies, opportunities and solutions.</w:t>
      </w:r>
    </w:p>
    <w:p w14:paraId="63EE5961" w14:textId="1CFEAB74" w:rsidR="00AD5692" w:rsidRPr="00674678" w:rsidRDefault="00D30731" w:rsidP="000E630F">
      <w:pPr>
        <w:spacing w:before="120" w:after="120"/>
        <w:jc w:val="both"/>
        <w:rPr>
          <w:rFonts w:ascii="Calibri" w:hAnsi="Calibri" w:cs="Calibri"/>
          <w:b/>
          <w:bCs/>
          <w:color w:val="4A9A82" w:themeColor="accent3" w:themeShade="BF"/>
        </w:rPr>
      </w:pPr>
      <w:r w:rsidRPr="00674678">
        <w:rPr>
          <w:rFonts w:ascii="Calibri" w:hAnsi="Calibri" w:cs="Calibri"/>
          <w:b/>
          <w:bCs/>
          <w:color w:val="4A9A82" w:themeColor="accent3" w:themeShade="BF"/>
        </w:rPr>
        <w:t xml:space="preserve">Component 2: </w:t>
      </w:r>
      <w:r w:rsidR="00AD5692" w:rsidRPr="00674678">
        <w:rPr>
          <w:rFonts w:ascii="Calibri" w:hAnsi="Calibri" w:cs="Calibri"/>
          <w:b/>
          <w:bCs/>
          <w:color w:val="4A9A82" w:themeColor="accent3" w:themeShade="BF"/>
        </w:rPr>
        <w:t xml:space="preserve">Adaptation practices adopted at scale in lowland ecosystem </w:t>
      </w:r>
    </w:p>
    <w:p w14:paraId="6E1721FA" w14:textId="67131F41" w:rsidR="00D30731" w:rsidRPr="00674678" w:rsidRDefault="00D30731" w:rsidP="007E701E">
      <w:pPr>
        <w:spacing w:after="120"/>
        <w:jc w:val="both"/>
        <w:rPr>
          <w:rFonts w:ascii="Calibri" w:hAnsi="Calibri" w:cs="Calibri"/>
          <w:b/>
          <w:bCs/>
          <w:lang w:val="en-AU"/>
        </w:rPr>
      </w:pPr>
      <w:r w:rsidRPr="00674678">
        <w:rPr>
          <w:rFonts w:ascii="Calibri" w:hAnsi="Calibri" w:cs="Calibri"/>
          <w:b/>
          <w:bCs/>
          <w:lang w:val="en-AU"/>
        </w:rPr>
        <w:t xml:space="preserve">Outcome </w:t>
      </w:r>
      <w:r w:rsidR="00AD5692" w:rsidRPr="00674678">
        <w:rPr>
          <w:rFonts w:ascii="Calibri" w:hAnsi="Calibri" w:cs="Calibri"/>
          <w:b/>
          <w:bCs/>
          <w:lang w:val="en-AU"/>
        </w:rPr>
        <w:t>3</w:t>
      </w:r>
      <w:r w:rsidRPr="00674678">
        <w:rPr>
          <w:rFonts w:ascii="Calibri" w:hAnsi="Calibri" w:cs="Calibri"/>
          <w:b/>
          <w:bCs/>
          <w:lang w:val="en-AU"/>
        </w:rPr>
        <w:t xml:space="preserve">: </w:t>
      </w:r>
      <w:r w:rsidR="007E701E" w:rsidRPr="00674678">
        <w:rPr>
          <w:rFonts w:ascii="Calibri" w:hAnsi="Calibri" w:cs="Calibri"/>
          <w:b/>
          <w:bCs/>
        </w:rPr>
        <w:t>Climate change adaptation practices implemented by communities in lowland ecosystems</w:t>
      </w:r>
      <w:r w:rsidR="007E701E" w:rsidRPr="00674678" w:rsidDel="007E701E">
        <w:rPr>
          <w:rFonts w:ascii="Calibri" w:hAnsi="Calibri" w:cs="Calibri"/>
          <w:b/>
          <w:bCs/>
          <w:lang w:val="en-AU"/>
        </w:rPr>
        <w:t xml:space="preserve"> </w:t>
      </w:r>
    </w:p>
    <w:p w14:paraId="1D12B42D" w14:textId="3ED29887" w:rsidR="00B71942" w:rsidRPr="00674678" w:rsidRDefault="0065295E" w:rsidP="0008215F">
      <w:pPr>
        <w:spacing w:after="120"/>
        <w:jc w:val="both"/>
        <w:rPr>
          <w:rFonts w:ascii="Calibri" w:hAnsi="Calibri" w:cs="Calibri"/>
        </w:rPr>
      </w:pPr>
      <w:r w:rsidRPr="00674678">
        <w:rPr>
          <w:rFonts w:ascii="Calibri" w:hAnsi="Calibri" w:cs="Calibri"/>
        </w:rPr>
        <w:t xml:space="preserve">This outcome is meant to strengthen land </w:t>
      </w:r>
      <w:r w:rsidR="00106E39" w:rsidRPr="00674678">
        <w:rPr>
          <w:rFonts w:ascii="Calibri" w:hAnsi="Calibri" w:cs="Calibri"/>
        </w:rPr>
        <w:t>users’</w:t>
      </w:r>
      <w:r w:rsidRPr="00674678">
        <w:rPr>
          <w:rFonts w:ascii="Calibri" w:hAnsi="Calibri" w:cs="Calibri"/>
        </w:rPr>
        <w:t xml:space="preserve"> capacity for the implementation of climate change adaptation practices </w:t>
      </w:r>
      <w:r w:rsidR="00106E39" w:rsidRPr="00674678">
        <w:rPr>
          <w:rFonts w:ascii="Calibri" w:hAnsi="Calibri" w:cs="Calibri"/>
        </w:rPr>
        <w:t>to build</w:t>
      </w:r>
      <w:r w:rsidRPr="00674678">
        <w:rPr>
          <w:rFonts w:ascii="Calibri" w:hAnsi="Calibri" w:cs="Calibri"/>
        </w:rPr>
        <w:t xml:space="preserve"> resilience and diversification of their livelihood options</w:t>
      </w:r>
      <w:r w:rsidR="00C7005F" w:rsidRPr="00674678">
        <w:rPr>
          <w:rFonts w:ascii="Calibri" w:hAnsi="Calibri" w:cs="Calibri"/>
        </w:rPr>
        <w:t xml:space="preserve">, and </w:t>
      </w:r>
      <w:r w:rsidRPr="00674678">
        <w:rPr>
          <w:rFonts w:ascii="Calibri" w:hAnsi="Calibri" w:cs="Calibri"/>
        </w:rPr>
        <w:t>support land users to create, improve and sustain diversified livelihood options through rehabilitating degraded watersheds in a way that would lead to tangible and replicable changes</w:t>
      </w:r>
      <w:r w:rsidRPr="00674678">
        <w:rPr>
          <w:rFonts w:ascii="Calibri" w:hAnsi="Calibri" w:cs="Calibri"/>
          <w:lang w:val="en-GB"/>
        </w:rPr>
        <w:t>.</w:t>
      </w:r>
      <w:r w:rsidRPr="00674678">
        <w:rPr>
          <w:rFonts w:ascii="Calibri" w:hAnsi="Calibri" w:cs="Calibri"/>
        </w:rPr>
        <w:t xml:space="preserve"> This will be achieved through the provision of needs-based technical support for soil and water conservation activities (soil bund, afforestation, check dam, hill-side terracing, etc.) and construction, operation and utilization of water storage structures for the diversification of livelihood options. As a result of this, land users will be able to do supplementary irrigation and engage in creating alternative climate resilient income generating opportunities</w:t>
      </w:r>
      <w:r w:rsidR="0008215F" w:rsidRPr="00674678">
        <w:rPr>
          <w:rFonts w:ascii="Calibri" w:hAnsi="Calibri" w:cs="Calibri"/>
        </w:rPr>
        <w:t>.</w:t>
      </w:r>
    </w:p>
    <w:p w14:paraId="021BF332" w14:textId="19119577" w:rsidR="00CB2450" w:rsidRPr="00674678" w:rsidRDefault="00B71942" w:rsidP="0065295E">
      <w:pPr>
        <w:spacing w:after="120"/>
        <w:jc w:val="both"/>
        <w:rPr>
          <w:rFonts w:ascii="Calibri" w:hAnsi="Calibri" w:cs="Calibri"/>
        </w:rPr>
      </w:pPr>
      <w:r w:rsidRPr="00674678">
        <w:rPr>
          <w:rFonts w:ascii="Calibri" w:hAnsi="Calibri" w:cs="Calibri"/>
          <w:b/>
          <w:bCs/>
        </w:rPr>
        <w:t>Progress</w:t>
      </w:r>
      <w:r w:rsidRPr="00674678">
        <w:rPr>
          <w:rFonts w:ascii="Calibri" w:hAnsi="Calibri" w:cs="Calibri"/>
        </w:rPr>
        <w:t xml:space="preserve">: </w:t>
      </w:r>
    </w:p>
    <w:p w14:paraId="4D785FF4" w14:textId="793D286F" w:rsidR="005B42FA" w:rsidRPr="00674678" w:rsidRDefault="00B71942" w:rsidP="007C20C7">
      <w:pPr>
        <w:spacing w:after="120"/>
        <w:jc w:val="both"/>
        <w:rPr>
          <w:rFonts w:ascii="Calibri" w:hAnsi="Calibri" w:cs="Calibri"/>
        </w:rPr>
      </w:pPr>
      <w:r w:rsidRPr="00674678">
        <w:rPr>
          <w:rFonts w:ascii="Calibri" w:hAnsi="Calibri" w:cs="Calibri"/>
        </w:rPr>
        <w:t xml:space="preserve">The capacity of land users has increased through the provision of various climate-adaptive technologies that help them implement climate change adaptation practices, build resilience, and diversify their livelihood options. These land users have </w:t>
      </w:r>
      <w:r w:rsidR="002A6842" w:rsidRPr="00674678">
        <w:rPr>
          <w:rFonts w:ascii="Calibri" w:hAnsi="Calibri" w:cs="Calibri"/>
        </w:rPr>
        <w:t>been</w:t>
      </w:r>
      <w:r w:rsidR="00581277" w:rsidRPr="00674678">
        <w:rPr>
          <w:rFonts w:ascii="Calibri" w:hAnsi="Calibri" w:cs="Calibri"/>
        </w:rPr>
        <w:t xml:space="preserve"> supported to </w:t>
      </w:r>
      <w:r w:rsidRPr="00674678">
        <w:rPr>
          <w:rFonts w:ascii="Calibri" w:hAnsi="Calibri" w:cs="Calibri"/>
        </w:rPr>
        <w:t>create</w:t>
      </w:r>
      <w:r w:rsidR="00581277" w:rsidRPr="00674678">
        <w:rPr>
          <w:rFonts w:ascii="Calibri" w:hAnsi="Calibri" w:cs="Calibri"/>
        </w:rPr>
        <w:t xml:space="preserve"> </w:t>
      </w:r>
      <w:r w:rsidR="00D66D7F" w:rsidRPr="00674678">
        <w:rPr>
          <w:rFonts w:ascii="Calibri" w:hAnsi="Calibri" w:cs="Calibri"/>
        </w:rPr>
        <w:t>improved</w:t>
      </w:r>
      <w:r w:rsidR="00581277" w:rsidRPr="00674678">
        <w:rPr>
          <w:rFonts w:ascii="Calibri" w:hAnsi="Calibri" w:cs="Calibri"/>
        </w:rPr>
        <w:t xml:space="preserve"> </w:t>
      </w:r>
      <w:r w:rsidRPr="00674678">
        <w:rPr>
          <w:rFonts w:ascii="Calibri" w:hAnsi="Calibri" w:cs="Calibri"/>
        </w:rPr>
        <w:t>and sustained diversified livelihood options. They have</w:t>
      </w:r>
      <w:r w:rsidR="00D66D7F" w:rsidRPr="00674678">
        <w:rPr>
          <w:rFonts w:ascii="Calibri" w:hAnsi="Calibri" w:cs="Calibri"/>
        </w:rPr>
        <w:t xml:space="preserve"> been supported to</w:t>
      </w:r>
      <w:r w:rsidRPr="00674678">
        <w:rPr>
          <w:rFonts w:ascii="Calibri" w:hAnsi="Calibri" w:cs="Calibri"/>
        </w:rPr>
        <w:t xml:space="preserve"> practice supplementary irrigation and engaged in alternative climate-resilient income-generating activities by diverting rivers and drilling boreholes.</w:t>
      </w:r>
      <w:r w:rsidR="005B42FA" w:rsidRPr="00674678">
        <w:rPr>
          <w:rFonts w:ascii="Calibri" w:hAnsi="Calibri" w:cs="Calibri"/>
        </w:rPr>
        <w:t xml:space="preserve"> </w:t>
      </w:r>
    </w:p>
    <w:p w14:paraId="7147136A" w14:textId="1C967585" w:rsidR="00821BFB" w:rsidRPr="00674678" w:rsidRDefault="00821BFB" w:rsidP="00821BFB">
      <w:pPr>
        <w:spacing w:after="120"/>
        <w:jc w:val="both"/>
        <w:rPr>
          <w:rFonts w:ascii="Calibri" w:hAnsi="Calibri" w:cs="Calibri"/>
        </w:rPr>
      </w:pPr>
      <w:r w:rsidRPr="00674678">
        <w:rPr>
          <w:rFonts w:ascii="Calibri" w:hAnsi="Calibri" w:cs="Calibri"/>
        </w:rPr>
        <w:t>Climate-resilient alternative livelihood activities and climate-smart agricultural technologies were implemented across ten project Woredas, significantly increasing the adaptive capacity of local communities. Key activities included providing small ruminants for rearing and fattening, modern beehives with bee colonies, water harvesting technologies, drought-resistant crop seeds, and poultry farming. These initiatives were based on the interests, needs, and participation of beneficiaries, particularly vulnerable groups.</w:t>
      </w:r>
    </w:p>
    <w:p w14:paraId="39567F8B" w14:textId="4B968A98" w:rsidR="00310293" w:rsidRPr="00674678" w:rsidRDefault="00821BFB" w:rsidP="000E630F">
      <w:pPr>
        <w:spacing w:after="120"/>
        <w:jc w:val="both"/>
        <w:rPr>
          <w:rFonts w:ascii="Calibri" w:hAnsi="Calibri" w:cs="Calibri"/>
        </w:rPr>
      </w:pPr>
      <w:r w:rsidRPr="00674678">
        <w:rPr>
          <w:rFonts w:ascii="Calibri" w:hAnsi="Calibri" w:cs="Calibri"/>
        </w:rPr>
        <w:t xml:space="preserve">A total of </w:t>
      </w:r>
      <w:r w:rsidR="00EB24F2" w:rsidRPr="00674678">
        <w:rPr>
          <w:rFonts w:ascii="Calibri" w:hAnsi="Calibri" w:cs="Calibri"/>
        </w:rPr>
        <w:t>60,893 individuals (29,408 males and 31,485 females)</w:t>
      </w:r>
      <w:r w:rsidRPr="00674678">
        <w:rPr>
          <w:rFonts w:ascii="Calibri" w:hAnsi="Calibri" w:cs="Calibri"/>
        </w:rPr>
        <w:t xml:space="preserve">received technical support for implementing climate-resilient livelihoods. </w:t>
      </w:r>
    </w:p>
    <w:p w14:paraId="623FE46C" w14:textId="694FC142" w:rsidR="008E2874" w:rsidRPr="00674678" w:rsidRDefault="008E2874" w:rsidP="00B7692F">
      <w:pPr>
        <w:spacing w:after="120"/>
        <w:jc w:val="both"/>
        <w:rPr>
          <w:rFonts w:ascii="Calibri" w:hAnsi="Calibri" w:cs="Calibri"/>
        </w:rPr>
      </w:pPr>
      <w:r w:rsidRPr="00674678">
        <w:rPr>
          <w:rFonts w:ascii="Calibri" w:hAnsi="Calibri" w:cs="Calibri"/>
        </w:rPr>
        <w:t xml:space="preserve">The project has rehabilitated, reforested, and restored </w:t>
      </w:r>
      <w:r w:rsidR="00AF34F7" w:rsidRPr="00674678">
        <w:rPr>
          <w:rFonts w:ascii="Calibri" w:hAnsi="Calibri" w:cs="Calibri"/>
        </w:rPr>
        <w:t xml:space="preserve">1192 </w:t>
      </w:r>
      <w:r w:rsidRPr="00674678">
        <w:rPr>
          <w:rFonts w:ascii="Calibri" w:hAnsi="Calibri" w:cs="Calibri"/>
        </w:rPr>
        <w:t>hectares of degraded communal land across 10 Woredas. Key interventions include improving land productivity through bunds, alley cropping, and terracing techniques, enhancing climate change adaptation practices; establishing various structures, including terraces, trenches, eyebrows, and gabions, over 500 hectares of communal land and 692 hectares of farmland, planting 599,556 multi-purpose tree and grass species, promoting diversified, climate-resilient livelihoods</w:t>
      </w:r>
      <w:r w:rsidR="00B7692F" w:rsidRPr="00674678">
        <w:rPr>
          <w:rFonts w:ascii="Calibri" w:hAnsi="Calibri" w:cs="Calibri"/>
        </w:rPr>
        <w:t xml:space="preserve">; and drilling </w:t>
      </w:r>
      <w:r w:rsidRPr="00674678">
        <w:rPr>
          <w:rFonts w:ascii="Calibri" w:hAnsi="Calibri" w:cs="Calibri"/>
        </w:rPr>
        <w:t>five boreholes, complet</w:t>
      </w:r>
      <w:r w:rsidR="00B7692F" w:rsidRPr="00674678">
        <w:rPr>
          <w:rFonts w:ascii="Calibri" w:hAnsi="Calibri" w:cs="Calibri"/>
        </w:rPr>
        <w:t>ing</w:t>
      </w:r>
      <w:r w:rsidRPr="00674678">
        <w:rPr>
          <w:rFonts w:ascii="Calibri" w:hAnsi="Calibri" w:cs="Calibri"/>
        </w:rPr>
        <w:t xml:space="preserve"> three river diversions, and developed one stream, further supporting community </w:t>
      </w:r>
      <w:r w:rsidRPr="00674678">
        <w:rPr>
          <w:rFonts w:ascii="Calibri" w:hAnsi="Calibri" w:cs="Calibri"/>
        </w:rPr>
        <w:lastRenderedPageBreak/>
        <w:t>adaptation efforts.</w:t>
      </w:r>
      <w:r w:rsidR="002D0653" w:rsidRPr="00674678">
        <w:t xml:space="preserve"> </w:t>
      </w:r>
      <w:r w:rsidR="002D0653" w:rsidRPr="00674678">
        <w:rPr>
          <w:rFonts w:ascii="Calibri" w:hAnsi="Calibri" w:cs="Calibri"/>
        </w:rPr>
        <w:t>The established nursery sites are playing a major role in the rehabilitation of degraded lands by delivering seedlings of indigenous trees and are serving as demonstration sites for the beneficiary farmers.</w:t>
      </w:r>
    </w:p>
    <w:p w14:paraId="59EF2E32" w14:textId="3BF394B1" w:rsidR="00D30731" w:rsidRPr="00674678" w:rsidRDefault="00B51979" w:rsidP="00F36CB6">
      <w:pPr>
        <w:spacing w:after="120"/>
        <w:jc w:val="both"/>
        <w:rPr>
          <w:rFonts w:ascii="Calibri" w:hAnsi="Calibri" w:cs="Calibri"/>
        </w:rPr>
      </w:pPr>
      <w:r w:rsidRPr="00674678">
        <w:rPr>
          <w:rFonts w:ascii="Calibri" w:hAnsi="Calibri" w:cs="Calibri"/>
        </w:rPr>
        <w:t xml:space="preserve">The indicators under Outcome 2 are </w:t>
      </w:r>
      <w:r w:rsidR="00F36CB6" w:rsidRPr="00674678">
        <w:rPr>
          <w:rFonts w:ascii="Calibri" w:hAnsi="Calibri" w:cs="Calibri"/>
        </w:rPr>
        <w:t xml:space="preserve">as follows: </w:t>
      </w:r>
    </w:p>
    <w:tbl>
      <w:tblPr>
        <w:tblW w:w="10060" w:type="dxa"/>
        <w:tblInd w:w="-3"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27"/>
        <w:gridCol w:w="1545"/>
        <w:gridCol w:w="992"/>
        <w:gridCol w:w="993"/>
        <w:gridCol w:w="1559"/>
        <w:gridCol w:w="2835"/>
        <w:gridCol w:w="709"/>
      </w:tblGrid>
      <w:tr w:rsidR="00D30731" w:rsidRPr="00674678" w14:paraId="6E09AFD7" w14:textId="77777777" w:rsidTr="00DF0E41">
        <w:trPr>
          <w:trHeight w:val="416"/>
        </w:trPr>
        <w:tc>
          <w:tcPr>
            <w:tcW w:w="1427" w:type="dxa"/>
            <w:vMerge w:val="restart"/>
            <w:shd w:val="clear" w:color="auto" w:fill="F2F2F2"/>
            <w:vAlign w:val="center"/>
          </w:tcPr>
          <w:p w14:paraId="47CC2468" w14:textId="77777777" w:rsidR="00D30731" w:rsidRPr="00674678" w:rsidRDefault="00D30731" w:rsidP="009364BA">
            <w:pPr>
              <w:spacing w:after="120"/>
              <w:jc w:val="both"/>
              <w:rPr>
                <w:rFonts w:ascii="Calibri" w:hAnsi="Calibri" w:cs="Calibri"/>
                <w:b/>
                <w:bCs/>
                <w:sz w:val="20"/>
                <w:szCs w:val="20"/>
              </w:rPr>
            </w:pPr>
            <w:r w:rsidRPr="00674678">
              <w:rPr>
                <w:rFonts w:ascii="Calibri" w:hAnsi="Calibri" w:cs="Calibri"/>
                <w:b/>
                <w:bCs/>
                <w:sz w:val="20"/>
                <w:szCs w:val="20"/>
              </w:rPr>
              <w:t>Project Result</w:t>
            </w:r>
          </w:p>
        </w:tc>
        <w:tc>
          <w:tcPr>
            <w:tcW w:w="5089" w:type="dxa"/>
            <w:gridSpan w:val="4"/>
            <w:shd w:val="clear" w:color="auto" w:fill="F2F2F2"/>
          </w:tcPr>
          <w:p w14:paraId="7D9D875D" w14:textId="77777777" w:rsidR="00D30731" w:rsidRPr="00674678" w:rsidRDefault="00D30731" w:rsidP="009364BA">
            <w:pPr>
              <w:spacing w:after="120"/>
              <w:jc w:val="both"/>
              <w:rPr>
                <w:rFonts w:ascii="Calibri" w:hAnsi="Calibri" w:cs="Calibri"/>
                <w:b/>
                <w:bCs/>
                <w:sz w:val="20"/>
                <w:szCs w:val="20"/>
              </w:rPr>
            </w:pPr>
            <w:r w:rsidRPr="00674678">
              <w:rPr>
                <w:rFonts w:ascii="Calibri" w:hAnsi="Calibri" w:cs="Calibri"/>
                <w:b/>
                <w:bCs/>
                <w:sz w:val="20"/>
                <w:szCs w:val="20"/>
              </w:rPr>
              <w:t>Objectively Verifiable Indicators</w:t>
            </w:r>
          </w:p>
        </w:tc>
        <w:tc>
          <w:tcPr>
            <w:tcW w:w="2835" w:type="dxa"/>
            <w:vMerge w:val="restart"/>
            <w:shd w:val="clear" w:color="auto" w:fill="F2F2F2"/>
            <w:vAlign w:val="center"/>
          </w:tcPr>
          <w:p w14:paraId="1F5EF5F8" w14:textId="77777777" w:rsidR="00D30731" w:rsidRPr="00674678" w:rsidRDefault="00D30731" w:rsidP="009364BA">
            <w:pPr>
              <w:spacing w:after="120"/>
              <w:jc w:val="both"/>
              <w:rPr>
                <w:rFonts w:ascii="Calibri" w:hAnsi="Calibri" w:cs="Calibri"/>
                <w:b/>
                <w:bCs/>
                <w:sz w:val="20"/>
                <w:szCs w:val="20"/>
              </w:rPr>
            </w:pPr>
            <w:r w:rsidRPr="00674678">
              <w:rPr>
                <w:rFonts w:ascii="Calibri" w:hAnsi="Calibri" w:cs="Calibri"/>
                <w:b/>
                <w:bCs/>
                <w:sz w:val="20"/>
                <w:szCs w:val="20"/>
              </w:rPr>
              <w:t xml:space="preserve">MTR assessment </w:t>
            </w:r>
          </w:p>
        </w:tc>
        <w:tc>
          <w:tcPr>
            <w:tcW w:w="709" w:type="dxa"/>
            <w:vMerge w:val="restart"/>
            <w:shd w:val="clear" w:color="auto" w:fill="F2F2F2"/>
            <w:vAlign w:val="center"/>
          </w:tcPr>
          <w:p w14:paraId="190EF640" w14:textId="77777777" w:rsidR="00D30731" w:rsidRPr="00674678" w:rsidRDefault="00D30731" w:rsidP="009364BA">
            <w:pPr>
              <w:spacing w:after="120"/>
              <w:jc w:val="both"/>
              <w:rPr>
                <w:rFonts w:ascii="Calibri" w:hAnsi="Calibri" w:cs="Calibri"/>
                <w:b/>
                <w:bCs/>
                <w:sz w:val="20"/>
                <w:szCs w:val="20"/>
              </w:rPr>
            </w:pPr>
            <w:r w:rsidRPr="00674678">
              <w:rPr>
                <w:rFonts w:ascii="Calibri" w:hAnsi="Calibri" w:cs="Calibri"/>
                <w:b/>
                <w:bCs/>
                <w:sz w:val="20"/>
                <w:szCs w:val="20"/>
              </w:rPr>
              <w:t xml:space="preserve">MTR rating </w:t>
            </w:r>
          </w:p>
        </w:tc>
      </w:tr>
      <w:tr w:rsidR="000F4309" w:rsidRPr="00674678" w14:paraId="7422B595" w14:textId="77777777" w:rsidTr="00DF0E41">
        <w:trPr>
          <w:trHeight w:val="140"/>
        </w:trPr>
        <w:tc>
          <w:tcPr>
            <w:tcW w:w="1427" w:type="dxa"/>
            <w:vMerge/>
            <w:shd w:val="clear" w:color="auto" w:fill="F2F2F2"/>
            <w:vAlign w:val="center"/>
          </w:tcPr>
          <w:p w14:paraId="04ABCCF6" w14:textId="77777777" w:rsidR="00D30731" w:rsidRPr="00674678" w:rsidRDefault="00D30731" w:rsidP="009364BA">
            <w:pPr>
              <w:spacing w:after="120"/>
              <w:jc w:val="both"/>
              <w:rPr>
                <w:rFonts w:ascii="Calibri" w:hAnsi="Calibri" w:cs="Calibri"/>
                <w:b/>
                <w:bCs/>
                <w:sz w:val="20"/>
                <w:szCs w:val="20"/>
              </w:rPr>
            </w:pPr>
          </w:p>
        </w:tc>
        <w:tc>
          <w:tcPr>
            <w:tcW w:w="1545" w:type="dxa"/>
            <w:shd w:val="clear" w:color="auto" w:fill="F2F2F2"/>
            <w:vAlign w:val="center"/>
          </w:tcPr>
          <w:p w14:paraId="4DE2A49A" w14:textId="77777777" w:rsidR="00D30731" w:rsidRPr="00674678" w:rsidRDefault="00D30731" w:rsidP="009364BA">
            <w:pPr>
              <w:spacing w:after="120"/>
              <w:jc w:val="both"/>
              <w:rPr>
                <w:rFonts w:ascii="Calibri" w:hAnsi="Calibri" w:cs="Calibri"/>
                <w:b/>
                <w:bCs/>
                <w:sz w:val="20"/>
                <w:szCs w:val="20"/>
              </w:rPr>
            </w:pPr>
            <w:r w:rsidRPr="00674678">
              <w:rPr>
                <w:rFonts w:ascii="Calibri" w:hAnsi="Calibri" w:cs="Calibri"/>
                <w:b/>
                <w:bCs/>
                <w:sz w:val="20"/>
                <w:szCs w:val="20"/>
              </w:rPr>
              <w:t>Indicator</w:t>
            </w:r>
          </w:p>
        </w:tc>
        <w:tc>
          <w:tcPr>
            <w:tcW w:w="992" w:type="dxa"/>
            <w:shd w:val="clear" w:color="auto" w:fill="F2F2F2"/>
            <w:vAlign w:val="center"/>
          </w:tcPr>
          <w:p w14:paraId="0AD17A5F" w14:textId="77777777" w:rsidR="00D30731" w:rsidRPr="00674678" w:rsidRDefault="00D30731" w:rsidP="009364BA">
            <w:pPr>
              <w:spacing w:after="120"/>
              <w:jc w:val="both"/>
              <w:rPr>
                <w:rFonts w:ascii="Calibri" w:hAnsi="Calibri" w:cs="Calibri"/>
                <w:b/>
                <w:bCs/>
                <w:sz w:val="20"/>
                <w:szCs w:val="20"/>
              </w:rPr>
            </w:pPr>
            <w:r w:rsidRPr="00674678">
              <w:rPr>
                <w:rFonts w:ascii="Calibri" w:hAnsi="Calibri" w:cs="Calibri"/>
                <w:b/>
                <w:bCs/>
                <w:sz w:val="20"/>
                <w:szCs w:val="20"/>
              </w:rPr>
              <w:t>Baseline</w:t>
            </w:r>
          </w:p>
          <w:p w14:paraId="21503A7F" w14:textId="0A9C238B" w:rsidR="00D30731" w:rsidRPr="00674678" w:rsidRDefault="00D30731" w:rsidP="009364BA">
            <w:pPr>
              <w:spacing w:after="120"/>
              <w:jc w:val="both"/>
              <w:rPr>
                <w:rFonts w:ascii="Calibri" w:hAnsi="Calibri" w:cs="Calibri"/>
                <w:b/>
                <w:bCs/>
                <w:sz w:val="20"/>
                <w:szCs w:val="20"/>
              </w:rPr>
            </w:pPr>
          </w:p>
        </w:tc>
        <w:tc>
          <w:tcPr>
            <w:tcW w:w="993" w:type="dxa"/>
            <w:shd w:val="clear" w:color="auto" w:fill="F2F2F2"/>
          </w:tcPr>
          <w:p w14:paraId="1DE0E584" w14:textId="77777777" w:rsidR="00D30731" w:rsidRPr="00674678" w:rsidRDefault="00D30731" w:rsidP="009364BA">
            <w:pPr>
              <w:spacing w:after="120"/>
              <w:jc w:val="both"/>
              <w:rPr>
                <w:rFonts w:ascii="Calibri" w:hAnsi="Calibri" w:cs="Calibri"/>
                <w:b/>
                <w:bCs/>
                <w:sz w:val="20"/>
                <w:szCs w:val="20"/>
              </w:rPr>
            </w:pPr>
            <w:r w:rsidRPr="00674678">
              <w:rPr>
                <w:rFonts w:ascii="Calibri" w:hAnsi="Calibri" w:cs="Calibri"/>
                <w:b/>
                <w:bCs/>
                <w:sz w:val="20"/>
                <w:szCs w:val="20"/>
              </w:rPr>
              <w:t>Mid-term Target</w:t>
            </w:r>
          </w:p>
        </w:tc>
        <w:tc>
          <w:tcPr>
            <w:tcW w:w="1559" w:type="dxa"/>
            <w:shd w:val="clear" w:color="auto" w:fill="F2F2F2"/>
            <w:vAlign w:val="center"/>
          </w:tcPr>
          <w:p w14:paraId="57D1C873" w14:textId="77777777" w:rsidR="00D30731" w:rsidRPr="00674678" w:rsidRDefault="00D30731" w:rsidP="009364BA">
            <w:pPr>
              <w:spacing w:after="120"/>
              <w:jc w:val="both"/>
              <w:rPr>
                <w:rFonts w:ascii="Calibri" w:hAnsi="Calibri" w:cs="Calibri"/>
                <w:b/>
                <w:bCs/>
                <w:sz w:val="20"/>
                <w:szCs w:val="20"/>
              </w:rPr>
            </w:pPr>
            <w:r w:rsidRPr="00674678">
              <w:rPr>
                <w:rFonts w:ascii="Calibri" w:hAnsi="Calibri" w:cs="Calibri"/>
                <w:b/>
                <w:bCs/>
                <w:sz w:val="20"/>
                <w:szCs w:val="20"/>
              </w:rPr>
              <w:t>End-of-Project Target</w:t>
            </w:r>
          </w:p>
        </w:tc>
        <w:tc>
          <w:tcPr>
            <w:tcW w:w="2835" w:type="dxa"/>
            <w:vMerge/>
            <w:shd w:val="clear" w:color="auto" w:fill="F2F2F2"/>
            <w:vAlign w:val="center"/>
          </w:tcPr>
          <w:p w14:paraId="2603D944" w14:textId="77777777" w:rsidR="00D30731" w:rsidRPr="00674678" w:rsidRDefault="00D30731" w:rsidP="009364BA">
            <w:pPr>
              <w:spacing w:after="120"/>
              <w:jc w:val="both"/>
              <w:rPr>
                <w:rFonts w:ascii="Calibri" w:hAnsi="Calibri" w:cs="Calibri"/>
                <w:b/>
                <w:bCs/>
                <w:sz w:val="20"/>
                <w:szCs w:val="20"/>
              </w:rPr>
            </w:pPr>
          </w:p>
        </w:tc>
        <w:tc>
          <w:tcPr>
            <w:tcW w:w="709" w:type="dxa"/>
            <w:vMerge/>
            <w:shd w:val="clear" w:color="auto" w:fill="F2F2F2"/>
            <w:vAlign w:val="center"/>
          </w:tcPr>
          <w:p w14:paraId="7CB2D858" w14:textId="77777777" w:rsidR="00D30731" w:rsidRPr="00674678" w:rsidRDefault="00D30731" w:rsidP="007C029D">
            <w:pPr>
              <w:numPr>
                <w:ilvl w:val="0"/>
                <w:numId w:val="15"/>
              </w:numPr>
              <w:tabs>
                <w:tab w:val="left" w:pos="0"/>
              </w:tabs>
              <w:spacing w:after="120"/>
              <w:jc w:val="both"/>
              <w:rPr>
                <w:rFonts w:ascii="Calibri" w:hAnsi="Calibri" w:cs="Calibri"/>
                <w:b/>
                <w:bCs/>
                <w:sz w:val="20"/>
                <w:szCs w:val="20"/>
              </w:rPr>
            </w:pPr>
          </w:p>
        </w:tc>
      </w:tr>
      <w:tr w:rsidR="00A54465" w:rsidRPr="00674678" w14:paraId="46AD3065" w14:textId="77777777" w:rsidTr="00DF0E41">
        <w:trPr>
          <w:trHeight w:val="978"/>
        </w:trPr>
        <w:tc>
          <w:tcPr>
            <w:tcW w:w="1427" w:type="dxa"/>
            <w:vMerge w:val="restart"/>
            <w:shd w:val="clear" w:color="auto" w:fill="auto"/>
          </w:tcPr>
          <w:p w14:paraId="7895680E" w14:textId="230C4BC9" w:rsidR="0008215F" w:rsidRPr="00674678" w:rsidRDefault="00A54465" w:rsidP="0008215F">
            <w:pPr>
              <w:spacing w:after="120"/>
              <w:jc w:val="both"/>
              <w:rPr>
                <w:rFonts w:ascii="Calibri" w:hAnsi="Calibri" w:cs="Calibri"/>
                <w:b/>
                <w:bCs/>
                <w:sz w:val="20"/>
                <w:szCs w:val="20"/>
              </w:rPr>
            </w:pPr>
            <w:r w:rsidRPr="00674678">
              <w:rPr>
                <w:rFonts w:ascii="Calibri" w:hAnsi="Calibri" w:cs="Calibri"/>
                <w:b/>
                <w:bCs/>
                <w:sz w:val="20"/>
                <w:szCs w:val="20"/>
              </w:rPr>
              <w:t xml:space="preserve">Outcome 3: </w:t>
            </w:r>
            <w:r w:rsidR="0008215F" w:rsidRPr="00674678">
              <w:rPr>
                <w:rFonts w:ascii="Calibri" w:hAnsi="Calibri" w:cs="Calibri"/>
                <w:b/>
                <w:bCs/>
                <w:sz w:val="20"/>
                <w:szCs w:val="20"/>
              </w:rPr>
              <w:t>Climate change adaptation practices implemented by communities in lowland ecosystems</w:t>
            </w:r>
          </w:p>
          <w:p w14:paraId="0B48DDAB" w14:textId="4BB9C315" w:rsidR="00A54465" w:rsidRPr="00674678" w:rsidRDefault="00A54465" w:rsidP="0008215F">
            <w:pPr>
              <w:spacing w:after="120"/>
              <w:jc w:val="both"/>
              <w:rPr>
                <w:rFonts w:ascii="Calibri" w:hAnsi="Calibri" w:cs="Calibri"/>
                <w:b/>
                <w:bCs/>
                <w:sz w:val="20"/>
                <w:szCs w:val="20"/>
              </w:rPr>
            </w:pPr>
          </w:p>
        </w:tc>
        <w:tc>
          <w:tcPr>
            <w:tcW w:w="1545" w:type="dxa"/>
            <w:shd w:val="clear" w:color="auto" w:fill="auto"/>
          </w:tcPr>
          <w:p w14:paraId="056CAC7C" w14:textId="6568D8F9" w:rsidR="00A54465" w:rsidRPr="00674678" w:rsidRDefault="00A54465" w:rsidP="00A54465">
            <w:pPr>
              <w:spacing w:after="120"/>
              <w:jc w:val="both"/>
              <w:rPr>
                <w:rFonts w:ascii="Calibri" w:hAnsi="Calibri" w:cs="Calibri"/>
                <w:sz w:val="20"/>
                <w:szCs w:val="20"/>
              </w:rPr>
            </w:pPr>
            <w:r w:rsidRPr="00674678">
              <w:rPr>
                <w:rFonts w:ascii="Calibri" w:hAnsi="Calibri" w:cs="Calibri"/>
                <w:sz w:val="20"/>
                <w:szCs w:val="20"/>
              </w:rPr>
              <w:t>Ha of degraded land rehabilitated, forested or restored.</w:t>
            </w:r>
          </w:p>
        </w:tc>
        <w:tc>
          <w:tcPr>
            <w:tcW w:w="992" w:type="dxa"/>
            <w:shd w:val="clear" w:color="auto" w:fill="auto"/>
          </w:tcPr>
          <w:p w14:paraId="3521CFD6" w14:textId="0258B0B0" w:rsidR="00A54465" w:rsidRPr="00674678" w:rsidRDefault="00A54465" w:rsidP="00A54465">
            <w:pPr>
              <w:spacing w:after="120"/>
              <w:jc w:val="both"/>
              <w:rPr>
                <w:rFonts w:ascii="Calibri" w:hAnsi="Calibri" w:cs="Calibri"/>
                <w:sz w:val="20"/>
                <w:szCs w:val="20"/>
              </w:rPr>
            </w:pPr>
            <w:r w:rsidRPr="00674678">
              <w:rPr>
                <w:rFonts w:ascii="Calibri" w:hAnsi="Calibri" w:cs="Calibri"/>
                <w:sz w:val="20"/>
                <w:szCs w:val="20"/>
              </w:rPr>
              <w:t>0 ha</w:t>
            </w:r>
          </w:p>
        </w:tc>
        <w:tc>
          <w:tcPr>
            <w:tcW w:w="993" w:type="dxa"/>
          </w:tcPr>
          <w:p w14:paraId="6D2F26D2" w14:textId="1F7EF674" w:rsidR="00A54465" w:rsidRPr="00674678" w:rsidRDefault="00A54465" w:rsidP="00A54465">
            <w:pPr>
              <w:spacing w:after="120"/>
              <w:jc w:val="both"/>
              <w:rPr>
                <w:rFonts w:ascii="Calibri" w:hAnsi="Calibri" w:cs="Calibri"/>
                <w:sz w:val="20"/>
                <w:szCs w:val="20"/>
              </w:rPr>
            </w:pPr>
            <w:r w:rsidRPr="00674678">
              <w:rPr>
                <w:rFonts w:ascii="Calibri" w:hAnsi="Calibri" w:cs="Calibri"/>
                <w:sz w:val="20"/>
                <w:szCs w:val="20"/>
              </w:rPr>
              <w:t>Approx. 50ha per each woreda of degraded land rehabilitated.</w:t>
            </w:r>
          </w:p>
        </w:tc>
        <w:tc>
          <w:tcPr>
            <w:tcW w:w="1559" w:type="dxa"/>
            <w:shd w:val="clear" w:color="auto" w:fill="auto"/>
          </w:tcPr>
          <w:p w14:paraId="44F13D93" w14:textId="64C1818E" w:rsidR="00A54465" w:rsidRPr="00674678" w:rsidRDefault="00A54465" w:rsidP="00A54465">
            <w:pPr>
              <w:spacing w:after="120"/>
              <w:jc w:val="both"/>
              <w:rPr>
                <w:rFonts w:ascii="Calibri" w:hAnsi="Calibri" w:cs="Calibri"/>
                <w:sz w:val="20"/>
                <w:szCs w:val="20"/>
              </w:rPr>
            </w:pPr>
            <w:r w:rsidRPr="00674678">
              <w:rPr>
                <w:rFonts w:ascii="Calibri" w:hAnsi="Calibri" w:cs="Calibri"/>
                <w:sz w:val="20"/>
                <w:szCs w:val="20"/>
              </w:rPr>
              <w:t>Approx. 100ha per each woreda of degraded land rehabilitated, i.e. min. of 1,200ha in total by project end, as a result of various activities under outputs 3.1, 2.2, 3.2, 3.3</w:t>
            </w:r>
          </w:p>
        </w:tc>
        <w:tc>
          <w:tcPr>
            <w:tcW w:w="2835" w:type="dxa"/>
            <w:shd w:val="clear" w:color="auto" w:fill="auto"/>
          </w:tcPr>
          <w:p w14:paraId="2D9AA074" w14:textId="7A1A7CC0" w:rsidR="004056C1" w:rsidRPr="00674678" w:rsidRDefault="004056C1" w:rsidP="008C1E76">
            <w:pPr>
              <w:rPr>
                <w:rFonts w:ascii="Calibri" w:hAnsi="Calibri" w:cs="Calibri"/>
                <w:bCs/>
                <w:sz w:val="20"/>
                <w:szCs w:val="20"/>
              </w:rPr>
            </w:pPr>
            <w:r w:rsidRPr="00674678">
              <w:rPr>
                <w:rFonts w:ascii="Calibri" w:hAnsi="Calibri" w:cs="Calibri"/>
                <w:bCs/>
                <w:sz w:val="20"/>
                <w:szCs w:val="20"/>
              </w:rPr>
              <w:t xml:space="preserve">The </w:t>
            </w:r>
            <w:r w:rsidR="00692D85" w:rsidRPr="00674678">
              <w:rPr>
                <w:rFonts w:ascii="Calibri" w:hAnsi="Calibri" w:cs="Calibri"/>
                <w:bCs/>
                <w:sz w:val="20"/>
                <w:szCs w:val="20"/>
              </w:rPr>
              <w:t xml:space="preserve">MTR </w:t>
            </w:r>
            <w:r w:rsidRPr="00674678">
              <w:rPr>
                <w:rFonts w:ascii="Calibri" w:hAnsi="Calibri" w:cs="Calibri"/>
                <w:bCs/>
                <w:sz w:val="20"/>
                <w:szCs w:val="20"/>
              </w:rPr>
              <w:t>target</w:t>
            </w:r>
            <w:r w:rsidR="00692D85" w:rsidRPr="00674678">
              <w:rPr>
                <w:rFonts w:ascii="Calibri" w:hAnsi="Calibri" w:cs="Calibri"/>
                <w:bCs/>
                <w:sz w:val="20"/>
                <w:szCs w:val="20"/>
              </w:rPr>
              <w:t xml:space="preserve"> has been outperformed in 10 Woredas out of 12. </w:t>
            </w:r>
            <w:r w:rsidR="000F4309" w:rsidRPr="00674678">
              <w:rPr>
                <w:rFonts w:ascii="Calibri" w:hAnsi="Calibri" w:cs="Calibri"/>
                <w:bCs/>
                <w:sz w:val="20"/>
                <w:szCs w:val="20"/>
              </w:rPr>
              <w:t xml:space="preserve">The TE target has also been met already. </w:t>
            </w:r>
          </w:p>
          <w:p w14:paraId="6396B2D0" w14:textId="33B5EB3A" w:rsidR="00A54465" w:rsidRPr="00674678" w:rsidRDefault="000F4309" w:rsidP="00A54465">
            <w:pPr>
              <w:spacing w:after="120"/>
              <w:jc w:val="both"/>
              <w:rPr>
                <w:rFonts w:ascii="Calibri" w:hAnsi="Calibri" w:cs="Calibri"/>
                <w:bCs/>
                <w:sz w:val="20"/>
                <w:szCs w:val="20"/>
              </w:rPr>
            </w:pPr>
            <w:r w:rsidRPr="00674678">
              <w:rPr>
                <w:rFonts w:ascii="Calibri" w:hAnsi="Calibri" w:cs="Calibri"/>
                <w:bCs/>
                <w:sz w:val="20"/>
                <w:szCs w:val="20"/>
              </w:rPr>
              <w:t xml:space="preserve">A total of </w:t>
            </w:r>
            <w:r w:rsidR="00AF34F7" w:rsidRPr="00674678">
              <w:rPr>
                <w:rFonts w:ascii="Calibri" w:hAnsi="Calibri" w:cs="Calibri"/>
                <w:bCs/>
                <w:sz w:val="20"/>
                <w:szCs w:val="20"/>
              </w:rPr>
              <w:t>1</w:t>
            </w:r>
            <w:r w:rsidR="00C74DD6" w:rsidRPr="00674678">
              <w:rPr>
                <w:rFonts w:ascii="Calibri" w:hAnsi="Calibri" w:cs="Calibri"/>
                <w:bCs/>
                <w:sz w:val="20"/>
                <w:szCs w:val="20"/>
              </w:rPr>
              <w:t>,</w:t>
            </w:r>
            <w:r w:rsidR="00AF34F7" w:rsidRPr="00674678">
              <w:rPr>
                <w:rFonts w:ascii="Calibri" w:hAnsi="Calibri" w:cs="Calibri"/>
                <w:bCs/>
                <w:sz w:val="20"/>
                <w:szCs w:val="20"/>
              </w:rPr>
              <w:t xml:space="preserve">192 </w:t>
            </w:r>
            <w:r w:rsidRPr="00674678">
              <w:rPr>
                <w:rFonts w:ascii="Calibri" w:hAnsi="Calibri" w:cs="Calibri"/>
                <w:bCs/>
                <w:sz w:val="20"/>
                <w:szCs w:val="20"/>
              </w:rPr>
              <w:t>hectares of degraded communal land across the 10 project Woredas have undergone through rehabilitation, reforestation, and restoration interventions</w:t>
            </w:r>
            <w:r w:rsidRPr="00674678" w:rsidDel="000F4309">
              <w:rPr>
                <w:rFonts w:ascii="Calibri" w:hAnsi="Calibri" w:cs="Calibri"/>
                <w:bCs/>
                <w:sz w:val="20"/>
                <w:szCs w:val="20"/>
              </w:rPr>
              <w:t xml:space="preserve"> </w:t>
            </w:r>
          </w:p>
        </w:tc>
        <w:tc>
          <w:tcPr>
            <w:tcW w:w="709" w:type="dxa"/>
            <w:shd w:val="clear" w:color="auto" w:fill="00B050"/>
          </w:tcPr>
          <w:p w14:paraId="2756C415" w14:textId="77777777" w:rsidR="00A54465" w:rsidRPr="00674678" w:rsidRDefault="00A54465" w:rsidP="00A54465">
            <w:pPr>
              <w:spacing w:after="120"/>
              <w:jc w:val="both"/>
              <w:rPr>
                <w:rFonts w:ascii="Calibri" w:hAnsi="Calibri" w:cs="Calibri"/>
                <w:bCs/>
                <w:sz w:val="20"/>
                <w:szCs w:val="20"/>
              </w:rPr>
            </w:pPr>
          </w:p>
        </w:tc>
      </w:tr>
      <w:tr w:rsidR="00531339" w:rsidRPr="00674678" w14:paraId="0A3C9543" w14:textId="77777777" w:rsidTr="009C66BD">
        <w:trPr>
          <w:trHeight w:val="1114"/>
        </w:trPr>
        <w:tc>
          <w:tcPr>
            <w:tcW w:w="1427" w:type="dxa"/>
            <w:vMerge/>
            <w:shd w:val="clear" w:color="auto" w:fill="auto"/>
          </w:tcPr>
          <w:p w14:paraId="7D267991" w14:textId="77777777" w:rsidR="00531339" w:rsidRPr="00674678" w:rsidRDefault="00531339" w:rsidP="00531339">
            <w:pPr>
              <w:spacing w:after="120"/>
              <w:jc w:val="both"/>
              <w:rPr>
                <w:rFonts w:ascii="Calibri" w:hAnsi="Calibri" w:cs="Calibri"/>
                <w:b/>
                <w:bCs/>
                <w:sz w:val="20"/>
                <w:szCs w:val="20"/>
              </w:rPr>
            </w:pPr>
          </w:p>
        </w:tc>
        <w:tc>
          <w:tcPr>
            <w:tcW w:w="1545" w:type="dxa"/>
            <w:shd w:val="clear" w:color="auto" w:fill="auto"/>
          </w:tcPr>
          <w:p w14:paraId="10C4A6DD" w14:textId="1A539BA1" w:rsidR="00531339" w:rsidRPr="00674678" w:rsidRDefault="00531339" w:rsidP="00531339">
            <w:pPr>
              <w:spacing w:after="120"/>
              <w:jc w:val="both"/>
              <w:rPr>
                <w:rFonts w:ascii="Calibri" w:hAnsi="Calibri" w:cs="Calibri"/>
                <w:sz w:val="20"/>
                <w:szCs w:val="20"/>
              </w:rPr>
            </w:pPr>
            <w:r w:rsidRPr="00674678">
              <w:rPr>
                <w:rFonts w:ascii="Calibri" w:hAnsi="Calibri" w:cs="Calibri"/>
                <w:sz w:val="20"/>
                <w:szCs w:val="20"/>
              </w:rPr>
              <w:t>Population benefiting from the adoption of diversified, climate-resilient livelihood options:</w:t>
            </w:r>
          </w:p>
          <w:p w14:paraId="51F36CF7" w14:textId="2D3774B3" w:rsidR="00531339" w:rsidRPr="00674678" w:rsidRDefault="001C6D0F" w:rsidP="00531339">
            <w:pPr>
              <w:rPr>
                <w:rFonts w:ascii="Calibri" w:hAnsi="Calibri" w:cs="Calibri"/>
                <w:sz w:val="20"/>
                <w:szCs w:val="20"/>
              </w:rPr>
            </w:pPr>
            <w:r w:rsidRPr="00674678">
              <w:rPr>
                <w:rFonts w:ascii="Calibri" w:hAnsi="Calibri" w:cs="Calibri"/>
                <w:sz w:val="20"/>
                <w:szCs w:val="20"/>
              </w:rPr>
              <w:t xml:space="preserve">a) </w:t>
            </w:r>
            <w:r w:rsidR="00531339" w:rsidRPr="00674678">
              <w:rPr>
                <w:rFonts w:ascii="Calibri" w:hAnsi="Calibri" w:cs="Calibri"/>
                <w:sz w:val="20"/>
                <w:szCs w:val="20"/>
              </w:rPr>
              <w:t>Number of people</w:t>
            </w:r>
          </w:p>
          <w:p w14:paraId="02A81261" w14:textId="5A67F717" w:rsidR="00531339" w:rsidRPr="00674678" w:rsidRDefault="001C6D0F" w:rsidP="00531339">
            <w:pPr>
              <w:rPr>
                <w:rFonts w:ascii="Calibri" w:hAnsi="Calibri" w:cs="Calibri"/>
                <w:sz w:val="20"/>
                <w:szCs w:val="20"/>
              </w:rPr>
            </w:pPr>
            <w:r w:rsidRPr="00674678">
              <w:rPr>
                <w:rFonts w:ascii="Calibri" w:hAnsi="Calibri" w:cs="Calibri"/>
                <w:sz w:val="20"/>
                <w:szCs w:val="20"/>
              </w:rPr>
              <w:t xml:space="preserve">b) </w:t>
            </w:r>
            <w:r w:rsidR="00531339" w:rsidRPr="00674678">
              <w:rPr>
                <w:rFonts w:ascii="Calibri" w:hAnsi="Calibri" w:cs="Calibri"/>
                <w:sz w:val="20"/>
                <w:szCs w:val="20"/>
              </w:rPr>
              <w:t>% of female</w:t>
            </w:r>
          </w:p>
          <w:p w14:paraId="04D5D421" w14:textId="5DBB9E3C" w:rsidR="00531339" w:rsidRPr="00674678" w:rsidRDefault="001C6D0F" w:rsidP="00531339">
            <w:pPr>
              <w:rPr>
                <w:rFonts w:ascii="Calibri" w:hAnsi="Calibri" w:cs="Calibri"/>
                <w:sz w:val="20"/>
                <w:szCs w:val="20"/>
              </w:rPr>
            </w:pPr>
            <w:r w:rsidRPr="00674678">
              <w:rPr>
                <w:rFonts w:ascii="Calibri" w:hAnsi="Calibri" w:cs="Calibri"/>
                <w:sz w:val="20"/>
                <w:szCs w:val="20"/>
              </w:rPr>
              <w:t xml:space="preserve">c) </w:t>
            </w:r>
            <w:r w:rsidR="00531339" w:rsidRPr="00674678">
              <w:rPr>
                <w:rFonts w:ascii="Calibri" w:hAnsi="Calibri" w:cs="Calibri"/>
                <w:sz w:val="20"/>
                <w:szCs w:val="20"/>
              </w:rPr>
              <w:t>% of the target population</w:t>
            </w:r>
          </w:p>
          <w:p w14:paraId="48129893" w14:textId="1D3E834A" w:rsidR="00531339" w:rsidRPr="00674678" w:rsidRDefault="00531339" w:rsidP="00531339">
            <w:pPr>
              <w:spacing w:after="120"/>
              <w:jc w:val="both"/>
              <w:rPr>
                <w:rFonts w:ascii="Calibri" w:hAnsi="Calibri" w:cs="Calibri"/>
                <w:sz w:val="20"/>
                <w:szCs w:val="20"/>
              </w:rPr>
            </w:pPr>
          </w:p>
        </w:tc>
        <w:tc>
          <w:tcPr>
            <w:tcW w:w="992" w:type="dxa"/>
          </w:tcPr>
          <w:p w14:paraId="1CE940A6" w14:textId="02760277" w:rsidR="00531339" w:rsidRPr="00674678" w:rsidRDefault="00531339" w:rsidP="000E630F">
            <w:pPr>
              <w:spacing w:after="120"/>
              <w:jc w:val="both"/>
              <w:rPr>
                <w:rFonts w:ascii="Calibri" w:hAnsi="Calibri" w:cs="Calibri"/>
                <w:sz w:val="20"/>
                <w:szCs w:val="20"/>
              </w:rPr>
            </w:pPr>
            <w:r w:rsidRPr="00674678">
              <w:rPr>
                <w:rFonts w:ascii="Calibri" w:hAnsi="Calibri" w:cs="Calibri"/>
                <w:sz w:val="20"/>
                <w:szCs w:val="20"/>
              </w:rPr>
              <w:t>a) 0</w:t>
            </w:r>
          </w:p>
          <w:p w14:paraId="3B61DA00" w14:textId="22033835" w:rsidR="00531339" w:rsidRPr="00674678" w:rsidRDefault="00531339" w:rsidP="000E630F">
            <w:pPr>
              <w:spacing w:after="120"/>
              <w:jc w:val="both"/>
              <w:rPr>
                <w:rFonts w:ascii="Calibri" w:hAnsi="Calibri" w:cs="Calibri"/>
                <w:sz w:val="20"/>
                <w:szCs w:val="20"/>
              </w:rPr>
            </w:pPr>
            <w:r w:rsidRPr="00674678">
              <w:rPr>
                <w:rFonts w:ascii="Calibri" w:hAnsi="Calibri" w:cs="Calibri"/>
                <w:sz w:val="20"/>
                <w:szCs w:val="20"/>
              </w:rPr>
              <w:t>b) 0</w:t>
            </w:r>
          </w:p>
          <w:p w14:paraId="0C7424A2" w14:textId="1486231E" w:rsidR="00531339" w:rsidRPr="00674678" w:rsidRDefault="00531339" w:rsidP="00531339">
            <w:pPr>
              <w:spacing w:after="120"/>
              <w:jc w:val="both"/>
              <w:rPr>
                <w:rFonts w:ascii="Calibri" w:hAnsi="Calibri" w:cs="Calibri"/>
                <w:sz w:val="20"/>
                <w:szCs w:val="20"/>
              </w:rPr>
            </w:pPr>
            <w:r w:rsidRPr="00674678">
              <w:rPr>
                <w:rFonts w:ascii="Calibri" w:hAnsi="Calibri" w:cs="Calibri"/>
                <w:sz w:val="20"/>
                <w:szCs w:val="20"/>
              </w:rPr>
              <w:t>c) 0</w:t>
            </w:r>
          </w:p>
        </w:tc>
        <w:tc>
          <w:tcPr>
            <w:tcW w:w="993" w:type="dxa"/>
          </w:tcPr>
          <w:p w14:paraId="5EAE1D89" w14:textId="78FDEF24" w:rsidR="00531339" w:rsidRPr="00674678" w:rsidRDefault="00531339" w:rsidP="00531339">
            <w:pPr>
              <w:spacing w:after="120"/>
              <w:jc w:val="both"/>
              <w:rPr>
                <w:rFonts w:ascii="Calibri" w:hAnsi="Calibri" w:cs="Calibri"/>
                <w:sz w:val="20"/>
                <w:szCs w:val="20"/>
              </w:rPr>
            </w:pPr>
            <w:r w:rsidRPr="00674678">
              <w:rPr>
                <w:rFonts w:ascii="Calibri" w:hAnsi="Calibri" w:cs="Calibri"/>
                <w:sz w:val="20"/>
                <w:szCs w:val="20"/>
              </w:rPr>
              <w:t>60,000 people with 52% female</w:t>
            </w:r>
          </w:p>
        </w:tc>
        <w:tc>
          <w:tcPr>
            <w:tcW w:w="1559" w:type="dxa"/>
          </w:tcPr>
          <w:p w14:paraId="6C209F55" w14:textId="4555BDA1" w:rsidR="00531339" w:rsidRPr="00674678" w:rsidRDefault="00531339" w:rsidP="000E630F">
            <w:pPr>
              <w:spacing w:after="120"/>
              <w:jc w:val="both"/>
              <w:rPr>
                <w:rFonts w:ascii="Calibri" w:hAnsi="Calibri" w:cs="Calibri"/>
                <w:sz w:val="20"/>
                <w:szCs w:val="20"/>
              </w:rPr>
            </w:pPr>
            <w:r w:rsidRPr="00674678">
              <w:rPr>
                <w:rFonts w:ascii="Calibri" w:hAnsi="Calibri" w:cs="Calibri"/>
                <w:sz w:val="20"/>
                <w:szCs w:val="20"/>
              </w:rPr>
              <w:t>a) 120,000 people</w:t>
            </w:r>
          </w:p>
          <w:p w14:paraId="3A8D809B" w14:textId="1BAAB0E5" w:rsidR="00531339" w:rsidRPr="00674678" w:rsidRDefault="00531339" w:rsidP="000E630F">
            <w:pPr>
              <w:spacing w:after="120"/>
              <w:jc w:val="both"/>
              <w:rPr>
                <w:rFonts w:ascii="Calibri" w:hAnsi="Calibri" w:cs="Calibri"/>
                <w:sz w:val="20"/>
                <w:szCs w:val="20"/>
              </w:rPr>
            </w:pPr>
            <w:r w:rsidRPr="00674678">
              <w:rPr>
                <w:rFonts w:ascii="Calibri" w:hAnsi="Calibri" w:cs="Calibri"/>
                <w:sz w:val="20"/>
                <w:szCs w:val="20"/>
              </w:rPr>
              <w:t>b) 52% female</w:t>
            </w:r>
          </w:p>
          <w:p w14:paraId="618B968B" w14:textId="4F66BC51" w:rsidR="00531339" w:rsidRPr="00674678" w:rsidRDefault="00531339" w:rsidP="000E630F">
            <w:pPr>
              <w:spacing w:after="120"/>
              <w:jc w:val="both"/>
              <w:rPr>
                <w:rFonts w:ascii="Calibri" w:hAnsi="Calibri" w:cs="Calibri"/>
                <w:sz w:val="20"/>
                <w:szCs w:val="20"/>
              </w:rPr>
            </w:pPr>
            <w:r w:rsidRPr="00674678">
              <w:rPr>
                <w:rFonts w:ascii="Calibri" w:hAnsi="Calibri" w:cs="Calibri"/>
                <w:sz w:val="20"/>
                <w:szCs w:val="20"/>
              </w:rPr>
              <w:t>c) 10% of the target population</w:t>
            </w:r>
          </w:p>
          <w:p w14:paraId="58B003EF" w14:textId="40CC2F97" w:rsidR="00531339" w:rsidRPr="00674678" w:rsidRDefault="00531339" w:rsidP="00531339">
            <w:pPr>
              <w:spacing w:after="120"/>
              <w:jc w:val="both"/>
              <w:rPr>
                <w:rFonts w:ascii="Calibri" w:hAnsi="Calibri" w:cs="Calibri"/>
                <w:sz w:val="20"/>
                <w:szCs w:val="20"/>
              </w:rPr>
            </w:pPr>
          </w:p>
        </w:tc>
        <w:tc>
          <w:tcPr>
            <w:tcW w:w="2835" w:type="dxa"/>
            <w:shd w:val="clear" w:color="auto" w:fill="auto"/>
          </w:tcPr>
          <w:p w14:paraId="067E1637" w14:textId="650DD946" w:rsidR="000D6FDD" w:rsidRPr="00674678" w:rsidRDefault="00FA4207" w:rsidP="000D6FDD">
            <w:pPr>
              <w:spacing w:after="120"/>
              <w:jc w:val="both"/>
              <w:rPr>
                <w:rFonts w:ascii="Calibri" w:hAnsi="Calibri" w:cs="Calibri"/>
                <w:bCs/>
                <w:sz w:val="20"/>
                <w:szCs w:val="20"/>
                <w:lang w:val="en-AU"/>
              </w:rPr>
            </w:pPr>
            <w:r w:rsidRPr="00674678">
              <w:rPr>
                <w:rFonts w:ascii="Calibri" w:hAnsi="Calibri" w:cs="Calibri"/>
                <w:bCs/>
                <w:sz w:val="20"/>
                <w:szCs w:val="20"/>
                <w:lang w:val="en-AU"/>
              </w:rPr>
              <w:t xml:space="preserve">A total of </w:t>
            </w:r>
            <w:r w:rsidR="008320E1" w:rsidRPr="00674678">
              <w:rPr>
                <w:rFonts w:ascii="Calibri" w:hAnsi="Calibri" w:cs="Calibri"/>
                <w:bCs/>
                <w:sz w:val="20"/>
                <w:szCs w:val="20"/>
                <w:lang w:val="en-AU"/>
              </w:rPr>
              <w:t>60,893 individuals (29,408 males and 31,485 females</w:t>
            </w:r>
            <w:r w:rsidRPr="00674678">
              <w:rPr>
                <w:rFonts w:ascii="Calibri" w:hAnsi="Calibri" w:cs="Calibri"/>
                <w:bCs/>
                <w:sz w:val="20"/>
                <w:szCs w:val="20"/>
                <w:lang w:val="en-AU"/>
              </w:rPr>
              <w:t>) received technical support for implementing climate-resilient livelihoods.</w:t>
            </w:r>
          </w:p>
          <w:p w14:paraId="7393C8A1" w14:textId="62C988E5" w:rsidR="000875B6" w:rsidRPr="00674678" w:rsidRDefault="001F6D0E" w:rsidP="005107D9">
            <w:pPr>
              <w:spacing w:after="120"/>
              <w:jc w:val="both"/>
              <w:rPr>
                <w:rFonts w:ascii="Calibri" w:hAnsi="Calibri" w:cs="Calibri"/>
                <w:bCs/>
                <w:sz w:val="20"/>
                <w:szCs w:val="20"/>
                <w:lang w:val="en-AU"/>
              </w:rPr>
            </w:pPr>
            <w:r w:rsidRPr="00674678">
              <w:rPr>
                <w:rFonts w:ascii="Calibri" w:hAnsi="Calibri" w:cs="Calibri"/>
                <w:bCs/>
                <w:sz w:val="20"/>
                <w:szCs w:val="20"/>
                <w:lang w:val="en-AU"/>
              </w:rPr>
              <w:t xml:space="preserve">The final TE target may not be achieved </w:t>
            </w:r>
            <w:r w:rsidR="000875B6" w:rsidRPr="00674678">
              <w:rPr>
                <w:rFonts w:ascii="Calibri" w:hAnsi="Calibri" w:cs="Calibri"/>
                <w:bCs/>
                <w:sz w:val="20"/>
                <w:szCs w:val="20"/>
                <w:lang w:val="en-AU"/>
              </w:rPr>
              <w:t>due to</w:t>
            </w:r>
            <w:r w:rsidR="005107D9" w:rsidRPr="00674678">
              <w:rPr>
                <w:rFonts w:ascii="Calibri" w:hAnsi="Calibri" w:cs="Calibri"/>
                <w:bCs/>
                <w:sz w:val="20"/>
                <w:szCs w:val="20"/>
                <w:lang w:val="en-AU"/>
              </w:rPr>
              <w:t xml:space="preserve"> limited budget and ambitious nature of the target itself. </w:t>
            </w:r>
          </w:p>
        </w:tc>
        <w:tc>
          <w:tcPr>
            <w:tcW w:w="709" w:type="dxa"/>
            <w:shd w:val="clear" w:color="auto" w:fill="00B050"/>
          </w:tcPr>
          <w:p w14:paraId="0784BC68" w14:textId="77777777" w:rsidR="00531339" w:rsidRPr="00674678" w:rsidRDefault="00531339" w:rsidP="00531339">
            <w:pPr>
              <w:spacing w:after="120"/>
              <w:jc w:val="both"/>
              <w:rPr>
                <w:rFonts w:ascii="Calibri" w:hAnsi="Calibri" w:cs="Calibri"/>
                <w:bCs/>
                <w:sz w:val="20"/>
                <w:szCs w:val="20"/>
              </w:rPr>
            </w:pPr>
          </w:p>
        </w:tc>
      </w:tr>
    </w:tbl>
    <w:p w14:paraId="2E2DCF81" w14:textId="77777777" w:rsidR="00CF2D29" w:rsidRPr="00674678" w:rsidRDefault="00CF2D29" w:rsidP="005107D9">
      <w:pPr>
        <w:spacing w:after="120"/>
        <w:jc w:val="both"/>
        <w:rPr>
          <w:rFonts w:ascii="Calibri" w:hAnsi="Calibri" w:cs="Calibri"/>
        </w:rPr>
      </w:pPr>
    </w:p>
    <w:p w14:paraId="6219FD2A" w14:textId="45BED5E1" w:rsidR="005107D9" w:rsidRPr="00674678" w:rsidRDefault="00CF2D29" w:rsidP="005107D9">
      <w:pPr>
        <w:spacing w:after="120"/>
        <w:jc w:val="both"/>
        <w:rPr>
          <w:rFonts w:ascii="Calibri" w:hAnsi="Calibri" w:cs="Calibri"/>
        </w:rPr>
      </w:pPr>
      <w:r w:rsidRPr="00674678">
        <w:rPr>
          <w:rFonts w:ascii="Calibri" w:hAnsi="Calibri" w:cs="Calibri"/>
          <w:b/>
          <w:bCs/>
        </w:rPr>
        <w:lastRenderedPageBreak/>
        <w:t>Output 3.1</w:t>
      </w:r>
      <w:r w:rsidRPr="00674678">
        <w:rPr>
          <w:rFonts w:ascii="Calibri" w:hAnsi="Calibri" w:cs="Calibri"/>
        </w:rPr>
        <w:t>: Critically degraded sites identified and rehabilitated in the twelve Woreda’s through project activities anchored on functional water storage infrastructure designed</w:t>
      </w:r>
    </w:p>
    <w:p w14:paraId="34620110" w14:textId="5F553E06" w:rsidR="009E24FD" w:rsidRPr="00674678" w:rsidRDefault="00F07FEB" w:rsidP="00F07FEB">
      <w:pPr>
        <w:spacing w:after="120"/>
        <w:jc w:val="both"/>
        <w:rPr>
          <w:rFonts w:ascii="Calibri" w:hAnsi="Calibri" w:cs="Calibri"/>
        </w:rPr>
      </w:pPr>
      <w:r w:rsidRPr="00674678">
        <w:rPr>
          <w:rFonts w:ascii="Calibri" w:hAnsi="Calibri" w:cs="Calibri"/>
        </w:rPr>
        <w:t xml:space="preserve">A total of </w:t>
      </w:r>
      <w:r w:rsidR="00AF34F7" w:rsidRPr="00674678">
        <w:rPr>
          <w:rFonts w:ascii="Calibri" w:hAnsi="Calibri" w:cs="Calibri"/>
        </w:rPr>
        <w:t xml:space="preserve">1192 </w:t>
      </w:r>
      <w:r w:rsidRPr="00674678">
        <w:rPr>
          <w:rFonts w:ascii="Calibri" w:hAnsi="Calibri" w:cs="Calibri"/>
        </w:rPr>
        <w:t xml:space="preserve">hectares of degraded communal land across the 10 project Woredas have undergone through rehabilitation, reforestation, and restoration interventions. Active community engagement was involved in site selection, soil and water conservation techniques, species selection, and overall management of the rehabilitation processes, in collaboration with technical support from the Woreda agricultural and environmental protection offices. Land productivity has improved through agro-ecological interventions such as bunds, alley cropping, and terracing techniques. </w:t>
      </w:r>
    </w:p>
    <w:p w14:paraId="34C56010" w14:textId="77777777" w:rsidR="00430DCB" w:rsidRPr="00674678" w:rsidRDefault="00430DCB" w:rsidP="00DF00A5">
      <w:pPr>
        <w:spacing w:after="120"/>
        <w:jc w:val="both"/>
        <w:rPr>
          <w:rFonts w:ascii="Calibri" w:hAnsi="Calibri" w:cs="Calibri"/>
        </w:rPr>
      </w:pPr>
      <w:r w:rsidRPr="00674678">
        <w:rPr>
          <w:rFonts w:ascii="Calibri" w:hAnsi="Calibri" w:cs="Calibri"/>
        </w:rPr>
        <w:t>Flow and groundwater assessments for boreholes, as well as the design of reservoirs and water points, are underway in five regional states, coordinated by the regional EPA and a team of experts from MoWE. Additionally, the establishment and strengthening of water users' associations (end users) have been conducted across the project Woredas.</w:t>
      </w:r>
    </w:p>
    <w:p w14:paraId="06CAF6B9" w14:textId="20FC96ED" w:rsidR="00E26E26" w:rsidRPr="00674678" w:rsidRDefault="00E26E26" w:rsidP="00D25684">
      <w:pPr>
        <w:pStyle w:val="Caption"/>
        <w:rPr>
          <w:rFonts w:ascii="Calibri" w:hAnsi="Calibri" w:cs="Calibri"/>
        </w:rPr>
      </w:pPr>
      <w:bookmarkStart w:id="87" w:name="_Toc173078790"/>
      <w:r w:rsidRPr="00674678">
        <w:rPr>
          <w:rFonts w:ascii="Calibri" w:hAnsi="Calibri" w:cs="Calibri"/>
        </w:rPr>
        <w:t xml:space="preserve">Figure </w:t>
      </w:r>
      <w:r w:rsidRPr="00674678">
        <w:rPr>
          <w:rFonts w:ascii="Calibri" w:hAnsi="Calibri" w:cs="Calibri"/>
        </w:rPr>
        <w:fldChar w:fldCharType="begin"/>
      </w:r>
      <w:r w:rsidRPr="00674678">
        <w:rPr>
          <w:rFonts w:ascii="Calibri" w:hAnsi="Calibri" w:cs="Calibri"/>
        </w:rPr>
        <w:instrText xml:space="preserve"> SEQ Figure \* ARABIC </w:instrText>
      </w:r>
      <w:r w:rsidRPr="00674678">
        <w:rPr>
          <w:rFonts w:ascii="Calibri" w:hAnsi="Calibri" w:cs="Calibri"/>
        </w:rPr>
        <w:fldChar w:fldCharType="separate"/>
      </w:r>
      <w:r w:rsidR="00A06172" w:rsidRPr="00674678">
        <w:rPr>
          <w:rFonts w:ascii="Calibri" w:hAnsi="Calibri" w:cs="Calibri"/>
          <w:noProof/>
        </w:rPr>
        <w:t>7</w:t>
      </w:r>
      <w:r w:rsidRPr="00674678">
        <w:rPr>
          <w:rFonts w:ascii="Calibri" w:hAnsi="Calibri" w:cs="Calibri"/>
        </w:rPr>
        <w:fldChar w:fldCharType="end"/>
      </w:r>
      <w:r w:rsidRPr="00674678">
        <w:rPr>
          <w:rFonts w:ascii="Calibri" w:hAnsi="Calibri" w:cs="Calibri"/>
        </w:rPr>
        <w:t>: Gully protection in Harew (Left) and Area Closure in Babile (Right)</w:t>
      </w:r>
      <w:bookmarkEnd w:id="87"/>
    </w:p>
    <w:p w14:paraId="25E0E36A" w14:textId="5E3F7459" w:rsidR="00213253" w:rsidRPr="00674678" w:rsidRDefault="00213253" w:rsidP="00213253">
      <w:r w:rsidRPr="00674678">
        <w:rPr>
          <w:noProof/>
        </w:rPr>
        <w:drawing>
          <wp:inline distT="0" distB="0" distL="0" distR="0" wp14:anchorId="16D2C709" wp14:editId="056FC3EF">
            <wp:extent cx="3729162" cy="873786"/>
            <wp:effectExtent l="0" t="0" r="5080" b="2540"/>
            <wp:docPr id="52421370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33361" cy="874770"/>
                    </a:xfrm>
                    <a:prstGeom prst="rect">
                      <a:avLst/>
                    </a:prstGeom>
                    <a:noFill/>
                  </pic:spPr>
                </pic:pic>
              </a:graphicData>
            </a:graphic>
          </wp:inline>
        </w:drawing>
      </w:r>
    </w:p>
    <w:p w14:paraId="1C514B04" w14:textId="7EB2A3BD" w:rsidR="00D25684" w:rsidRPr="00674678" w:rsidRDefault="00D25684" w:rsidP="00D25684">
      <w:pPr>
        <w:pStyle w:val="Caption"/>
        <w:rPr>
          <w:rFonts w:ascii="Calibri" w:hAnsi="Calibri" w:cs="Calibri"/>
        </w:rPr>
      </w:pPr>
      <w:bookmarkStart w:id="88" w:name="_Toc173078791"/>
      <w:r w:rsidRPr="00674678">
        <w:rPr>
          <w:rFonts w:ascii="Calibri" w:hAnsi="Calibri" w:cs="Calibri"/>
        </w:rPr>
        <w:t xml:space="preserve">Figure </w:t>
      </w:r>
      <w:r w:rsidRPr="00674678">
        <w:rPr>
          <w:rFonts w:ascii="Calibri" w:hAnsi="Calibri" w:cs="Calibri"/>
        </w:rPr>
        <w:fldChar w:fldCharType="begin"/>
      </w:r>
      <w:r w:rsidRPr="00674678">
        <w:rPr>
          <w:rFonts w:ascii="Calibri" w:hAnsi="Calibri" w:cs="Calibri"/>
        </w:rPr>
        <w:instrText xml:space="preserve"> SEQ Figure \* ARABIC </w:instrText>
      </w:r>
      <w:r w:rsidRPr="00674678">
        <w:rPr>
          <w:rFonts w:ascii="Calibri" w:hAnsi="Calibri" w:cs="Calibri"/>
        </w:rPr>
        <w:fldChar w:fldCharType="separate"/>
      </w:r>
      <w:r w:rsidR="00A06172" w:rsidRPr="00674678">
        <w:rPr>
          <w:rFonts w:ascii="Calibri" w:hAnsi="Calibri" w:cs="Calibri"/>
          <w:noProof/>
        </w:rPr>
        <w:t>8</w:t>
      </w:r>
      <w:r w:rsidRPr="00674678">
        <w:rPr>
          <w:rFonts w:ascii="Calibri" w:hAnsi="Calibri" w:cs="Calibri"/>
        </w:rPr>
        <w:fldChar w:fldCharType="end"/>
      </w:r>
      <w:r w:rsidR="001B6ECA" w:rsidRPr="00674678">
        <w:rPr>
          <w:rFonts w:ascii="Calibri" w:hAnsi="Calibri" w:cs="Calibri"/>
        </w:rPr>
        <w:t>: Nursery and Demonstration Site in Ale</w:t>
      </w:r>
      <w:bookmarkEnd w:id="88"/>
    </w:p>
    <w:p w14:paraId="6006C9A3" w14:textId="23A67F52" w:rsidR="001B6ECA" w:rsidRPr="00674678" w:rsidRDefault="00213253" w:rsidP="001B6ECA">
      <w:r w:rsidRPr="00674678">
        <w:rPr>
          <w:noProof/>
        </w:rPr>
        <w:drawing>
          <wp:inline distT="0" distB="0" distL="0" distR="0" wp14:anchorId="5DC72080" wp14:editId="65E5F78C">
            <wp:extent cx="4452731" cy="1046359"/>
            <wp:effectExtent l="0" t="0" r="5080" b="1905"/>
            <wp:docPr id="145151489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69220" cy="1050234"/>
                    </a:xfrm>
                    <a:prstGeom prst="rect">
                      <a:avLst/>
                    </a:prstGeom>
                    <a:noFill/>
                  </pic:spPr>
                </pic:pic>
              </a:graphicData>
            </a:graphic>
          </wp:inline>
        </w:drawing>
      </w:r>
    </w:p>
    <w:p w14:paraId="684ABD47" w14:textId="412DFD0A" w:rsidR="00DF00A5" w:rsidRPr="00674678" w:rsidRDefault="00AF4FD1" w:rsidP="00DF00A5">
      <w:pPr>
        <w:spacing w:after="120"/>
        <w:jc w:val="both"/>
        <w:rPr>
          <w:rFonts w:ascii="Calibri" w:hAnsi="Calibri" w:cs="Calibri"/>
        </w:rPr>
      </w:pPr>
      <w:r w:rsidRPr="00674678">
        <w:rPr>
          <w:rFonts w:ascii="Calibri" w:hAnsi="Calibri" w:cs="Calibri"/>
          <w:b/>
          <w:bCs/>
        </w:rPr>
        <w:t>Output 3.2</w:t>
      </w:r>
      <w:r w:rsidRPr="00674678">
        <w:rPr>
          <w:rFonts w:ascii="Calibri" w:hAnsi="Calibri" w:cs="Calibri"/>
        </w:rPr>
        <w:t>: Alternative livelihood opportunities created, expanded and made more responsive to climate change through the implementation of community-led climate adaptive initiatives in the twelve woredas. Livelihood options will be screened using the SESP to assess risks. High risk options will not be supported by the project.</w:t>
      </w:r>
    </w:p>
    <w:p w14:paraId="28D42847" w14:textId="1642D022" w:rsidR="005B00EB" w:rsidRPr="00674678" w:rsidRDefault="005B00EB" w:rsidP="005B00EB">
      <w:pPr>
        <w:spacing w:after="120"/>
        <w:jc w:val="both"/>
        <w:rPr>
          <w:rFonts w:ascii="Calibri" w:hAnsi="Calibri" w:cs="Calibri"/>
        </w:rPr>
      </w:pPr>
      <w:r w:rsidRPr="00674678">
        <w:rPr>
          <w:rFonts w:ascii="Calibri" w:hAnsi="Calibri" w:cs="Calibri"/>
        </w:rPr>
        <w:t xml:space="preserve">A total of </w:t>
      </w:r>
      <w:r w:rsidR="008320E1" w:rsidRPr="00674678">
        <w:rPr>
          <w:rFonts w:ascii="Calibri" w:hAnsi="Calibri" w:cs="Calibri"/>
        </w:rPr>
        <w:t xml:space="preserve">60,893 individuals (29,408 males and 31,485 </w:t>
      </w:r>
      <w:r w:rsidR="00DF0E41" w:rsidRPr="00674678">
        <w:rPr>
          <w:rFonts w:ascii="Calibri" w:hAnsi="Calibri" w:cs="Calibri"/>
        </w:rPr>
        <w:t>females)</w:t>
      </w:r>
      <w:r w:rsidR="00316CE9">
        <w:rPr>
          <w:rFonts w:ascii="Calibri" w:hAnsi="Calibri" w:cs="Calibri"/>
        </w:rPr>
        <w:t xml:space="preserve"> </w:t>
      </w:r>
      <w:r w:rsidR="00DF0E41" w:rsidRPr="00674678">
        <w:rPr>
          <w:rFonts w:ascii="Calibri" w:hAnsi="Calibri" w:cs="Calibri"/>
        </w:rPr>
        <w:t>received</w:t>
      </w:r>
      <w:r w:rsidRPr="00674678">
        <w:rPr>
          <w:rFonts w:ascii="Calibri" w:hAnsi="Calibri" w:cs="Calibri"/>
        </w:rPr>
        <w:t xml:space="preserve"> technical support for implementing climate-resilient livelihoods. Specifically, </w:t>
      </w:r>
    </w:p>
    <w:p w14:paraId="6E19FD8A" w14:textId="77777777" w:rsidR="005B00EB" w:rsidRPr="00674678" w:rsidRDefault="005B00EB" w:rsidP="007C029D">
      <w:pPr>
        <w:pStyle w:val="ListParagraph"/>
        <w:numPr>
          <w:ilvl w:val="0"/>
          <w:numId w:val="30"/>
        </w:numPr>
        <w:spacing w:after="120"/>
        <w:jc w:val="both"/>
        <w:rPr>
          <w:rFonts w:ascii="Calibri" w:hAnsi="Calibri" w:cs="Calibri"/>
        </w:rPr>
      </w:pPr>
      <w:r w:rsidRPr="00674678">
        <w:rPr>
          <w:rFonts w:ascii="Calibri" w:hAnsi="Calibri" w:cs="Calibri"/>
        </w:rPr>
        <w:t>8,769 chickens were provided to 1,597 beneficiaries (478 men and 1,119 women), 6,497 sheep and goats to 3,017 beneficiaries (1,109 men and 1,908 women) for fattening practices, and 1,203 modern beehives to 1,018 farmers (471 men and 547 women) across the ten project Woredas.</w:t>
      </w:r>
    </w:p>
    <w:p w14:paraId="7620777D" w14:textId="3D5A2B49" w:rsidR="005B00EB" w:rsidRPr="00674678" w:rsidRDefault="005B00EB" w:rsidP="007C029D">
      <w:pPr>
        <w:pStyle w:val="ListParagraph"/>
        <w:numPr>
          <w:ilvl w:val="0"/>
          <w:numId w:val="30"/>
        </w:numPr>
        <w:spacing w:after="120"/>
        <w:jc w:val="both"/>
        <w:rPr>
          <w:rFonts w:ascii="Calibri" w:hAnsi="Calibri" w:cs="Calibri"/>
        </w:rPr>
      </w:pPr>
      <w:r w:rsidRPr="00674678">
        <w:rPr>
          <w:rFonts w:ascii="Calibri" w:hAnsi="Calibri" w:cs="Calibri"/>
        </w:rPr>
        <w:t xml:space="preserve">Beneficiaries also received support in implementing biogas technology for indoor energy needs, solar lighting, and fuel-efficient stoves for cooking, which reduced tree cutting for firewood and charcoal production. A total of 354 solar light packages were provided to 354 beneficiaries (179 men and 175 </w:t>
      </w:r>
      <w:r w:rsidRPr="00674678">
        <w:rPr>
          <w:rFonts w:ascii="Calibri" w:hAnsi="Calibri" w:cs="Calibri"/>
        </w:rPr>
        <w:lastRenderedPageBreak/>
        <w:t xml:space="preserve">women), 625 fuel-efficient cooking stoves to 625 women, and 8 biogas plants to 8 female beneficiaries. Additionally, beneficiary farmers were supported to operate small businesses, including bakeries, milk processing, barberry </w:t>
      </w:r>
      <w:r w:rsidR="00686144">
        <w:rPr>
          <w:rFonts w:ascii="Calibri" w:hAnsi="Calibri" w:cs="Calibri"/>
        </w:rPr>
        <w:t>shop</w:t>
      </w:r>
      <w:r w:rsidRPr="00674678">
        <w:rPr>
          <w:rFonts w:ascii="Calibri" w:hAnsi="Calibri" w:cs="Calibri"/>
        </w:rPr>
        <w:t xml:space="preserve">, block-kit production, and the distribution of fuel-efficient stoves. </w:t>
      </w:r>
    </w:p>
    <w:p w14:paraId="5694E707" w14:textId="44C2DA81" w:rsidR="005B00EB" w:rsidRPr="00674678" w:rsidRDefault="005B00EB" w:rsidP="007C029D">
      <w:pPr>
        <w:pStyle w:val="ListParagraph"/>
        <w:numPr>
          <w:ilvl w:val="0"/>
          <w:numId w:val="30"/>
        </w:numPr>
        <w:spacing w:after="120"/>
        <w:jc w:val="both"/>
        <w:rPr>
          <w:rFonts w:ascii="Calibri" w:hAnsi="Calibri" w:cs="Calibri"/>
        </w:rPr>
      </w:pPr>
      <w:r w:rsidRPr="00674678">
        <w:rPr>
          <w:rFonts w:ascii="Calibri" w:hAnsi="Calibri" w:cs="Calibri"/>
        </w:rPr>
        <w:t xml:space="preserve">Drilling and water diversion activities enabled beneficiaries to access water for drinking and small-scale irrigation. Solar water pump technologies supported homestead farming, allowing the growth of various cash crops, including vegetables and fruits, which improved livelihoods. Consequently, 182 beneficiaries (93 men and 89 women) benefited from excavating 182 hand-dug wells (average depth of 15 meters) for </w:t>
      </w:r>
      <w:r w:rsidR="00705B77">
        <w:rPr>
          <w:rFonts w:ascii="Calibri" w:hAnsi="Calibri" w:cs="Calibri"/>
        </w:rPr>
        <w:t>domestic use</w:t>
      </w:r>
      <w:r w:rsidR="00610F43">
        <w:rPr>
          <w:rFonts w:ascii="Calibri" w:hAnsi="Calibri" w:cs="Calibri"/>
        </w:rPr>
        <w:t xml:space="preserve"> and irrigation</w:t>
      </w:r>
      <w:r w:rsidRPr="00674678">
        <w:rPr>
          <w:rFonts w:ascii="Calibri" w:hAnsi="Calibri" w:cs="Calibri"/>
        </w:rPr>
        <w:t xml:space="preserve">, and 14 shallow wells were </w:t>
      </w:r>
      <w:r w:rsidR="009020B5">
        <w:rPr>
          <w:rFonts w:ascii="Calibri" w:hAnsi="Calibri" w:cs="Calibri"/>
        </w:rPr>
        <w:t>drilled</w:t>
      </w:r>
      <w:r w:rsidRPr="00674678">
        <w:rPr>
          <w:rFonts w:ascii="Calibri" w:hAnsi="Calibri" w:cs="Calibri"/>
        </w:rPr>
        <w:t xml:space="preserve"> and equipped with electric pumps for small-scale irrigation and </w:t>
      </w:r>
      <w:r w:rsidR="00610F43">
        <w:rPr>
          <w:rFonts w:ascii="Calibri" w:hAnsi="Calibri" w:cs="Calibri"/>
        </w:rPr>
        <w:t>domestic use</w:t>
      </w:r>
      <w:r w:rsidRPr="00674678">
        <w:rPr>
          <w:rFonts w:ascii="Calibri" w:hAnsi="Calibri" w:cs="Calibri"/>
        </w:rPr>
        <w:t>.</w:t>
      </w:r>
    </w:p>
    <w:p w14:paraId="296FD1AF" w14:textId="77777777" w:rsidR="005B00EB" w:rsidRPr="00674678" w:rsidRDefault="005B00EB" w:rsidP="007C029D">
      <w:pPr>
        <w:pStyle w:val="ListParagraph"/>
        <w:numPr>
          <w:ilvl w:val="0"/>
          <w:numId w:val="30"/>
        </w:numPr>
        <w:spacing w:after="120"/>
        <w:jc w:val="both"/>
        <w:rPr>
          <w:rFonts w:ascii="Calibri" w:hAnsi="Calibri" w:cs="Calibri"/>
        </w:rPr>
      </w:pPr>
      <w:r w:rsidRPr="00674678">
        <w:rPr>
          <w:rFonts w:ascii="Calibri" w:hAnsi="Calibri" w:cs="Calibri"/>
        </w:rPr>
        <w:t>In the dry season, 160 hectares of land were covered with improved variety wheat seeds using solar pump irrigation technologies, yielding 5,620 quintals of wheat. Beneficiaries also received agricultural inputs, such as water harvesting technologies and drought-resistant crops and vegetable seeds. Specifically, 284 quintals of high-quality wheat and teff seeds were provided to 1,405 farmers (766 men and 639 women), 21.5 quintals of high-quality mung bean seeds to 876 farmers (452 men and 424 women), and 4 quintals of high-quality fruit and vegetable seeds to 1,505 farmers (713 men and 792 women) across the project Woredas.</w:t>
      </w:r>
    </w:p>
    <w:p w14:paraId="41CBEDC2" w14:textId="76F1BD81" w:rsidR="005B00EB" w:rsidRPr="00674678" w:rsidRDefault="00507638" w:rsidP="007C029D">
      <w:pPr>
        <w:pStyle w:val="ListParagraph"/>
        <w:numPr>
          <w:ilvl w:val="0"/>
          <w:numId w:val="30"/>
        </w:numPr>
        <w:spacing w:after="120"/>
        <w:jc w:val="both"/>
        <w:rPr>
          <w:rFonts w:ascii="Calibri" w:hAnsi="Calibri" w:cs="Calibri"/>
        </w:rPr>
      </w:pPr>
      <w:r w:rsidRPr="00674678">
        <w:rPr>
          <w:rFonts w:ascii="Calibri" w:hAnsi="Calibri" w:cs="Calibri"/>
        </w:rPr>
        <w:t xml:space="preserve">Over 9 newly established and or strengthened nursery sites, job opportunities created for a total of 374 (148 M 226 F) </w:t>
      </w:r>
      <w:r w:rsidR="00DF0E41" w:rsidRPr="00674678">
        <w:rPr>
          <w:rFonts w:ascii="Calibri" w:hAnsi="Calibri" w:cs="Calibri"/>
        </w:rPr>
        <w:t>beneficiaries.</w:t>
      </w:r>
      <w:r w:rsidR="005B00EB" w:rsidRPr="00674678">
        <w:rPr>
          <w:rFonts w:ascii="Calibri" w:hAnsi="Calibri" w:cs="Calibri"/>
        </w:rPr>
        <w:t xml:space="preserve"> </w:t>
      </w:r>
    </w:p>
    <w:p w14:paraId="3C4312F0" w14:textId="5A636974" w:rsidR="00BB3EF2" w:rsidRPr="00674678" w:rsidRDefault="0010111E" w:rsidP="0010111E">
      <w:pPr>
        <w:pStyle w:val="Caption"/>
        <w:rPr>
          <w:rFonts w:ascii="Calibri" w:hAnsi="Calibri" w:cs="Calibri"/>
        </w:rPr>
      </w:pPr>
      <w:bookmarkStart w:id="89" w:name="_Toc173078792"/>
      <w:r w:rsidRPr="00674678">
        <w:rPr>
          <w:rFonts w:ascii="Calibri" w:hAnsi="Calibri" w:cs="Calibri"/>
        </w:rPr>
        <w:t xml:space="preserve">Figure </w:t>
      </w:r>
      <w:r w:rsidRPr="00674678">
        <w:rPr>
          <w:rFonts w:ascii="Calibri" w:hAnsi="Calibri" w:cs="Calibri"/>
        </w:rPr>
        <w:fldChar w:fldCharType="begin"/>
      </w:r>
      <w:r w:rsidRPr="00674678">
        <w:rPr>
          <w:rFonts w:ascii="Calibri" w:hAnsi="Calibri" w:cs="Calibri"/>
        </w:rPr>
        <w:instrText xml:space="preserve"> SEQ Figure \* ARABIC </w:instrText>
      </w:r>
      <w:r w:rsidRPr="00674678">
        <w:rPr>
          <w:rFonts w:ascii="Calibri" w:hAnsi="Calibri" w:cs="Calibri"/>
        </w:rPr>
        <w:fldChar w:fldCharType="separate"/>
      </w:r>
      <w:r w:rsidR="00A06172" w:rsidRPr="00674678">
        <w:rPr>
          <w:rFonts w:ascii="Calibri" w:hAnsi="Calibri" w:cs="Calibri"/>
          <w:noProof/>
        </w:rPr>
        <w:t>9</w:t>
      </w:r>
      <w:r w:rsidRPr="00674678">
        <w:rPr>
          <w:rFonts w:ascii="Calibri" w:hAnsi="Calibri" w:cs="Calibri"/>
        </w:rPr>
        <w:fldChar w:fldCharType="end"/>
      </w:r>
      <w:r w:rsidRPr="00674678">
        <w:rPr>
          <w:rFonts w:ascii="Calibri" w:hAnsi="Calibri" w:cs="Calibri"/>
        </w:rPr>
        <w:t>: Borehole drilled in Harewo (with good yield)</w:t>
      </w:r>
      <w:bookmarkEnd w:id="89"/>
    </w:p>
    <w:p w14:paraId="5772AF4B" w14:textId="77777777" w:rsidR="0010111E" w:rsidRPr="00674678" w:rsidRDefault="0010111E" w:rsidP="0010111E"/>
    <w:p w14:paraId="68F7A1F0" w14:textId="792D1212" w:rsidR="00EA7000" w:rsidRPr="00674678" w:rsidRDefault="00213253" w:rsidP="0010111E">
      <w:r w:rsidRPr="00674678">
        <w:rPr>
          <w:noProof/>
        </w:rPr>
        <w:drawing>
          <wp:inline distT="0" distB="0" distL="0" distR="0" wp14:anchorId="2C885851" wp14:editId="60782A46">
            <wp:extent cx="4118776" cy="968554"/>
            <wp:effectExtent l="0" t="0" r="0" b="3175"/>
            <wp:docPr id="98665895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46971" cy="975184"/>
                    </a:xfrm>
                    <a:prstGeom prst="rect">
                      <a:avLst/>
                    </a:prstGeom>
                    <a:noFill/>
                  </pic:spPr>
                </pic:pic>
              </a:graphicData>
            </a:graphic>
          </wp:inline>
        </w:drawing>
      </w:r>
    </w:p>
    <w:p w14:paraId="0D35CB02" w14:textId="602BCCC2" w:rsidR="00EA7000" w:rsidRPr="00674678" w:rsidRDefault="005F7112" w:rsidP="005F7112">
      <w:pPr>
        <w:pStyle w:val="Caption"/>
        <w:rPr>
          <w:rFonts w:ascii="Calibri" w:hAnsi="Calibri" w:cs="Calibri"/>
        </w:rPr>
      </w:pPr>
      <w:bookmarkStart w:id="90" w:name="_Toc173078793"/>
      <w:r w:rsidRPr="00674678">
        <w:rPr>
          <w:rFonts w:ascii="Calibri" w:hAnsi="Calibri" w:cs="Calibri"/>
        </w:rPr>
        <w:t xml:space="preserve">Figure </w:t>
      </w:r>
      <w:r w:rsidRPr="00674678">
        <w:rPr>
          <w:rFonts w:ascii="Calibri" w:hAnsi="Calibri" w:cs="Calibri"/>
        </w:rPr>
        <w:fldChar w:fldCharType="begin"/>
      </w:r>
      <w:r w:rsidRPr="00674678">
        <w:rPr>
          <w:rFonts w:ascii="Calibri" w:hAnsi="Calibri" w:cs="Calibri"/>
        </w:rPr>
        <w:instrText xml:space="preserve"> SEQ Figure \* ARABIC </w:instrText>
      </w:r>
      <w:r w:rsidRPr="00674678">
        <w:rPr>
          <w:rFonts w:ascii="Calibri" w:hAnsi="Calibri" w:cs="Calibri"/>
        </w:rPr>
        <w:fldChar w:fldCharType="separate"/>
      </w:r>
      <w:r w:rsidR="00A06172" w:rsidRPr="00674678">
        <w:rPr>
          <w:rFonts w:ascii="Calibri" w:hAnsi="Calibri" w:cs="Calibri"/>
          <w:noProof/>
        </w:rPr>
        <w:t>10</w:t>
      </w:r>
      <w:r w:rsidRPr="00674678">
        <w:rPr>
          <w:rFonts w:ascii="Calibri" w:hAnsi="Calibri" w:cs="Calibri"/>
        </w:rPr>
        <w:fldChar w:fldCharType="end"/>
      </w:r>
      <w:r w:rsidRPr="00674678">
        <w:rPr>
          <w:rFonts w:ascii="Calibri" w:hAnsi="Calibri" w:cs="Calibri"/>
        </w:rPr>
        <w:t>: Goats (Ale) Modern Bee keeping and Biogas (Babile)</w:t>
      </w:r>
      <w:bookmarkEnd w:id="90"/>
    </w:p>
    <w:p w14:paraId="7F05B3F9" w14:textId="034B43BA" w:rsidR="00EA7000" w:rsidRPr="00674678" w:rsidRDefault="00213253" w:rsidP="0010111E">
      <w:r w:rsidRPr="00674678">
        <w:rPr>
          <w:noProof/>
        </w:rPr>
        <w:drawing>
          <wp:inline distT="0" distB="0" distL="0" distR="0" wp14:anchorId="4FAAA42A" wp14:editId="3B199BBB">
            <wp:extent cx="4079019" cy="1830398"/>
            <wp:effectExtent l="0" t="0" r="0" b="0"/>
            <wp:docPr id="15749398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91733" cy="1836103"/>
                    </a:xfrm>
                    <a:prstGeom prst="rect">
                      <a:avLst/>
                    </a:prstGeom>
                    <a:noFill/>
                  </pic:spPr>
                </pic:pic>
              </a:graphicData>
            </a:graphic>
          </wp:inline>
        </w:drawing>
      </w:r>
    </w:p>
    <w:p w14:paraId="6688CE33" w14:textId="77777777" w:rsidR="00273E08" w:rsidRPr="00674678" w:rsidRDefault="00273E08" w:rsidP="00DF00A5">
      <w:pPr>
        <w:spacing w:after="120"/>
        <w:jc w:val="both"/>
        <w:rPr>
          <w:rFonts w:ascii="Calibri" w:hAnsi="Calibri" w:cs="Calibri"/>
          <w:b/>
          <w:bCs/>
        </w:rPr>
      </w:pPr>
    </w:p>
    <w:p w14:paraId="7A1A30C8" w14:textId="5C10D487" w:rsidR="005B00EB" w:rsidRPr="00674678" w:rsidRDefault="00777DC7" w:rsidP="00DF00A5">
      <w:pPr>
        <w:spacing w:after="120"/>
        <w:jc w:val="both"/>
        <w:rPr>
          <w:rFonts w:ascii="Calibri" w:hAnsi="Calibri" w:cs="Calibri"/>
        </w:rPr>
      </w:pPr>
      <w:r w:rsidRPr="00674678">
        <w:rPr>
          <w:rFonts w:ascii="Calibri" w:hAnsi="Calibri" w:cs="Calibri"/>
          <w:b/>
          <w:bCs/>
        </w:rPr>
        <w:lastRenderedPageBreak/>
        <w:t>Output 3.3</w:t>
      </w:r>
      <w:r w:rsidRPr="00674678">
        <w:rPr>
          <w:rFonts w:ascii="Calibri" w:hAnsi="Calibri" w:cs="Calibri"/>
        </w:rPr>
        <w:t>: Farm/ pasture land rehabilitated through physical and biological soil and water conservation measures in degraded areas in each Woreda for and by the vulnerable lowland farming, pastoralist and agro-pastoralist communities</w:t>
      </w:r>
    </w:p>
    <w:p w14:paraId="22594691" w14:textId="794228D7" w:rsidR="00F93AE8" w:rsidRPr="00674678" w:rsidRDefault="008E2E7C" w:rsidP="003E273F">
      <w:pPr>
        <w:spacing w:after="120"/>
        <w:jc w:val="both"/>
        <w:rPr>
          <w:rFonts w:ascii="Calibri" w:hAnsi="Calibri" w:cs="Calibri"/>
        </w:rPr>
      </w:pPr>
      <w:r w:rsidRPr="00674678">
        <w:rPr>
          <w:rFonts w:ascii="Calibri" w:hAnsi="Calibri" w:cs="Calibri"/>
        </w:rPr>
        <w:t>Soil and water conservation structures, such as terraces, trenches, eyebrows, and gabions, were constructed on 500 hectares of communal land and 692 hectares of farmland. Additionally, a total of 599,556 seedlings, including different types of tree species, grass seedlings, and animal forage seedlings, were prepared and planted across all 10 project Woredas</w:t>
      </w:r>
      <w:r w:rsidR="001B5295" w:rsidRPr="00674678">
        <w:rPr>
          <w:rFonts w:ascii="Calibri" w:hAnsi="Calibri" w:cs="Calibri"/>
        </w:rPr>
        <w:t xml:space="preserve"> benefiting local communities by adopting diversified, climate-resilient livelihood options. </w:t>
      </w:r>
      <w:r w:rsidR="00F93AE8" w:rsidRPr="00674678">
        <w:rPr>
          <w:rFonts w:ascii="Calibri" w:hAnsi="Calibri" w:cs="Calibri"/>
        </w:rPr>
        <w:t>As a result, the areas covered with these physical and biophysical interventions are showing progress in rehabilitation, reforestation, and restoration. Communities have begun using the cut-and-carry system to feed their livestock.</w:t>
      </w:r>
      <w:r w:rsidR="00EA49B5" w:rsidRPr="00674678">
        <w:rPr>
          <w:rFonts w:ascii="Calibri" w:hAnsi="Calibri" w:cs="Calibri"/>
        </w:rPr>
        <w:t xml:space="preserve"> This includes the drilling of five boreholes, three river diversions, and one stream development activity.</w:t>
      </w:r>
    </w:p>
    <w:p w14:paraId="306C7CF2" w14:textId="6C38C400" w:rsidR="00F93AE8" w:rsidRPr="00674678" w:rsidRDefault="00D745BA" w:rsidP="003E273F">
      <w:pPr>
        <w:spacing w:after="120"/>
        <w:jc w:val="both"/>
        <w:rPr>
          <w:rFonts w:ascii="Calibri" w:hAnsi="Calibri" w:cs="Calibri"/>
        </w:rPr>
      </w:pPr>
      <w:r w:rsidRPr="00674678">
        <w:rPr>
          <w:rFonts w:ascii="Calibri" w:hAnsi="Calibri" w:cs="Calibri"/>
          <w:b/>
          <w:bCs/>
        </w:rPr>
        <w:t>Output 3.4:</w:t>
      </w:r>
      <w:r w:rsidRPr="00674678">
        <w:rPr>
          <w:rFonts w:ascii="Calibri" w:hAnsi="Calibri" w:cs="Calibri"/>
        </w:rPr>
        <w:t xml:space="preserve"> Community-based enterprises established and operationalized in each Woreda to develop and strengthen climate resilient local business and value chains</w:t>
      </w:r>
    </w:p>
    <w:p w14:paraId="2BC5281E" w14:textId="77777777" w:rsidR="000E544E" w:rsidRPr="00674678" w:rsidRDefault="000E544E" w:rsidP="000E544E">
      <w:pPr>
        <w:spacing w:after="120"/>
        <w:jc w:val="both"/>
        <w:rPr>
          <w:rFonts w:ascii="Calibri" w:hAnsi="Calibri" w:cs="Calibri"/>
        </w:rPr>
      </w:pPr>
      <w:r w:rsidRPr="00674678">
        <w:rPr>
          <w:rFonts w:ascii="Calibri" w:hAnsi="Calibri" w:cs="Calibri"/>
        </w:rPr>
        <w:t>The project delivered Market &amp; Value Chain Assessment For Rural on Farm/off Farm IGA</w:t>
      </w:r>
      <w:r w:rsidRPr="00674678">
        <w:rPr>
          <w:rStyle w:val="FootnoteReference"/>
          <w:rFonts w:ascii="Calibri" w:hAnsi="Calibri" w:cs="Calibri"/>
        </w:rPr>
        <w:footnoteReference w:id="27"/>
      </w:r>
      <w:r w:rsidRPr="00674678">
        <w:rPr>
          <w:rFonts w:ascii="Calibri" w:hAnsi="Calibri" w:cs="Calibri"/>
        </w:rPr>
        <w:t xml:space="preserve"> to determine rural on-farm and off-farm options, as well as to conduct market and value chain assessments for agricultural and non-agricultural products produced by the targeted beneficiary farmers. The assessment aimed to undertake quick assessment of the existing rural on/off farm income generating interventions in each Woreda and select that can be taken up by this project; assess the potential of the Woreda for rural on/off farm income generating interventions and recommend new rural on/off farm income generating interventions/ options; and carry out a market and value chain assessment of rural on/off farm income generating interventions/options.</w:t>
      </w:r>
    </w:p>
    <w:p w14:paraId="7988927E" w14:textId="289E3616" w:rsidR="005E4154" w:rsidRPr="00674678" w:rsidRDefault="00B73AD9" w:rsidP="00B73AD9">
      <w:pPr>
        <w:spacing w:after="120"/>
        <w:jc w:val="both"/>
        <w:rPr>
          <w:rFonts w:ascii="Calibri" w:hAnsi="Calibri" w:cs="Calibri"/>
        </w:rPr>
      </w:pPr>
      <w:r w:rsidRPr="00674678">
        <w:rPr>
          <w:rFonts w:ascii="Calibri" w:hAnsi="Calibri" w:cs="Calibri"/>
        </w:rPr>
        <w:t>B</w:t>
      </w:r>
      <w:r w:rsidR="005E4154" w:rsidRPr="00674678">
        <w:rPr>
          <w:rFonts w:ascii="Calibri" w:hAnsi="Calibri" w:cs="Calibri"/>
        </w:rPr>
        <w:t>eneficiaries have received direct investments aimed at enhancing innovations. Farmers in the project area were supported to strengthen operations in various innovative ventures, including bakery, honey production, barberry, block-kit production, and the production and distribution of fuel-efficient stoves. Consequently, a total of 66 beneficiaries (20 men and 46 women) were provided with different materials, equipment, workspace, and technical skills to successfully operate their businesses.</w:t>
      </w:r>
    </w:p>
    <w:p w14:paraId="4B2EC0AA" w14:textId="26D60871" w:rsidR="00A06172" w:rsidRPr="00674678" w:rsidRDefault="00A06172" w:rsidP="00A06172">
      <w:pPr>
        <w:pStyle w:val="Caption"/>
        <w:rPr>
          <w:rFonts w:ascii="Calibri" w:hAnsi="Calibri" w:cs="Calibri"/>
        </w:rPr>
      </w:pPr>
      <w:bookmarkStart w:id="91" w:name="_Toc173078794"/>
      <w:r w:rsidRPr="00674678">
        <w:rPr>
          <w:rFonts w:ascii="Calibri" w:hAnsi="Calibri" w:cs="Calibri"/>
        </w:rPr>
        <w:t xml:space="preserve">Figure </w:t>
      </w:r>
      <w:r w:rsidRPr="00674678">
        <w:rPr>
          <w:rFonts w:ascii="Calibri" w:hAnsi="Calibri" w:cs="Calibri"/>
        </w:rPr>
        <w:fldChar w:fldCharType="begin"/>
      </w:r>
      <w:r w:rsidRPr="00674678">
        <w:rPr>
          <w:rFonts w:ascii="Calibri" w:hAnsi="Calibri" w:cs="Calibri"/>
        </w:rPr>
        <w:instrText xml:space="preserve"> SEQ Figure \* ARABIC </w:instrText>
      </w:r>
      <w:r w:rsidRPr="00674678">
        <w:rPr>
          <w:rFonts w:ascii="Calibri" w:hAnsi="Calibri" w:cs="Calibri"/>
        </w:rPr>
        <w:fldChar w:fldCharType="separate"/>
      </w:r>
      <w:r w:rsidRPr="00674678">
        <w:rPr>
          <w:rFonts w:ascii="Calibri" w:hAnsi="Calibri" w:cs="Calibri"/>
          <w:noProof/>
        </w:rPr>
        <w:t>11</w:t>
      </w:r>
      <w:r w:rsidRPr="00674678">
        <w:rPr>
          <w:rFonts w:ascii="Calibri" w:hAnsi="Calibri" w:cs="Calibri"/>
        </w:rPr>
        <w:fldChar w:fldCharType="end"/>
      </w:r>
      <w:r w:rsidRPr="00674678">
        <w:rPr>
          <w:rFonts w:ascii="Calibri" w:hAnsi="Calibri" w:cs="Calibri"/>
        </w:rPr>
        <w:t>: Bakery in Harewo</w:t>
      </w:r>
      <w:bookmarkEnd w:id="91"/>
    </w:p>
    <w:p w14:paraId="3D80234D" w14:textId="4B7334A3" w:rsidR="00213253" w:rsidRPr="00674678" w:rsidRDefault="00213253" w:rsidP="00386604">
      <w:pPr>
        <w:spacing w:after="120"/>
        <w:jc w:val="both"/>
        <w:rPr>
          <w:rFonts w:ascii="Calibri" w:hAnsi="Calibri" w:cs="Calibri"/>
          <w:b/>
          <w:bCs/>
        </w:rPr>
      </w:pPr>
      <w:r w:rsidRPr="00674678">
        <w:rPr>
          <w:rFonts w:ascii="Calibri" w:hAnsi="Calibri" w:cs="Calibri"/>
          <w:b/>
          <w:bCs/>
          <w:noProof/>
        </w:rPr>
        <w:lastRenderedPageBreak/>
        <w:drawing>
          <wp:inline distT="0" distB="0" distL="0" distR="0" wp14:anchorId="5D296558" wp14:editId="79AE9F13">
            <wp:extent cx="3713381" cy="1820849"/>
            <wp:effectExtent l="0" t="0" r="1905" b="8255"/>
            <wp:docPr id="141690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41245" cy="1834512"/>
                    </a:xfrm>
                    <a:prstGeom prst="rect">
                      <a:avLst/>
                    </a:prstGeom>
                    <a:noFill/>
                  </pic:spPr>
                </pic:pic>
              </a:graphicData>
            </a:graphic>
          </wp:inline>
        </w:drawing>
      </w:r>
    </w:p>
    <w:p w14:paraId="1A87E66C" w14:textId="438AC3A3" w:rsidR="000E544E" w:rsidRPr="00674678" w:rsidRDefault="00EA49B5" w:rsidP="00386604">
      <w:pPr>
        <w:spacing w:after="120"/>
        <w:jc w:val="both"/>
        <w:rPr>
          <w:rFonts w:ascii="Calibri" w:hAnsi="Calibri" w:cs="Calibri"/>
        </w:rPr>
      </w:pPr>
      <w:r w:rsidRPr="00674678">
        <w:rPr>
          <w:rFonts w:ascii="Calibri" w:hAnsi="Calibri" w:cs="Calibri"/>
          <w:b/>
          <w:bCs/>
        </w:rPr>
        <w:t>Output 3.5</w:t>
      </w:r>
      <w:r w:rsidRPr="00674678">
        <w:rPr>
          <w:rFonts w:ascii="Calibri" w:hAnsi="Calibri" w:cs="Calibri"/>
        </w:rPr>
        <w:t>: Woreda-level M&amp;E and follow-up strategy developed and adopted by woreda development facilitators and extension agents.</w:t>
      </w:r>
    </w:p>
    <w:p w14:paraId="22C8B75D" w14:textId="6B78556E" w:rsidR="00716D6D" w:rsidRPr="00674678" w:rsidRDefault="00716D6D" w:rsidP="000E630F">
      <w:pPr>
        <w:spacing w:after="120"/>
        <w:jc w:val="both"/>
        <w:rPr>
          <w:rFonts w:ascii="Calibri" w:hAnsi="Calibri" w:cs="Calibri"/>
        </w:rPr>
      </w:pPr>
      <w:r w:rsidRPr="00674678">
        <w:rPr>
          <w:rFonts w:ascii="Calibri" w:hAnsi="Calibri" w:cs="Calibri"/>
        </w:rPr>
        <w:t>Although no Woreda-level M&amp;E strategy has been developed, a participatory M&amp;E system has been implemented by organizing "Kebele Monitoring and Evaluation Committees" consisting of community representatives and kebele Development Agents in the project-targeted regions. Additionally, the Woreda Steering Committee and Woreda Technical Committee conduct joint monitoring and evaluation of project implementation progress. This approach aims to improve the implementation of interventions during the project and to inform the replication and upscaling of project activities.</w:t>
      </w:r>
    </w:p>
    <w:p w14:paraId="7B5DB5E3" w14:textId="616C052B" w:rsidR="00D30731" w:rsidRPr="00674678" w:rsidRDefault="00D30731" w:rsidP="000E630F">
      <w:pPr>
        <w:spacing w:before="120" w:after="120"/>
        <w:jc w:val="both"/>
        <w:rPr>
          <w:rFonts w:ascii="Calibri" w:hAnsi="Calibri" w:cs="Calibri"/>
          <w:b/>
          <w:bCs/>
          <w:lang w:val="en-AU"/>
        </w:rPr>
      </w:pPr>
      <w:r w:rsidRPr="00674678">
        <w:rPr>
          <w:rFonts w:ascii="Calibri" w:hAnsi="Calibri" w:cs="Calibri"/>
          <w:b/>
          <w:bCs/>
          <w:lang w:val="en-AU"/>
        </w:rPr>
        <w:t xml:space="preserve">Outcome </w:t>
      </w:r>
      <w:r w:rsidR="00383BD9" w:rsidRPr="00674678">
        <w:rPr>
          <w:rFonts w:ascii="Calibri" w:hAnsi="Calibri" w:cs="Calibri"/>
          <w:b/>
          <w:bCs/>
          <w:lang w:val="en-AU"/>
        </w:rPr>
        <w:t>4</w:t>
      </w:r>
      <w:r w:rsidRPr="00674678">
        <w:rPr>
          <w:rFonts w:ascii="Calibri" w:hAnsi="Calibri" w:cs="Calibri"/>
          <w:b/>
          <w:bCs/>
          <w:lang w:val="en-AU"/>
        </w:rPr>
        <w:t xml:space="preserve">: </w:t>
      </w:r>
      <w:r w:rsidR="001A78B2" w:rsidRPr="00674678">
        <w:rPr>
          <w:rFonts w:ascii="Calibri" w:hAnsi="Calibri" w:cs="Calibri"/>
          <w:b/>
          <w:bCs/>
          <w:lang w:val="en-AU"/>
        </w:rPr>
        <w:t>Knowledge Management and M&amp;E</w:t>
      </w:r>
      <w:r w:rsidR="001A78B2" w:rsidRPr="00674678" w:rsidDel="001A78B2">
        <w:rPr>
          <w:rFonts w:ascii="Calibri" w:hAnsi="Calibri" w:cs="Calibri"/>
          <w:b/>
          <w:bCs/>
          <w:lang w:val="en-AU"/>
        </w:rPr>
        <w:t xml:space="preserve"> </w:t>
      </w:r>
    </w:p>
    <w:p w14:paraId="5EA9023B" w14:textId="2C6F6137" w:rsidR="00FD43F1" w:rsidRPr="00674678" w:rsidRDefault="00FD43F1" w:rsidP="000E630F">
      <w:pPr>
        <w:spacing w:after="120"/>
        <w:jc w:val="both"/>
        <w:rPr>
          <w:rFonts w:ascii="Calibri" w:hAnsi="Calibri" w:cs="Calibri"/>
          <w:lang w:val="en-AU"/>
        </w:rPr>
      </w:pPr>
      <w:r w:rsidRPr="00674678">
        <w:rPr>
          <w:rFonts w:ascii="Calibri" w:hAnsi="Calibri" w:cs="Calibri"/>
          <w:lang w:val="en-AU"/>
        </w:rPr>
        <w:t xml:space="preserve">A total of 193,274 farmers (93,148 men and 100,126 women) across the 10 target Woredas participated in awareness creation activities </w:t>
      </w:r>
      <w:r w:rsidRPr="00674678">
        <w:rPr>
          <w:rFonts w:ascii="Calibri" w:hAnsi="Calibri" w:cs="Calibri"/>
        </w:rPr>
        <w:t>aimed</w:t>
      </w:r>
      <w:r w:rsidRPr="00674678">
        <w:rPr>
          <w:rFonts w:ascii="Calibri" w:hAnsi="Calibri" w:cs="Calibri"/>
          <w:lang w:val="en-AU"/>
        </w:rPr>
        <w:t xml:space="preserve"> at enhancing their knowledge of climate change, its impacts, and possible solutions. The major communication channels used to reach beneficiaries included local FM radio, campaigns, and national and regional events focused on soil and water conservation, green legacy initiatives, meetings, and workshops.</w:t>
      </w:r>
    </w:p>
    <w:p w14:paraId="43AFF7A5" w14:textId="77777777" w:rsidR="001024B7" w:rsidRPr="00674678" w:rsidRDefault="001024B7" w:rsidP="001024B7">
      <w:pPr>
        <w:spacing w:after="120"/>
        <w:jc w:val="both"/>
        <w:rPr>
          <w:rFonts w:ascii="Calibri" w:hAnsi="Calibri" w:cs="Calibri"/>
          <w:lang w:val="en-AU"/>
        </w:rPr>
      </w:pPr>
      <w:r w:rsidRPr="00674678">
        <w:rPr>
          <w:rFonts w:ascii="Calibri" w:hAnsi="Calibri" w:cs="Calibri"/>
          <w:lang w:val="en-AU"/>
        </w:rPr>
        <w:t>Public awareness programs were also conducted through knowledge and experience-sharing visits and training workshops. These programs primarily focused on the communities’ vulnerability to climate change, their adaptive capacity to current and future climate impacts, and the proposed and prioritized coping mechanisms for implementation.</w:t>
      </w:r>
    </w:p>
    <w:p w14:paraId="38C4E1B1" w14:textId="2A07DE48" w:rsidR="00D30731" w:rsidRPr="00674678" w:rsidRDefault="000F5D28" w:rsidP="000F5D28">
      <w:pPr>
        <w:spacing w:after="120"/>
        <w:jc w:val="both"/>
        <w:rPr>
          <w:rFonts w:ascii="Calibri" w:hAnsi="Calibri" w:cs="Calibri"/>
          <w:color w:val="000000" w:themeColor="text1"/>
          <w:lang w:val="en-AU"/>
        </w:rPr>
      </w:pPr>
      <w:r w:rsidRPr="00674678">
        <w:rPr>
          <w:rFonts w:ascii="Calibri" w:hAnsi="Calibri" w:cs="Calibri"/>
          <w:color w:val="000000" w:themeColor="text1"/>
        </w:rPr>
        <w:t xml:space="preserve">The indicator under Outcome 4 </w:t>
      </w:r>
      <w:r w:rsidR="003D78A9" w:rsidRPr="00674678">
        <w:rPr>
          <w:rFonts w:ascii="Calibri" w:hAnsi="Calibri" w:cs="Calibri"/>
          <w:color w:val="000000" w:themeColor="text1"/>
        </w:rPr>
        <w:t xml:space="preserve">as follows </w:t>
      </w:r>
    </w:p>
    <w:tbl>
      <w:tblPr>
        <w:tblW w:w="9776" w:type="dxa"/>
        <w:tblInd w:w="-3"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27"/>
        <w:gridCol w:w="1829"/>
        <w:gridCol w:w="992"/>
        <w:gridCol w:w="1276"/>
        <w:gridCol w:w="1275"/>
        <w:gridCol w:w="2268"/>
        <w:gridCol w:w="709"/>
      </w:tblGrid>
      <w:tr w:rsidR="00D30731" w:rsidRPr="00674678" w14:paraId="787EB481" w14:textId="77777777" w:rsidTr="000E630F">
        <w:trPr>
          <w:trHeight w:val="416"/>
        </w:trPr>
        <w:tc>
          <w:tcPr>
            <w:tcW w:w="1427" w:type="dxa"/>
            <w:vMerge w:val="restart"/>
            <w:shd w:val="clear" w:color="auto" w:fill="F2F2F2"/>
            <w:vAlign w:val="center"/>
          </w:tcPr>
          <w:p w14:paraId="175842F9" w14:textId="77777777" w:rsidR="00466C47" w:rsidRDefault="00466C47" w:rsidP="009364BA">
            <w:pPr>
              <w:spacing w:after="120"/>
              <w:jc w:val="both"/>
              <w:rPr>
                <w:rFonts w:ascii="Calibri" w:hAnsi="Calibri" w:cs="Calibri"/>
                <w:b/>
                <w:bCs/>
                <w:sz w:val="20"/>
                <w:szCs w:val="20"/>
              </w:rPr>
            </w:pPr>
          </w:p>
          <w:p w14:paraId="7413084F" w14:textId="5536188A" w:rsidR="00D30731" w:rsidRPr="00674678" w:rsidRDefault="00D30731" w:rsidP="009364BA">
            <w:pPr>
              <w:spacing w:after="120"/>
              <w:jc w:val="both"/>
              <w:rPr>
                <w:rFonts w:ascii="Calibri" w:hAnsi="Calibri" w:cs="Calibri"/>
                <w:b/>
                <w:bCs/>
                <w:sz w:val="20"/>
                <w:szCs w:val="20"/>
              </w:rPr>
            </w:pPr>
            <w:r w:rsidRPr="00674678">
              <w:rPr>
                <w:rFonts w:ascii="Calibri" w:hAnsi="Calibri" w:cs="Calibri"/>
                <w:b/>
                <w:bCs/>
                <w:sz w:val="20"/>
                <w:szCs w:val="20"/>
              </w:rPr>
              <w:t>Project Result</w:t>
            </w:r>
          </w:p>
        </w:tc>
        <w:tc>
          <w:tcPr>
            <w:tcW w:w="5372" w:type="dxa"/>
            <w:gridSpan w:val="4"/>
            <w:shd w:val="clear" w:color="auto" w:fill="F2F2F2"/>
          </w:tcPr>
          <w:p w14:paraId="1932A3B5" w14:textId="77777777" w:rsidR="00D30731" w:rsidRPr="00674678" w:rsidRDefault="00D30731" w:rsidP="009364BA">
            <w:pPr>
              <w:spacing w:after="120"/>
              <w:jc w:val="both"/>
              <w:rPr>
                <w:rFonts w:ascii="Calibri" w:hAnsi="Calibri" w:cs="Calibri"/>
                <w:b/>
                <w:bCs/>
                <w:sz w:val="20"/>
                <w:szCs w:val="20"/>
              </w:rPr>
            </w:pPr>
            <w:r w:rsidRPr="00674678">
              <w:rPr>
                <w:rFonts w:ascii="Calibri" w:hAnsi="Calibri" w:cs="Calibri"/>
                <w:b/>
                <w:bCs/>
                <w:sz w:val="20"/>
                <w:szCs w:val="20"/>
              </w:rPr>
              <w:t>Objectively Verifiable Indicators</w:t>
            </w:r>
          </w:p>
        </w:tc>
        <w:tc>
          <w:tcPr>
            <w:tcW w:w="2268" w:type="dxa"/>
            <w:vMerge w:val="restart"/>
            <w:shd w:val="clear" w:color="auto" w:fill="F2F2F2"/>
            <w:vAlign w:val="center"/>
          </w:tcPr>
          <w:p w14:paraId="46BF0489" w14:textId="77777777" w:rsidR="00D30731" w:rsidRPr="00674678" w:rsidRDefault="00D30731" w:rsidP="009364BA">
            <w:pPr>
              <w:spacing w:after="120"/>
              <w:jc w:val="both"/>
              <w:rPr>
                <w:rFonts w:ascii="Calibri" w:hAnsi="Calibri" w:cs="Calibri"/>
                <w:b/>
                <w:bCs/>
                <w:sz w:val="20"/>
                <w:szCs w:val="20"/>
              </w:rPr>
            </w:pPr>
            <w:r w:rsidRPr="00674678">
              <w:rPr>
                <w:rFonts w:ascii="Calibri" w:hAnsi="Calibri" w:cs="Calibri"/>
                <w:b/>
                <w:bCs/>
                <w:sz w:val="20"/>
                <w:szCs w:val="20"/>
              </w:rPr>
              <w:t xml:space="preserve">MTR assessment </w:t>
            </w:r>
          </w:p>
        </w:tc>
        <w:tc>
          <w:tcPr>
            <w:tcW w:w="709" w:type="dxa"/>
            <w:vMerge w:val="restart"/>
            <w:shd w:val="clear" w:color="auto" w:fill="F2F2F2"/>
            <w:vAlign w:val="center"/>
          </w:tcPr>
          <w:p w14:paraId="291DD4F0" w14:textId="77777777" w:rsidR="00D30731" w:rsidRPr="00674678" w:rsidRDefault="00D30731" w:rsidP="009364BA">
            <w:pPr>
              <w:spacing w:after="120"/>
              <w:jc w:val="both"/>
              <w:rPr>
                <w:rFonts w:ascii="Calibri" w:hAnsi="Calibri" w:cs="Calibri"/>
                <w:b/>
                <w:bCs/>
                <w:sz w:val="20"/>
                <w:szCs w:val="20"/>
              </w:rPr>
            </w:pPr>
            <w:r w:rsidRPr="00674678">
              <w:rPr>
                <w:rFonts w:ascii="Calibri" w:hAnsi="Calibri" w:cs="Calibri"/>
                <w:b/>
                <w:bCs/>
                <w:sz w:val="20"/>
                <w:szCs w:val="20"/>
              </w:rPr>
              <w:t xml:space="preserve">MTR rating </w:t>
            </w:r>
          </w:p>
        </w:tc>
      </w:tr>
      <w:tr w:rsidR="00F55D75" w:rsidRPr="00674678" w14:paraId="0374DAC5" w14:textId="77777777" w:rsidTr="000E630F">
        <w:trPr>
          <w:trHeight w:val="140"/>
        </w:trPr>
        <w:tc>
          <w:tcPr>
            <w:tcW w:w="1427" w:type="dxa"/>
            <w:vMerge/>
            <w:shd w:val="clear" w:color="auto" w:fill="F2F2F2"/>
            <w:vAlign w:val="center"/>
          </w:tcPr>
          <w:p w14:paraId="2FDFB758" w14:textId="77777777" w:rsidR="00D30731" w:rsidRPr="00674678" w:rsidRDefault="00D30731" w:rsidP="009364BA">
            <w:pPr>
              <w:spacing w:after="120"/>
              <w:jc w:val="both"/>
              <w:rPr>
                <w:rFonts w:ascii="Calibri" w:hAnsi="Calibri" w:cs="Calibri"/>
                <w:b/>
                <w:bCs/>
                <w:sz w:val="20"/>
                <w:szCs w:val="20"/>
              </w:rPr>
            </w:pPr>
          </w:p>
        </w:tc>
        <w:tc>
          <w:tcPr>
            <w:tcW w:w="1829" w:type="dxa"/>
            <w:shd w:val="clear" w:color="auto" w:fill="F2F2F2"/>
            <w:vAlign w:val="center"/>
          </w:tcPr>
          <w:p w14:paraId="348975D3" w14:textId="77777777" w:rsidR="00D30731" w:rsidRPr="00674678" w:rsidRDefault="00D30731" w:rsidP="009364BA">
            <w:pPr>
              <w:spacing w:after="120"/>
              <w:jc w:val="both"/>
              <w:rPr>
                <w:rFonts w:ascii="Calibri" w:hAnsi="Calibri" w:cs="Calibri"/>
                <w:b/>
                <w:bCs/>
                <w:sz w:val="20"/>
                <w:szCs w:val="20"/>
              </w:rPr>
            </w:pPr>
            <w:r w:rsidRPr="00674678">
              <w:rPr>
                <w:rFonts w:ascii="Calibri" w:hAnsi="Calibri" w:cs="Calibri"/>
                <w:b/>
                <w:bCs/>
                <w:sz w:val="20"/>
                <w:szCs w:val="20"/>
              </w:rPr>
              <w:t>Indicator</w:t>
            </w:r>
          </w:p>
        </w:tc>
        <w:tc>
          <w:tcPr>
            <w:tcW w:w="992" w:type="dxa"/>
            <w:shd w:val="clear" w:color="auto" w:fill="F2F2F2"/>
            <w:vAlign w:val="center"/>
          </w:tcPr>
          <w:p w14:paraId="1748EC45" w14:textId="1FFBC524" w:rsidR="00D30731" w:rsidRPr="00674678" w:rsidRDefault="00D30731" w:rsidP="00D57F8C">
            <w:pPr>
              <w:spacing w:after="120"/>
              <w:jc w:val="both"/>
              <w:rPr>
                <w:rFonts w:ascii="Calibri" w:hAnsi="Calibri" w:cs="Calibri"/>
                <w:b/>
                <w:bCs/>
                <w:sz w:val="20"/>
                <w:szCs w:val="20"/>
              </w:rPr>
            </w:pPr>
            <w:r w:rsidRPr="00674678">
              <w:rPr>
                <w:rFonts w:ascii="Calibri" w:hAnsi="Calibri" w:cs="Calibri"/>
                <w:b/>
                <w:bCs/>
                <w:sz w:val="20"/>
                <w:szCs w:val="20"/>
              </w:rPr>
              <w:t>Baseline</w:t>
            </w:r>
          </w:p>
        </w:tc>
        <w:tc>
          <w:tcPr>
            <w:tcW w:w="1276" w:type="dxa"/>
            <w:shd w:val="clear" w:color="auto" w:fill="F2F2F2"/>
          </w:tcPr>
          <w:p w14:paraId="639CE317" w14:textId="77777777" w:rsidR="00D30731" w:rsidRPr="00674678" w:rsidRDefault="00D30731" w:rsidP="009364BA">
            <w:pPr>
              <w:spacing w:after="120"/>
              <w:jc w:val="both"/>
              <w:rPr>
                <w:rFonts w:ascii="Calibri" w:hAnsi="Calibri" w:cs="Calibri"/>
                <w:b/>
                <w:bCs/>
                <w:sz w:val="20"/>
                <w:szCs w:val="20"/>
              </w:rPr>
            </w:pPr>
            <w:r w:rsidRPr="00674678">
              <w:rPr>
                <w:rFonts w:ascii="Calibri" w:hAnsi="Calibri" w:cs="Calibri"/>
                <w:b/>
                <w:bCs/>
                <w:sz w:val="20"/>
                <w:szCs w:val="20"/>
              </w:rPr>
              <w:t>Mid-term Target</w:t>
            </w:r>
          </w:p>
        </w:tc>
        <w:tc>
          <w:tcPr>
            <w:tcW w:w="1275" w:type="dxa"/>
            <w:shd w:val="clear" w:color="auto" w:fill="F2F2F2"/>
            <w:vAlign w:val="center"/>
          </w:tcPr>
          <w:p w14:paraId="14C0C2E6" w14:textId="77777777" w:rsidR="00D30731" w:rsidRPr="00674678" w:rsidRDefault="00D30731" w:rsidP="009364BA">
            <w:pPr>
              <w:spacing w:after="120"/>
              <w:jc w:val="both"/>
              <w:rPr>
                <w:rFonts w:ascii="Calibri" w:hAnsi="Calibri" w:cs="Calibri"/>
                <w:b/>
                <w:bCs/>
                <w:sz w:val="20"/>
                <w:szCs w:val="20"/>
              </w:rPr>
            </w:pPr>
            <w:r w:rsidRPr="00674678">
              <w:rPr>
                <w:rFonts w:ascii="Calibri" w:hAnsi="Calibri" w:cs="Calibri"/>
                <w:b/>
                <w:bCs/>
                <w:sz w:val="20"/>
                <w:szCs w:val="20"/>
              </w:rPr>
              <w:t>End-of-Project Target</w:t>
            </w:r>
          </w:p>
        </w:tc>
        <w:tc>
          <w:tcPr>
            <w:tcW w:w="2268" w:type="dxa"/>
            <w:vMerge/>
            <w:shd w:val="clear" w:color="auto" w:fill="F2F2F2"/>
            <w:vAlign w:val="center"/>
          </w:tcPr>
          <w:p w14:paraId="4201A75A" w14:textId="77777777" w:rsidR="00D30731" w:rsidRPr="00674678" w:rsidRDefault="00D30731" w:rsidP="009364BA">
            <w:pPr>
              <w:spacing w:after="120"/>
              <w:jc w:val="both"/>
              <w:rPr>
                <w:rFonts w:ascii="Calibri" w:hAnsi="Calibri" w:cs="Calibri"/>
                <w:b/>
                <w:bCs/>
                <w:sz w:val="20"/>
                <w:szCs w:val="20"/>
              </w:rPr>
            </w:pPr>
          </w:p>
        </w:tc>
        <w:tc>
          <w:tcPr>
            <w:tcW w:w="709" w:type="dxa"/>
            <w:vMerge/>
            <w:shd w:val="clear" w:color="auto" w:fill="F2F2F2"/>
            <w:vAlign w:val="center"/>
          </w:tcPr>
          <w:p w14:paraId="547E1191" w14:textId="77777777" w:rsidR="00D30731" w:rsidRPr="00674678" w:rsidRDefault="00D30731" w:rsidP="007C029D">
            <w:pPr>
              <w:numPr>
                <w:ilvl w:val="0"/>
                <w:numId w:val="15"/>
              </w:numPr>
              <w:tabs>
                <w:tab w:val="left" w:pos="0"/>
              </w:tabs>
              <w:spacing w:after="120"/>
              <w:jc w:val="both"/>
              <w:rPr>
                <w:rFonts w:ascii="Calibri" w:hAnsi="Calibri" w:cs="Calibri"/>
                <w:b/>
                <w:bCs/>
                <w:sz w:val="20"/>
                <w:szCs w:val="20"/>
              </w:rPr>
            </w:pPr>
          </w:p>
        </w:tc>
      </w:tr>
      <w:tr w:rsidR="00D57F8C" w:rsidRPr="00674678" w14:paraId="4057AE8C" w14:textId="77777777" w:rsidTr="000E630F">
        <w:trPr>
          <w:trHeight w:val="1531"/>
        </w:trPr>
        <w:tc>
          <w:tcPr>
            <w:tcW w:w="1427" w:type="dxa"/>
          </w:tcPr>
          <w:p w14:paraId="3F32F8DB" w14:textId="18C6B5D8" w:rsidR="00D57F8C" w:rsidRPr="00674678" w:rsidRDefault="00D57F8C" w:rsidP="00D57F8C">
            <w:pPr>
              <w:spacing w:after="120"/>
              <w:jc w:val="both"/>
              <w:rPr>
                <w:rFonts w:ascii="Calibri" w:hAnsi="Calibri" w:cs="Calibri"/>
                <w:b/>
                <w:bCs/>
                <w:sz w:val="20"/>
                <w:szCs w:val="20"/>
              </w:rPr>
            </w:pPr>
            <w:r w:rsidRPr="00674678">
              <w:rPr>
                <w:rFonts w:ascii="Calibri" w:hAnsi="Calibri" w:cs="Calibri"/>
                <w:b/>
                <w:bCs/>
                <w:sz w:val="20"/>
                <w:szCs w:val="20"/>
              </w:rPr>
              <w:lastRenderedPageBreak/>
              <w:t>Outcome 4: Knowledge Management and M&amp;E</w:t>
            </w:r>
            <w:r w:rsidRPr="00674678" w:rsidDel="001A78B2">
              <w:rPr>
                <w:rFonts w:ascii="Calibri" w:hAnsi="Calibri" w:cs="Calibri"/>
                <w:b/>
                <w:bCs/>
                <w:sz w:val="20"/>
                <w:szCs w:val="20"/>
              </w:rPr>
              <w:t xml:space="preserve"> </w:t>
            </w:r>
          </w:p>
          <w:p w14:paraId="34F96B0B" w14:textId="33B2D4BD" w:rsidR="00D57F8C" w:rsidRPr="00674678" w:rsidRDefault="00D57F8C" w:rsidP="00D57F8C">
            <w:pPr>
              <w:spacing w:after="120"/>
              <w:jc w:val="both"/>
              <w:rPr>
                <w:rFonts w:ascii="Calibri" w:hAnsi="Calibri" w:cs="Calibri"/>
                <w:sz w:val="20"/>
                <w:szCs w:val="20"/>
              </w:rPr>
            </w:pPr>
          </w:p>
        </w:tc>
        <w:tc>
          <w:tcPr>
            <w:tcW w:w="1829" w:type="dxa"/>
          </w:tcPr>
          <w:p w14:paraId="5F8C56AB" w14:textId="1A3AE90D" w:rsidR="00D57F8C" w:rsidRPr="00674678" w:rsidRDefault="00D57F8C" w:rsidP="00D57F8C">
            <w:pPr>
              <w:spacing w:after="120"/>
              <w:jc w:val="both"/>
              <w:rPr>
                <w:rFonts w:ascii="Calibri" w:hAnsi="Calibri" w:cs="Calibri"/>
                <w:sz w:val="20"/>
                <w:szCs w:val="20"/>
              </w:rPr>
            </w:pPr>
            <w:r w:rsidRPr="00674678">
              <w:rPr>
                <w:rFonts w:ascii="Calibri" w:hAnsi="Calibri" w:cs="Calibri"/>
                <w:sz w:val="20"/>
                <w:szCs w:val="20"/>
              </w:rPr>
              <w:t xml:space="preserve">% increase in number of beneficiaries aware of climate risks and knowledge of response measures (established based </w:t>
            </w:r>
            <w:r w:rsidRPr="009C66BD">
              <w:rPr>
                <w:rFonts w:ascii="Calibri" w:hAnsi="Calibri" w:cs="Calibri"/>
                <w:sz w:val="20"/>
                <w:szCs w:val="20"/>
              </w:rPr>
              <w:t>on surveys)</w:t>
            </w:r>
            <w:r w:rsidR="00CF59A9" w:rsidRPr="00674678" w:rsidDel="003D53DC">
              <w:rPr>
                <w:rFonts w:ascii="Calibri" w:hAnsi="Calibri" w:cs="Calibri"/>
                <w:sz w:val="20"/>
                <w:szCs w:val="20"/>
              </w:rPr>
              <w:t xml:space="preserve"> </w:t>
            </w:r>
          </w:p>
        </w:tc>
        <w:tc>
          <w:tcPr>
            <w:tcW w:w="992" w:type="dxa"/>
          </w:tcPr>
          <w:p w14:paraId="25E5B783" w14:textId="610B596F" w:rsidR="00D57F8C" w:rsidRPr="00674678" w:rsidRDefault="00D57F8C" w:rsidP="00D57F8C">
            <w:pPr>
              <w:spacing w:after="120"/>
              <w:jc w:val="both"/>
              <w:rPr>
                <w:rFonts w:ascii="Calibri" w:hAnsi="Calibri" w:cs="Calibri"/>
                <w:sz w:val="20"/>
                <w:szCs w:val="20"/>
              </w:rPr>
            </w:pPr>
            <w:r w:rsidRPr="00674678">
              <w:rPr>
                <w:rFonts w:ascii="Calibri" w:hAnsi="Calibri" w:cs="Calibri"/>
                <w:sz w:val="20"/>
                <w:szCs w:val="20"/>
              </w:rPr>
              <w:t>0 level of awareness for beneficiaries</w:t>
            </w:r>
          </w:p>
        </w:tc>
        <w:tc>
          <w:tcPr>
            <w:tcW w:w="1276" w:type="dxa"/>
          </w:tcPr>
          <w:p w14:paraId="78BDEAD0" w14:textId="1AD5E76B" w:rsidR="00D57F8C" w:rsidRPr="00674678" w:rsidRDefault="00D57F8C" w:rsidP="00D57F8C">
            <w:pPr>
              <w:spacing w:after="120"/>
              <w:jc w:val="both"/>
              <w:rPr>
                <w:rFonts w:ascii="Calibri" w:hAnsi="Calibri" w:cs="Calibri"/>
                <w:sz w:val="20"/>
                <w:szCs w:val="20"/>
              </w:rPr>
            </w:pPr>
            <w:r w:rsidRPr="00674678">
              <w:rPr>
                <w:rFonts w:ascii="Calibri" w:hAnsi="Calibri" w:cs="Calibri"/>
                <w:sz w:val="20"/>
                <w:szCs w:val="20"/>
              </w:rPr>
              <w:t xml:space="preserve">50% </w:t>
            </w:r>
            <w:r w:rsidR="00DF0E41" w:rsidRPr="00674678">
              <w:rPr>
                <w:rFonts w:ascii="Calibri" w:hAnsi="Calibri" w:cs="Calibri"/>
                <w:sz w:val="20"/>
                <w:szCs w:val="20"/>
              </w:rPr>
              <w:t>beneficiary’s</w:t>
            </w:r>
            <w:r w:rsidR="006111F6" w:rsidRPr="00674678">
              <w:rPr>
                <w:rFonts w:ascii="Calibri" w:hAnsi="Calibri" w:cs="Calibri"/>
                <w:sz w:val="20"/>
                <w:szCs w:val="20"/>
              </w:rPr>
              <w:t xml:space="preserve"> </w:t>
            </w:r>
            <w:r w:rsidRPr="00674678">
              <w:rPr>
                <w:rFonts w:ascii="Calibri" w:hAnsi="Calibri" w:cs="Calibri"/>
                <w:sz w:val="20"/>
                <w:szCs w:val="20"/>
              </w:rPr>
              <w:t>awareness level reaches, with 52% female</w:t>
            </w:r>
          </w:p>
        </w:tc>
        <w:tc>
          <w:tcPr>
            <w:tcW w:w="1275" w:type="dxa"/>
          </w:tcPr>
          <w:p w14:paraId="6E9014AA" w14:textId="14BA77F1" w:rsidR="00D57F8C" w:rsidRPr="00674678" w:rsidRDefault="00D57F8C" w:rsidP="00D57F8C">
            <w:pPr>
              <w:rPr>
                <w:rFonts w:ascii="Calibri" w:hAnsi="Calibri" w:cs="Calibri"/>
                <w:sz w:val="20"/>
                <w:szCs w:val="20"/>
              </w:rPr>
            </w:pPr>
            <w:r w:rsidRPr="00674678">
              <w:rPr>
                <w:rFonts w:ascii="Calibri" w:hAnsi="Calibri" w:cs="Calibri"/>
                <w:sz w:val="20"/>
                <w:szCs w:val="20"/>
              </w:rPr>
              <w:t xml:space="preserve">a) 100% </w:t>
            </w:r>
            <w:r w:rsidR="00DF0E41" w:rsidRPr="00674678">
              <w:rPr>
                <w:rFonts w:ascii="Calibri" w:hAnsi="Calibri" w:cs="Calibri"/>
                <w:sz w:val="20"/>
                <w:szCs w:val="20"/>
              </w:rPr>
              <w:t>beneficiary’s</w:t>
            </w:r>
            <w:r w:rsidR="006111F6" w:rsidRPr="00674678">
              <w:rPr>
                <w:rFonts w:ascii="Calibri" w:hAnsi="Calibri" w:cs="Calibri"/>
                <w:sz w:val="20"/>
                <w:szCs w:val="20"/>
              </w:rPr>
              <w:t xml:space="preserve"> </w:t>
            </w:r>
            <w:r w:rsidRPr="00674678">
              <w:rPr>
                <w:rFonts w:ascii="Calibri" w:hAnsi="Calibri" w:cs="Calibri"/>
                <w:sz w:val="20"/>
                <w:szCs w:val="20"/>
              </w:rPr>
              <w:t>awareness reached</w:t>
            </w:r>
          </w:p>
          <w:p w14:paraId="2875AD54" w14:textId="1E1FC9D1" w:rsidR="00D57F8C" w:rsidRPr="00674678" w:rsidRDefault="00D57F8C" w:rsidP="00D57F8C">
            <w:pPr>
              <w:rPr>
                <w:rFonts w:ascii="Calibri" w:hAnsi="Calibri" w:cs="Calibri"/>
                <w:sz w:val="20"/>
                <w:szCs w:val="20"/>
              </w:rPr>
            </w:pPr>
            <w:r w:rsidRPr="00674678">
              <w:rPr>
                <w:rFonts w:ascii="Calibri" w:hAnsi="Calibri" w:cs="Calibri"/>
                <w:sz w:val="20"/>
                <w:szCs w:val="20"/>
              </w:rPr>
              <w:t>b) 52% female</w:t>
            </w:r>
          </w:p>
          <w:p w14:paraId="28E61FAE" w14:textId="5086D624" w:rsidR="00D57F8C" w:rsidRPr="00674678" w:rsidRDefault="00D57F8C" w:rsidP="00D57F8C">
            <w:pPr>
              <w:spacing w:after="120"/>
              <w:jc w:val="both"/>
              <w:rPr>
                <w:rFonts w:ascii="Calibri" w:hAnsi="Calibri" w:cs="Calibri"/>
                <w:sz w:val="20"/>
                <w:szCs w:val="20"/>
              </w:rPr>
            </w:pPr>
          </w:p>
        </w:tc>
        <w:tc>
          <w:tcPr>
            <w:tcW w:w="2268" w:type="dxa"/>
            <w:shd w:val="clear" w:color="auto" w:fill="auto"/>
          </w:tcPr>
          <w:p w14:paraId="6852016E" w14:textId="5EDB16E8" w:rsidR="00CF1C69" w:rsidRPr="00674678" w:rsidRDefault="00FE6FF1" w:rsidP="00D57F8C">
            <w:pPr>
              <w:spacing w:after="120"/>
              <w:jc w:val="both"/>
              <w:rPr>
                <w:rFonts w:ascii="Calibri" w:hAnsi="Calibri" w:cs="Calibri"/>
                <w:lang w:val="en-AU"/>
              </w:rPr>
            </w:pPr>
            <w:r w:rsidRPr="00674678">
              <w:rPr>
                <w:rFonts w:ascii="Calibri" w:hAnsi="Calibri" w:cs="Calibri"/>
                <w:lang w:val="en-AU"/>
              </w:rPr>
              <w:t>No data available to measure this indicator</w:t>
            </w:r>
            <w:r w:rsidR="003A65F3" w:rsidRPr="00674678">
              <w:rPr>
                <w:rFonts w:ascii="Calibri" w:hAnsi="Calibri" w:cs="Calibri"/>
                <w:lang w:val="en-AU"/>
              </w:rPr>
              <w:t xml:space="preserve"> and no percentage data was collected through a survey as anticipated. </w:t>
            </w:r>
          </w:p>
          <w:p w14:paraId="5FE14C30" w14:textId="1595AAFA" w:rsidR="00D57F8C" w:rsidRPr="00674678" w:rsidRDefault="003A65F3" w:rsidP="00D57F8C">
            <w:pPr>
              <w:spacing w:after="120"/>
              <w:jc w:val="both"/>
              <w:rPr>
                <w:rFonts w:ascii="Calibri" w:hAnsi="Calibri" w:cs="Calibri"/>
                <w:sz w:val="20"/>
                <w:szCs w:val="20"/>
              </w:rPr>
            </w:pPr>
            <w:r w:rsidRPr="00674678">
              <w:rPr>
                <w:rFonts w:ascii="Calibri" w:hAnsi="Calibri" w:cs="Calibri"/>
                <w:lang w:val="en-AU"/>
              </w:rPr>
              <w:t>Nonetheless, t</w:t>
            </w:r>
            <w:r w:rsidR="00CF1C69" w:rsidRPr="00674678">
              <w:rPr>
                <w:rFonts w:ascii="Calibri" w:hAnsi="Calibri" w:cs="Calibri"/>
                <w:lang w:val="en-AU"/>
              </w:rPr>
              <w:t xml:space="preserve">he project </w:t>
            </w:r>
            <w:r w:rsidR="00DF0E41" w:rsidRPr="00674678">
              <w:rPr>
                <w:rFonts w:ascii="Calibri" w:hAnsi="Calibri" w:cs="Calibri"/>
                <w:lang w:val="en-AU"/>
              </w:rPr>
              <w:t>reported</w:t>
            </w:r>
            <w:r w:rsidR="00DF0E41">
              <w:rPr>
                <w:rFonts w:ascii="Calibri" w:hAnsi="Calibri" w:cs="Calibri"/>
                <w:lang w:val="en-AU"/>
              </w:rPr>
              <w:t>.</w:t>
            </w:r>
            <w:r w:rsidR="00DF0E41" w:rsidRPr="00674678">
              <w:rPr>
                <w:rFonts w:ascii="Calibri" w:hAnsi="Calibri" w:cs="Calibri"/>
                <w:lang w:val="en-AU"/>
              </w:rPr>
              <w:t xml:space="preserve"> A</w:t>
            </w:r>
            <w:r w:rsidR="00CF1C69" w:rsidRPr="00674678">
              <w:rPr>
                <w:rFonts w:ascii="Calibri" w:hAnsi="Calibri" w:cs="Calibri"/>
                <w:lang w:val="en-AU"/>
              </w:rPr>
              <w:t xml:space="preserve"> total of 193,274 farmers (93,148 men and 100,126 women) across the 10 target Woredas participated in awareness activities, </w:t>
            </w:r>
          </w:p>
        </w:tc>
        <w:tc>
          <w:tcPr>
            <w:tcW w:w="709" w:type="dxa"/>
            <w:shd w:val="clear" w:color="auto" w:fill="FFFF00"/>
          </w:tcPr>
          <w:p w14:paraId="6134C432" w14:textId="77777777" w:rsidR="00D57F8C" w:rsidRPr="00674678" w:rsidRDefault="00D57F8C" w:rsidP="00D57F8C">
            <w:pPr>
              <w:spacing w:after="120"/>
              <w:jc w:val="both"/>
              <w:rPr>
                <w:rFonts w:ascii="Calibri" w:hAnsi="Calibri" w:cs="Calibri"/>
                <w:bCs/>
                <w:sz w:val="20"/>
                <w:szCs w:val="20"/>
              </w:rPr>
            </w:pPr>
          </w:p>
        </w:tc>
      </w:tr>
    </w:tbl>
    <w:p w14:paraId="6C46D0EB" w14:textId="77777777" w:rsidR="00D30731" w:rsidRPr="00674678" w:rsidRDefault="00D30731" w:rsidP="00D30731">
      <w:pPr>
        <w:spacing w:after="120"/>
        <w:jc w:val="both"/>
        <w:rPr>
          <w:rFonts w:ascii="Calibri" w:hAnsi="Calibri" w:cs="Calibri"/>
          <w:lang w:val="en-AU"/>
        </w:rPr>
      </w:pPr>
    </w:p>
    <w:p w14:paraId="2D615AD2" w14:textId="77777777" w:rsidR="00D30731" w:rsidRPr="00674678" w:rsidRDefault="00D30731" w:rsidP="007D363D">
      <w:pPr>
        <w:pStyle w:val="Heading3"/>
        <w:rPr>
          <w:rStyle w:val="normaltextrun"/>
          <w:rFonts w:eastAsia="Times New Roman"/>
          <w:b w:val="0"/>
          <w:i/>
          <w:iCs/>
        </w:rPr>
      </w:pPr>
      <w:bookmarkStart w:id="92" w:name="_Toc173078745"/>
      <w:r w:rsidRPr="00674678">
        <w:rPr>
          <w:rStyle w:val="normaltextrun"/>
          <w:color w:val="75BDA7" w:themeColor="accent3"/>
        </w:rPr>
        <w:t>Remaining barriers to achieving the project objective</w:t>
      </w:r>
      <w:bookmarkEnd w:id="92"/>
    </w:p>
    <w:p w14:paraId="01D24F33" w14:textId="77777777" w:rsidR="00E21659" w:rsidRPr="00674678" w:rsidRDefault="00E21659" w:rsidP="00E21659">
      <w:pPr>
        <w:spacing w:after="120"/>
        <w:jc w:val="both"/>
        <w:rPr>
          <w:rFonts w:ascii="Calibri" w:hAnsi="Calibri" w:cs="Calibri"/>
          <w:lang w:val="en-AU"/>
        </w:rPr>
      </w:pPr>
      <w:r w:rsidRPr="00674678">
        <w:rPr>
          <w:rFonts w:ascii="Calibri" w:hAnsi="Calibri" w:cs="Calibri"/>
          <w:lang w:val="en-AU"/>
        </w:rPr>
        <w:t>The CCA Lowlands project has made substantial progress in addressing the barriers identified during the project design. Notably, it has strengthened the knowledge and capacities of lowland communities to understand climate change risks and the benefits of climate-smart solutions and adaptation practices (barrier #1). This progress is attributed to extensive community engagement through awareness workshops, training sessions, and demonstrations of successful climate-smart practices. However, it is important to recognize that awareness-raising is an ongoing process. Therefore, leveraging the project's established foundation to replicate and upscale awareness activities remains essential.</w:t>
      </w:r>
    </w:p>
    <w:p w14:paraId="6FB249A5" w14:textId="75670592" w:rsidR="00B04E13" w:rsidRPr="00674678" w:rsidRDefault="00B04E13" w:rsidP="00B04E13">
      <w:pPr>
        <w:spacing w:after="120"/>
        <w:jc w:val="both"/>
        <w:rPr>
          <w:rFonts w:ascii="Calibri" w:hAnsi="Calibri" w:cs="Calibri"/>
          <w:lang w:val="en-AU"/>
        </w:rPr>
      </w:pPr>
      <w:r w:rsidRPr="00674678">
        <w:rPr>
          <w:rFonts w:ascii="Calibri" w:hAnsi="Calibri" w:cs="Calibri"/>
          <w:lang w:val="en-AU"/>
        </w:rPr>
        <w:t>Significant progress has also been made in enhancing access to climate forecasts (barrier #2). More Automatic Weather Stations (AWS) have been installed and operationalized, and climate forecasts and information are actively shared with community members through radio, Telegram groups, and direct engagement events. However, it is crucial to set up decision-making tools that enable communities to transition from merely receiving information to taking appropriate adaptation measures for their farming processes. The future-planned mobile application could serve as a basic decision-making tool for farmers, provided it clearly outlines the roles and responsibilities of local partners.</w:t>
      </w:r>
      <w:r w:rsidR="00D4374E" w:rsidRPr="00674678">
        <w:rPr>
          <w:rFonts w:ascii="Calibri" w:hAnsi="Calibri" w:cs="Calibri"/>
          <w:lang w:val="en-AU"/>
        </w:rPr>
        <w:t xml:space="preserve"> And this also requires signing</w:t>
      </w:r>
      <w:r w:rsidR="00CA227A" w:rsidRPr="00674678">
        <w:rPr>
          <w:rFonts w:ascii="Calibri" w:hAnsi="Calibri" w:cs="Calibri"/>
          <w:lang w:val="en-AU"/>
        </w:rPr>
        <w:t xml:space="preserve"> MoU on how to disseminate climate information to lowlanders through Ethiopian telecommunication</w:t>
      </w:r>
      <w:r w:rsidR="00A433E3" w:rsidRPr="00674678">
        <w:rPr>
          <w:rFonts w:ascii="Calibri" w:hAnsi="Calibri" w:cs="Calibri"/>
          <w:lang w:val="en-AU"/>
        </w:rPr>
        <w:t xml:space="preserve"> to set a sustainable basis for operation.</w:t>
      </w:r>
    </w:p>
    <w:p w14:paraId="480CEE00" w14:textId="77777777" w:rsidR="00B050E1" w:rsidRPr="00674678" w:rsidRDefault="00B050E1" w:rsidP="00B050E1">
      <w:pPr>
        <w:spacing w:after="120"/>
        <w:jc w:val="both"/>
        <w:rPr>
          <w:rFonts w:ascii="Calibri" w:hAnsi="Calibri" w:cs="Calibri"/>
          <w:lang w:val="en-AU"/>
        </w:rPr>
      </w:pPr>
      <w:r w:rsidRPr="00674678">
        <w:rPr>
          <w:rFonts w:ascii="Calibri" w:hAnsi="Calibri" w:cs="Calibri"/>
          <w:lang w:val="en-AU"/>
        </w:rPr>
        <w:t xml:space="preserve">The project has also made significant strides in enabling land users to invest in climate-smart technologies and solutions necessary to diversify and sustain their livelihoods in the face of climate change (barrier #3). This barrier has been addressed by implementing land restoration activities and adopting climate-resilient livelihoods tailored to the interests and needs of local communities, especially vulnerable groups. However, it is important to outline strategies for demonstrating and replicating these efforts in other lowland communities. This includes defining </w:t>
      </w:r>
      <w:r w:rsidRPr="00674678">
        <w:rPr>
          <w:rFonts w:ascii="Calibri" w:hAnsi="Calibri" w:cs="Calibri"/>
          <w:lang w:val="en-AU"/>
        </w:rPr>
        <w:lastRenderedPageBreak/>
        <w:t>how projects will be made visible to communities not yet engaged, identifying funding opportunities, and assessing implementation capacities.</w:t>
      </w:r>
    </w:p>
    <w:p w14:paraId="40D6A9FC" w14:textId="04C10068" w:rsidR="00AA2F27" w:rsidRPr="00674678" w:rsidRDefault="00F54EA4" w:rsidP="00AA2861">
      <w:pPr>
        <w:spacing w:after="120"/>
        <w:jc w:val="both"/>
        <w:rPr>
          <w:rFonts w:ascii="Calibri" w:hAnsi="Calibri" w:cs="Calibri"/>
          <w:lang w:val="en-AU"/>
        </w:rPr>
      </w:pPr>
      <w:r w:rsidRPr="00674678">
        <w:rPr>
          <w:rFonts w:ascii="Calibri" w:hAnsi="Calibri" w:cs="Calibri"/>
          <w:lang w:val="en-AU"/>
        </w:rPr>
        <w:t xml:space="preserve">At the project operation front, the MTR has found the following </w:t>
      </w:r>
      <w:r w:rsidR="00AA2861" w:rsidRPr="00674678">
        <w:rPr>
          <w:rFonts w:ascii="Calibri" w:hAnsi="Calibri" w:cs="Calibri"/>
          <w:lang w:val="en-AU"/>
        </w:rPr>
        <w:t>barriers that could influence the proper achievement of the project objectives have been identified t</w:t>
      </w:r>
      <w:r w:rsidR="00F800A7" w:rsidRPr="00674678">
        <w:rPr>
          <w:rFonts w:ascii="Calibri" w:hAnsi="Calibri" w:cs="Calibri"/>
          <w:lang w:val="en-AU"/>
        </w:rPr>
        <w:t>hroughout the detailed analysis of the documentation and missions carried out in the</w:t>
      </w:r>
      <w:r w:rsidR="00AA2861" w:rsidRPr="00674678">
        <w:rPr>
          <w:rFonts w:ascii="Calibri" w:hAnsi="Calibri" w:cs="Calibri"/>
          <w:lang w:val="en-AU"/>
        </w:rPr>
        <w:t xml:space="preserve"> </w:t>
      </w:r>
      <w:r w:rsidR="00F800A7" w:rsidRPr="00674678">
        <w:rPr>
          <w:rFonts w:ascii="Calibri" w:hAnsi="Calibri" w:cs="Calibri"/>
          <w:lang w:val="en-AU"/>
        </w:rPr>
        <w:t>country</w:t>
      </w:r>
      <w:r w:rsidR="00AA2861" w:rsidRPr="00674678">
        <w:rPr>
          <w:rFonts w:ascii="Calibri" w:hAnsi="Calibri" w:cs="Calibri"/>
          <w:lang w:val="en-AU"/>
        </w:rPr>
        <w:t>:</w:t>
      </w:r>
    </w:p>
    <w:p w14:paraId="50D7ABBE" w14:textId="1A1EAA36" w:rsidR="00E87B9E" w:rsidRPr="00674678" w:rsidRDefault="000912CD" w:rsidP="007C029D">
      <w:pPr>
        <w:pStyle w:val="ListParagraph"/>
        <w:numPr>
          <w:ilvl w:val="0"/>
          <w:numId w:val="30"/>
        </w:numPr>
        <w:spacing w:after="120"/>
        <w:jc w:val="both"/>
        <w:rPr>
          <w:rFonts w:ascii="Calibri" w:hAnsi="Calibri" w:cs="Calibri"/>
          <w:sz w:val="22"/>
          <w:lang w:val="en-AU"/>
        </w:rPr>
      </w:pPr>
      <w:r w:rsidRPr="00674678">
        <w:rPr>
          <w:rFonts w:ascii="Calibri" w:hAnsi="Calibri" w:cs="Calibri"/>
          <w:b/>
          <w:bCs/>
          <w:sz w:val="22"/>
          <w:lang w:val="en-AU"/>
        </w:rPr>
        <w:t>Political unrest and s</w:t>
      </w:r>
      <w:r w:rsidR="00E2666A" w:rsidRPr="00674678">
        <w:rPr>
          <w:rFonts w:ascii="Calibri" w:hAnsi="Calibri" w:cs="Calibri"/>
          <w:b/>
          <w:bCs/>
          <w:sz w:val="22"/>
          <w:lang w:val="en-AU"/>
        </w:rPr>
        <w:t>ecurity</w:t>
      </w:r>
      <w:r w:rsidR="00E2666A" w:rsidRPr="00674678">
        <w:rPr>
          <w:rFonts w:ascii="Calibri" w:hAnsi="Calibri" w:cs="Calibri"/>
          <w:sz w:val="22"/>
          <w:lang w:val="en-AU"/>
        </w:rPr>
        <w:t xml:space="preserve"> </w:t>
      </w:r>
      <w:r w:rsidR="00E2666A" w:rsidRPr="00674678">
        <w:rPr>
          <w:rFonts w:ascii="Calibri" w:hAnsi="Calibri" w:cs="Calibri"/>
          <w:b/>
          <w:bCs/>
          <w:sz w:val="22"/>
          <w:lang w:val="en-AU"/>
        </w:rPr>
        <w:t>situation</w:t>
      </w:r>
      <w:r w:rsidRPr="00674678">
        <w:rPr>
          <w:rFonts w:ascii="Calibri" w:hAnsi="Calibri" w:cs="Calibri"/>
          <w:sz w:val="22"/>
          <w:lang w:val="en-AU"/>
        </w:rPr>
        <w:t xml:space="preserve">: </w:t>
      </w:r>
      <w:r w:rsidR="00D02379" w:rsidRPr="00674678">
        <w:rPr>
          <w:rFonts w:ascii="Calibri" w:hAnsi="Calibri" w:cs="Calibri"/>
          <w:sz w:val="22"/>
          <w:lang w:val="en-AU"/>
        </w:rPr>
        <w:t xml:space="preserve">Some parts of </w:t>
      </w:r>
      <w:r w:rsidRPr="00674678">
        <w:rPr>
          <w:rFonts w:ascii="Calibri" w:hAnsi="Calibri" w:cs="Calibri"/>
          <w:sz w:val="22"/>
          <w:lang w:val="en-AU"/>
        </w:rPr>
        <w:t xml:space="preserve">Ethiopia </w:t>
      </w:r>
      <w:r w:rsidR="00D02379" w:rsidRPr="00674678">
        <w:rPr>
          <w:rFonts w:ascii="Calibri" w:hAnsi="Calibri" w:cs="Calibri"/>
          <w:sz w:val="22"/>
          <w:lang w:val="en-AU"/>
        </w:rPr>
        <w:t>have been</w:t>
      </w:r>
      <w:r w:rsidRPr="00674678">
        <w:rPr>
          <w:rFonts w:ascii="Calibri" w:hAnsi="Calibri" w:cs="Calibri"/>
          <w:sz w:val="22"/>
          <w:lang w:val="en-AU"/>
        </w:rPr>
        <w:t xml:space="preserve"> </w:t>
      </w:r>
      <w:r w:rsidR="00D02379" w:rsidRPr="00674678">
        <w:rPr>
          <w:rFonts w:ascii="Calibri" w:hAnsi="Calibri" w:cs="Calibri"/>
          <w:sz w:val="22"/>
          <w:lang w:val="en-AU"/>
        </w:rPr>
        <w:t xml:space="preserve">recently going through political conflicts and </w:t>
      </w:r>
      <w:r w:rsidR="00EA43A8" w:rsidRPr="00674678">
        <w:rPr>
          <w:rFonts w:ascii="Calibri" w:hAnsi="Calibri" w:cs="Calibri"/>
          <w:sz w:val="22"/>
          <w:lang w:val="en-AU"/>
        </w:rPr>
        <w:t>instability</w:t>
      </w:r>
      <w:r w:rsidR="00A7658D" w:rsidRPr="00674678">
        <w:rPr>
          <w:rFonts w:ascii="Calibri" w:hAnsi="Calibri" w:cs="Calibri"/>
          <w:sz w:val="22"/>
          <w:lang w:val="en-AU"/>
        </w:rPr>
        <w:t xml:space="preserve"> which has a major impact on the project delivery being unable to access the </w:t>
      </w:r>
      <w:r w:rsidR="00E7194D" w:rsidRPr="00674678">
        <w:rPr>
          <w:rFonts w:ascii="Calibri" w:hAnsi="Calibri" w:cs="Calibri"/>
          <w:sz w:val="22"/>
          <w:lang w:val="en-AU"/>
        </w:rPr>
        <w:t>woredas</w:t>
      </w:r>
      <w:r w:rsidR="00A7658D" w:rsidRPr="00674678">
        <w:rPr>
          <w:rFonts w:ascii="Calibri" w:hAnsi="Calibri" w:cs="Calibri"/>
          <w:sz w:val="22"/>
          <w:lang w:val="en-AU"/>
        </w:rPr>
        <w:t xml:space="preserve"> where</w:t>
      </w:r>
      <w:r w:rsidR="00E7194D" w:rsidRPr="00674678">
        <w:rPr>
          <w:rFonts w:ascii="Calibri" w:hAnsi="Calibri" w:cs="Calibri"/>
          <w:sz w:val="22"/>
          <w:lang w:val="en-AU"/>
        </w:rPr>
        <w:t xml:space="preserve"> conflicts are ongoing</w:t>
      </w:r>
      <w:r w:rsidR="00936143" w:rsidRPr="00674678">
        <w:rPr>
          <w:rFonts w:ascii="Calibri" w:hAnsi="Calibri" w:cs="Calibri"/>
          <w:sz w:val="22"/>
          <w:lang w:val="en-AU"/>
        </w:rPr>
        <w:t>, this meant de</w:t>
      </w:r>
      <w:r w:rsidR="00BA32C3" w:rsidRPr="00674678">
        <w:rPr>
          <w:rFonts w:ascii="Calibri" w:hAnsi="Calibri" w:cs="Calibri"/>
          <w:sz w:val="22"/>
          <w:lang w:val="en-AU"/>
        </w:rPr>
        <w:t>lays in some areas and zero delivery in others</w:t>
      </w:r>
      <w:r w:rsidR="00E7194D" w:rsidRPr="00674678">
        <w:rPr>
          <w:rFonts w:ascii="Calibri" w:hAnsi="Calibri" w:cs="Calibri"/>
          <w:sz w:val="22"/>
          <w:lang w:val="en-AU"/>
        </w:rPr>
        <w:t xml:space="preserve">. </w:t>
      </w:r>
      <w:r w:rsidR="00F13196" w:rsidRPr="00674678">
        <w:rPr>
          <w:rFonts w:ascii="Calibri" w:hAnsi="Calibri" w:cs="Calibri"/>
          <w:sz w:val="22"/>
          <w:lang w:val="en-AU"/>
        </w:rPr>
        <w:t>Specifically</w:t>
      </w:r>
      <w:r w:rsidR="00E7194D" w:rsidRPr="00674678">
        <w:rPr>
          <w:rFonts w:ascii="Calibri" w:hAnsi="Calibri" w:cs="Calibri"/>
          <w:sz w:val="22"/>
          <w:lang w:val="en-AU"/>
        </w:rPr>
        <w:t xml:space="preserve">, the project </w:t>
      </w:r>
      <w:r w:rsidR="00F13196" w:rsidRPr="00674678">
        <w:rPr>
          <w:rFonts w:ascii="Calibri" w:hAnsi="Calibri" w:cs="Calibri"/>
          <w:sz w:val="22"/>
          <w:lang w:val="en-AU"/>
        </w:rPr>
        <w:t>was</w:t>
      </w:r>
      <w:r w:rsidR="00BA32C3" w:rsidRPr="00674678">
        <w:rPr>
          <w:rFonts w:ascii="Calibri" w:hAnsi="Calibri" w:cs="Calibri"/>
          <w:sz w:val="22"/>
          <w:lang w:val="en-AU"/>
        </w:rPr>
        <w:t xml:space="preserve"> totally</w:t>
      </w:r>
      <w:r w:rsidR="00F13196" w:rsidRPr="00674678">
        <w:rPr>
          <w:rFonts w:ascii="Calibri" w:hAnsi="Calibri" w:cs="Calibri"/>
          <w:sz w:val="22"/>
          <w:lang w:val="en-AU"/>
        </w:rPr>
        <w:t xml:space="preserve"> unable to reach two </w:t>
      </w:r>
      <w:r w:rsidR="00BA32C3" w:rsidRPr="00674678">
        <w:rPr>
          <w:rFonts w:ascii="Calibri" w:hAnsi="Calibri" w:cs="Calibri"/>
          <w:sz w:val="22"/>
          <w:lang w:val="en-AU"/>
        </w:rPr>
        <w:t xml:space="preserve">Woredas namely </w:t>
      </w:r>
      <w:r w:rsidR="00936143" w:rsidRPr="00674678">
        <w:rPr>
          <w:rFonts w:ascii="Calibri" w:hAnsi="Calibri" w:cs="Calibri"/>
          <w:sz w:val="22"/>
          <w:lang w:val="en-AU"/>
        </w:rPr>
        <w:t>Saharite Samri</w:t>
      </w:r>
      <w:r w:rsidR="00BA32C3" w:rsidRPr="00674678">
        <w:rPr>
          <w:rFonts w:ascii="Calibri" w:hAnsi="Calibri" w:cs="Calibri"/>
          <w:sz w:val="22"/>
          <w:lang w:val="en-AU"/>
        </w:rPr>
        <w:t xml:space="preserve"> and </w:t>
      </w:r>
      <w:r w:rsidR="00936143" w:rsidRPr="00674678">
        <w:rPr>
          <w:rFonts w:ascii="Calibri" w:hAnsi="Calibri" w:cs="Calibri"/>
          <w:sz w:val="22"/>
          <w:lang w:val="en-AU"/>
        </w:rPr>
        <w:t>Wetra Luake</w:t>
      </w:r>
      <w:r w:rsidR="00BA32C3" w:rsidRPr="00674678">
        <w:rPr>
          <w:rFonts w:ascii="Calibri" w:hAnsi="Calibri" w:cs="Calibri"/>
          <w:sz w:val="22"/>
          <w:lang w:val="en-AU"/>
        </w:rPr>
        <w:t xml:space="preserve">, and as a </w:t>
      </w:r>
      <w:r w:rsidR="00A712AA" w:rsidRPr="00674678">
        <w:rPr>
          <w:rFonts w:ascii="Calibri" w:hAnsi="Calibri" w:cs="Calibri"/>
          <w:sz w:val="22"/>
          <w:lang w:val="en-AU"/>
        </w:rPr>
        <w:t xml:space="preserve">result, </w:t>
      </w:r>
      <w:r w:rsidR="00BA32C3" w:rsidRPr="00674678">
        <w:rPr>
          <w:rFonts w:ascii="Calibri" w:hAnsi="Calibri" w:cs="Calibri"/>
          <w:sz w:val="22"/>
          <w:lang w:val="en-AU"/>
        </w:rPr>
        <w:t>no activities have been implemented in these two woredas</w:t>
      </w:r>
      <w:r w:rsidR="00D7383F" w:rsidRPr="00674678">
        <w:rPr>
          <w:rFonts w:ascii="Calibri" w:hAnsi="Calibri" w:cs="Calibri"/>
          <w:sz w:val="22"/>
          <w:lang w:val="en-AU"/>
        </w:rPr>
        <w:t xml:space="preserve"> of T</w:t>
      </w:r>
      <w:r w:rsidR="002767CE" w:rsidRPr="00674678">
        <w:rPr>
          <w:rFonts w:ascii="Calibri" w:hAnsi="Calibri" w:cs="Calibri"/>
          <w:sz w:val="22"/>
          <w:lang w:val="en-AU"/>
        </w:rPr>
        <w:t>igray Region</w:t>
      </w:r>
      <w:r w:rsidR="00BA32C3" w:rsidRPr="00674678">
        <w:rPr>
          <w:rFonts w:ascii="Calibri" w:hAnsi="Calibri" w:cs="Calibri"/>
          <w:sz w:val="22"/>
          <w:lang w:val="en-AU"/>
        </w:rPr>
        <w:t>.</w:t>
      </w:r>
      <w:r w:rsidR="00813FCE" w:rsidRPr="00674678">
        <w:rPr>
          <w:rFonts w:ascii="Calibri" w:hAnsi="Calibri" w:cs="Calibri"/>
          <w:sz w:val="22"/>
          <w:lang w:val="en-AU"/>
        </w:rPr>
        <w:t xml:space="preserve"> This risk is beyond </w:t>
      </w:r>
      <w:r w:rsidR="00981149" w:rsidRPr="00674678">
        <w:rPr>
          <w:rFonts w:ascii="Calibri" w:hAnsi="Calibri" w:cs="Calibri"/>
          <w:sz w:val="22"/>
          <w:lang w:val="en-AU"/>
        </w:rPr>
        <w:t xml:space="preserve">the </w:t>
      </w:r>
      <w:r w:rsidR="00813FCE" w:rsidRPr="00674678">
        <w:rPr>
          <w:rFonts w:ascii="Calibri" w:hAnsi="Calibri" w:cs="Calibri"/>
          <w:sz w:val="22"/>
          <w:lang w:val="en-AU"/>
        </w:rPr>
        <w:t>project</w:t>
      </w:r>
      <w:r w:rsidR="00981149" w:rsidRPr="00674678">
        <w:rPr>
          <w:rFonts w:ascii="Calibri" w:hAnsi="Calibri" w:cs="Calibri"/>
          <w:sz w:val="22"/>
          <w:lang w:val="en-AU"/>
        </w:rPr>
        <w:t xml:space="preserve"> control, and as staff safety is a priority, </w:t>
      </w:r>
      <w:r w:rsidR="00813FCE" w:rsidRPr="00674678">
        <w:rPr>
          <w:rFonts w:ascii="Calibri" w:hAnsi="Calibri" w:cs="Calibri"/>
          <w:sz w:val="22"/>
          <w:lang w:val="en-AU"/>
        </w:rPr>
        <w:t>all UN Security advice</w:t>
      </w:r>
      <w:r w:rsidR="00981149" w:rsidRPr="00674678">
        <w:rPr>
          <w:rFonts w:ascii="Calibri" w:hAnsi="Calibri" w:cs="Calibri"/>
          <w:sz w:val="22"/>
          <w:lang w:val="en-AU"/>
        </w:rPr>
        <w:t>s</w:t>
      </w:r>
      <w:r w:rsidR="00813FCE" w:rsidRPr="00674678">
        <w:rPr>
          <w:rFonts w:ascii="Calibri" w:hAnsi="Calibri" w:cs="Calibri"/>
          <w:sz w:val="22"/>
          <w:lang w:val="en-AU"/>
        </w:rPr>
        <w:t xml:space="preserve"> </w:t>
      </w:r>
      <w:r w:rsidR="00981149" w:rsidRPr="00674678">
        <w:rPr>
          <w:rFonts w:ascii="Calibri" w:hAnsi="Calibri" w:cs="Calibri"/>
          <w:sz w:val="22"/>
          <w:lang w:val="en-AU"/>
        </w:rPr>
        <w:t>need</w:t>
      </w:r>
      <w:r w:rsidR="00813FCE" w:rsidRPr="00674678">
        <w:rPr>
          <w:rFonts w:ascii="Calibri" w:hAnsi="Calibri" w:cs="Calibri"/>
          <w:sz w:val="22"/>
          <w:lang w:val="en-AU"/>
        </w:rPr>
        <w:t xml:space="preserve"> </w:t>
      </w:r>
      <w:r w:rsidR="00981149" w:rsidRPr="00674678">
        <w:rPr>
          <w:rFonts w:ascii="Calibri" w:hAnsi="Calibri" w:cs="Calibri"/>
          <w:sz w:val="22"/>
          <w:lang w:val="en-AU"/>
        </w:rPr>
        <w:t xml:space="preserve">to </w:t>
      </w:r>
      <w:r w:rsidR="00813FCE" w:rsidRPr="00674678">
        <w:rPr>
          <w:rFonts w:ascii="Calibri" w:hAnsi="Calibri" w:cs="Calibri"/>
          <w:sz w:val="22"/>
          <w:lang w:val="en-AU"/>
        </w:rPr>
        <w:t>be respected.</w:t>
      </w:r>
      <w:r w:rsidR="00981149" w:rsidRPr="00674678">
        <w:rPr>
          <w:rFonts w:ascii="Calibri" w:hAnsi="Calibri" w:cs="Calibri"/>
          <w:sz w:val="22"/>
          <w:lang w:val="en-AU"/>
        </w:rPr>
        <w:t xml:space="preserve"> However, </w:t>
      </w:r>
      <w:r w:rsidR="00E87B9E" w:rsidRPr="00674678">
        <w:rPr>
          <w:rFonts w:ascii="Calibri" w:hAnsi="Calibri" w:cs="Calibri"/>
          <w:sz w:val="22"/>
          <w:lang w:val="en-AU"/>
        </w:rPr>
        <w:t xml:space="preserve">there might be signs of </w:t>
      </w:r>
      <w:r w:rsidR="00813FCE" w:rsidRPr="00674678">
        <w:rPr>
          <w:rFonts w:ascii="Calibri" w:hAnsi="Calibri" w:cs="Calibri"/>
          <w:sz w:val="22"/>
          <w:lang w:val="en-AU"/>
        </w:rPr>
        <w:t>de-escalation</w:t>
      </w:r>
      <w:r w:rsidR="00E87B9E" w:rsidRPr="00674678">
        <w:rPr>
          <w:rFonts w:ascii="Calibri" w:hAnsi="Calibri" w:cs="Calibri"/>
          <w:sz w:val="22"/>
          <w:lang w:val="en-AU"/>
        </w:rPr>
        <w:t xml:space="preserve"> emerging in the future and the project needs to keep this situation monitored and act accordingly. </w:t>
      </w:r>
    </w:p>
    <w:p w14:paraId="5BBA85C9" w14:textId="2A8AD96F" w:rsidR="00D36D84" w:rsidRPr="00674678" w:rsidRDefault="00D36D84" w:rsidP="007C029D">
      <w:pPr>
        <w:pStyle w:val="ListParagraph"/>
        <w:numPr>
          <w:ilvl w:val="0"/>
          <w:numId w:val="30"/>
        </w:numPr>
        <w:spacing w:after="120"/>
        <w:jc w:val="both"/>
        <w:rPr>
          <w:rFonts w:ascii="Calibri" w:hAnsi="Calibri" w:cs="Calibri"/>
          <w:sz w:val="22"/>
          <w:lang w:val="en-AU"/>
        </w:rPr>
      </w:pPr>
      <w:r w:rsidRPr="00674678">
        <w:rPr>
          <w:rFonts w:ascii="Calibri" w:hAnsi="Calibri" w:cs="Calibri"/>
          <w:b/>
          <w:bCs/>
          <w:sz w:val="22"/>
          <w:lang w:val="en-AU"/>
        </w:rPr>
        <w:t>Accessibility and remoteness of project’s woredas</w:t>
      </w:r>
      <w:r w:rsidRPr="00674678">
        <w:rPr>
          <w:rFonts w:ascii="Calibri" w:hAnsi="Calibri" w:cs="Calibri"/>
          <w:sz w:val="22"/>
          <w:lang w:val="en-AU"/>
        </w:rPr>
        <w:t xml:space="preserve">: The project is being implemented in 12 woredas across 6 different regions </w:t>
      </w:r>
      <w:r w:rsidR="00D163B1" w:rsidRPr="00674678">
        <w:rPr>
          <w:rFonts w:ascii="Calibri" w:hAnsi="Calibri" w:cs="Calibri"/>
          <w:sz w:val="22"/>
          <w:lang w:val="en-AU"/>
        </w:rPr>
        <w:t>in</w:t>
      </w:r>
      <w:r w:rsidRPr="00674678">
        <w:rPr>
          <w:rFonts w:ascii="Calibri" w:hAnsi="Calibri" w:cs="Calibri"/>
          <w:sz w:val="22"/>
          <w:lang w:val="en-AU"/>
        </w:rPr>
        <w:t xml:space="preserve"> the country</w:t>
      </w:r>
      <w:r w:rsidR="00D163B1" w:rsidRPr="00674678">
        <w:rPr>
          <w:rFonts w:ascii="Calibri" w:hAnsi="Calibri" w:cs="Calibri"/>
          <w:sz w:val="22"/>
          <w:lang w:val="en-AU"/>
        </w:rPr>
        <w:t xml:space="preserve">, and these areas are </w:t>
      </w:r>
      <w:r w:rsidR="0069116C" w:rsidRPr="00674678">
        <w:rPr>
          <w:rFonts w:ascii="Calibri" w:hAnsi="Calibri" w:cs="Calibri"/>
          <w:sz w:val="22"/>
          <w:lang w:val="en-AU"/>
        </w:rPr>
        <w:t xml:space="preserve">geographically dispersed </w:t>
      </w:r>
      <w:r w:rsidR="00B07FF0" w:rsidRPr="00674678">
        <w:rPr>
          <w:rFonts w:ascii="Calibri" w:hAnsi="Calibri" w:cs="Calibri"/>
          <w:sz w:val="22"/>
          <w:lang w:val="en-AU"/>
        </w:rPr>
        <w:t xml:space="preserve">across the country. The </w:t>
      </w:r>
      <w:r w:rsidR="000404DD" w:rsidRPr="00674678">
        <w:rPr>
          <w:rFonts w:ascii="Calibri" w:hAnsi="Calibri" w:cs="Calibri"/>
          <w:sz w:val="22"/>
          <w:lang w:val="en-AU"/>
        </w:rPr>
        <w:t>remoteness</w:t>
      </w:r>
      <w:r w:rsidR="00B07FF0" w:rsidRPr="00674678">
        <w:rPr>
          <w:rFonts w:ascii="Calibri" w:hAnsi="Calibri" w:cs="Calibri"/>
          <w:sz w:val="22"/>
          <w:lang w:val="en-AU"/>
        </w:rPr>
        <w:t xml:space="preserve"> of these woredas meant that accessibility has been challenging for the project team and also mean that the travel cost is </w:t>
      </w:r>
      <w:r w:rsidR="000404DD" w:rsidRPr="00674678">
        <w:rPr>
          <w:rFonts w:ascii="Calibri" w:hAnsi="Calibri" w:cs="Calibri"/>
          <w:sz w:val="22"/>
          <w:lang w:val="en-AU"/>
        </w:rPr>
        <w:t>exceptionally expensive and budget-consuming</w:t>
      </w:r>
      <w:r w:rsidR="0037239D" w:rsidRPr="00674678">
        <w:rPr>
          <w:rFonts w:ascii="Calibri" w:hAnsi="Calibri" w:cs="Calibri"/>
          <w:sz w:val="22"/>
          <w:lang w:val="en-AU"/>
        </w:rPr>
        <w:t>. The project also suffered from the lack of vehicles in some areas to</w:t>
      </w:r>
      <w:r w:rsidR="00AD2332" w:rsidRPr="00674678">
        <w:rPr>
          <w:rFonts w:ascii="Calibri" w:hAnsi="Calibri" w:cs="Calibri"/>
          <w:sz w:val="22"/>
          <w:lang w:val="en-AU"/>
        </w:rPr>
        <w:t xml:space="preserve"> facilitate the team movements. </w:t>
      </w:r>
      <w:r w:rsidR="000404DD" w:rsidRPr="00674678">
        <w:rPr>
          <w:rFonts w:ascii="Calibri" w:hAnsi="Calibri" w:cs="Calibri"/>
          <w:sz w:val="22"/>
          <w:lang w:val="en-AU"/>
        </w:rPr>
        <w:t xml:space="preserve"> </w:t>
      </w:r>
    </w:p>
    <w:p w14:paraId="725C0507" w14:textId="77777777" w:rsidR="005E46E8" w:rsidRPr="00674678" w:rsidRDefault="00A712AA" w:rsidP="007C029D">
      <w:pPr>
        <w:pStyle w:val="ListParagraph"/>
        <w:numPr>
          <w:ilvl w:val="0"/>
          <w:numId w:val="30"/>
        </w:numPr>
        <w:spacing w:after="120"/>
        <w:jc w:val="both"/>
        <w:rPr>
          <w:rFonts w:ascii="Calibri" w:hAnsi="Calibri" w:cs="Calibri"/>
          <w:sz w:val="22"/>
          <w:lang w:val="en-AU"/>
        </w:rPr>
      </w:pPr>
      <w:r w:rsidRPr="00674678">
        <w:rPr>
          <w:rFonts w:ascii="Calibri" w:hAnsi="Calibri" w:cs="Calibri"/>
          <w:b/>
          <w:bCs/>
          <w:sz w:val="22"/>
          <w:lang w:val="en-AU"/>
        </w:rPr>
        <w:t>COVID</w:t>
      </w:r>
      <w:r w:rsidRPr="00674678">
        <w:rPr>
          <w:rFonts w:ascii="Calibri" w:hAnsi="Calibri" w:cs="Calibri"/>
          <w:sz w:val="22"/>
          <w:lang w:val="en-AU"/>
        </w:rPr>
        <w:t xml:space="preserve">: COVID-related restrictions on movements and travel came at a time when the project needed to interact with stakeholder particularly at the local level, these restrictions have </w:t>
      </w:r>
      <w:r w:rsidR="0050747C" w:rsidRPr="00674678">
        <w:rPr>
          <w:rFonts w:ascii="Calibri" w:hAnsi="Calibri" w:cs="Calibri"/>
          <w:sz w:val="22"/>
          <w:lang w:val="en-AU"/>
        </w:rPr>
        <w:t xml:space="preserve">led into some delays in field activities. The project management unit interacted virtually with local stakeholders until restrictions were eased. </w:t>
      </w:r>
      <w:r w:rsidR="005D2DDF" w:rsidRPr="00674678">
        <w:rPr>
          <w:rFonts w:ascii="Calibri" w:hAnsi="Calibri" w:cs="Calibri"/>
          <w:sz w:val="22"/>
          <w:lang w:val="en-AU"/>
        </w:rPr>
        <w:t xml:space="preserve">Also, worth noting that authorities have shifted </w:t>
      </w:r>
      <w:r w:rsidR="00B451DD" w:rsidRPr="00674678">
        <w:rPr>
          <w:rFonts w:ascii="Calibri" w:hAnsi="Calibri" w:cs="Calibri"/>
          <w:sz w:val="22"/>
          <w:lang w:val="en-AU"/>
        </w:rPr>
        <w:t>their</w:t>
      </w:r>
      <w:r w:rsidR="005D2DDF" w:rsidRPr="00674678">
        <w:rPr>
          <w:rFonts w:ascii="Calibri" w:hAnsi="Calibri" w:cs="Calibri"/>
          <w:sz w:val="22"/>
          <w:lang w:val="en-AU"/>
        </w:rPr>
        <w:t xml:space="preserve"> focus on </w:t>
      </w:r>
      <w:r w:rsidR="00B451DD" w:rsidRPr="00674678">
        <w:rPr>
          <w:rFonts w:ascii="Calibri" w:hAnsi="Calibri" w:cs="Calibri"/>
          <w:sz w:val="22"/>
          <w:lang w:val="en-AU"/>
        </w:rPr>
        <w:t xml:space="preserve">addressing COVID impacts, to which the livelihood support by the CCA Lowlands project has </w:t>
      </w:r>
      <w:r w:rsidR="005E46E8" w:rsidRPr="00674678">
        <w:rPr>
          <w:rFonts w:ascii="Calibri" w:hAnsi="Calibri" w:cs="Calibri"/>
          <w:sz w:val="22"/>
          <w:lang w:val="en-AU"/>
        </w:rPr>
        <w:t xml:space="preserve">become more relevant to the needs than ever before. </w:t>
      </w:r>
    </w:p>
    <w:p w14:paraId="5B768E19" w14:textId="43007E84" w:rsidR="008C5AB2" w:rsidRPr="00674678" w:rsidRDefault="004B777E" w:rsidP="007C029D">
      <w:pPr>
        <w:pStyle w:val="ListParagraph"/>
        <w:numPr>
          <w:ilvl w:val="0"/>
          <w:numId w:val="30"/>
        </w:numPr>
        <w:spacing w:after="120"/>
        <w:jc w:val="both"/>
        <w:rPr>
          <w:rFonts w:ascii="Calibri" w:hAnsi="Calibri" w:cs="Calibri"/>
          <w:sz w:val="22"/>
          <w:lang w:val="en-AU"/>
        </w:rPr>
      </w:pPr>
      <w:r w:rsidRPr="00674678">
        <w:rPr>
          <w:rFonts w:ascii="Calibri" w:hAnsi="Calibri" w:cs="Calibri"/>
          <w:b/>
          <w:bCs/>
          <w:sz w:val="22"/>
          <w:lang w:val="en-AU"/>
        </w:rPr>
        <w:t>Market i</w:t>
      </w:r>
      <w:r w:rsidR="005E46E8" w:rsidRPr="00674678">
        <w:rPr>
          <w:rFonts w:ascii="Calibri" w:hAnsi="Calibri" w:cs="Calibri"/>
          <w:b/>
          <w:bCs/>
          <w:sz w:val="22"/>
          <w:lang w:val="en-AU"/>
        </w:rPr>
        <w:t xml:space="preserve">nflation and </w:t>
      </w:r>
      <w:r w:rsidR="00375C02" w:rsidRPr="00674678">
        <w:rPr>
          <w:rFonts w:ascii="Calibri" w:hAnsi="Calibri" w:cs="Calibri"/>
          <w:b/>
          <w:bCs/>
          <w:sz w:val="22"/>
          <w:lang w:val="en-AU"/>
        </w:rPr>
        <w:t>prices</w:t>
      </w:r>
      <w:r w:rsidR="00375C02" w:rsidRPr="00674678">
        <w:rPr>
          <w:rFonts w:ascii="Calibri" w:hAnsi="Calibri" w:cs="Calibri"/>
          <w:sz w:val="22"/>
          <w:lang w:val="en-AU"/>
        </w:rPr>
        <w:t>: Ethiopia has experienced</w:t>
      </w:r>
      <w:r w:rsidRPr="00674678">
        <w:rPr>
          <w:rFonts w:ascii="Calibri" w:hAnsi="Calibri" w:cs="Calibri"/>
          <w:sz w:val="22"/>
          <w:lang w:val="en-AU"/>
        </w:rPr>
        <w:t xml:space="preserve"> unprecedent</w:t>
      </w:r>
      <w:r w:rsidR="00375C02" w:rsidRPr="00674678">
        <w:rPr>
          <w:rFonts w:ascii="Calibri" w:hAnsi="Calibri" w:cs="Calibri"/>
          <w:sz w:val="22"/>
          <w:lang w:val="en-AU"/>
        </w:rPr>
        <w:t xml:space="preserve"> market inflation </w:t>
      </w:r>
      <w:r w:rsidRPr="00674678">
        <w:rPr>
          <w:rFonts w:ascii="Calibri" w:hAnsi="Calibri" w:cs="Calibri"/>
          <w:sz w:val="22"/>
          <w:lang w:val="en-AU"/>
        </w:rPr>
        <w:t>recently, and to put things into perspective, the c</w:t>
      </w:r>
      <w:r w:rsidR="008C5AB2" w:rsidRPr="00674678">
        <w:rPr>
          <w:rFonts w:ascii="Calibri" w:hAnsi="Calibri" w:cs="Calibri"/>
          <w:sz w:val="22"/>
          <w:lang w:val="en-AU"/>
        </w:rPr>
        <w:t>onsumer price inflation in Ethiopia averaged 15.3% in the ten years to 2022, above the Sub-Saharan Africa regional average of 9.4%</w:t>
      </w:r>
      <w:r w:rsidRPr="00674678">
        <w:rPr>
          <w:rFonts w:ascii="Calibri" w:hAnsi="Calibri" w:cs="Calibri"/>
          <w:sz w:val="22"/>
          <w:lang w:val="en-AU"/>
        </w:rPr>
        <w:t xml:space="preserve"> </w:t>
      </w:r>
      <w:r w:rsidR="00A16C0C" w:rsidRPr="00674678">
        <w:rPr>
          <w:rFonts w:ascii="Calibri" w:hAnsi="Calibri" w:cs="Calibri"/>
          <w:sz w:val="22"/>
          <w:lang w:val="en-AU"/>
        </w:rPr>
        <w:t>reaching</w:t>
      </w:r>
      <w:r w:rsidR="008C5AB2" w:rsidRPr="00674678">
        <w:rPr>
          <w:rFonts w:ascii="Calibri" w:hAnsi="Calibri" w:cs="Calibri"/>
          <w:sz w:val="22"/>
          <w:lang w:val="en-AU"/>
        </w:rPr>
        <w:t xml:space="preserve"> 33.9%</w:t>
      </w:r>
      <w:r w:rsidR="00A16C0C" w:rsidRPr="00674678">
        <w:rPr>
          <w:rFonts w:ascii="Calibri" w:hAnsi="Calibri" w:cs="Calibri"/>
          <w:sz w:val="22"/>
          <w:lang w:val="en-AU"/>
        </w:rPr>
        <w:t xml:space="preserve"> in 2022</w:t>
      </w:r>
      <w:r w:rsidR="00A16C0C" w:rsidRPr="00674678">
        <w:rPr>
          <w:rStyle w:val="FootnoteReference"/>
          <w:rFonts w:ascii="Calibri" w:hAnsi="Calibri" w:cs="Calibri"/>
          <w:sz w:val="22"/>
          <w:lang w:val="en-AU"/>
        </w:rPr>
        <w:footnoteReference w:id="28"/>
      </w:r>
      <w:r w:rsidR="008C5AB2" w:rsidRPr="00674678">
        <w:rPr>
          <w:rFonts w:ascii="Calibri" w:hAnsi="Calibri" w:cs="Calibri"/>
          <w:sz w:val="22"/>
          <w:lang w:val="en-AU"/>
        </w:rPr>
        <w:t xml:space="preserve">. </w:t>
      </w:r>
      <w:r w:rsidR="007E0C14" w:rsidRPr="00674678">
        <w:rPr>
          <w:rFonts w:ascii="Calibri" w:hAnsi="Calibri" w:cs="Calibri"/>
          <w:sz w:val="22"/>
          <w:lang w:val="en-AU"/>
        </w:rPr>
        <w:t>This has had an impact on the project financial capacities to procure goods and services</w:t>
      </w:r>
      <w:r w:rsidR="008519C9" w:rsidRPr="00674678">
        <w:rPr>
          <w:rFonts w:ascii="Calibri" w:hAnsi="Calibri" w:cs="Calibri"/>
          <w:sz w:val="22"/>
          <w:lang w:val="en-AU"/>
        </w:rPr>
        <w:t>, and cost of implementing activities have become much more tha</w:t>
      </w:r>
      <w:r w:rsidR="004339D1" w:rsidRPr="00674678">
        <w:rPr>
          <w:rFonts w:ascii="Calibri" w:hAnsi="Calibri" w:cs="Calibri"/>
          <w:sz w:val="22"/>
          <w:lang w:val="en-AU"/>
        </w:rPr>
        <w:t>n</w:t>
      </w:r>
      <w:r w:rsidR="008519C9" w:rsidRPr="00674678">
        <w:rPr>
          <w:rFonts w:ascii="Calibri" w:hAnsi="Calibri" w:cs="Calibri"/>
          <w:sz w:val="22"/>
          <w:lang w:val="en-AU"/>
        </w:rPr>
        <w:t xml:space="preserve"> what was anticipated at the design stage. </w:t>
      </w:r>
      <w:r w:rsidR="00551657" w:rsidRPr="00674678">
        <w:rPr>
          <w:rFonts w:ascii="Calibri" w:hAnsi="Calibri" w:cs="Calibri"/>
          <w:sz w:val="22"/>
          <w:lang w:val="en-AU"/>
        </w:rPr>
        <w:t xml:space="preserve">This is a contributing factor to the budget deficit that the project is now experiencing. </w:t>
      </w:r>
    </w:p>
    <w:p w14:paraId="6DE18E9F" w14:textId="77777777" w:rsidR="0035295B" w:rsidRPr="00674678" w:rsidRDefault="00191D46" w:rsidP="007C029D">
      <w:pPr>
        <w:pStyle w:val="ListParagraph"/>
        <w:numPr>
          <w:ilvl w:val="0"/>
          <w:numId w:val="30"/>
        </w:numPr>
        <w:spacing w:after="120"/>
        <w:jc w:val="both"/>
        <w:rPr>
          <w:rFonts w:ascii="Calibri" w:hAnsi="Calibri" w:cs="Calibri"/>
          <w:sz w:val="22"/>
          <w:lang w:val="en-AU"/>
        </w:rPr>
      </w:pPr>
      <w:r w:rsidRPr="00674678">
        <w:rPr>
          <w:rFonts w:ascii="Calibri" w:hAnsi="Calibri" w:cs="Calibri"/>
          <w:b/>
          <w:bCs/>
          <w:sz w:val="22"/>
          <w:lang w:val="en-AU"/>
        </w:rPr>
        <w:t xml:space="preserve">The </w:t>
      </w:r>
      <w:r w:rsidR="003D25A4" w:rsidRPr="00674678">
        <w:rPr>
          <w:rFonts w:ascii="Calibri" w:hAnsi="Calibri" w:cs="Calibri"/>
          <w:b/>
          <w:bCs/>
          <w:sz w:val="22"/>
          <w:lang w:val="en-AU"/>
        </w:rPr>
        <w:t>PMU has been understaffed</w:t>
      </w:r>
      <w:r w:rsidR="003D25A4" w:rsidRPr="00674678">
        <w:rPr>
          <w:rFonts w:ascii="Calibri" w:hAnsi="Calibri" w:cs="Calibri"/>
          <w:sz w:val="22"/>
          <w:lang w:val="en-AU"/>
        </w:rPr>
        <w:t xml:space="preserve">: For the most part of the project, the PMU has been struggling with being understaffed and no enough human resources to implement all activities particularly at the local level. </w:t>
      </w:r>
      <w:r w:rsidR="002C2397" w:rsidRPr="00674678">
        <w:rPr>
          <w:rFonts w:ascii="Calibri" w:hAnsi="Calibri" w:cs="Calibri"/>
          <w:sz w:val="22"/>
          <w:lang w:val="en-AU"/>
        </w:rPr>
        <w:t xml:space="preserve">To adapt to this, the PMU has successfully partnered with local authorities and was able to mobilise human resources from the local </w:t>
      </w:r>
      <w:r w:rsidR="0035295B" w:rsidRPr="00674678">
        <w:rPr>
          <w:rFonts w:ascii="Calibri" w:hAnsi="Calibri" w:cs="Calibri"/>
          <w:sz w:val="22"/>
          <w:lang w:val="en-AU"/>
        </w:rPr>
        <w:t xml:space="preserve">authorities to lead project implementation on the ground, and this was counted as part of the partner co-financing strategy. </w:t>
      </w:r>
    </w:p>
    <w:p w14:paraId="77856328" w14:textId="2A84992F" w:rsidR="000C219E" w:rsidRPr="00674678" w:rsidRDefault="00841A76" w:rsidP="007C029D">
      <w:pPr>
        <w:pStyle w:val="ListParagraph"/>
        <w:numPr>
          <w:ilvl w:val="0"/>
          <w:numId w:val="30"/>
        </w:numPr>
        <w:spacing w:after="120"/>
        <w:jc w:val="both"/>
        <w:rPr>
          <w:rFonts w:ascii="Calibri" w:hAnsi="Calibri" w:cs="Calibri"/>
          <w:sz w:val="22"/>
          <w:lang w:val="en-AU"/>
        </w:rPr>
      </w:pPr>
      <w:r w:rsidRPr="00674678">
        <w:rPr>
          <w:rFonts w:ascii="Calibri" w:hAnsi="Calibri" w:cs="Calibri"/>
          <w:b/>
          <w:bCs/>
          <w:sz w:val="22"/>
          <w:lang w:val="en-AU"/>
        </w:rPr>
        <w:t>Lengthy procurement process</w:t>
      </w:r>
      <w:r w:rsidRPr="00674678">
        <w:rPr>
          <w:rFonts w:ascii="Calibri" w:hAnsi="Calibri" w:cs="Calibri"/>
          <w:sz w:val="22"/>
          <w:lang w:val="en-AU"/>
        </w:rPr>
        <w:t xml:space="preserve">: The project entails purchasing sophisticated equipment such as the AWS, </w:t>
      </w:r>
      <w:r w:rsidR="006D0F47" w:rsidRPr="00674678">
        <w:rPr>
          <w:rFonts w:ascii="Calibri" w:hAnsi="Calibri" w:cs="Calibri"/>
          <w:sz w:val="22"/>
          <w:lang w:val="en-AU"/>
        </w:rPr>
        <w:t xml:space="preserve">Solar Pumps for the boreholes </w:t>
      </w:r>
      <w:r w:rsidRPr="00674678">
        <w:rPr>
          <w:rFonts w:ascii="Calibri" w:hAnsi="Calibri" w:cs="Calibri"/>
          <w:sz w:val="22"/>
          <w:lang w:val="en-AU"/>
        </w:rPr>
        <w:t xml:space="preserve">and procurement systems have been </w:t>
      </w:r>
      <w:r w:rsidR="00745FD3" w:rsidRPr="00674678">
        <w:rPr>
          <w:rFonts w:ascii="Calibri" w:hAnsi="Calibri" w:cs="Calibri"/>
          <w:sz w:val="22"/>
          <w:lang w:val="en-AU"/>
        </w:rPr>
        <w:t>characterised</w:t>
      </w:r>
      <w:r w:rsidRPr="00674678">
        <w:rPr>
          <w:rFonts w:ascii="Calibri" w:hAnsi="Calibri" w:cs="Calibri"/>
          <w:sz w:val="22"/>
          <w:lang w:val="en-AU"/>
        </w:rPr>
        <w:t xml:space="preserve"> by being slow</w:t>
      </w:r>
      <w:r w:rsidR="00745FD3" w:rsidRPr="00674678">
        <w:rPr>
          <w:rFonts w:ascii="Calibri" w:hAnsi="Calibri" w:cs="Calibri"/>
          <w:sz w:val="22"/>
          <w:lang w:val="en-AU"/>
        </w:rPr>
        <w:t xml:space="preserve"> and limiting the momentum of the project delivery. In some cases, UNDP supported procurement services </w:t>
      </w:r>
      <w:r w:rsidR="000C219E" w:rsidRPr="00674678">
        <w:rPr>
          <w:rFonts w:ascii="Calibri" w:hAnsi="Calibri" w:cs="Calibri"/>
          <w:sz w:val="22"/>
          <w:lang w:val="en-AU"/>
        </w:rPr>
        <w:t xml:space="preserve">as in the case of AWS. </w:t>
      </w:r>
    </w:p>
    <w:p w14:paraId="1979C0F2" w14:textId="53B38D33" w:rsidR="00D36D84" w:rsidRPr="00674678" w:rsidRDefault="0002776E" w:rsidP="007C029D">
      <w:pPr>
        <w:pStyle w:val="ListParagraph"/>
        <w:numPr>
          <w:ilvl w:val="0"/>
          <w:numId w:val="30"/>
        </w:numPr>
        <w:spacing w:after="120"/>
        <w:jc w:val="both"/>
        <w:rPr>
          <w:rFonts w:ascii="Calibri" w:hAnsi="Calibri" w:cs="Calibri"/>
          <w:sz w:val="22"/>
          <w:lang w:val="en-AU"/>
        </w:rPr>
      </w:pPr>
      <w:r w:rsidRPr="00674678">
        <w:rPr>
          <w:rFonts w:ascii="Calibri" w:hAnsi="Calibri" w:cs="Calibri"/>
          <w:b/>
          <w:bCs/>
          <w:sz w:val="22"/>
          <w:lang w:val="en-AU"/>
        </w:rPr>
        <w:lastRenderedPageBreak/>
        <w:t>Delays in transferring budget</w:t>
      </w:r>
      <w:r w:rsidRPr="00674678">
        <w:rPr>
          <w:rFonts w:ascii="Calibri" w:hAnsi="Calibri" w:cs="Calibri"/>
          <w:sz w:val="22"/>
          <w:lang w:val="en-AU"/>
        </w:rPr>
        <w:t>: UNDP transfers budget on quarterly basis to EPA, however,</w:t>
      </w:r>
      <w:r w:rsidR="00F363CE" w:rsidRPr="00674678">
        <w:rPr>
          <w:rFonts w:ascii="Calibri" w:hAnsi="Calibri" w:cs="Calibri"/>
          <w:sz w:val="22"/>
          <w:lang w:val="en-AU"/>
        </w:rPr>
        <w:t xml:space="preserve"> the budget for</w:t>
      </w:r>
      <w:r w:rsidRPr="00674678">
        <w:rPr>
          <w:rFonts w:ascii="Calibri" w:hAnsi="Calibri" w:cs="Calibri"/>
          <w:sz w:val="22"/>
          <w:lang w:val="en-AU"/>
        </w:rPr>
        <w:t xml:space="preserve"> </w:t>
      </w:r>
      <w:r w:rsidR="00F363CE" w:rsidRPr="00674678">
        <w:rPr>
          <w:rFonts w:ascii="Calibri" w:hAnsi="Calibri" w:cs="Calibri"/>
          <w:sz w:val="22"/>
          <w:lang w:val="en-AU"/>
        </w:rPr>
        <w:t xml:space="preserve">the first </w:t>
      </w:r>
      <w:r w:rsidRPr="00674678">
        <w:rPr>
          <w:rFonts w:ascii="Calibri" w:hAnsi="Calibri" w:cs="Calibri"/>
          <w:sz w:val="22"/>
          <w:lang w:val="en-AU"/>
        </w:rPr>
        <w:t>quarter</w:t>
      </w:r>
      <w:r w:rsidR="00F363CE" w:rsidRPr="00674678">
        <w:rPr>
          <w:rFonts w:ascii="Calibri" w:hAnsi="Calibri" w:cs="Calibri"/>
          <w:sz w:val="22"/>
          <w:lang w:val="en-AU"/>
        </w:rPr>
        <w:t xml:space="preserve"> of the financial year has often been delayed</w:t>
      </w:r>
      <w:r w:rsidR="00CE4D70" w:rsidRPr="00674678">
        <w:rPr>
          <w:rFonts w:ascii="Calibri" w:hAnsi="Calibri" w:cs="Calibri"/>
          <w:sz w:val="22"/>
          <w:lang w:val="en-AU"/>
        </w:rPr>
        <w:t>, until End of March/Early April of the calendar year. This</w:t>
      </w:r>
      <w:r w:rsidR="002A17B1" w:rsidRPr="00674678">
        <w:rPr>
          <w:rFonts w:ascii="Calibri" w:hAnsi="Calibri" w:cs="Calibri"/>
          <w:sz w:val="22"/>
          <w:lang w:val="en-AU"/>
        </w:rPr>
        <w:t xml:space="preserve"> has been a limiting factor for driving real progress in the first quarter </w:t>
      </w:r>
      <w:r w:rsidR="006D0F47" w:rsidRPr="00674678">
        <w:rPr>
          <w:rFonts w:ascii="Calibri" w:hAnsi="Calibri" w:cs="Calibri"/>
          <w:sz w:val="22"/>
          <w:lang w:val="en-AU"/>
        </w:rPr>
        <w:t>o</w:t>
      </w:r>
      <w:r w:rsidR="002A17B1" w:rsidRPr="00674678">
        <w:rPr>
          <w:rFonts w:ascii="Calibri" w:hAnsi="Calibri" w:cs="Calibri"/>
          <w:sz w:val="22"/>
          <w:lang w:val="en-AU"/>
        </w:rPr>
        <w:t xml:space="preserve">f each year. </w:t>
      </w:r>
      <w:r w:rsidR="00AF690F" w:rsidRPr="00674678">
        <w:rPr>
          <w:rFonts w:ascii="Calibri" w:hAnsi="Calibri" w:cs="Calibri"/>
          <w:sz w:val="22"/>
          <w:lang w:val="en-AU"/>
        </w:rPr>
        <w:t xml:space="preserve">UNDP team attributed these delays to complications with the new </w:t>
      </w:r>
      <w:r w:rsidR="002836CA" w:rsidRPr="00674678">
        <w:rPr>
          <w:rFonts w:ascii="Calibri" w:hAnsi="Calibri" w:cs="Calibri"/>
          <w:sz w:val="22"/>
          <w:lang w:val="en-AU"/>
        </w:rPr>
        <w:t xml:space="preserve">ERC system that UNDP </w:t>
      </w:r>
      <w:r w:rsidR="00D36D84" w:rsidRPr="00674678">
        <w:rPr>
          <w:rFonts w:ascii="Calibri" w:hAnsi="Calibri" w:cs="Calibri"/>
          <w:sz w:val="22"/>
          <w:lang w:val="en-AU"/>
        </w:rPr>
        <w:t xml:space="preserve">use and so called ‘Quantum’. </w:t>
      </w:r>
    </w:p>
    <w:p w14:paraId="4A0B3E8D" w14:textId="4657B85C" w:rsidR="00ED75FD" w:rsidRPr="00674678" w:rsidRDefault="00DB6EBF" w:rsidP="007C029D">
      <w:pPr>
        <w:pStyle w:val="ListParagraph"/>
        <w:numPr>
          <w:ilvl w:val="0"/>
          <w:numId w:val="30"/>
        </w:numPr>
        <w:spacing w:after="120"/>
        <w:jc w:val="both"/>
        <w:rPr>
          <w:rFonts w:ascii="Calibri" w:hAnsi="Calibri" w:cs="Calibri"/>
          <w:sz w:val="22"/>
          <w:lang w:val="en-AU"/>
        </w:rPr>
      </w:pPr>
      <w:r w:rsidRPr="00674678">
        <w:rPr>
          <w:rFonts w:ascii="Calibri" w:hAnsi="Calibri" w:cs="Calibri"/>
          <w:b/>
          <w:bCs/>
          <w:sz w:val="22"/>
          <w:lang w:val="en-AU"/>
        </w:rPr>
        <w:t xml:space="preserve">Staff </w:t>
      </w:r>
      <w:r w:rsidR="00020AE7" w:rsidRPr="00674678">
        <w:rPr>
          <w:rFonts w:ascii="Calibri" w:hAnsi="Calibri" w:cs="Calibri"/>
          <w:b/>
          <w:bCs/>
          <w:sz w:val="22"/>
          <w:lang w:val="en-AU"/>
        </w:rPr>
        <w:t>turnover</w:t>
      </w:r>
      <w:r w:rsidRPr="00674678">
        <w:rPr>
          <w:rFonts w:ascii="Calibri" w:hAnsi="Calibri" w:cs="Calibri"/>
          <w:b/>
          <w:bCs/>
          <w:sz w:val="22"/>
          <w:lang w:val="en-AU"/>
        </w:rPr>
        <w:t xml:space="preserve"> and </w:t>
      </w:r>
      <w:r w:rsidR="00020AE7" w:rsidRPr="00674678">
        <w:rPr>
          <w:rFonts w:ascii="Calibri" w:hAnsi="Calibri" w:cs="Calibri"/>
          <w:b/>
          <w:bCs/>
          <w:sz w:val="22"/>
          <w:lang w:val="en-AU"/>
        </w:rPr>
        <w:t>availability for the project</w:t>
      </w:r>
      <w:r w:rsidR="00020AE7" w:rsidRPr="00674678">
        <w:rPr>
          <w:rFonts w:ascii="Calibri" w:hAnsi="Calibri" w:cs="Calibri"/>
          <w:sz w:val="22"/>
          <w:lang w:val="en-AU"/>
        </w:rPr>
        <w:t xml:space="preserve">: The project implementation relies a lot on the </w:t>
      </w:r>
      <w:r w:rsidR="00350588" w:rsidRPr="00674678">
        <w:rPr>
          <w:rFonts w:ascii="Calibri" w:hAnsi="Calibri" w:cs="Calibri"/>
          <w:sz w:val="22"/>
          <w:lang w:val="en-AU"/>
        </w:rPr>
        <w:t xml:space="preserve">local authorities’ staff to deliver activities on the ground, and the </w:t>
      </w:r>
      <w:r w:rsidR="00715938" w:rsidRPr="00674678">
        <w:rPr>
          <w:rFonts w:ascii="Calibri" w:hAnsi="Calibri" w:cs="Calibri"/>
          <w:sz w:val="22"/>
          <w:lang w:val="en-AU"/>
        </w:rPr>
        <w:t>personnel</w:t>
      </w:r>
      <w:r w:rsidR="00350588" w:rsidRPr="00674678">
        <w:rPr>
          <w:rFonts w:ascii="Calibri" w:hAnsi="Calibri" w:cs="Calibri"/>
          <w:sz w:val="22"/>
          <w:lang w:val="en-AU"/>
        </w:rPr>
        <w:t xml:space="preserve"> of these authorities have </w:t>
      </w:r>
      <w:r w:rsidR="00715938" w:rsidRPr="00674678">
        <w:rPr>
          <w:rFonts w:ascii="Calibri" w:hAnsi="Calibri" w:cs="Calibri"/>
          <w:sz w:val="22"/>
          <w:lang w:val="en-AU"/>
        </w:rPr>
        <w:t>been exposed to high level of turnover after being trained by the project, which also required to repeat some training in some cases.</w:t>
      </w:r>
      <w:r w:rsidR="000D47F1" w:rsidRPr="00674678">
        <w:rPr>
          <w:rFonts w:ascii="Calibri" w:hAnsi="Calibri" w:cs="Calibri"/>
          <w:sz w:val="22"/>
          <w:lang w:val="en-AU"/>
        </w:rPr>
        <w:t xml:space="preserve"> This is compounded with the staff </w:t>
      </w:r>
      <w:r w:rsidR="00F41651" w:rsidRPr="00674678">
        <w:rPr>
          <w:rFonts w:ascii="Calibri" w:hAnsi="Calibri" w:cs="Calibri"/>
          <w:sz w:val="22"/>
          <w:lang w:val="en-AU"/>
        </w:rPr>
        <w:t xml:space="preserve">limited </w:t>
      </w:r>
      <w:r w:rsidR="000D47F1" w:rsidRPr="00674678">
        <w:rPr>
          <w:rFonts w:ascii="Calibri" w:hAnsi="Calibri" w:cs="Calibri"/>
          <w:sz w:val="22"/>
          <w:lang w:val="en-AU"/>
        </w:rPr>
        <w:t>availabilities for project implementation</w:t>
      </w:r>
      <w:r w:rsidR="00F41651" w:rsidRPr="00674678">
        <w:rPr>
          <w:rFonts w:ascii="Calibri" w:hAnsi="Calibri" w:cs="Calibri"/>
          <w:sz w:val="22"/>
          <w:lang w:val="en-AU"/>
        </w:rPr>
        <w:t xml:space="preserve"> as an additional piece of work over and above their normal duties in their organisations. </w:t>
      </w:r>
      <w:r w:rsidR="000D47F1" w:rsidRPr="00674678">
        <w:rPr>
          <w:rFonts w:ascii="Calibri" w:hAnsi="Calibri" w:cs="Calibri"/>
          <w:sz w:val="22"/>
          <w:lang w:val="en-AU"/>
        </w:rPr>
        <w:t xml:space="preserve"> </w:t>
      </w:r>
      <w:r w:rsidR="00715938" w:rsidRPr="00674678">
        <w:rPr>
          <w:rFonts w:ascii="Calibri" w:hAnsi="Calibri" w:cs="Calibri"/>
          <w:sz w:val="22"/>
          <w:lang w:val="en-AU"/>
        </w:rPr>
        <w:t xml:space="preserve">  </w:t>
      </w:r>
    </w:p>
    <w:p w14:paraId="3551F665" w14:textId="246D5967" w:rsidR="00D30731" w:rsidRPr="00674678" w:rsidRDefault="00D30731" w:rsidP="007C029D">
      <w:pPr>
        <w:pStyle w:val="Heading2"/>
        <w:numPr>
          <w:ilvl w:val="1"/>
          <w:numId w:val="6"/>
        </w:numPr>
        <w:spacing w:line="276" w:lineRule="auto"/>
        <w:ind w:left="851" w:hanging="567"/>
        <w:rPr>
          <w:rFonts w:ascii="Calibri" w:eastAsia="Calibri" w:hAnsi="Calibri" w:cs="Calibri"/>
        </w:rPr>
      </w:pPr>
      <w:bookmarkStart w:id="93" w:name="_Toc136769582"/>
      <w:bookmarkStart w:id="94" w:name="_Toc173078746"/>
      <w:r w:rsidRPr="00674678">
        <w:rPr>
          <w:rFonts w:ascii="Calibri" w:eastAsia="Calibri" w:hAnsi="Calibri" w:cs="Calibri"/>
        </w:rPr>
        <w:t>Project Implementation and Adaptive Management</w:t>
      </w:r>
      <w:bookmarkEnd w:id="93"/>
      <w:bookmarkEnd w:id="94"/>
    </w:p>
    <w:p w14:paraId="328D8EAE" w14:textId="3D3C4EEF" w:rsidR="005A6E9E" w:rsidRPr="00674678" w:rsidRDefault="005A6E9E" w:rsidP="005C0C57">
      <w:pPr>
        <w:pStyle w:val="Heading3"/>
        <w:rPr>
          <w:rStyle w:val="normaltextrun"/>
        </w:rPr>
      </w:pPr>
      <w:bookmarkStart w:id="95" w:name="_Toc173078747"/>
      <w:r w:rsidRPr="00674678">
        <w:rPr>
          <w:rStyle w:val="normaltextrun"/>
        </w:rPr>
        <w:t>Management Arrangements</w:t>
      </w:r>
      <w:bookmarkEnd w:id="95"/>
    </w:p>
    <w:p w14:paraId="5050519B" w14:textId="4CEC576A" w:rsidR="00213903" w:rsidRPr="00674678" w:rsidRDefault="003E6867" w:rsidP="00213903">
      <w:pPr>
        <w:spacing w:after="120"/>
        <w:jc w:val="both"/>
        <w:rPr>
          <w:rFonts w:ascii="Calibri" w:hAnsi="Calibri" w:cs="Calibri"/>
          <w:lang w:val="en-AU"/>
        </w:rPr>
      </w:pPr>
      <w:r w:rsidRPr="00674678">
        <w:rPr>
          <w:rFonts w:ascii="Calibri" w:hAnsi="Calibri" w:cs="Calibri"/>
          <w:lang w:val="en-AU"/>
        </w:rPr>
        <w:t>The project has been implemented following UNDP’s NIM execution modality. UNDP is the GEF Implementing Agency for the project and as such remains the ultimate responsible party towards the GEF Secretariat and Council with regard to the use of GEF financial resources – and of any cash co-financing passing through UNDP accounts.</w:t>
      </w:r>
      <w:r w:rsidR="00CB601D" w:rsidRPr="00674678">
        <w:rPr>
          <w:rFonts w:ascii="Calibri" w:hAnsi="Calibri" w:cs="Calibri"/>
        </w:rPr>
        <w:t xml:space="preserve"> </w:t>
      </w:r>
      <w:r w:rsidR="00CB601D" w:rsidRPr="00674678">
        <w:rPr>
          <w:rFonts w:ascii="Calibri" w:hAnsi="Calibri" w:cs="Calibri"/>
          <w:lang w:val="en-AU"/>
        </w:rPr>
        <w:t xml:space="preserve">The Standard Basic Assistance Agreement between UNDP and the </w:t>
      </w:r>
      <w:r w:rsidR="001A0E85" w:rsidRPr="00674678">
        <w:rPr>
          <w:rFonts w:ascii="Calibri" w:hAnsi="Calibri" w:cs="Calibri"/>
          <w:lang w:val="en-AU"/>
        </w:rPr>
        <w:t>Government of Ethiopia (</w:t>
      </w:r>
      <w:r w:rsidR="00CB601D" w:rsidRPr="00674678">
        <w:rPr>
          <w:rFonts w:ascii="Calibri" w:hAnsi="Calibri" w:cs="Calibri"/>
          <w:lang w:val="en-AU"/>
        </w:rPr>
        <w:t>GoE</w:t>
      </w:r>
      <w:r w:rsidR="001A0E85" w:rsidRPr="00674678">
        <w:rPr>
          <w:rFonts w:ascii="Calibri" w:hAnsi="Calibri" w:cs="Calibri"/>
          <w:lang w:val="en-AU"/>
        </w:rPr>
        <w:t>)</w:t>
      </w:r>
      <w:r w:rsidR="00CB601D" w:rsidRPr="00674678">
        <w:rPr>
          <w:rFonts w:ascii="Calibri" w:hAnsi="Calibri" w:cs="Calibri"/>
          <w:lang w:val="en-AU"/>
        </w:rPr>
        <w:t>, and the Country Programme was applied as the basis of the agreement.</w:t>
      </w:r>
      <w:r w:rsidR="00980A83" w:rsidRPr="00674678">
        <w:rPr>
          <w:rFonts w:ascii="Calibri" w:hAnsi="Calibri" w:cs="Calibri"/>
          <w:lang w:val="en-AU"/>
        </w:rPr>
        <w:t xml:space="preserve"> </w:t>
      </w:r>
    </w:p>
    <w:p w14:paraId="53FEA0A8" w14:textId="52B8C035" w:rsidR="00625C4E" w:rsidRPr="00674678" w:rsidRDefault="00625C4E" w:rsidP="006B227A">
      <w:pPr>
        <w:spacing w:after="120"/>
        <w:jc w:val="both"/>
        <w:rPr>
          <w:rFonts w:ascii="Calibri" w:hAnsi="Calibri" w:cs="Calibri"/>
          <w:lang w:val="en-AU"/>
        </w:rPr>
      </w:pPr>
      <w:r w:rsidRPr="00674678">
        <w:rPr>
          <w:rFonts w:ascii="Calibri" w:hAnsi="Calibri" w:cs="Calibri"/>
          <w:lang w:val="en-AU"/>
        </w:rPr>
        <w:t>As described in section</w:t>
      </w:r>
      <w:r w:rsidR="006E52F3" w:rsidRPr="00674678">
        <w:rPr>
          <w:rFonts w:ascii="Calibri" w:hAnsi="Calibri" w:cs="Calibri"/>
          <w:lang w:val="en-AU"/>
        </w:rPr>
        <w:t xml:space="preserve"> 3.1, the project design defines clearly the roles and </w:t>
      </w:r>
      <w:r w:rsidR="00C323F2" w:rsidRPr="00674678">
        <w:rPr>
          <w:rFonts w:ascii="Calibri" w:hAnsi="Calibri" w:cs="Calibri"/>
          <w:lang w:val="en-AU"/>
        </w:rPr>
        <w:t>responsibilities</w:t>
      </w:r>
      <w:r w:rsidR="006E52F3" w:rsidRPr="00674678">
        <w:rPr>
          <w:rFonts w:ascii="Calibri" w:hAnsi="Calibri" w:cs="Calibri"/>
          <w:lang w:val="en-AU"/>
        </w:rPr>
        <w:t xml:space="preserve"> and </w:t>
      </w:r>
      <w:r w:rsidR="00211749" w:rsidRPr="00674678">
        <w:rPr>
          <w:rFonts w:ascii="Calibri" w:hAnsi="Calibri" w:cs="Calibri"/>
          <w:lang w:val="en-AU"/>
        </w:rPr>
        <w:t>outline</w:t>
      </w:r>
      <w:r w:rsidR="006E52F3" w:rsidRPr="00674678">
        <w:rPr>
          <w:rFonts w:ascii="Calibri" w:hAnsi="Calibri" w:cs="Calibri"/>
          <w:lang w:val="en-AU"/>
        </w:rPr>
        <w:t xml:space="preserve"> </w:t>
      </w:r>
      <w:r w:rsidR="00FD51E8" w:rsidRPr="00674678">
        <w:rPr>
          <w:rFonts w:ascii="Calibri" w:hAnsi="Calibri" w:cs="Calibri"/>
          <w:lang w:val="en-AU"/>
        </w:rPr>
        <w:t>the</w:t>
      </w:r>
      <w:r w:rsidR="00C323F2" w:rsidRPr="00674678">
        <w:rPr>
          <w:rFonts w:ascii="Calibri" w:hAnsi="Calibri" w:cs="Calibri"/>
          <w:lang w:val="en-AU"/>
        </w:rPr>
        <w:t xml:space="preserve"> governance framework for the project including the Project Steering Committee (PSC) </w:t>
      </w:r>
      <w:r w:rsidR="00FD51E8" w:rsidRPr="00674678">
        <w:rPr>
          <w:rFonts w:ascii="Calibri" w:hAnsi="Calibri" w:cs="Calibri"/>
          <w:lang w:val="en-AU"/>
        </w:rPr>
        <w:t xml:space="preserve">at the national level </w:t>
      </w:r>
      <w:r w:rsidR="00C323F2" w:rsidRPr="00674678">
        <w:rPr>
          <w:rFonts w:ascii="Calibri" w:hAnsi="Calibri" w:cs="Calibri"/>
          <w:lang w:val="en-AU"/>
        </w:rPr>
        <w:t xml:space="preserve">that plays the </w:t>
      </w:r>
      <w:r w:rsidR="00FD51E8" w:rsidRPr="00674678">
        <w:rPr>
          <w:rFonts w:ascii="Calibri" w:hAnsi="Calibri" w:cs="Calibri"/>
          <w:lang w:val="en-AU"/>
        </w:rPr>
        <w:t>role of the project board for decision-making and providing overall guidance</w:t>
      </w:r>
      <w:r w:rsidR="00976C52" w:rsidRPr="00674678">
        <w:rPr>
          <w:rFonts w:ascii="Calibri" w:hAnsi="Calibri" w:cs="Calibri"/>
          <w:lang w:val="en-AU"/>
        </w:rPr>
        <w:t xml:space="preserve">, and supported with Woreda Steering Committee (WSC) in each Woreda </w:t>
      </w:r>
      <w:r w:rsidR="00945E20" w:rsidRPr="00674678">
        <w:rPr>
          <w:rFonts w:ascii="Calibri" w:hAnsi="Calibri" w:cs="Calibri"/>
          <w:lang w:val="en-AU"/>
        </w:rPr>
        <w:t xml:space="preserve">to guide the implementation locally and serve as gateway for </w:t>
      </w:r>
      <w:r w:rsidR="00391621" w:rsidRPr="00674678">
        <w:rPr>
          <w:rFonts w:ascii="Calibri" w:hAnsi="Calibri" w:cs="Calibri"/>
          <w:lang w:val="en-AU"/>
        </w:rPr>
        <w:t>direct engagement w</w:t>
      </w:r>
      <w:r w:rsidR="00945E20" w:rsidRPr="00674678">
        <w:rPr>
          <w:rFonts w:ascii="Calibri" w:hAnsi="Calibri" w:cs="Calibri"/>
          <w:lang w:val="en-AU"/>
        </w:rPr>
        <w:t xml:space="preserve">ith the communities. </w:t>
      </w:r>
      <w:r w:rsidR="00C33D31" w:rsidRPr="00674678">
        <w:rPr>
          <w:rFonts w:ascii="Calibri" w:hAnsi="Calibri" w:cs="Calibri"/>
          <w:lang w:val="en-AU"/>
        </w:rPr>
        <w:t>The NP</w:t>
      </w:r>
      <w:r w:rsidR="006D0F47" w:rsidRPr="00674678">
        <w:rPr>
          <w:rFonts w:ascii="Calibri" w:hAnsi="Calibri" w:cs="Calibri"/>
          <w:lang w:val="en-AU"/>
        </w:rPr>
        <w:t>S</w:t>
      </w:r>
      <w:r w:rsidR="00C33D31" w:rsidRPr="00674678">
        <w:rPr>
          <w:rFonts w:ascii="Calibri" w:hAnsi="Calibri" w:cs="Calibri"/>
          <w:lang w:val="en-AU"/>
        </w:rPr>
        <w:t xml:space="preserve">C has </w:t>
      </w:r>
      <w:r w:rsidR="001A1AD8" w:rsidRPr="00674678">
        <w:rPr>
          <w:rFonts w:ascii="Calibri" w:hAnsi="Calibri" w:cs="Calibri"/>
          <w:lang w:val="en-AU"/>
        </w:rPr>
        <w:t>convened</w:t>
      </w:r>
      <w:r w:rsidR="00C33D31" w:rsidRPr="00674678">
        <w:rPr>
          <w:rFonts w:ascii="Calibri" w:hAnsi="Calibri" w:cs="Calibri"/>
          <w:lang w:val="en-AU"/>
        </w:rPr>
        <w:t xml:space="preserve"> three times </w:t>
      </w:r>
      <w:r w:rsidR="00D70E56" w:rsidRPr="00674678">
        <w:rPr>
          <w:rFonts w:ascii="Calibri" w:hAnsi="Calibri" w:cs="Calibri"/>
          <w:lang w:val="en-AU"/>
        </w:rPr>
        <w:t>since</w:t>
      </w:r>
      <w:r w:rsidR="00C33D31" w:rsidRPr="00674678">
        <w:rPr>
          <w:rFonts w:ascii="Calibri" w:hAnsi="Calibri" w:cs="Calibri"/>
          <w:lang w:val="en-AU"/>
        </w:rPr>
        <w:t xml:space="preserve"> the project started </w:t>
      </w:r>
      <w:r w:rsidR="000C45A0" w:rsidRPr="00674678">
        <w:rPr>
          <w:rFonts w:ascii="Calibri" w:hAnsi="Calibri" w:cs="Calibri"/>
          <w:lang w:val="en-AU"/>
        </w:rPr>
        <w:t xml:space="preserve">with the first time in August 2021, </w:t>
      </w:r>
      <w:r w:rsidR="001A1AD8" w:rsidRPr="00674678">
        <w:rPr>
          <w:rFonts w:ascii="Calibri" w:hAnsi="Calibri" w:cs="Calibri"/>
          <w:lang w:val="en-AU"/>
        </w:rPr>
        <w:t xml:space="preserve">in 2022 </w:t>
      </w:r>
      <w:r w:rsidR="000C45A0" w:rsidRPr="00674678">
        <w:rPr>
          <w:rFonts w:ascii="Calibri" w:hAnsi="Calibri" w:cs="Calibri"/>
          <w:lang w:val="en-AU"/>
        </w:rPr>
        <w:t xml:space="preserve">and </w:t>
      </w:r>
      <w:r w:rsidR="001A1AD8" w:rsidRPr="00674678">
        <w:rPr>
          <w:rFonts w:ascii="Calibri" w:hAnsi="Calibri" w:cs="Calibri"/>
          <w:lang w:val="en-AU"/>
        </w:rPr>
        <w:t xml:space="preserve">third in May 2023. </w:t>
      </w:r>
    </w:p>
    <w:p w14:paraId="1353E041" w14:textId="709DF3F3" w:rsidR="005A6227" w:rsidRPr="00674678" w:rsidRDefault="003A62E4" w:rsidP="006B227A">
      <w:pPr>
        <w:spacing w:after="120"/>
        <w:jc w:val="both"/>
        <w:rPr>
          <w:rFonts w:ascii="Calibri" w:hAnsi="Calibri" w:cs="Calibri"/>
          <w:lang w:val="en-AU"/>
        </w:rPr>
      </w:pPr>
      <w:r w:rsidRPr="00674678">
        <w:rPr>
          <w:rFonts w:ascii="Calibri" w:hAnsi="Calibri" w:cs="Calibri"/>
          <w:b/>
          <w:bCs/>
          <w:color w:val="75BDA7" w:themeColor="accent3"/>
          <w:lang w:val="en-AU"/>
        </w:rPr>
        <w:t>Quality of</w:t>
      </w:r>
      <w:r w:rsidR="007065CA" w:rsidRPr="00674678">
        <w:rPr>
          <w:rFonts w:ascii="Calibri" w:hAnsi="Calibri" w:cs="Calibri"/>
          <w:b/>
          <w:bCs/>
          <w:color w:val="75BDA7" w:themeColor="accent3"/>
          <w:lang w:val="en-AU"/>
        </w:rPr>
        <w:t xml:space="preserve"> UNDP implementation/oversight</w:t>
      </w:r>
      <w:r w:rsidR="00395412" w:rsidRPr="00674678">
        <w:rPr>
          <w:rFonts w:ascii="Calibri" w:hAnsi="Calibri" w:cs="Calibri"/>
          <w:b/>
          <w:bCs/>
          <w:color w:val="75BDA7" w:themeColor="accent3"/>
          <w:lang w:val="en-AU"/>
        </w:rPr>
        <w:t>:</w:t>
      </w:r>
      <w:r w:rsidR="00395412" w:rsidRPr="00674678">
        <w:rPr>
          <w:rFonts w:ascii="Calibri" w:hAnsi="Calibri" w:cs="Calibri"/>
          <w:color w:val="75BDA7" w:themeColor="accent3"/>
          <w:lang w:val="en-AU"/>
        </w:rPr>
        <w:t xml:space="preserve"> </w:t>
      </w:r>
      <w:r w:rsidR="00561BC4" w:rsidRPr="00674678">
        <w:rPr>
          <w:rFonts w:ascii="Calibri" w:hAnsi="Calibri" w:cs="Calibri"/>
          <w:lang w:val="en-AU"/>
        </w:rPr>
        <w:t>UNDP Ethiopia has been responsible for the overall supervision and monitoring of the project and has been providing project assurance through the country office and the UNDP-GEF and through active participation in the project board. UNDP has provided direct project services to lead the MTR</w:t>
      </w:r>
      <w:r w:rsidR="005A6227" w:rsidRPr="00674678">
        <w:rPr>
          <w:rFonts w:ascii="Calibri" w:hAnsi="Calibri" w:cs="Calibri"/>
          <w:lang w:val="en-AU"/>
        </w:rPr>
        <w:t xml:space="preserve"> </w:t>
      </w:r>
      <w:r w:rsidR="00232B74" w:rsidRPr="00674678">
        <w:rPr>
          <w:rFonts w:ascii="Calibri" w:hAnsi="Calibri" w:cs="Calibri"/>
          <w:lang w:val="en-AU"/>
        </w:rPr>
        <w:t>in addition</w:t>
      </w:r>
      <w:r w:rsidR="00031D74" w:rsidRPr="00674678">
        <w:rPr>
          <w:rFonts w:ascii="Calibri" w:hAnsi="Calibri" w:cs="Calibri"/>
          <w:lang w:val="en-AU"/>
        </w:rPr>
        <w:t xml:space="preserve"> to</w:t>
      </w:r>
      <w:r w:rsidR="005A6227" w:rsidRPr="00674678">
        <w:rPr>
          <w:rFonts w:ascii="Calibri" w:hAnsi="Calibri" w:cs="Calibri"/>
          <w:lang w:val="en-AU"/>
        </w:rPr>
        <w:t xml:space="preserve"> procurement services related to the purchase of the Automatic Weather Stations.  </w:t>
      </w:r>
    </w:p>
    <w:p w14:paraId="4499AB8F" w14:textId="0D364F23" w:rsidR="00345EC2" w:rsidRPr="00674678" w:rsidRDefault="00B00CAD" w:rsidP="006B227A">
      <w:pPr>
        <w:spacing w:after="120"/>
        <w:jc w:val="both"/>
        <w:rPr>
          <w:rFonts w:ascii="Calibri" w:hAnsi="Calibri" w:cs="Calibri"/>
          <w:lang w:val="en-AU"/>
        </w:rPr>
      </w:pPr>
      <w:r w:rsidRPr="00674678">
        <w:rPr>
          <w:rFonts w:ascii="Calibri" w:hAnsi="Calibri" w:cs="Calibri"/>
          <w:lang w:val="en-AU"/>
        </w:rPr>
        <w:t xml:space="preserve">UNDP CO has been supporting the project with monitoring the financial transactions by the project in terms of delivery, meeting targets and expenditure. UNDP </w:t>
      </w:r>
      <w:r w:rsidR="0052252F" w:rsidRPr="00674678">
        <w:rPr>
          <w:rFonts w:ascii="Calibri" w:hAnsi="Calibri" w:cs="Calibri"/>
          <w:lang w:val="en-AU"/>
        </w:rPr>
        <w:t xml:space="preserve">didn’t undertake any audits as </w:t>
      </w:r>
      <w:r w:rsidR="003E019B" w:rsidRPr="00674678">
        <w:rPr>
          <w:rFonts w:ascii="Calibri" w:hAnsi="Calibri" w:cs="Calibri"/>
          <w:lang w:val="en-AU"/>
        </w:rPr>
        <w:t>planned</w:t>
      </w:r>
      <w:r w:rsidRPr="00674678">
        <w:rPr>
          <w:rFonts w:ascii="Calibri" w:hAnsi="Calibri" w:cs="Calibri"/>
          <w:lang w:val="en-AU"/>
        </w:rPr>
        <w:t xml:space="preserve"> and </w:t>
      </w:r>
      <w:r w:rsidR="003E019B" w:rsidRPr="00674678">
        <w:rPr>
          <w:rFonts w:ascii="Calibri" w:hAnsi="Calibri" w:cs="Calibri"/>
          <w:lang w:val="en-AU"/>
        </w:rPr>
        <w:t>only 3</w:t>
      </w:r>
      <w:r w:rsidRPr="00674678">
        <w:rPr>
          <w:rFonts w:ascii="Calibri" w:hAnsi="Calibri" w:cs="Calibri"/>
          <w:lang w:val="en-AU"/>
        </w:rPr>
        <w:t xml:space="preserve"> spot check</w:t>
      </w:r>
      <w:r w:rsidR="003E019B" w:rsidRPr="00674678">
        <w:rPr>
          <w:rFonts w:ascii="Calibri" w:hAnsi="Calibri" w:cs="Calibri"/>
          <w:lang w:val="en-AU"/>
        </w:rPr>
        <w:t xml:space="preserve"> were done</w:t>
      </w:r>
      <w:r w:rsidRPr="00674678">
        <w:rPr>
          <w:rFonts w:ascii="Calibri" w:hAnsi="Calibri" w:cs="Calibri"/>
          <w:lang w:val="en-AU"/>
        </w:rPr>
        <w:t xml:space="preserve"> during</w:t>
      </w:r>
      <w:r w:rsidR="003E019B" w:rsidRPr="00674678">
        <w:rPr>
          <w:rFonts w:ascii="Calibri" w:hAnsi="Calibri" w:cs="Calibri"/>
          <w:lang w:val="en-AU"/>
        </w:rPr>
        <w:t xml:space="preserve"> the</w:t>
      </w:r>
      <w:r w:rsidRPr="00674678">
        <w:rPr>
          <w:rFonts w:ascii="Calibri" w:hAnsi="Calibri" w:cs="Calibri"/>
          <w:lang w:val="en-AU"/>
        </w:rPr>
        <w:t xml:space="preserve"> project implementation. UNDP conducted f</w:t>
      </w:r>
      <w:r w:rsidR="00880EEA" w:rsidRPr="00674678">
        <w:rPr>
          <w:rFonts w:ascii="Calibri" w:hAnsi="Calibri" w:cs="Calibri"/>
          <w:lang w:val="en-AU"/>
        </w:rPr>
        <w:t>ield</w:t>
      </w:r>
      <w:r w:rsidRPr="00674678">
        <w:rPr>
          <w:rFonts w:ascii="Calibri" w:hAnsi="Calibri" w:cs="Calibri"/>
          <w:lang w:val="en-AU"/>
        </w:rPr>
        <w:t xml:space="preserve"> monitoring visit and engaged with the benefactrices on ground</w:t>
      </w:r>
      <w:r w:rsidR="000A244E" w:rsidRPr="00674678">
        <w:rPr>
          <w:rFonts w:ascii="Calibri" w:hAnsi="Calibri" w:cs="Calibri"/>
          <w:lang w:val="en-AU"/>
        </w:rPr>
        <w:t xml:space="preserve">, </w:t>
      </w:r>
      <w:r w:rsidRPr="00674678">
        <w:rPr>
          <w:rFonts w:ascii="Calibri" w:hAnsi="Calibri" w:cs="Calibri"/>
          <w:lang w:val="en-AU"/>
        </w:rPr>
        <w:t>facilitated and supported the Project Implementation Reports (PIRs),</w:t>
      </w:r>
      <w:r w:rsidR="005C554B" w:rsidRPr="00674678">
        <w:rPr>
          <w:rFonts w:ascii="Calibri" w:hAnsi="Calibri" w:cs="Calibri"/>
          <w:lang w:val="en-AU"/>
        </w:rPr>
        <w:t xml:space="preserve"> and</w:t>
      </w:r>
      <w:r w:rsidRPr="00674678">
        <w:rPr>
          <w:rFonts w:ascii="Calibri" w:hAnsi="Calibri" w:cs="Calibri"/>
          <w:lang w:val="en-AU"/>
        </w:rPr>
        <w:t xml:space="preserve"> MTR.</w:t>
      </w:r>
      <w:r w:rsidR="00345EC2" w:rsidRPr="00674678">
        <w:rPr>
          <w:rFonts w:ascii="Calibri" w:hAnsi="Calibri" w:cs="Calibri"/>
          <w:lang w:val="en-AU"/>
        </w:rPr>
        <w:t xml:space="preserve"> However, the</w:t>
      </w:r>
      <w:r w:rsidR="007556F3" w:rsidRPr="00674678">
        <w:rPr>
          <w:rFonts w:ascii="Calibri" w:hAnsi="Calibri" w:cs="Calibri"/>
          <w:lang w:val="en-AU"/>
        </w:rPr>
        <w:t xml:space="preserve"> PMU and EPA noted that the</w:t>
      </w:r>
      <w:r w:rsidR="00345EC2" w:rsidRPr="00674678">
        <w:rPr>
          <w:rFonts w:ascii="Calibri" w:hAnsi="Calibri" w:cs="Calibri"/>
          <w:lang w:val="en-AU"/>
        </w:rPr>
        <w:t xml:space="preserve">re has been delays in transferring the budget for the first quarter of the financial year </w:t>
      </w:r>
      <w:r w:rsidR="007556F3" w:rsidRPr="00674678">
        <w:rPr>
          <w:rFonts w:ascii="Calibri" w:hAnsi="Calibri" w:cs="Calibri"/>
          <w:lang w:val="en-AU"/>
        </w:rPr>
        <w:t>which affected delivery</w:t>
      </w:r>
      <w:r w:rsidR="00345EC2" w:rsidRPr="00674678">
        <w:rPr>
          <w:rFonts w:ascii="Calibri" w:hAnsi="Calibri" w:cs="Calibri"/>
          <w:lang w:val="en-AU"/>
        </w:rPr>
        <w:t xml:space="preserve"> in the first quarter </w:t>
      </w:r>
      <w:r w:rsidR="006D0F47" w:rsidRPr="00674678">
        <w:rPr>
          <w:rFonts w:ascii="Calibri" w:hAnsi="Calibri" w:cs="Calibri"/>
          <w:lang w:val="en-AU"/>
        </w:rPr>
        <w:t>o</w:t>
      </w:r>
      <w:r w:rsidR="00345EC2" w:rsidRPr="00674678">
        <w:rPr>
          <w:rFonts w:ascii="Calibri" w:hAnsi="Calibri" w:cs="Calibri"/>
          <w:lang w:val="en-AU"/>
        </w:rPr>
        <w:t>f each year. UNDP team attributed these delays to complications with the new ERC system that UNDP use</w:t>
      </w:r>
      <w:r w:rsidR="00C66C45" w:rsidRPr="00674678">
        <w:rPr>
          <w:rFonts w:ascii="Calibri" w:hAnsi="Calibri" w:cs="Calibri"/>
          <w:lang w:val="en-AU"/>
        </w:rPr>
        <w:t>s</w:t>
      </w:r>
      <w:r w:rsidR="00345EC2" w:rsidRPr="00674678">
        <w:rPr>
          <w:rFonts w:ascii="Calibri" w:hAnsi="Calibri" w:cs="Calibri"/>
          <w:lang w:val="en-AU"/>
        </w:rPr>
        <w:t xml:space="preserve"> and so called ‘Quantum’.</w:t>
      </w:r>
    </w:p>
    <w:p w14:paraId="2BB98F7C" w14:textId="1C9B5C76" w:rsidR="005C554B" w:rsidRPr="00674678" w:rsidRDefault="00A97666" w:rsidP="006B227A">
      <w:pPr>
        <w:spacing w:after="120"/>
        <w:jc w:val="both"/>
        <w:rPr>
          <w:rFonts w:ascii="Calibri" w:hAnsi="Calibri" w:cs="Calibri"/>
          <w:lang w:val="en-AU"/>
        </w:rPr>
      </w:pPr>
      <w:r w:rsidRPr="00674678">
        <w:rPr>
          <w:rFonts w:ascii="Calibri" w:hAnsi="Calibri" w:cs="Calibri"/>
          <w:lang w:val="en-AU"/>
        </w:rPr>
        <w:t xml:space="preserve">UNDP has </w:t>
      </w:r>
      <w:r w:rsidR="00EA4569" w:rsidRPr="00674678">
        <w:rPr>
          <w:rFonts w:ascii="Calibri" w:hAnsi="Calibri" w:cs="Calibri"/>
          <w:lang w:val="en-AU"/>
        </w:rPr>
        <w:t>been providing</w:t>
      </w:r>
      <w:r w:rsidR="00551AD2" w:rsidRPr="00674678">
        <w:rPr>
          <w:rFonts w:ascii="Calibri" w:hAnsi="Calibri" w:cs="Calibri"/>
          <w:lang w:val="en-AU"/>
        </w:rPr>
        <w:t xml:space="preserve"> trainings for the PMU team on Results Based Management and </w:t>
      </w:r>
      <w:r w:rsidR="008F029D" w:rsidRPr="00674678">
        <w:rPr>
          <w:rFonts w:ascii="Calibri" w:hAnsi="Calibri" w:cs="Calibri"/>
          <w:lang w:val="en-AU"/>
        </w:rPr>
        <w:t>Social and Environmental Screening Process</w:t>
      </w:r>
      <w:r w:rsidR="003A1A19" w:rsidRPr="00674678">
        <w:rPr>
          <w:rFonts w:ascii="Calibri" w:hAnsi="Calibri" w:cs="Calibri"/>
          <w:lang w:val="en-AU"/>
        </w:rPr>
        <w:t>, which the PMU has found to be very useful for improving project management practices</w:t>
      </w:r>
      <w:r w:rsidR="00345EC2" w:rsidRPr="00674678">
        <w:rPr>
          <w:rFonts w:ascii="Calibri" w:hAnsi="Calibri" w:cs="Calibri"/>
          <w:lang w:val="en-AU"/>
        </w:rPr>
        <w:t xml:space="preserve">. </w:t>
      </w:r>
      <w:r w:rsidR="008F029D" w:rsidRPr="00674678">
        <w:rPr>
          <w:rFonts w:ascii="Calibri" w:hAnsi="Calibri" w:cs="Calibri"/>
          <w:lang w:val="en-AU"/>
        </w:rPr>
        <w:t xml:space="preserve"> </w:t>
      </w:r>
    </w:p>
    <w:p w14:paraId="68FE80F4" w14:textId="4706885A" w:rsidR="00C12A33" w:rsidRPr="00674678" w:rsidRDefault="00FA1149" w:rsidP="00B57E84">
      <w:pPr>
        <w:spacing w:after="120"/>
        <w:jc w:val="both"/>
        <w:rPr>
          <w:rFonts w:ascii="Calibri" w:hAnsi="Calibri" w:cs="Calibri"/>
        </w:rPr>
      </w:pPr>
      <w:r w:rsidRPr="00674678">
        <w:rPr>
          <w:rFonts w:ascii="Calibri" w:hAnsi="Calibri" w:cs="Calibri"/>
          <w:b/>
          <w:bCs/>
          <w:color w:val="75BDA7" w:themeColor="accent3"/>
          <w:lang w:val="en-AU"/>
        </w:rPr>
        <w:lastRenderedPageBreak/>
        <w:t>Quality of Implementing Partner Execution</w:t>
      </w:r>
      <w:r w:rsidRPr="00674678">
        <w:rPr>
          <w:rFonts w:ascii="Calibri" w:hAnsi="Calibri" w:cs="Calibri"/>
          <w:lang w:val="en-AU"/>
        </w:rPr>
        <w:t xml:space="preserve">: </w:t>
      </w:r>
      <w:r w:rsidR="006B1C10" w:rsidRPr="00674678">
        <w:rPr>
          <w:rFonts w:ascii="Calibri" w:hAnsi="Calibri" w:cs="Calibri"/>
          <w:lang w:val="en-AU"/>
        </w:rPr>
        <w:t>The Ethiopian Environmental Protection Agency (EPA)</w:t>
      </w:r>
      <w:r w:rsidR="00B57E84" w:rsidRPr="00674678">
        <w:rPr>
          <w:rFonts w:ascii="Calibri" w:hAnsi="Calibri" w:cs="Calibri"/>
          <w:lang w:val="en-AU"/>
        </w:rPr>
        <w:t xml:space="preserve"> </w:t>
      </w:r>
      <w:r w:rsidR="006B1C10" w:rsidRPr="00674678">
        <w:rPr>
          <w:rFonts w:ascii="Calibri" w:hAnsi="Calibri" w:cs="Calibri"/>
          <w:lang w:val="en-AU"/>
        </w:rPr>
        <w:t>is the executing agency, and is responsible and accountable for managing this project, including the monitoring of project interventions, achieving project outcomes, and for the effective use of UNDP resources.</w:t>
      </w:r>
      <w:r w:rsidR="00B57E84" w:rsidRPr="00674678">
        <w:rPr>
          <w:rFonts w:ascii="Calibri" w:hAnsi="Calibri" w:cs="Calibri"/>
          <w:lang w:val="en-AU"/>
        </w:rPr>
        <w:t xml:space="preserve"> The Project Management Unit (PMU) is hosted by EPA and responsible for running the project on a day-to-day basis on behalf of the Implementing Partner and within the constraints laid down by the N</w:t>
      </w:r>
      <w:r w:rsidR="006D0F47" w:rsidRPr="00674678">
        <w:rPr>
          <w:rFonts w:ascii="Calibri" w:hAnsi="Calibri" w:cs="Calibri"/>
          <w:lang w:val="en-AU"/>
        </w:rPr>
        <w:t>P</w:t>
      </w:r>
      <w:r w:rsidR="00B57E84" w:rsidRPr="00674678">
        <w:rPr>
          <w:rFonts w:ascii="Calibri" w:hAnsi="Calibri" w:cs="Calibri"/>
          <w:lang w:val="en-AU"/>
        </w:rPr>
        <w:t>SC.</w:t>
      </w:r>
      <w:r w:rsidR="00130D6E" w:rsidRPr="00674678">
        <w:rPr>
          <w:rFonts w:ascii="Calibri" w:hAnsi="Calibri" w:cs="Calibri"/>
        </w:rPr>
        <w:t xml:space="preserve"> </w:t>
      </w:r>
    </w:p>
    <w:p w14:paraId="02043333" w14:textId="4FBA17A2" w:rsidR="00B57E84" w:rsidRPr="00674678" w:rsidRDefault="00130D6E" w:rsidP="00B57E84">
      <w:pPr>
        <w:spacing w:after="120"/>
        <w:jc w:val="both"/>
        <w:rPr>
          <w:rFonts w:ascii="Calibri" w:hAnsi="Calibri" w:cs="Calibri"/>
          <w:lang w:val="en-AU"/>
        </w:rPr>
      </w:pPr>
      <w:r w:rsidRPr="00674678">
        <w:rPr>
          <w:rFonts w:ascii="Calibri" w:hAnsi="Calibri" w:cs="Calibri"/>
          <w:lang w:val="en-AU"/>
        </w:rPr>
        <w:t xml:space="preserve">A key factor contributing to ownership has been the robust integration of the PMU within the EPA, fostering a strong sense of ownership within EPA. The ownership of the Project has been very strong from the start. </w:t>
      </w:r>
      <w:r w:rsidR="007F170C" w:rsidRPr="00674678">
        <w:rPr>
          <w:rFonts w:ascii="Calibri" w:hAnsi="Calibri" w:cs="Calibri"/>
          <w:lang w:val="en-AU"/>
        </w:rPr>
        <w:t>EPA</w:t>
      </w:r>
      <w:r w:rsidRPr="00674678">
        <w:rPr>
          <w:rFonts w:ascii="Calibri" w:hAnsi="Calibri" w:cs="Calibri"/>
          <w:lang w:val="en-AU"/>
        </w:rPr>
        <w:t xml:space="preserve"> has assigned focal point</w:t>
      </w:r>
      <w:r w:rsidR="007F170C" w:rsidRPr="00674678">
        <w:rPr>
          <w:rFonts w:ascii="Calibri" w:hAnsi="Calibri" w:cs="Calibri"/>
          <w:lang w:val="en-AU"/>
        </w:rPr>
        <w:t>s from EPA staff to support the project delivery</w:t>
      </w:r>
      <w:r w:rsidR="00534C3B" w:rsidRPr="00674678">
        <w:rPr>
          <w:rFonts w:ascii="Calibri" w:hAnsi="Calibri" w:cs="Calibri"/>
          <w:lang w:val="en-AU"/>
        </w:rPr>
        <w:t xml:space="preserve"> and mobilised its regional and local offices to support the project delivery on the ground.</w:t>
      </w:r>
      <w:r w:rsidR="00C12A33" w:rsidRPr="00674678">
        <w:rPr>
          <w:rFonts w:ascii="Calibri" w:hAnsi="Calibri" w:cs="Calibri"/>
          <w:lang w:val="en-AU"/>
        </w:rPr>
        <w:t xml:space="preserve"> The PMU</w:t>
      </w:r>
      <w:r w:rsidR="005D7BC3" w:rsidRPr="00674678">
        <w:rPr>
          <w:rFonts w:ascii="Calibri" w:hAnsi="Calibri" w:cs="Calibri"/>
          <w:lang w:val="en-AU"/>
        </w:rPr>
        <w:t>, being embedded in the EPA,</w:t>
      </w:r>
      <w:r w:rsidR="00C12A33" w:rsidRPr="00674678">
        <w:rPr>
          <w:rFonts w:ascii="Calibri" w:hAnsi="Calibri" w:cs="Calibri"/>
          <w:lang w:val="en-AU"/>
        </w:rPr>
        <w:t xml:space="preserve"> </w:t>
      </w:r>
      <w:r w:rsidR="007B4AFE" w:rsidRPr="00674678">
        <w:rPr>
          <w:rFonts w:ascii="Calibri" w:hAnsi="Calibri" w:cs="Calibri"/>
          <w:lang w:val="en-AU"/>
        </w:rPr>
        <w:t>has been able to use the existing government structures to reach out to as many local authorities as possible</w:t>
      </w:r>
      <w:r w:rsidR="00EF3B06" w:rsidRPr="00674678">
        <w:rPr>
          <w:rFonts w:ascii="Calibri" w:hAnsi="Calibri" w:cs="Calibri"/>
          <w:lang w:val="en-AU"/>
        </w:rPr>
        <w:t xml:space="preserve">, and activated strong partnerships with Woredas. </w:t>
      </w:r>
    </w:p>
    <w:p w14:paraId="17C9D0AB" w14:textId="42A3327D" w:rsidR="00B57E84" w:rsidRPr="00674678" w:rsidRDefault="0074033C" w:rsidP="006B227A">
      <w:pPr>
        <w:spacing w:after="120"/>
        <w:jc w:val="both"/>
        <w:rPr>
          <w:rFonts w:ascii="Calibri" w:hAnsi="Calibri" w:cs="Calibri"/>
          <w:lang w:val="en-AU"/>
        </w:rPr>
      </w:pPr>
      <w:r w:rsidRPr="00674678">
        <w:rPr>
          <w:rFonts w:ascii="Calibri" w:hAnsi="Calibri" w:cs="Calibri"/>
          <w:lang w:val="en-AU"/>
        </w:rPr>
        <w:t>The full implementation of the NIM modality in the CCA Lowlands project meant that the project is totally implemented by EPA including following the EPA’s procurement and recruitment procedures</w:t>
      </w:r>
      <w:r w:rsidR="00643448" w:rsidRPr="00674678">
        <w:rPr>
          <w:rFonts w:ascii="Calibri" w:hAnsi="Calibri" w:cs="Calibri"/>
          <w:lang w:val="en-AU"/>
        </w:rPr>
        <w:t xml:space="preserve">, which seems to be quite effective despite </w:t>
      </w:r>
      <w:r w:rsidR="00801AE5" w:rsidRPr="00674678">
        <w:rPr>
          <w:rFonts w:ascii="Calibri" w:hAnsi="Calibri" w:cs="Calibri"/>
          <w:lang w:val="en-AU"/>
        </w:rPr>
        <w:t xml:space="preserve">some delays. </w:t>
      </w:r>
    </w:p>
    <w:p w14:paraId="5BADE8D0" w14:textId="3400D6FF" w:rsidR="00B91D71" w:rsidRPr="00674678" w:rsidRDefault="00F9741C" w:rsidP="006B227A">
      <w:pPr>
        <w:spacing w:after="120"/>
        <w:jc w:val="both"/>
        <w:rPr>
          <w:rFonts w:ascii="Calibri" w:hAnsi="Calibri" w:cs="Calibri"/>
          <w:lang w:val="en-AU"/>
        </w:rPr>
      </w:pPr>
      <w:r w:rsidRPr="00674678">
        <w:rPr>
          <w:rFonts w:ascii="Calibri" w:hAnsi="Calibri" w:cs="Calibri"/>
          <w:lang w:val="en-AU"/>
        </w:rPr>
        <w:t>T</w:t>
      </w:r>
      <w:r w:rsidR="00391621" w:rsidRPr="00674678">
        <w:rPr>
          <w:rFonts w:ascii="Calibri" w:hAnsi="Calibri" w:cs="Calibri"/>
          <w:lang w:val="en-AU"/>
        </w:rPr>
        <w:t xml:space="preserve">he PMU established also </w:t>
      </w:r>
      <w:r w:rsidR="00E660A9" w:rsidRPr="00674678">
        <w:rPr>
          <w:rFonts w:ascii="Calibri" w:hAnsi="Calibri" w:cs="Calibri"/>
          <w:lang w:val="en-AU"/>
        </w:rPr>
        <w:t>T</w:t>
      </w:r>
      <w:r w:rsidR="00391621" w:rsidRPr="00674678">
        <w:rPr>
          <w:rFonts w:ascii="Calibri" w:hAnsi="Calibri" w:cs="Calibri"/>
          <w:lang w:val="en-AU"/>
        </w:rPr>
        <w:t xml:space="preserve">echnical </w:t>
      </w:r>
      <w:r w:rsidR="00E660A9" w:rsidRPr="00674678">
        <w:rPr>
          <w:rFonts w:ascii="Calibri" w:hAnsi="Calibri" w:cs="Calibri"/>
          <w:lang w:val="en-AU"/>
        </w:rPr>
        <w:t>C</w:t>
      </w:r>
      <w:r w:rsidR="00391621" w:rsidRPr="00674678">
        <w:rPr>
          <w:rFonts w:ascii="Calibri" w:hAnsi="Calibri" w:cs="Calibri"/>
          <w:lang w:val="en-AU"/>
        </w:rPr>
        <w:t>ommittees</w:t>
      </w:r>
      <w:r w:rsidR="00E660A9" w:rsidRPr="00674678">
        <w:rPr>
          <w:rFonts w:ascii="Calibri" w:hAnsi="Calibri" w:cs="Calibri"/>
          <w:lang w:val="en-AU"/>
        </w:rPr>
        <w:t xml:space="preserve"> with a mix of representatives from federal ministries and local authorities </w:t>
      </w:r>
      <w:r w:rsidR="00601E57" w:rsidRPr="00674678">
        <w:rPr>
          <w:rFonts w:ascii="Calibri" w:hAnsi="Calibri" w:cs="Calibri"/>
          <w:lang w:val="en-AU"/>
        </w:rPr>
        <w:t>including technical professionals who have been supporting the project activities</w:t>
      </w:r>
      <w:r w:rsidR="00BD7C83" w:rsidRPr="00674678">
        <w:rPr>
          <w:rFonts w:ascii="Calibri" w:hAnsi="Calibri" w:cs="Calibri"/>
          <w:lang w:val="en-AU"/>
        </w:rPr>
        <w:t>, and undertaking the water assessment studies t</w:t>
      </w:r>
      <w:r w:rsidR="005438B0" w:rsidRPr="00674678">
        <w:rPr>
          <w:rFonts w:ascii="Calibri" w:hAnsi="Calibri" w:cs="Calibri"/>
          <w:lang w:val="en-AU"/>
        </w:rPr>
        <w:t xml:space="preserve">o define the best water resource that can be used to serve a certain community. </w:t>
      </w:r>
      <w:r w:rsidR="00B91D71" w:rsidRPr="00674678">
        <w:rPr>
          <w:rFonts w:ascii="Calibri" w:hAnsi="Calibri" w:cs="Calibri"/>
          <w:lang w:val="en-AU"/>
        </w:rPr>
        <w:t xml:space="preserve">These committees have been effective and efficient in delivering those studies without the need of procuring expensive consultants. </w:t>
      </w:r>
    </w:p>
    <w:p w14:paraId="7BA787FE" w14:textId="4C8D853D" w:rsidR="005A6E9E" w:rsidRPr="00674678" w:rsidRDefault="00213903" w:rsidP="009C33C0">
      <w:pPr>
        <w:pStyle w:val="Heading3"/>
        <w:rPr>
          <w:rStyle w:val="normaltextrun"/>
        </w:rPr>
      </w:pPr>
      <w:bookmarkStart w:id="96" w:name="_Toc173078748"/>
      <w:r w:rsidRPr="00674678">
        <w:rPr>
          <w:rStyle w:val="normaltextrun"/>
        </w:rPr>
        <w:t>W</w:t>
      </w:r>
      <w:r w:rsidR="005A6E9E" w:rsidRPr="00674678">
        <w:rPr>
          <w:rStyle w:val="normaltextrun"/>
        </w:rPr>
        <w:t>ork planning</w:t>
      </w:r>
      <w:bookmarkEnd w:id="96"/>
    </w:p>
    <w:p w14:paraId="35B30844" w14:textId="32613C02" w:rsidR="00213903" w:rsidRPr="00674678" w:rsidRDefault="00A9130C" w:rsidP="00213903">
      <w:pPr>
        <w:spacing w:after="120"/>
        <w:jc w:val="both"/>
        <w:rPr>
          <w:rFonts w:ascii="Calibri" w:hAnsi="Calibri" w:cs="Calibri"/>
          <w:lang w:val="en-AU"/>
        </w:rPr>
      </w:pPr>
      <w:r w:rsidRPr="00674678">
        <w:rPr>
          <w:rFonts w:ascii="Calibri" w:hAnsi="Calibri" w:cs="Calibri"/>
          <w:lang w:val="en-AU"/>
        </w:rPr>
        <w:t xml:space="preserve">The project document was signed </w:t>
      </w:r>
      <w:r w:rsidR="00053CA8" w:rsidRPr="00674678">
        <w:rPr>
          <w:rFonts w:ascii="Calibri" w:hAnsi="Calibri" w:cs="Calibri"/>
          <w:lang w:val="en-AU"/>
        </w:rPr>
        <w:t>on</w:t>
      </w:r>
      <w:r w:rsidRPr="00674678">
        <w:rPr>
          <w:rFonts w:ascii="Calibri" w:hAnsi="Calibri" w:cs="Calibri"/>
          <w:lang w:val="en-AU"/>
        </w:rPr>
        <w:t xml:space="preserve"> </w:t>
      </w:r>
      <w:r w:rsidR="00053CA8" w:rsidRPr="00674678">
        <w:rPr>
          <w:rFonts w:ascii="Calibri" w:hAnsi="Calibri" w:cs="Calibri"/>
          <w:lang w:val="en-AU"/>
        </w:rPr>
        <w:t>Feb 15, 2021</w:t>
      </w:r>
      <w:r w:rsidRPr="00674678">
        <w:rPr>
          <w:rFonts w:ascii="Calibri" w:hAnsi="Calibri" w:cs="Calibri"/>
          <w:lang w:val="en-AU"/>
        </w:rPr>
        <w:t xml:space="preserve">, but the project witnessed delays in recruitment of project management unit, resulting in </w:t>
      </w:r>
      <w:r w:rsidR="00910DD3" w:rsidRPr="00674678">
        <w:rPr>
          <w:rFonts w:ascii="Calibri" w:hAnsi="Calibri" w:cs="Calibri"/>
          <w:lang w:val="en-AU"/>
        </w:rPr>
        <w:t xml:space="preserve">slight delay in </w:t>
      </w:r>
      <w:r w:rsidRPr="00674678">
        <w:rPr>
          <w:rFonts w:ascii="Calibri" w:hAnsi="Calibri" w:cs="Calibri"/>
          <w:lang w:val="en-AU"/>
        </w:rPr>
        <w:t xml:space="preserve">implementation of project activities. The project manager recruited </w:t>
      </w:r>
      <w:r w:rsidR="00A57101" w:rsidRPr="00674678">
        <w:rPr>
          <w:rFonts w:ascii="Calibri" w:hAnsi="Calibri" w:cs="Calibri"/>
          <w:lang w:val="en-AU"/>
        </w:rPr>
        <w:t>in</w:t>
      </w:r>
      <w:r w:rsidRPr="00674678">
        <w:rPr>
          <w:rFonts w:ascii="Calibri" w:hAnsi="Calibri" w:cs="Calibri"/>
          <w:lang w:val="en-AU"/>
        </w:rPr>
        <w:t xml:space="preserve"> Ju</w:t>
      </w:r>
      <w:r w:rsidR="00A92FC4" w:rsidRPr="00674678">
        <w:rPr>
          <w:rFonts w:ascii="Calibri" w:hAnsi="Calibri" w:cs="Calibri"/>
          <w:lang w:val="en-AU"/>
        </w:rPr>
        <w:t>ly</w:t>
      </w:r>
      <w:r w:rsidRPr="00674678">
        <w:rPr>
          <w:rFonts w:ascii="Calibri" w:hAnsi="Calibri" w:cs="Calibri"/>
          <w:lang w:val="en-AU"/>
        </w:rPr>
        <w:t xml:space="preserve"> 2021</w:t>
      </w:r>
      <w:r w:rsidR="00EA1E38" w:rsidRPr="00674678">
        <w:rPr>
          <w:rFonts w:ascii="Calibri" w:hAnsi="Calibri" w:cs="Calibri"/>
          <w:lang w:val="en-AU"/>
        </w:rPr>
        <w:t xml:space="preserve"> followed by technical specialist and finance/admin officer recruited in August 2021</w:t>
      </w:r>
      <w:r w:rsidRPr="00674678">
        <w:rPr>
          <w:rFonts w:ascii="Calibri" w:hAnsi="Calibri" w:cs="Calibri"/>
          <w:lang w:val="en-AU"/>
        </w:rPr>
        <w:t xml:space="preserve">, </w:t>
      </w:r>
      <w:r w:rsidR="00A809E4" w:rsidRPr="00674678">
        <w:rPr>
          <w:rFonts w:ascii="Calibri" w:hAnsi="Calibri" w:cs="Calibri"/>
          <w:lang w:val="en-AU"/>
        </w:rPr>
        <w:t xml:space="preserve">with the inception workshop took place </w:t>
      </w:r>
      <w:r w:rsidR="00925166" w:rsidRPr="00674678">
        <w:rPr>
          <w:rFonts w:ascii="Calibri" w:hAnsi="Calibri" w:cs="Calibri"/>
          <w:lang w:val="en-AU"/>
        </w:rPr>
        <w:t>on 25</w:t>
      </w:r>
      <w:r w:rsidR="00A809E4" w:rsidRPr="00674678">
        <w:rPr>
          <w:rFonts w:ascii="Calibri" w:hAnsi="Calibri" w:cs="Calibri"/>
          <w:lang w:val="en-AU"/>
        </w:rPr>
        <w:t xml:space="preserve"> Aug</w:t>
      </w:r>
      <w:r w:rsidR="00925166" w:rsidRPr="00674678">
        <w:rPr>
          <w:rFonts w:ascii="Calibri" w:hAnsi="Calibri" w:cs="Calibri"/>
          <w:lang w:val="en-AU"/>
        </w:rPr>
        <w:t>ust</w:t>
      </w:r>
      <w:r w:rsidR="00A809E4" w:rsidRPr="00674678">
        <w:rPr>
          <w:rFonts w:ascii="Calibri" w:hAnsi="Calibri" w:cs="Calibri"/>
          <w:lang w:val="en-AU"/>
        </w:rPr>
        <w:t>, 2021</w:t>
      </w:r>
      <w:r w:rsidR="00925166" w:rsidRPr="00674678">
        <w:rPr>
          <w:rFonts w:ascii="Calibri" w:hAnsi="Calibri" w:cs="Calibri"/>
          <w:lang w:val="en-AU"/>
        </w:rPr>
        <w:t>. There has been also delays in recruiting the rest of the team, in fact, until now some positions in the PMU are vacant</w:t>
      </w:r>
      <w:r w:rsidR="00D70323" w:rsidRPr="00674678">
        <w:rPr>
          <w:rFonts w:ascii="Calibri" w:hAnsi="Calibri" w:cs="Calibri"/>
          <w:lang w:val="en-AU"/>
        </w:rPr>
        <w:t xml:space="preserve">. </w:t>
      </w:r>
    </w:p>
    <w:p w14:paraId="1300896E" w14:textId="7BFE960B" w:rsidR="007364D6" w:rsidRPr="00674678" w:rsidRDefault="00D70323" w:rsidP="00213903">
      <w:pPr>
        <w:spacing w:after="120"/>
        <w:jc w:val="both"/>
        <w:rPr>
          <w:rFonts w:ascii="Calibri" w:hAnsi="Calibri" w:cs="Calibri"/>
          <w:lang w:val="en-AU"/>
        </w:rPr>
      </w:pPr>
      <w:r w:rsidRPr="00674678">
        <w:rPr>
          <w:rFonts w:ascii="Calibri" w:hAnsi="Calibri" w:cs="Calibri"/>
          <w:lang w:val="en-AU"/>
        </w:rPr>
        <w:t xml:space="preserve">However, the PMU has </w:t>
      </w:r>
      <w:r w:rsidR="00250693" w:rsidRPr="00674678">
        <w:rPr>
          <w:rFonts w:ascii="Calibri" w:hAnsi="Calibri" w:cs="Calibri"/>
          <w:lang w:val="en-AU"/>
        </w:rPr>
        <w:t>expedited the pace of</w:t>
      </w:r>
      <w:r w:rsidRPr="00674678">
        <w:rPr>
          <w:rFonts w:ascii="Calibri" w:hAnsi="Calibri" w:cs="Calibri"/>
          <w:lang w:val="en-AU"/>
        </w:rPr>
        <w:t xml:space="preserve"> the implementation </w:t>
      </w:r>
      <w:r w:rsidR="0044098B" w:rsidRPr="00674678">
        <w:rPr>
          <w:rFonts w:ascii="Calibri" w:hAnsi="Calibri" w:cs="Calibri"/>
          <w:lang w:val="en-AU"/>
        </w:rPr>
        <w:t xml:space="preserve">properly </w:t>
      </w:r>
      <w:r w:rsidRPr="00674678">
        <w:rPr>
          <w:rFonts w:ascii="Calibri" w:hAnsi="Calibri" w:cs="Calibri"/>
          <w:lang w:val="en-AU"/>
        </w:rPr>
        <w:t xml:space="preserve">and mostly </w:t>
      </w:r>
      <w:r w:rsidR="0044098B" w:rsidRPr="00674678">
        <w:rPr>
          <w:rFonts w:ascii="Calibri" w:hAnsi="Calibri" w:cs="Calibri"/>
          <w:lang w:val="en-AU"/>
        </w:rPr>
        <w:t xml:space="preserve">made up the time lost at the beginning, this is evident by the </w:t>
      </w:r>
      <w:r w:rsidR="00EC62E1" w:rsidRPr="00674678">
        <w:rPr>
          <w:rFonts w:ascii="Calibri" w:hAnsi="Calibri" w:cs="Calibri"/>
          <w:lang w:val="en-AU"/>
        </w:rPr>
        <w:t xml:space="preserve">satisfactory delivery on the project </w:t>
      </w:r>
      <w:r w:rsidR="001E1A36" w:rsidRPr="00674678">
        <w:rPr>
          <w:rFonts w:ascii="Calibri" w:hAnsi="Calibri" w:cs="Calibri"/>
          <w:lang w:val="en-AU"/>
        </w:rPr>
        <w:t xml:space="preserve">MTR </w:t>
      </w:r>
      <w:r w:rsidR="00EC62E1" w:rsidRPr="00674678">
        <w:rPr>
          <w:rFonts w:ascii="Calibri" w:hAnsi="Calibri" w:cs="Calibri"/>
          <w:lang w:val="en-AU"/>
        </w:rPr>
        <w:t>targets overall</w:t>
      </w:r>
      <w:r w:rsidR="00947900" w:rsidRPr="00674678">
        <w:rPr>
          <w:rFonts w:ascii="Calibri" w:hAnsi="Calibri" w:cs="Calibri"/>
          <w:lang w:val="en-AU"/>
        </w:rPr>
        <w:t xml:space="preserve">. Also, </w:t>
      </w:r>
      <w:r w:rsidR="00907315" w:rsidRPr="00674678">
        <w:rPr>
          <w:rFonts w:ascii="Calibri" w:hAnsi="Calibri" w:cs="Calibri"/>
          <w:lang w:val="en-AU"/>
        </w:rPr>
        <w:t xml:space="preserve">such progress </w:t>
      </w:r>
      <w:r w:rsidR="00947900" w:rsidRPr="00674678">
        <w:rPr>
          <w:rFonts w:ascii="Calibri" w:hAnsi="Calibri" w:cs="Calibri"/>
          <w:lang w:val="en-AU"/>
        </w:rPr>
        <w:t>need</w:t>
      </w:r>
      <w:r w:rsidR="00907315" w:rsidRPr="00674678">
        <w:rPr>
          <w:rFonts w:ascii="Calibri" w:hAnsi="Calibri" w:cs="Calibri"/>
          <w:lang w:val="en-AU"/>
        </w:rPr>
        <w:t>s</w:t>
      </w:r>
      <w:r w:rsidR="00947900" w:rsidRPr="00674678">
        <w:rPr>
          <w:rFonts w:ascii="Calibri" w:hAnsi="Calibri" w:cs="Calibri"/>
          <w:lang w:val="en-AU"/>
        </w:rPr>
        <w:t xml:space="preserve"> to be looked at in the light of the challenges </w:t>
      </w:r>
      <w:r w:rsidR="007364D6" w:rsidRPr="00674678">
        <w:rPr>
          <w:rFonts w:ascii="Calibri" w:hAnsi="Calibri" w:cs="Calibri"/>
          <w:lang w:val="en-AU"/>
        </w:rPr>
        <w:t>outline</w:t>
      </w:r>
      <w:r w:rsidR="000F0D2D" w:rsidRPr="00674678">
        <w:rPr>
          <w:rFonts w:ascii="Calibri" w:hAnsi="Calibri" w:cs="Calibri"/>
          <w:lang w:val="en-AU"/>
        </w:rPr>
        <w:t>d</w:t>
      </w:r>
      <w:r w:rsidR="007364D6" w:rsidRPr="00674678">
        <w:rPr>
          <w:rFonts w:ascii="Calibri" w:hAnsi="Calibri" w:cs="Calibri"/>
          <w:lang w:val="en-AU"/>
        </w:rPr>
        <w:t xml:space="preserve"> in section 3.2 above (Security, COVID, late </w:t>
      </w:r>
      <w:r w:rsidR="008311B4" w:rsidRPr="00674678">
        <w:rPr>
          <w:rFonts w:ascii="Calibri" w:hAnsi="Calibri" w:cs="Calibri"/>
          <w:lang w:val="en-AU"/>
        </w:rPr>
        <w:t>transaction of the</w:t>
      </w:r>
      <w:r w:rsidR="007364D6" w:rsidRPr="00674678">
        <w:rPr>
          <w:rFonts w:ascii="Calibri" w:hAnsi="Calibri" w:cs="Calibri"/>
          <w:lang w:val="en-AU"/>
        </w:rPr>
        <w:t xml:space="preserve"> funds, etc). </w:t>
      </w:r>
    </w:p>
    <w:p w14:paraId="39B2E735" w14:textId="1A1085CF" w:rsidR="00007CC4" w:rsidRPr="00674678" w:rsidRDefault="00007CC4" w:rsidP="00213903">
      <w:pPr>
        <w:spacing w:after="120"/>
        <w:jc w:val="both"/>
        <w:rPr>
          <w:rFonts w:ascii="Calibri" w:hAnsi="Calibri" w:cs="Calibri"/>
          <w:lang w:val="en-AU"/>
        </w:rPr>
      </w:pPr>
      <w:r w:rsidRPr="00674678">
        <w:rPr>
          <w:rFonts w:ascii="Calibri" w:hAnsi="Calibri" w:cs="Calibri"/>
          <w:lang w:val="en-AU"/>
        </w:rPr>
        <w:t>The MTR emphasize that the project secured competent technical staff, maintaining lean core teams and outsourcing services for additional expertise when needed. This structure effectively addressed personnel needs related to project activities appropriately.</w:t>
      </w:r>
    </w:p>
    <w:p w14:paraId="5E9B0AC8" w14:textId="5E1302B2" w:rsidR="009F47B3" w:rsidRPr="00674678" w:rsidRDefault="00CF2971" w:rsidP="00213903">
      <w:pPr>
        <w:spacing w:after="120"/>
        <w:jc w:val="both"/>
        <w:rPr>
          <w:rFonts w:ascii="Calibri" w:hAnsi="Calibri" w:cs="Calibri"/>
          <w:lang w:val="en-AU"/>
        </w:rPr>
      </w:pPr>
      <w:r w:rsidRPr="00674678">
        <w:rPr>
          <w:rFonts w:ascii="Calibri" w:hAnsi="Calibri" w:cs="Calibri"/>
          <w:lang w:val="en-AU"/>
        </w:rPr>
        <w:t xml:space="preserve">The MTR team </w:t>
      </w:r>
      <w:r w:rsidR="00F410DC" w:rsidRPr="00674678">
        <w:rPr>
          <w:rFonts w:ascii="Calibri" w:hAnsi="Calibri" w:cs="Calibri"/>
          <w:lang w:val="en-AU"/>
        </w:rPr>
        <w:t>doesn’t foresee the need for project extension and expect that</w:t>
      </w:r>
      <w:r w:rsidRPr="00674678">
        <w:rPr>
          <w:rFonts w:ascii="Calibri" w:hAnsi="Calibri" w:cs="Calibri"/>
          <w:lang w:val="en-AU"/>
        </w:rPr>
        <w:t xml:space="preserve"> the project can be operationally closed </w:t>
      </w:r>
      <w:r w:rsidR="003B5F29" w:rsidRPr="00674678">
        <w:rPr>
          <w:rFonts w:ascii="Calibri" w:hAnsi="Calibri" w:cs="Calibri"/>
          <w:lang w:val="en-AU"/>
        </w:rPr>
        <w:t>as planned (i.e</w:t>
      </w:r>
      <w:r w:rsidR="00A95A01" w:rsidRPr="00674678">
        <w:rPr>
          <w:rFonts w:ascii="Calibri" w:hAnsi="Calibri" w:cs="Calibri"/>
          <w:lang w:val="en-AU"/>
        </w:rPr>
        <w:t>.</w:t>
      </w:r>
      <w:r w:rsidR="003B5F29" w:rsidRPr="00674678">
        <w:rPr>
          <w:rFonts w:ascii="Calibri" w:hAnsi="Calibri" w:cs="Calibri"/>
          <w:lang w:val="en-AU"/>
        </w:rPr>
        <w:t xml:space="preserve"> </w:t>
      </w:r>
      <w:r w:rsidR="00BE2D8D" w:rsidRPr="00674678">
        <w:rPr>
          <w:rFonts w:ascii="Calibri" w:hAnsi="Calibri" w:cs="Calibri"/>
          <w:lang w:val="en-AU"/>
        </w:rPr>
        <w:t xml:space="preserve">by </w:t>
      </w:r>
      <w:r w:rsidR="003B5F29" w:rsidRPr="00674678">
        <w:rPr>
          <w:rFonts w:ascii="Calibri" w:hAnsi="Calibri" w:cs="Calibri"/>
          <w:lang w:val="en-AU"/>
        </w:rPr>
        <w:t>Feb 15, 2027), this</w:t>
      </w:r>
      <w:r w:rsidR="00FC5842" w:rsidRPr="00674678">
        <w:rPr>
          <w:rFonts w:ascii="Calibri" w:hAnsi="Calibri" w:cs="Calibri"/>
          <w:lang w:val="en-AU"/>
        </w:rPr>
        <w:t xml:space="preserve"> assessment</w:t>
      </w:r>
      <w:r w:rsidR="003B5F29" w:rsidRPr="00674678">
        <w:rPr>
          <w:rFonts w:ascii="Calibri" w:hAnsi="Calibri" w:cs="Calibri"/>
          <w:lang w:val="en-AU"/>
        </w:rPr>
        <w:t xml:space="preserve"> is based on progress in achieving targets</w:t>
      </w:r>
      <w:r w:rsidR="008355C2" w:rsidRPr="00674678">
        <w:rPr>
          <w:rFonts w:ascii="Calibri" w:hAnsi="Calibri" w:cs="Calibri"/>
          <w:lang w:val="en-AU"/>
        </w:rPr>
        <w:t xml:space="preserve">, </w:t>
      </w:r>
      <w:r w:rsidR="003B5F29" w:rsidRPr="00674678">
        <w:rPr>
          <w:rFonts w:ascii="Calibri" w:hAnsi="Calibri" w:cs="Calibri"/>
          <w:lang w:val="en-AU"/>
        </w:rPr>
        <w:t xml:space="preserve">the financial delivery </w:t>
      </w:r>
      <w:r w:rsidR="008355C2" w:rsidRPr="00674678">
        <w:rPr>
          <w:rFonts w:ascii="Calibri" w:hAnsi="Calibri" w:cs="Calibri"/>
          <w:lang w:val="en-AU"/>
        </w:rPr>
        <w:t xml:space="preserve">status and budget available for project administration and activities. However, the </w:t>
      </w:r>
      <w:r w:rsidR="00F410DC" w:rsidRPr="00674678">
        <w:rPr>
          <w:rFonts w:ascii="Calibri" w:hAnsi="Calibri" w:cs="Calibri"/>
          <w:lang w:val="en-AU"/>
        </w:rPr>
        <w:t>project</w:t>
      </w:r>
      <w:r w:rsidR="008355C2" w:rsidRPr="00674678">
        <w:rPr>
          <w:rFonts w:ascii="Calibri" w:hAnsi="Calibri" w:cs="Calibri"/>
          <w:lang w:val="en-AU"/>
        </w:rPr>
        <w:t xml:space="preserve"> </w:t>
      </w:r>
      <w:r w:rsidR="00F410DC" w:rsidRPr="00674678">
        <w:rPr>
          <w:rFonts w:ascii="Calibri" w:hAnsi="Calibri" w:cs="Calibri"/>
          <w:lang w:val="en-AU"/>
        </w:rPr>
        <w:t xml:space="preserve">extension needs to be assessed </w:t>
      </w:r>
      <w:r w:rsidR="009F47B3" w:rsidRPr="00674678">
        <w:rPr>
          <w:rFonts w:ascii="Calibri" w:hAnsi="Calibri" w:cs="Calibri"/>
          <w:lang w:val="en-AU"/>
        </w:rPr>
        <w:t xml:space="preserve">by </w:t>
      </w:r>
      <w:r w:rsidR="00076404" w:rsidRPr="00674678">
        <w:rPr>
          <w:rFonts w:ascii="Calibri" w:hAnsi="Calibri" w:cs="Calibri"/>
          <w:lang w:val="en-AU"/>
        </w:rPr>
        <w:t>N</w:t>
      </w:r>
      <w:r w:rsidR="009F47B3" w:rsidRPr="00674678">
        <w:rPr>
          <w:rFonts w:ascii="Calibri" w:hAnsi="Calibri" w:cs="Calibri"/>
          <w:lang w:val="en-AU"/>
        </w:rPr>
        <w:t>PSC 1 year ahead of the closure date based on the needs and budget availabilities.</w:t>
      </w:r>
    </w:p>
    <w:p w14:paraId="7C3A59CE" w14:textId="14B01BB1" w:rsidR="00213903" w:rsidRPr="00674678" w:rsidRDefault="00B7075A" w:rsidP="00213903">
      <w:pPr>
        <w:spacing w:after="120"/>
        <w:jc w:val="both"/>
        <w:rPr>
          <w:rFonts w:ascii="Calibri" w:hAnsi="Calibri" w:cs="Calibri"/>
          <w:lang w:val="en-AU"/>
        </w:rPr>
      </w:pPr>
      <w:r w:rsidRPr="00674678">
        <w:rPr>
          <w:rFonts w:ascii="Calibri" w:hAnsi="Calibri" w:cs="Calibri"/>
          <w:lang w:val="en-AU"/>
        </w:rPr>
        <w:lastRenderedPageBreak/>
        <w:t xml:space="preserve">The PMU </w:t>
      </w:r>
      <w:r w:rsidR="005C07E7" w:rsidRPr="00674678">
        <w:rPr>
          <w:rFonts w:ascii="Calibri" w:hAnsi="Calibri" w:cs="Calibri"/>
          <w:lang w:val="en-AU"/>
        </w:rPr>
        <w:t xml:space="preserve">has praised the RBM training provided by UNDP and found it to be useful, and </w:t>
      </w:r>
      <w:r w:rsidR="00B752CC" w:rsidRPr="00674678">
        <w:rPr>
          <w:rFonts w:ascii="Calibri" w:hAnsi="Calibri" w:cs="Calibri"/>
          <w:lang w:val="en-AU"/>
        </w:rPr>
        <w:t>accordingly, the</w:t>
      </w:r>
      <w:r w:rsidRPr="00674678">
        <w:rPr>
          <w:rFonts w:ascii="Calibri" w:hAnsi="Calibri" w:cs="Calibri"/>
          <w:lang w:val="en-AU"/>
        </w:rPr>
        <w:t xml:space="preserve"> Project work-planning processes applied effectively the Project’s Results Framework/ log-frame as a management </w:t>
      </w:r>
      <w:r w:rsidR="002032F8" w:rsidRPr="00674678">
        <w:rPr>
          <w:rFonts w:ascii="Calibri" w:hAnsi="Calibri" w:cs="Calibri"/>
          <w:lang w:val="en-AU"/>
        </w:rPr>
        <w:t>tool and</w:t>
      </w:r>
      <w:r w:rsidR="00BE7F3C" w:rsidRPr="00674678">
        <w:rPr>
          <w:rFonts w:ascii="Calibri" w:hAnsi="Calibri" w:cs="Calibri"/>
          <w:lang w:val="en-AU"/>
        </w:rPr>
        <w:t xml:space="preserve"> was kept up to date with data from the ground. </w:t>
      </w:r>
      <w:r w:rsidR="002032F8" w:rsidRPr="00674678">
        <w:rPr>
          <w:rFonts w:ascii="Calibri" w:hAnsi="Calibri" w:cs="Calibri"/>
          <w:lang w:val="en-AU"/>
        </w:rPr>
        <w:t xml:space="preserve">However, </w:t>
      </w:r>
      <w:r w:rsidR="0056374B" w:rsidRPr="00674678">
        <w:rPr>
          <w:rFonts w:ascii="Calibri" w:hAnsi="Calibri" w:cs="Calibri"/>
          <w:lang w:val="en-AU"/>
        </w:rPr>
        <w:t xml:space="preserve">as discussed in section 3.1, the way the indicators are presented in the project design </w:t>
      </w:r>
      <w:r w:rsidR="00E248BA" w:rsidRPr="00674678">
        <w:rPr>
          <w:rFonts w:ascii="Calibri" w:hAnsi="Calibri" w:cs="Calibri"/>
          <w:lang w:val="en-AU"/>
        </w:rPr>
        <w:t>has been confusing for the PMU and partners with an opportunity for double counting beneficiaries</w:t>
      </w:r>
      <w:r w:rsidR="00D16507" w:rsidRPr="00674678">
        <w:rPr>
          <w:rFonts w:ascii="Calibri" w:hAnsi="Calibri" w:cs="Calibri"/>
          <w:lang w:val="en-AU"/>
        </w:rPr>
        <w:t xml:space="preserve">. The MTR team has discussed this matter at length with the </w:t>
      </w:r>
      <w:r w:rsidR="00C96B51" w:rsidRPr="00674678">
        <w:rPr>
          <w:rFonts w:ascii="Calibri" w:hAnsi="Calibri" w:cs="Calibri"/>
          <w:lang w:val="en-AU"/>
        </w:rPr>
        <w:t>PMU during the country mission and reached into common understanding of how these indicators should be presented and reported on</w:t>
      </w:r>
      <w:r w:rsidR="00E26476" w:rsidRPr="00674678">
        <w:rPr>
          <w:rFonts w:ascii="Calibri" w:hAnsi="Calibri" w:cs="Calibri"/>
          <w:lang w:val="en-AU"/>
        </w:rPr>
        <w:t>. Hence, the</w:t>
      </w:r>
      <w:r w:rsidR="0063602F" w:rsidRPr="00674678">
        <w:rPr>
          <w:rFonts w:ascii="Calibri" w:hAnsi="Calibri" w:cs="Calibri"/>
          <w:lang w:val="en-AU"/>
        </w:rPr>
        <w:t xml:space="preserve"> suggestions presented in table </w:t>
      </w:r>
      <w:r w:rsidR="005B5D3E">
        <w:rPr>
          <w:rFonts w:ascii="Calibri" w:hAnsi="Calibri" w:cs="Calibri"/>
          <w:lang w:val="en-AU"/>
        </w:rPr>
        <w:t>3</w:t>
      </w:r>
      <w:r w:rsidR="0063602F" w:rsidRPr="00674678">
        <w:rPr>
          <w:rFonts w:ascii="Calibri" w:hAnsi="Calibri" w:cs="Calibri"/>
          <w:lang w:val="en-AU"/>
        </w:rPr>
        <w:t xml:space="preserve"> of this report to </w:t>
      </w:r>
      <w:r w:rsidR="007B491F" w:rsidRPr="00674678">
        <w:rPr>
          <w:rFonts w:ascii="Calibri" w:hAnsi="Calibri" w:cs="Calibri"/>
          <w:lang w:val="en-AU"/>
        </w:rPr>
        <w:t>enhance indicators clarity and measurability.</w:t>
      </w:r>
      <w:r w:rsidR="00265D07" w:rsidRPr="00674678">
        <w:rPr>
          <w:rFonts w:ascii="Calibri" w:hAnsi="Calibri" w:cs="Calibri"/>
          <w:lang w:val="en-AU"/>
        </w:rPr>
        <w:t xml:space="preserve"> Further, there is a need to </w:t>
      </w:r>
      <w:r w:rsidR="000C2C0C" w:rsidRPr="00674678">
        <w:rPr>
          <w:rFonts w:ascii="Calibri" w:hAnsi="Calibri" w:cs="Calibri"/>
          <w:lang w:val="en-AU"/>
        </w:rPr>
        <w:t>strengthen local M&amp;E capacities</w:t>
      </w:r>
      <w:r w:rsidR="00337316" w:rsidRPr="00674678">
        <w:rPr>
          <w:rFonts w:ascii="Calibri" w:hAnsi="Calibri" w:cs="Calibri"/>
          <w:lang w:val="en-AU"/>
        </w:rPr>
        <w:t xml:space="preserve"> </w:t>
      </w:r>
      <w:r w:rsidR="000248D3" w:rsidRPr="00674678">
        <w:rPr>
          <w:rFonts w:ascii="Calibri" w:hAnsi="Calibri" w:cs="Calibri"/>
          <w:lang w:val="en-AU"/>
        </w:rPr>
        <w:t>at the</w:t>
      </w:r>
      <w:r w:rsidR="00265D07" w:rsidRPr="00674678">
        <w:rPr>
          <w:rFonts w:ascii="Calibri" w:hAnsi="Calibri" w:cs="Calibri"/>
          <w:lang w:val="en-AU"/>
        </w:rPr>
        <w:t xml:space="preserve"> </w:t>
      </w:r>
      <w:r w:rsidR="00337316" w:rsidRPr="00674678">
        <w:rPr>
          <w:rFonts w:ascii="Calibri" w:hAnsi="Calibri" w:cs="Calibri"/>
          <w:lang w:val="en-AU"/>
        </w:rPr>
        <w:t xml:space="preserve">woreda level to ensure credibility and </w:t>
      </w:r>
      <w:r w:rsidR="00865A65" w:rsidRPr="00674678">
        <w:rPr>
          <w:rFonts w:ascii="Calibri" w:hAnsi="Calibri" w:cs="Calibri"/>
          <w:lang w:val="en-AU"/>
        </w:rPr>
        <w:t>accuracy</w:t>
      </w:r>
      <w:r w:rsidR="000248D3" w:rsidRPr="00674678">
        <w:rPr>
          <w:rFonts w:ascii="Calibri" w:hAnsi="Calibri" w:cs="Calibri"/>
          <w:lang w:val="en-AU"/>
        </w:rPr>
        <w:t xml:space="preserve"> of data</w:t>
      </w:r>
      <w:r w:rsidR="00865A65" w:rsidRPr="00674678">
        <w:rPr>
          <w:rFonts w:ascii="Calibri" w:hAnsi="Calibri" w:cs="Calibri"/>
          <w:lang w:val="en-AU"/>
        </w:rPr>
        <w:t xml:space="preserve">. </w:t>
      </w:r>
    </w:p>
    <w:p w14:paraId="651912DB" w14:textId="70EAC882" w:rsidR="005A6E9E" w:rsidRPr="00674678" w:rsidRDefault="005A6E9E" w:rsidP="009C33C0">
      <w:pPr>
        <w:pStyle w:val="Heading3"/>
        <w:rPr>
          <w:rStyle w:val="normaltextrun"/>
        </w:rPr>
      </w:pPr>
      <w:bookmarkStart w:id="97" w:name="_Toc173078749"/>
      <w:r w:rsidRPr="00674678">
        <w:rPr>
          <w:rStyle w:val="normaltextrun"/>
        </w:rPr>
        <w:t>Finance and co-finance</w:t>
      </w:r>
      <w:bookmarkEnd w:id="97"/>
    </w:p>
    <w:p w14:paraId="2DAEABBD" w14:textId="0A84D385" w:rsidR="009C33C0" w:rsidRPr="00674678" w:rsidRDefault="00D10F4B" w:rsidP="00213903">
      <w:pPr>
        <w:spacing w:after="120"/>
        <w:jc w:val="both"/>
        <w:rPr>
          <w:rFonts w:ascii="Calibri" w:hAnsi="Calibri" w:cs="Calibri"/>
          <w:lang w:val="en-AU"/>
        </w:rPr>
      </w:pPr>
      <w:r w:rsidRPr="00674678">
        <w:rPr>
          <w:rFonts w:ascii="Calibri" w:hAnsi="Calibri" w:cs="Calibri"/>
          <w:lang w:val="en-AU"/>
        </w:rPr>
        <w:t>The Project had a total planned project cost of USD $</w:t>
      </w:r>
      <w:r w:rsidR="00D260EA" w:rsidRPr="00674678">
        <w:rPr>
          <w:rFonts w:ascii="Calibri" w:hAnsi="Calibri" w:cs="Calibri"/>
          <w:lang w:val="en-AU"/>
        </w:rPr>
        <w:t>16,286,073</w:t>
      </w:r>
      <w:r w:rsidRPr="00674678">
        <w:rPr>
          <w:rFonts w:ascii="Calibri" w:hAnsi="Calibri" w:cs="Calibri"/>
          <w:lang w:val="en-AU"/>
        </w:rPr>
        <w:t>. Planned GEF</w:t>
      </w:r>
      <w:r w:rsidR="00866996" w:rsidRPr="00674678">
        <w:rPr>
          <w:rFonts w:ascii="Calibri" w:hAnsi="Calibri" w:cs="Calibri"/>
          <w:lang w:val="en-AU"/>
        </w:rPr>
        <w:t>/LDCF</w:t>
      </w:r>
      <w:r w:rsidRPr="00674678">
        <w:rPr>
          <w:rFonts w:ascii="Calibri" w:hAnsi="Calibri" w:cs="Calibri"/>
          <w:lang w:val="en-AU"/>
        </w:rPr>
        <w:t xml:space="preserve"> financing </w:t>
      </w:r>
      <w:r w:rsidR="00866996" w:rsidRPr="00674678">
        <w:rPr>
          <w:rFonts w:ascii="Calibri" w:hAnsi="Calibri" w:cs="Calibri"/>
          <w:lang w:val="en-AU"/>
        </w:rPr>
        <w:t>is</w:t>
      </w:r>
      <w:r w:rsidRPr="00674678">
        <w:rPr>
          <w:rFonts w:ascii="Calibri" w:hAnsi="Calibri" w:cs="Calibri"/>
          <w:lang w:val="en-AU"/>
        </w:rPr>
        <w:t xml:space="preserve"> USD </w:t>
      </w:r>
      <w:r w:rsidR="00866996" w:rsidRPr="00674678">
        <w:rPr>
          <w:rFonts w:ascii="Calibri" w:hAnsi="Calibri" w:cs="Calibri"/>
          <w:lang w:val="en-AU"/>
        </w:rPr>
        <w:t>5,836,073</w:t>
      </w:r>
      <w:r w:rsidR="00326CEC" w:rsidRPr="00674678">
        <w:rPr>
          <w:rFonts w:ascii="Calibri" w:hAnsi="Calibri" w:cs="Calibri"/>
          <w:lang w:val="en-AU"/>
        </w:rPr>
        <w:t xml:space="preserve"> </w:t>
      </w:r>
      <w:r w:rsidRPr="00674678">
        <w:rPr>
          <w:rFonts w:ascii="Calibri" w:hAnsi="Calibri" w:cs="Calibri"/>
          <w:lang w:val="en-AU"/>
        </w:rPr>
        <w:t xml:space="preserve">and planned co-financing of USD $ </w:t>
      </w:r>
      <w:r w:rsidR="000B5B96" w:rsidRPr="00674678">
        <w:rPr>
          <w:rFonts w:ascii="Calibri" w:hAnsi="Calibri" w:cs="Calibri"/>
          <w:lang w:val="en-AU"/>
        </w:rPr>
        <w:t xml:space="preserve">10,450,000, of which $200,000 cash contribution from UNDP and </w:t>
      </w:r>
      <w:r w:rsidR="00DC0FE6" w:rsidRPr="00674678">
        <w:rPr>
          <w:rFonts w:ascii="Calibri" w:hAnsi="Calibri" w:cs="Calibri"/>
          <w:lang w:val="en-AU"/>
        </w:rPr>
        <w:t xml:space="preserve">the rest $10,250,000 is Government in-kind contributions. </w:t>
      </w:r>
    </w:p>
    <w:p w14:paraId="19DA8AD3" w14:textId="1A4DEBDF" w:rsidR="00DC0FE6" w:rsidRPr="00674678" w:rsidRDefault="004F4036" w:rsidP="00213903">
      <w:pPr>
        <w:spacing w:after="120"/>
        <w:jc w:val="both"/>
        <w:rPr>
          <w:rFonts w:ascii="Calibri" w:hAnsi="Calibri" w:cs="Calibri"/>
          <w:lang w:val="en-AU"/>
        </w:rPr>
      </w:pPr>
      <w:r w:rsidRPr="00674678">
        <w:rPr>
          <w:rFonts w:ascii="Calibri" w:hAnsi="Calibri" w:cs="Calibri"/>
          <w:lang w:val="en-AU"/>
        </w:rPr>
        <w:t xml:space="preserve">So </w:t>
      </w:r>
      <w:r w:rsidR="00386AB1" w:rsidRPr="00674678">
        <w:rPr>
          <w:rFonts w:ascii="Calibri" w:hAnsi="Calibri" w:cs="Calibri"/>
          <w:lang w:val="en-AU"/>
        </w:rPr>
        <w:t>far,</w:t>
      </w:r>
      <w:r w:rsidRPr="00674678">
        <w:rPr>
          <w:rFonts w:ascii="Calibri" w:hAnsi="Calibri" w:cs="Calibri"/>
          <w:lang w:val="en-AU"/>
        </w:rPr>
        <w:t xml:space="preserve"> the project spent $4,166,139 of its GEF and UNDP resources, </w:t>
      </w:r>
      <w:r w:rsidR="00815D33" w:rsidRPr="00674678">
        <w:rPr>
          <w:rFonts w:ascii="Calibri" w:hAnsi="Calibri" w:cs="Calibri"/>
          <w:lang w:val="en-AU"/>
        </w:rPr>
        <w:t xml:space="preserve">and that is </w:t>
      </w:r>
      <w:r w:rsidR="000562A2" w:rsidRPr="00674678">
        <w:rPr>
          <w:rFonts w:ascii="Calibri" w:hAnsi="Calibri" w:cs="Calibri"/>
          <w:lang w:val="en-AU"/>
        </w:rPr>
        <w:t>70% of its cash funding at a mid-point of the project and considering that work not started</w:t>
      </w:r>
      <w:r w:rsidR="00D3563A" w:rsidRPr="00674678">
        <w:rPr>
          <w:rFonts w:ascii="Calibri" w:hAnsi="Calibri" w:cs="Calibri"/>
          <w:lang w:val="en-AU"/>
        </w:rPr>
        <w:t xml:space="preserve"> at all</w:t>
      </w:r>
      <w:r w:rsidR="000562A2" w:rsidRPr="00674678">
        <w:rPr>
          <w:rFonts w:ascii="Calibri" w:hAnsi="Calibri" w:cs="Calibri"/>
          <w:lang w:val="en-AU"/>
        </w:rPr>
        <w:t xml:space="preserve"> yet in 2 Woredas, </w:t>
      </w:r>
      <w:r w:rsidR="00D3563A" w:rsidRPr="00674678">
        <w:rPr>
          <w:rFonts w:ascii="Calibri" w:hAnsi="Calibri" w:cs="Calibri"/>
          <w:lang w:val="en-AU"/>
        </w:rPr>
        <w:t xml:space="preserve">so the adequacy of financial resources for the coming years could be </w:t>
      </w:r>
      <w:r w:rsidR="00B22F0E" w:rsidRPr="00674678">
        <w:rPr>
          <w:rFonts w:ascii="Calibri" w:hAnsi="Calibri" w:cs="Calibri"/>
          <w:lang w:val="en-AU"/>
        </w:rPr>
        <w:t xml:space="preserve">an area of concern. </w:t>
      </w:r>
      <w:r w:rsidR="00386AB1" w:rsidRPr="00674678">
        <w:rPr>
          <w:rFonts w:ascii="Calibri" w:hAnsi="Calibri" w:cs="Calibri"/>
          <w:lang w:val="en-AU"/>
        </w:rPr>
        <w:t xml:space="preserve"> </w:t>
      </w:r>
    </w:p>
    <w:p w14:paraId="2BC32F7A" w14:textId="55B1E964" w:rsidR="009D1BDB" w:rsidRPr="00674678" w:rsidRDefault="001F57FD" w:rsidP="00213903">
      <w:pPr>
        <w:spacing w:after="120"/>
        <w:jc w:val="both"/>
        <w:rPr>
          <w:rFonts w:ascii="Calibri" w:hAnsi="Calibri" w:cs="Calibri"/>
          <w:lang w:val="en-AU"/>
        </w:rPr>
      </w:pPr>
      <w:r w:rsidRPr="00674678">
        <w:rPr>
          <w:rFonts w:ascii="Calibri" w:hAnsi="Calibri" w:cs="Calibri"/>
          <w:lang w:val="en-AU"/>
        </w:rPr>
        <w:t xml:space="preserve">As a result, the project will likely go through budget deficit for funding the PMU as well as </w:t>
      </w:r>
      <w:r w:rsidR="00895E33" w:rsidRPr="00674678">
        <w:rPr>
          <w:rFonts w:ascii="Calibri" w:hAnsi="Calibri" w:cs="Calibri"/>
          <w:lang w:val="en-AU"/>
        </w:rPr>
        <w:t xml:space="preserve">activities. </w:t>
      </w:r>
      <w:r w:rsidR="0056637D" w:rsidRPr="00674678">
        <w:rPr>
          <w:rFonts w:ascii="Calibri" w:hAnsi="Calibri" w:cs="Calibri"/>
          <w:lang w:val="en-AU"/>
        </w:rPr>
        <w:t>For instance, i</w:t>
      </w:r>
      <w:r w:rsidR="00895E33" w:rsidRPr="00674678">
        <w:rPr>
          <w:rFonts w:ascii="Calibri" w:hAnsi="Calibri" w:cs="Calibri"/>
          <w:lang w:val="en-AU"/>
        </w:rPr>
        <w:t>t is obvious based on the expenditures that the target for</w:t>
      </w:r>
      <w:r w:rsidR="004945EC" w:rsidRPr="00674678">
        <w:rPr>
          <w:rFonts w:ascii="Calibri" w:hAnsi="Calibri" w:cs="Calibri"/>
          <w:lang w:val="en-AU"/>
        </w:rPr>
        <w:t xml:space="preserve"> 24</w:t>
      </w:r>
      <w:r w:rsidR="00895E33" w:rsidRPr="00674678">
        <w:rPr>
          <w:rFonts w:ascii="Calibri" w:hAnsi="Calibri" w:cs="Calibri"/>
          <w:lang w:val="en-AU"/>
        </w:rPr>
        <w:t xml:space="preserve"> </w:t>
      </w:r>
      <w:r w:rsidR="004945EC" w:rsidRPr="00674678">
        <w:rPr>
          <w:rFonts w:ascii="Calibri" w:hAnsi="Calibri" w:cs="Calibri"/>
          <w:lang w:val="en-AU"/>
        </w:rPr>
        <w:t xml:space="preserve">water projects (construction &amp; supervision of two water storage structures at each of the 12 Woreda’s) can not be achieved within available resources. </w:t>
      </w:r>
      <w:r w:rsidR="0056637D" w:rsidRPr="00674678">
        <w:rPr>
          <w:rFonts w:ascii="Calibri" w:hAnsi="Calibri" w:cs="Calibri"/>
          <w:lang w:val="en-AU"/>
        </w:rPr>
        <w:t xml:space="preserve">This requires immediate action from both UNDP and EPA to: 1) </w:t>
      </w:r>
      <w:r w:rsidR="00F90ACB" w:rsidRPr="00674678">
        <w:rPr>
          <w:rFonts w:ascii="Calibri" w:hAnsi="Calibri" w:cs="Calibri"/>
          <w:lang w:val="en-AU"/>
        </w:rPr>
        <w:t>assess the financial needs of the project accurately</w:t>
      </w:r>
      <w:r w:rsidR="00224C30" w:rsidRPr="00674678">
        <w:rPr>
          <w:rFonts w:ascii="Calibri" w:hAnsi="Calibri" w:cs="Calibri"/>
          <w:lang w:val="en-AU"/>
        </w:rPr>
        <w:t xml:space="preserve"> and establish common grounds on the amount of funding needed to maintain the PMU and meet the targets, 2) </w:t>
      </w:r>
      <w:r w:rsidR="0092171D" w:rsidRPr="00674678">
        <w:rPr>
          <w:rFonts w:ascii="Calibri" w:hAnsi="Calibri" w:cs="Calibri"/>
          <w:lang w:val="en-AU"/>
        </w:rPr>
        <w:t xml:space="preserve">start </w:t>
      </w:r>
      <w:r w:rsidR="00F90ACB" w:rsidRPr="00674678">
        <w:rPr>
          <w:rFonts w:ascii="Calibri" w:hAnsi="Calibri" w:cs="Calibri"/>
          <w:lang w:val="en-AU"/>
        </w:rPr>
        <w:t>mobiliz</w:t>
      </w:r>
      <w:r w:rsidR="0092171D" w:rsidRPr="00674678">
        <w:rPr>
          <w:rFonts w:ascii="Calibri" w:hAnsi="Calibri" w:cs="Calibri"/>
          <w:lang w:val="en-AU"/>
        </w:rPr>
        <w:t>ing</w:t>
      </w:r>
      <w:r w:rsidR="00F90ACB" w:rsidRPr="00674678">
        <w:rPr>
          <w:rFonts w:ascii="Calibri" w:hAnsi="Calibri" w:cs="Calibri"/>
          <w:lang w:val="en-AU"/>
        </w:rPr>
        <w:t xml:space="preserve"> financial resources to make up the deficit </w:t>
      </w:r>
      <w:r w:rsidR="0092171D" w:rsidRPr="00674678">
        <w:rPr>
          <w:rFonts w:ascii="Calibri" w:hAnsi="Calibri" w:cs="Calibri"/>
          <w:lang w:val="en-AU"/>
        </w:rPr>
        <w:t xml:space="preserve">exploring donors interest and domestic resources, and 3) re-assess the project targets </w:t>
      </w:r>
      <w:r w:rsidR="009D1BDB" w:rsidRPr="00674678">
        <w:rPr>
          <w:rFonts w:ascii="Calibri" w:hAnsi="Calibri" w:cs="Calibri"/>
          <w:lang w:val="en-AU"/>
        </w:rPr>
        <w:t>for capital intensive activities (such as water w</w:t>
      </w:r>
      <w:r w:rsidR="00D03556" w:rsidRPr="00674678">
        <w:rPr>
          <w:rFonts w:ascii="Calibri" w:hAnsi="Calibri" w:cs="Calibri"/>
          <w:lang w:val="en-AU"/>
        </w:rPr>
        <w:t>e</w:t>
      </w:r>
      <w:r w:rsidR="009D1BDB" w:rsidRPr="00674678">
        <w:rPr>
          <w:rFonts w:ascii="Calibri" w:hAnsi="Calibri" w:cs="Calibri"/>
          <w:lang w:val="en-AU"/>
        </w:rPr>
        <w:t xml:space="preserve">lls) and seek the </w:t>
      </w:r>
      <w:r w:rsidR="0037483C" w:rsidRPr="00674678">
        <w:rPr>
          <w:rFonts w:ascii="Calibri" w:hAnsi="Calibri" w:cs="Calibri"/>
          <w:lang w:val="en-AU"/>
        </w:rPr>
        <w:t>N</w:t>
      </w:r>
      <w:r w:rsidR="009D1BDB" w:rsidRPr="00674678">
        <w:rPr>
          <w:rFonts w:ascii="Calibri" w:hAnsi="Calibri" w:cs="Calibri"/>
          <w:lang w:val="en-AU"/>
        </w:rPr>
        <w:t>PSC approval on review targets in line with the available budget and mobilised resources.</w:t>
      </w:r>
    </w:p>
    <w:p w14:paraId="6F03B880" w14:textId="69D65F64" w:rsidR="00A9560D" w:rsidRPr="00674678" w:rsidRDefault="006F2038" w:rsidP="00213903">
      <w:pPr>
        <w:spacing w:after="120"/>
        <w:jc w:val="both"/>
        <w:rPr>
          <w:rFonts w:ascii="Calibri" w:hAnsi="Calibri" w:cs="Calibri"/>
          <w:lang w:val="en-AU"/>
        </w:rPr>
      </w:pPr>
      <w:r w:rsidRPr="00674678">
        <w:rPr>
          <w:rFonts w:ascii="Calibri" w:hAnsi="Calibri" w:cs="Calibri"/>
          <w:lang w:val="en-AU"/>
        </w:rPr>
        <w:t xml:space="preserve">The project experiences relatively high admin cost </w:t>
      </w:r>
      <w:r w:rsidR="00C01EDF" w:rsidRPr="00674678">
        <w:rPr>
          <w:rFonts w:ascii="Calibri" w:hAnsi="Calibri" w:cs="Calibri"/>
          <w:lang w:val="en-AU"/>
        </w:rPr>
        <w:t xml:space="preserve">because of the </w:t>
      </w:r>
      <w:r w:rsidR="00A9560D" w:rsidRPr="00674678">
        <w:rPr>
          <w:rFonts w:ascii="Calibri" w:hAnsi="Calibri" w:cs="Calibri"/>
          <w:lang w:val="en-AU"/>
        </w:rPr>
        <w:t xml:space="preserve">geographical distribution of the project </w:t>
      </w:r>
      <w:r w:rsidR="00C01EDF" w:rsidRPr="00674678">
        <w:rPr>
          <w:rFonts w:ascii="Calibri" w:hAnsi="Calibri" w:cs="Calibri"/>
          <w:lang w:val="en-AU"/>
        </w:rPr>
        <w:t xml:space="preserve">across the country which means that PMU staff personnel needed in each local area to drive project activities and also high transportation cost among regionally dispersed woredas. </w:t>
      </w:r>
    </w:p>
    <w:p w14:paraId="7D033FA2" w14:textId="65619B3C" w:rsidR="001E5023" w:rsidRPr="00674678" w:rsidRDefault="00622935" w:rsidP="00213903">
      <w:pPr>
        <w:spacing w:after="120"/>
        <w:jc w:val="both"/>
        <w:rPr>
          <w:rFonts w:ascii="Calibri" w:hAnsi="Calibri" w:cs="Calibri"/>
          <w:lang w:val="en-AU"/>
        </w:rPr>
      </w:pPr>
      <w:r w:rsidRPr="00674678">
        <w:rPr>
          <w:rFonts w:ascii="Calibri" w:hAnsi="Calibri" w:cs="Calibri"/>
          <w:lang w:val="en-AU"/>
        </w:rPr>
        <w:t xml:space="preserve">In terms of the </w:t>
      </w:r>
      <w:r w:rsidR="00A762AF" w:rsidRPr="00674678">
        <w:rPr>
          <w:rFonts w:ascii="Calibri" w:hAnsi="Calibri" w:cs="Calibri"/>
          <w:lang w:val="en-AU"/>
        </w:rPr>
        <w:t>project financial management and controls</w:t>
      </w:r>
      <w:r w:rsidRPr="00674678">
        <w:rPr>
          <w:rFonts w:ascii="Calibri" w:hAnsi="Calibri" w:cs="Calibri"/>
          <w:lang w:val="en-AU"/>
        </w:rPr>
        <w:t xml:space="preserve">, UNDP didn’t undertake any audits so far as </w:t>
      </w:r>
      <w:r w:rsidR="00F10BB5" w:rsidRPr="00674678">
        <w:rPr>
          <w:rFonts w:ascii="Calibri" w:hAnsi="Calibri" w:cs="Calibri"/>
          <w:lang w:val="en-AU"/>
        </w:rPr>
        <w:t xml:space="preserve">stipulated in the project document. Audits are essential </w:t>
      </w:r>
      <w:r w:rsidR="00691B33" w:rsidRPr="00674678">
        <w:rPr>
          <w:rFonts w:ascii="Calibri" w:hAnsi="Calibri" w:cs="Calibri"/>
          <w:lang w:val="en-AU"/>
        </w:rPr>
        <w:t xml:space="preserve">to ensure that </w:t>
      </w:r>
      <w:r w:rsidR="00A762AF" w:rsidRPr="00674678">
        <w:rPr>
          <w:rFonts w:ascii="Calibri" w:hAnsi="Calibri" w:cs="Calibri"/>
          <w:lang w:val="en-AU"/>
        </w:rPr>
        <w:t>appropriate and a thorough national and regional process for reporting and planning</w:t>
      </w:r>
      <w:r w:rsidR="00691B33" w:rsidRPr="00674678">
        <w:rPr>
          <w:rFonts w:ascii="Calibri" w:hAnsi="Calibri" w:cs="Calibri"/>
          <w:lang w:val="en-AU"/>
        </w:rPr>
        <w:t xml:space="preserve"> financial management</w:t>
      </w:r>
      <w:r w:rsidR="00A762AF" w:rsidRPr="00674678">
        <w:rPr>
          <w:rFonts w:ascii="Calibri" w:hAnsi="Calibri" w:cs="Calibri"/>
          <w:lang w:val="en-AU"/>
        </w:rPr>
        <w:t xml:space="preserve"> is in place. </w:t>
      </w:r>
      <w:r w:rsidR="00BA78B3" w:rsidRPr="00674678">
        <w:rPr>
          <w:rFonts w:ascii="Calibri" w:hAnsi="Calibri" w:cs="Calibri"/>
          <w:lang w:val="en-AU"/>
        </w:rPr>
        <w:t>However,</w:t>
      </w:r>
      <w:r w:rsidR="00F77C20" w:rsidRPr="00674678">
        <w:rPr>
          <w:rFonts w:ascii="Calibri" w:hAnsi="Calibri" w:cs="Calibri"/>
          <w:lang w:val="en-AU"/>
        </w:rPr>
        <w:t xml:space="preserve"> only one</w:t>
      </w:r>
      <w:r w:rsidR="00BA78B3" w:rsidRPr="00674678">
        <w:rPr>
          <w:rFonts w:ascii="Calibri" w:hAnsi="Calibri" w:cs="Calibri"/>
          <w:lang w:val="en-AU"/>
        </w:rPr>
        <w:t xml:space="preserve"> spot-check</w:t>
      </w:r>
      <w:r w:rsidR="00F77C20" w:rsidRPr="00674678">
        <w:rPr>
          <w:rFonts w:ascii="Calibri" w:hAnsi="Calibri" w:cs="Calibri"/>
          <w:lang w:val="en-AU"/>
        </w:rPr>
        <w:t xml:space="preserve"> was conducted </w:t>
      </w:r>
      <w:r w:rsidR="00B86808" w:rsidRPr="00674678">
        <w:rPr>
          <w:rFonts w:ascii="Calibri" w:hAnsi="Calibri" w:cs="Calibri"/>
          <w:lang w:val="en-AU"/>
        </w:rPr>
        <w:t xml:space="preserve">covering the period January – June 2022, </w:t>
      </w:r>
      <w:r w:rsidR="001E5023" w:rsidRPr="00674678">
        <w:rPr>
          <w:rFonts w:ascii="Calibri" w:hAnsi="Calibri" w:cs="Calibri"/>
          <w:lang w:val="en-AU"/>
        </w:rPr>
        <w:t>and the following observations were made:</w:t>
      </w:r>
    </w:p>
    <w:p w14:paraId="145CCC0D" w14:textId="6D56EC14" w:rsidR="001E5023" w:rsidRPr="00674678" w:rsidRDefault="001E5023" w:rsidP="001E5023">
      <w:pPr>
        <w:pStyle w:val="ListParagraph"/>
        <w:numPr>
          <w:ilvl w:val="0"/>
          <w:numId w:val="38"/>
        </w:numPr>
        <w:spacing w:after="120"/>
        <w:jc w:val="both"/>
        <w:rPr>
          <w:rFonts w:ascii="Calibri" w:hAnsi="Calibri" w:cs="Calibri"/>
          <w:lang w:val="en-AU"/>
        </w:rPr>
      </w:pPr>
      <w:r w:rsidRPr="00674678">
        <w:rPr>
          <w:rFonts w:ascii="Calibri" w:hAnsi="Calibri" w:cs="Calibri"/>
          <w:lang w:val="en-AU"/>
        </w:rPr>
        <w:t>From Birr 67,073,667.50 FACE amount reported on 04/07/2022 only Birr 53,049,285.17 is supported with financial documents and Birr 14,024,382.33 is not settled and collected from PMU, project Woredas and Regional States.</w:t>
      </w:r>
    </w:p>
    <w:p w14:paraId="470CB9CE" w14:textId="77777777" w:rsidR="001E5023" w:rsidRPr="00674678" w:rsidRDefault="001E5023" w:rsidP="001E5023">
      <w:pPr>
        <w:pStyle w:val="ListParagraph"/>
        <w:numPr>
          <w:ilvl w:val="0"/>
          <w:numId w:val="38"/>
        </w:numPr>
        <w:spacing w:after="120"/>
        <w:jc w:val="both"/>
        <w:rPr>
          <w:rFonts w:ascii="Calibri" w:hAnsi="Calibri" w:cs="Calibri"/>
          <w:lang w:val="en-AU"/>
        </w:rPr>
      </w:pPr>
      <w:r w:rsidRPr="00674678">
        <w:rPr>
          <w:rFonts w:ascii="Calibri" w:hAnsi="Calibri" w:cs="Calibri"/>
          <w:lang w:val="en-AU"/>
        </w:rPr>
        <w:t>Voucher No 0000105 dated 07/06/2022 Birr 71,056.72 paid for MOENCO for vehicle maintenance is from Activity of "Undertake TOT Workshop for Regional Experts &amp; Development Agents", which is not implemented as per AWP.</w:t>
      </w:r>
    </w:p>
    <w:p w14:paraId="164C1C40" w14:textId="4E40FEAF" w:rsidR="001F57FD" w:rsidRPr="00674678" w:rsidRDefault="001E5023" w:rsidP="001E5023">
      <w:pPr>
        <w:pStyle w:val="ListParagraph"/>
        <w:numPr>
          <w:ilvl w:val="0"/>
          <w:numId w:val="38"/>
        </w:numPr>
        <w:spacing w:after="120"/>
        <w:jc w:val="both"/>
        <w:rPr>
          <w:rFonts w:ascii="Calibri" w:hAnsi="Calibri" w:cs="Calibri"/>
          <w:lang w:val="en-AU"/>
        </w:rPr>
      </w:pPr>
      <w:r w:rsidRPr="00674678">
        <w:rPr>
          <w:rFonts w:ascii="Calibri" w:hAnsi="Calibri" w:cs="Calibri"/>
          <w:lang w:val="en-AU"/>
        </w:rPr>
        <w:lastRenderedPageBreak/>
        <w:t>HACT, PIM and Financial Management training was not given to project Woreda Finance heads, programme coordinators and Finance Officers at the start of the project which resulted currently in delaying of settlement of advances and less quality of financial documents submitted from Woredas</w:t>
      </w:r>
    </w:p>
    <w:p w14:paraId="319CC44C" w14:textId="4E19D023" w:rsidR="00546213" w:rsidRPr="00674678" w:rsidRDefault="00987FC7" w:rsidP="00546213">
      <w:pPr>
        <w:spacing w:after="120"/>
        <w:jc w:val="both"/>
        <w:rPr>
          <w:rFonts w:ascii="Calibri" w:hAnsi="Calibri" w:cs="Calibri"/>
          <w:lang w:val="en-AU"/>
        </w:rPr>
      </w:pPr>
      <w:r w:rsidRPr="00674678">
        <w:rPr>
          <w:rFonts w:ascii="Calibri" w:hAnsi="Calibri" w:cs="Calibri"/>
          <w:lang w:val="en-AU"/>
        </w:rPr>
        <w:t xml:space="preserve">Cost-effectiveness criteria were applied in the choice of adaptation measures and modalities </w:t>
      </w:r>
      <w:r w:rsidR="00897BBE" w:rsidRPr="00674678">
        <w:rPr>
          <w:rFonts w:ascii="Calibri" w:hAnsi="Calibri" w:cs="Calibri"/>
          <w:lang w:val="en-AU"/>
        </w:rPr>
        <w:t xml:space="preserve">during </w:t>
      </w:r>
      <w:r w:rsidRPr="00674678">
        <w:rPr>
          <w:rFonts w:ascii="Calibri" w:hAnsi="Calibri" w:cs="Calibri"/>
          <w:lang w:val="en-AU"/>
        </w:rPr>
        <w:t>the PPG process</w:t>
      </w:r>
      <w:r w:rsidR="00897BBE" w:rsidRPr="00674678">
        <w:rPr>
          <w:rFonts w:ascii="Calibri" w:hAnsi="Calibri" w:cs="Calibri"/>
          <w:lang w:val="en-AU"/>
        </w:rPr>
        <w:t xml:space="preserve">. </w:t>
      </w:r>
      <w:r w:rsidR="00C945FA" w:rsidRPr="00674678">
        <w:rPr>
          <w:rFonts w:ascii="Calibri" w:hAnsi="Calibri" w:cs="Calibri"/>
          <w:lang w:val="en-AU"/>
        </w:rPr>
        <w:t>In principle, u</w:t>
      </w:r>
      <w:r w:rsidR="00546213" w:rsidRPr="00674678">
        <w:rPr>
          <w:rFonts w:ascii="Calibri" w:hAnsi="Calibri" w:cs="Calibri"/>
          <w:lang w:val="en-AU"/>
        </w:rPr>
        <w:t xml:space="preserve">sing a “learning by doing” approach clarified certain agricultural practices for project beneficiaries, allowing them to participate in live demonstrations and understand the methods in practice. This strategy enabled incremental investment into practices and technologies they comprehended through hands-on experience. </w:t>
      </w:r>
    </w:p>
    <w:p w14:paraId="662362FC" w14:textId="5EB14F40" w:rsidR="00546213" w:rsidRPr="00674678" w:rsidRDefault="00A9560D" w:rsidP="00A9560D">
      <w:pPr>
        <w:pStyle w:val="Caption"/>
        <w:rPr>
          <w:rFonts w:ascii="Calibri" w:hAnsi="Calibri" w:cs="Calibri"/>
          <w:lang w:val="en-AU"/>
        </w:rPr>
      </w:pPr>
      <w:bookmarkStart w:id="98" w:name="_Toc173078780"/>
      <w:r w:rsidRPr="00674678">
        <w:rPr>
          <w:rFonts w:ascii="Calibri" w:hAnsi="Calibri" w:cs="Calibri"/>
        </w:rPr>
        <w:t xml:space="preserve">Table </w:t>
      </w:r>
      <w:r w:rsidRPr="00674678">
        <w:rPr>
          <w:rFonts w:ascii="Calibri" w:hAnsi="Calibri" w:cs="Calibri"/>
        </w:rPr>
        <w:fldChar w:fldCharType="begin"/>
      </w:r>
      <w:r w:rsidRPr="00674678">
        <w:rPr>
          <w:rFonts w:ascii="Calibri" w:hAnsi="Calibri" w:cs="Calibri"/>
        </w:rPr>
        <w:instrText xml:space="preserve"> SEQ Table \* ARABIC </w:instrText>
      </w:r>
      <w:r w:rsidRPr="00674678">
        <w:rPr>
          <w:rFonts w:ascii="Calibri" w:hAnsi="Calibri" w:cs="Calibri"/>
        </w:rPr>
        <w:fldChar w:fldCharType="separate"/>
      </w:r>
      <w:r w:rsidRPr="00674678">
        <w:rPr>
          <w:rFonts w:ascii="Calibri" w:hAnsi="Calibri" w:cs="Calibri"/>
          <w:noProof/>
        </w:rPr>
        <w:t>6</w:t>
      </w:r>
      <w:r w:rsidRPr="00674678">
        <w:rPr>
          <w:rFonts w:ascii="Calibri" w:hAnsi="Calibri" w:cs="Calibri"/>
        </w:rPr>
        <w:fldChar w:fldCharType="end"/>
      </w:r>
      <w:r w:rsidRPr="00674678">
        <w:rPr>
          <w:rFonts w:ascii="Calibri" w:hAnsi="Calibri" w:cs="Calibri"/>
        </w:rPr>
        <w:t xml:space="preserve">: CCA Lowlands </w:t>
      </w:r>
      <w:r w:rsidR="006F2038" w:rsidRPr="00674678">
        <w:rPr>
          <w:rFonts w:ascii="Calibri" w:hAnsi="Calibri" w:cs="Calibri"/>
        </w:rPr>
        <w:t>project expenditures overview</w:t>
      </w:r>
      <w:bookmarkEnd w:id="98"/>
      <w:r w:rsidR="006F2038" w:rsidRPr="00674678">
        <w:rPr>
          <w:rFonts w:ascii="Calibri" w:hAnsi="Calibri" w:cs="Calibri"/>
        </w:rPr>
        <w:t xml:space="preserve"> </w:t>
      </w:r>
    </w:p>
    <w:tbl>
      <w:tblPr>
        <w:tblW w:w="10365" w:type="dxa"/>
        <w:jc w:val="center"/>
        <w:tblLook w:val="04A0" w:firstRow="1" w:lastRow="0" w:firstColumn="1" w:lastColumn="0" w:noHBand="0" w:noVBand="1"/>
      </w:tblPr>
      <w:tblGrid>
        <w:gridCol w:w="1091"/>
        <w:gridCol w:w="948"/>
        <w:gridCol w:w="1224"/>
        <w:gridCol w:w="1224"/>
        <w:gridCol w:w="1347"/>
        <w:gridCol w:w="1224"/>
        <w:gridCol w:w="1178"/>
        <w:gridCol w:w="1178"/>
        <w:gridCol w:w="951"/>
      </w:tblGrid>
      <w:tr w:rsidR="00643AA9" w:rsidRPr="00674678" w14:paraId="1FBDFD06" w14:textId="77777777" w:rsidTr="00643AA9">
        <w:trPr>
          <w:trHeight w:val="335"/>
          <w:jc w:val="center"/>
        </w:trPr>
        <w:tc>
          <w:tcPr>
            <w:tcW w:w="1091" w:type="dxa"/>
            <w:vMerge w:val="restart"/>
            <w:tcBorders>
              <w:top w:val="single" w:sz="4" w:space="0" w:color="auto"/>
              <w:left w:val="single" w:sz="4" w:space="0" w:color="auto"/>
              <w:bottom w:val="single" w:sz="4" w:space="0" w:color="000000"/>
              <w:right w:val="single" w:sz="4" w:space="0" w:color="auto"/>
            </w:tcBorders>
            <w:shd w:val="clear" w:color="000000" w:fill="4AACC5"/>
            <w:vAlign w:val="center"/>
            <w:hideMark/>
          </w:tcPr>
          <w:p w14:paraId="75A06DA5" w14:textId="77777777" w:rsidR="00643AA9" w:rsidRPr="00674678" w:rsidRDefault="00643AA9" w:rsidP="009364BA">
            <w:pPr>
              <w:spacing w:after="0" w:line="240" w:lineRule="auto"/>
              <w:jc w:val="center"/>
              <w:rPr>
                <w:rFonts w:ascii="Calibri" w:eastAsia="Times New Roman" w:hAnsi="Calibri" w:cs="Calibri"/>
                <w:b/>
                <w:bCs/>
                <w:color w:val="000000"/>
                <w:sz w:val="20"/>
                <w:szCs w:val="20"/>
                <w:lang w:eastAsia="en-AU"/>
              </w:rPr>
            </w:pPr>
            <w:r w:rsidRPr="00674678">
              <w:rPr>
                <w:rFonts w:ascii="Calibri" w:eastAsia="Times New Roman" w:hAnsi="Calibri" w:cs="Calibri"/>
                <w:b/>
                <w:bCs/>
                <w:color w:val="000000"/>
                <w:sz w:val="20"/>
                <w:szCs w:val="20"/>
                <w:lang w:eastAsia="en-AU"/>
              </w:rPr>
              <w:t>Outcome</w:t>
            </w:r>
          </w:p>
        </w:tc>
        <w:tc>
          <w:tcPr>
            <w:tcW w:w="948" w:type="dxa"/>
            <w:vMerge w:val="restart"/>
            <w:tcBorders>
              <w:top w:val="single" w:sz="4" w:space="0" w:color="auto"/>
              <w:left w:val="single" w:sz="4" w:space="0" w:color="auto"/>
              <w:bottom w:val="single" w:sz="4" w:space="0" w:color="000000"/>
              <w:right w:val="single" w:sz="4" w:space="0" w:color="auto"/>
            </w:tcBorders>
            <w:shd w:val="clear" w:color="000000" w:fill="4AACC5"/>
            <w:vAlign w:val="center"/>
            <w:hideMark/>
          </w:tcPr>
          <w:p w14:paraId="269B5A0A" w14:textId="77777777" w:rsidR="00643AA9" w:rsidRPr="00674678" w:rsidRDefault="00643AA9" w:rsidP="009364BA">
            <w:pPr>
              <w:spacing w:after="0" w:line="240" w:lineRule="auto"/>
              <w:jc w:val="center"/>
              <w:rPr>
                <w:rFonts w:ascii="Calibri" w:eastAsia="Times New Roman" w:hAnsi="Calibri" w:cs="Calibri"/>
                <w:b/>
                <w:bCs/>
                <w:color w:val="000000"/>
                <w:sz w:val="20"/>
                <w:szCs w:val="20"/>
                <w:lang w:eastAsia="en-AU"/>
              </w:rPr>
            </w:pPr>
            <w:r w:rsidRPr="00674678">
              <w:rPr>
                <w:rFonts w:ascii="Calibri" w:eastAsia="Times New Roman" w:hAnsi="Calibri" w:cs="Calibri"/>
                <w:b/>
                <w:bCs/>
                <w:color w:val="000000"/>
                <w:sz w:val="20"/>
                <w:szCs w:val="20"/>
                <w:lang w:eastAsia="en-AU"/>
              </w:rPr>
              <w:t>Budget (from ProDoc)</w:t>
            </w:r>
          </w:p>
        </w:tc>
        <w:tc>
          <w:tcPr>
            <w:tcW w:w="5019" w:type="dxa"/>
            <w:gridSpan w:val="4"/>
            <w:tcBorders>
              <w:top w:val="single" w:sz="4" w:space="0" w:color="auto"/>
              <w:left w:val="nil"/>
              <w:bottom w:val="single" w:sz="4" w:space="0" w:color="auto"/>
              <w:right w:val="single" w:sz="4" w:space="0" w:color="000000"/>
            </w:tcBorders>
            <w:shd w:val="clear" w:color="000000" w:fill="4AACC5"/>
            <w:vAlign w:val="center"/>
            <w:hideMark/>
          </w:tcPr>
          <w:p w14:paraId="30D9F84B" w14:textId="77777777" w:rsidR="00643AA9" w:rsidRPr="00674678" w:rsidRDefault="00643AA9" w:rsidP="009364BA">
            <w:pPr>
              <w:spacing w:after="0" w:line="240" w:lineRule="auto"/>
              <w:jc w:val="center"/>
              <w:rPr>
                <w:rFonts w:ascii="Calibri" w:eastAsia="Times New Roman" w:hAnsi="Calibri" w:cs="Calibri"/>
                <w:b/>
                <w:bCs/>
                <w:color w:val="000000"/>
                <w:sz w:val="20"/>
                <w:szCs w:val="20"/>
                <w:lang w:eastAsia="en-AU"/>
              </w:rPr>
            </w:pPr>
            <w:r w:rsidRPr="00674678">
              <w:rPr>
                <w:rFonts w:ascii="Calibri" w:eastAsia="Times New Roman" w:hAnsi="Calibri" w:cs="Calibri"/>
                <w:b/>
                <w:bCs/>
                <w:color w:val="000000"/>
                <w:sz w:val="20"/>
                <w:szCs w:val="20"/>
                <w:lang w:eastAsia="en-AU"/>
              </w:rPr>
              <w:t xml:space="preserve"> Years </w:t>
            </w:r>
          </w:p>
        </w:tc>
        <w:tc>
          <w:tcPr>
            <w:tcW w:w="1178" w:type="dxa"/>
            <w:vMerge w:val="restart"/>
            <w:tcBorders>
              <w:top w:val="single" w:sz="4" w:space="0" w:color="auto"/>
              <w:left w:val="single" w:sz="4" w:space="0" w:color="auto"/>
              <w:bottom w:val="single" w:sz="4" w:space="0" w:color="auto"/>
              <w:right w:val="single" w:sz="4" w:space="0" w:color="auto"/>
            </w:tcBorders>
            <w:shd w:val="clear" w:color="000000" w:fill="4AACC5"/>
            <w:vAlign w:val="center"/>
            <w:hideMark/>
          </w:tcPr>
          <w:p w14:paraId="351713BD" w14:textId="77777777" w:rsidR="00643AA9" w:rsidRPr="00674678" w:rsidRDefault="00643AA9" w:rsidP="009364BA">
            <w:pPr>
              <w:spacing w:after="0" w:line="240" w:lineRule="auto"/>
              <w:ind w:firstLineChars="100" w:firstLine="201"/>
              <w:rPr>
                <w:rFonts w:ascii="Calibri" w:eastAsia="Times New Roman" w:hAnsi="Calibri" w:cs="Calibri"/>
                <w:b/>
                <w:bCs/>
                <w:color w:val="000000"/>
                <w:sz w:val="20"/>
                <w:szCs w:val="20"/>
                <w:lang w:eastAsia="en-AU"/>
              </w:rPr>
            </w:pPr>
            <w:r w:rsidRPr="00674678">
              <w:rPr>
                <w:rFonts w:ascii="Calibri" w:eastAsia="Times New Roman" w:hAnsi="Calibri" w:cs="Calibri"/>
                <w:b/>
                <w:bCs/>
                <w:color w:val="000000"/>
                <w:sz w:val="20"/>
                <w:szCs w:val="20"/>
                <w:lang w:eastAsia="en-AU"/>
              </w:rPr>
              <w:t xml:space="preserve"> Total Disbursed </w:t>
            </w:r>
          </w:p>
        </w:tc>
        <w:tc>
          <w:tcPr>
            <w:tcW w:w="1178" w:type="dxa"/>
            <w:vMerge w:val="restart"/>
            <w:tcBorders>
              <w:top w:val="single" w:sz="4" w:space="0" w:color="auto"/>
              <w:left w:val="single" w:sz="4" w:space="0" w:color="auto"/>
              <w:bottom w:val="single" w:sz="4" w:space="0" w:color="auto"/>
              <w:right w:val="single" w:sz="4" w:space="0" w:color="auto"/>
            </w:tcBorders>
            <w:shd w:val="clear" w:color="000000" w:fill="4AACC5"/>
            <w:vAlign w:val="center"/>
            <w:hideMark/>
          </w:tcPr>
          <w:p w14:paraId="515CFFDE" w14:textId="77777777" w:rsidR="00643AA9" w:rsidRPr="00674678" w:rsidRDefault="00643AA9" w:rsidP="009364BA">
            <w:pPr>
              <w:spacing w:after="0" w:line="240" w:lineRule="auto"/>
              <w:ind w:firstLineChars="100" w:firstLine="201"/>
              <w:rPr>
                <w:rFonts w:ascii="Calibri" w:eastAsia="Times New Roman" w:hAnsi="Calibri" w:cs="Calibri"/>
                <w:b/>
                <w:bCs/>
                <w:color w:val="000000"/>
                <w:sz w:val="20"/>
                <w:szCs w:val="20"/>
                <w:lang w:eastAsia="en-AU"/>
              </w:rPr>
            </w:pPr>
            <w:r w:rsidRPr="00674678">
              <w:rPr>
                <w:rFonts w:ascii="Calibri" w:eastAsia="Times New Roman" w:hAnsi="Calibri" w:cs="Calibri"/>
                <w:b/>
                <w:bCs/>
                <w:color w:val="000000"/>
                <w:sz w:val="20"/>
                <w:szCs w:val="20"/>
                <w:lang w:eastAsia="en-AU"/>
              </w:rPr>
              <w:t xml:space="preserve"> Total remaining </w:t>
            </w:r>
          </w:p>
        </w:tc>
        <w:tc>
          <w:tcPr>
            <w:tcW w:w="951" w:type="dxa"/>
            <w:vMerge w:val="restart"/>
            <w:tcBorders>
              <w:top w:val="single" w:sz="4" w:space="0" w:color="auto"/>
              <w:left w:val="single" w:sz="4" w:space="0" w:color="auto"/>
              <w:bottom w:val="single" w:sz="4" w:space="0" w:color="000000"/>
              <w:right w:val="single" w:sz="4" w:space="0" w:color="auto"/>
            </w:tcBorders>
            <w:shd w:val="clear" w:color="000000" w:fill="4AACC5"/>
            <w:vAlign w:val="center"/>
            <w:hideMark/>
          </w:tcPr>
          <w:p w14:paraId="77D0C90D" w14:textId="77777777" w:rsidR="00643AA9" w:rsidRPr="00674678" w:rsidRDefault="00643AA9" w:rsidP="009364BA">
            <w:pPr>
              <w:spacing w:after="0" w:line="240" w:lineRule="auto"/>
              <w:jc w:val="center"/>
              <w:rPr>
                <w:rFonts w:ascii="Calibri" w:eastAsia="Times New Roman" w:hAnsi="Calibri" w:cs="Calibri"/>
                <w:b/>
                <w:bCs/>
                <w:color w:val="000000"/>
                <w:sz w:val="20"/>
                <w:szCs w:val="20"/>
                <w:lang w:eastAsia="en-AU"/>
              </w:rPr>
            </w:pPr>
            <w:r w:rsidRPr="00674678">
              <w:rPr>
                <w:rFonts w:ascii="Calibri" w:eastAsia="Times New Roman" w:hAnsi="Calibri" w:cs="Calibri"/>
                <w:b/>
                <w:bCs/>
                <w:color w:val="000000"/>
                <w:sz w:val="20"/>
                <w:szCs w:val="20"/>
                <w:lang w:eastAsia="en-AU"/>
              </w:rPr>
              <w:t>Financial Delivery %</w:t>
            </w:r>
          </w:p>
        </w:tc>
      </w:tr>
      <w:tr w:rsidR="00643AA9" w:rsidRPr="00674678" w14:paraId="67BF1A2D" w14:textId="77777777" w:rsidTr="00643AA9">
        <w:trPr>
          <w:trHeight w:val="335"/>
          <w:jc w:val="center"/>
        </w:trPr>
        <w:tc>
          <w:tcPr>
            <w:tcW w:w="1091" w:type="dxa"/>
            <w:vMerge/>
            <w:tcBorders>
              <w:top w:val="single" w:sz="4" w:space="0" w:color="auto"/>
              <w:left w:val="single" w:sz="4" w:space="0" w:color="auto"/>
              <w:bottom w:val="single" w:sz="4" w:space="0" w:color="000000"/>
              <w:right w:val="single" w:sz="4" w:space="0" w:color="auto"/>
            </w:tcBorders>
            <w:vAlign w:val="center"/>
            <w:hideMark/>
          </w:tcPr>
          <w:p w14:paraId="56A0880D" w14:textId="77777777" w:rsidR="00643AA9" w:rsidRPr="00674678" w:rsidRDefault="00643AA9" w:rsidP="009364BA">
            <w:pPr>
              <w:spacing w:after="0" w:line="240" w:lineRule="auto"/>
              <w:rPr>
                <w:rFonts w:ascii="Calibri" w:eastAsia="Times New Roman" w:hAnsi="Calibri" w:cs="Calibri"/>
                <w:b/>
                <w:bCs/>
                <w:color w:val="000000"/>
                <w:sz w:val="20"/>
                <w:szCs w:val="20"/>
                <w:lang w:eastAsia="en-AU"/>
              </w:rPr>
            </w:pPr>
          </w:p>
        </w:tc>
        <w:tc>
          <w:tcPr>
            <w:tcW w:w="948" w:type="dxa"/>
            <w:vMerge/>
            <w:tcBorders>
              <w:top w:val="single" w:sz="4" w:space="0" w:color="auto"/>
              <w:left w:val="single" w:sz="4" w:space="0" w:color="auto"/>
              <w:bottom w:val="single" w:sz="4" w:space="0" w:color="000000"/>
              <w:right w:val="single" w:sz="4" w:space="0" w:color="auto"/>
            </w:tcBorders>
            <w:vAlign w:val="center"/>
            <w:hideMark/>
          </w:tcPr>
          <w:p w14:paraId="67902F64" w14:textId="77777777" w:rsidR="00643AA9" w:rsidRPr="00674678" w:rsidRDefault="00643AA9" w:rsidP="009364BA">
            <w:pPr>
              <w:spacing w:after="0" w:line="240" w:lineRule="auto"/>
              <w:rPr>
                <w:rFonts w:ascii="Calibri" w:eastAsia="Times New Roman" w:hAnsi="Calibri" w:cs="Calibri"/>
                <w:b/>
                <w:bCs/>
                <w:color w:val="000000"/>
                <w:sz w:val="20"/>
                <w:szCs w:val="20"/>
                <w:lang w:eastAsia="en-AU"/>
              </w:rPr>
            </w:pPr>
          </w:p>
        </w:tc>
        <w:tc>
          <w:tcPr>
            <w:tcW w:w="1224" w:type="dxa"/>
            <w:tcBorders>
              <w:top w:val="nil"/>
              <w:left w:val="nil"/>
              <w:bottom w:val="single" w:sz="4" w:space="0" w:color="auto"/>
              <w:right w:val="single" w:sz="4" w:space="0" w:color="auto"/>
            </w:tcBorders>
            <w:shd w:val="clear" w:color="000000" w:fill="4AACC5"/>
            <w:vAlign w:val="center"/>
            <w:hideMark/>
          </w:tcPr>
          <w:p w14:paraId="2176F2E9" w14:textId="77777777" w:rsidR="00643AA9" w:rsidRPr="00674678" w:rsidRDefault="00643AA9" w:rsidP="009364BA">
            <w:pPr>
              <w:spacing w:after="0" w:line="240" w:lineRule="auto"/>
              <w:ind w:firstLineChars="300" w:firstLine="602"/>
              <w:rPr>
                <w:rFonts w:ascii="Calibri" w:eastAsia="Times New Roman" w:hAnsi="Calibri" w:cs="Calibri"/>
                <w:b/>
                <w:bCs/>
                <w:color w:val="000000"/>
                <w:sz w:val="20"/>
                <w:szCs w:val="20"/>
                <w:lang w:eastAsia="en-AU"/>
              </w:rPr>
            </w:pPr>
            <w:r w:rsidRPr="00674678">
              <w:rPr>
                <w:rFonts w:ascii="Calibri" w:eastAsia="Times New Roman" w:hAnsi="Calibri" w:cs="Calibri"/>
                <w:b/>
                <w:bCs/>
                <w:color w:val="000000"/>
                <w:sz w:val="20"/>
                <w:szCs w:val="20"/>
                <w:lang w:eastAsia="en-AU"/>
              </w:rPr>
              <w:t>2021</w:t>
            </w:r>
          </w:p>
        </w:tc>
        <w:tc>
          <w:tcPr>
            <w:tcW w:w="1224" w:type="dxa"/>
            <w:tcBorders>
              <w:top w:val="nil"/>
              <w:left w:val="nil"/>
              <w:bottom w:val="single" w:sz="4" w:space="0" w:color="auto"/>
              <w:right w:val="single" w:sz="4" w:space="0" w:color="auto"/>
            </w:tcBorders>
            <w:shd w:val="clear" w:color="000000" w:fill="4AACC5"/>
            <w:vAlign w:val="center"/>
            <w:hideMark/>
          </w:tcPr>
          <w:p w14:paraId="6B51977A" w14:textId="77777777" w:rsidR="00643AA9" w:rsidRPr="00674678" w:rsidRDefault="00643AA9" w:rsidP="009364BA">
            <w:pPr>
              <w:spacing w:after="0" w:line="240" w:lineRule="auto"/>
              <w:ind w:firstLineChars="300" w:firstLine="602"/>
              <w:rPr>
                <w:rFonts w:ascii="Calibri" w:eastAsia="Times New Roman" w:hAnsi="Calibri" w:cs="Calibri"/>
                <w:b/>
                <w:bCs/>
                <w:color w:val="000000"/>
                <w:sz w:val="20"/>
                <w:szCs w:val="20"/>
                <w:lang w:eastAsia="en-AU"/>
              </w:rPr>
            </w:pPr>
            <w:r w:rsidRPr="00674678">
              <w:rPr>
                <w:rFonts w:ascii="Calibri" w:eastAsia="Times New Roman" w:hAnsi="Calibri" w:cs="Calibri"/>
                <w:b/>
                <w:bCs/>
                <w:color w:val="000000"/>
                <w:sz w:val="20"/>
                <w:szCs w:val="20"/>
                <w:lang w:eastAsia="en-AU"/>
              </w:rPr>
              <w:t>2022</w:t>
            </w:r>
          </w:p>
        </w:tc>
        <w:tc>
          <w:tcPr>
            <w:tcW w:w="1347" w:type="dxa"/>
            <w:tcBorders>
              <w:top w:val="nil"/>
              <w:left w:val="nil"/>
              <w:bottom w:val="single" w:sz="4" w:space="0" w:color="auto"/>
              <w:right w:val="single" w:sz="4" w:space="0" w:color="auto"/>
            </w:tcBorders>
            <w:shd w:val="clear" w:color="000000" w:fill="4AACC5"/>
            <w:vAlign w:val="center"/>
            <w:hideMark/>
          </w:tcPr>
          <w:p w14:paraId="342D246C" w14:textId="77777777" w:rsidR="00643AA9" w:rsidRPr="00674678" w:rsidRDefault="00643AA9" w:rsidP="009364BA">
            <w:pPr>
              <w:spacing w:after="0" w:line="240" w:lineRule="auto"/>
              <w:ind w:firstLineChars="300" w:firstLine="602"/>
              <w:rPr>
                <w:rFonts w:ascii="Calibri" w:eastAsia="Times New Roman" w:hAnsi="Calibri" w:cs="Calibri"/>
                <w:b/>
                <w:bCs/>
                <w:color w:val="000000"/>
                <w:sz w:val="20"/>
                <w:szCs w:val="20"/>
                <w:lang w:eastAsia="en-AU"/>
              </w:rPr>
            </w:pPr>
            <w:r w:rsidRPr="00674678">
              <w:rPr>
                <w:rFonts w:ascii="Calibri" w:eastAsia="Times New Roman" w:hAnsi="Calibri" w:cs="Calibri"/>
                <w:b/>
                <w:bCs/>
                <w:color w:val="000000"/>
                <w:sz w:val="20"/>
                <w:szCs w:val="20"/>
                <w:lang w:eastAsia="en-AU"/>
              </w:rPr>
              <w:t>2023</w:t>
            </w:r>
          </w:p>
        </w:tc>
        <w:tc>
          <w:tcPr>
            <w:tcW w:w="1224" w:type="dxa"/>
            <w:tcBorders>
              <w:top w:val="nil"/>
              <w:left w:val="nil"/>
              <w:bottom w:val="single" w:sz="4" w:space="0" w:color="auto"/>
              <w:right w:val="single" w:sz="4" w:space="0" w:color="auto"/>
            </w:tcBorders>
            <w:shd w:val="clear" w:color="000000" w:fill="4AACC5"/>
            <w:vAlign w:val="center"/>
            <w:hideMark/>
          </w:tcPr>
          <w:p w14:paraId="42DB1BE0" w14:textId="77777777" w:rsidR="00643AA9" w:rsidRPr="00674678" w:rsidRDefault="00643AA9" w:rsidP="009364BA">
            <w:pPr>
              <w:spacing w:after="0" w:line="240" w:lineRule="auto"/>
              <w:ind w:firstLineChars="300" w:firstLine="602"/>
              <w:rPr>
                <w:rFonts w:ascii="Calibri" w:eastAsia="Times New Roman" w:hAnsi="Calibri" w:cs="Calibri"/>
                <w:b/>
                <w:bCs/>
                <w:color w:val="000000"/>
                <w:sz w:val="20"/>
                <w:szCs w:val="20"/>
                <w:lang w:eastAsia="en-AU"/>
              </w:rPr>
            </w:pPr>
            <w:r w:rsidRPr="00674678">
              <w:rPr>
                <w:rFonts w:ascii="Calibri" w:eastAsia="Times New Roman" w:hAnsi="Calibri" w:cs="Calibri"/>
                <w:b/>
                <w:bCs/>
                <w:color w:val="000000"/>
                <w:sz w:val="20"/>
                <w:szCs w:val="20"/>
                <w:lang w:eastAsia="en-AU"/>
              </w:rPr>
              <w:t>2024</w:t>
            </w:r>
          </w:p>
        </w:tc>
        <w:tc>
          <w:tcPr>
            <w:tcW w:w="1178" w:type="dxa"/>
            <w:vMerge/>
            <w:tcBorders>
              <w:top w:val="single" w:sz="4" w:space="0" w:color="auto"/>
              <w:left w:val="single" w:sz="4" w:space="0" w:color="auto"/>
              <w:bottom w:val="single" w:sz="4" w:space="0" w:color="auto"/>
              <w:right w:val="single" w:sz="4" w:space="0" w:color="auto"/>
            </w:tcBorders>
            <w:vAlign w:val="center"/>
            <w:hideMark/>
          </w:tcPr>
          <w:p w14:paraId="6AC935A4" w14:textId="77777777" w:rsidR="00643AA9" w:rsidRPr="00674678" w:rsidRDefault="00643AA9" w:rsidP="009364BA">
            <w:pPr>
              <w:spacing w:after="0" w:line="240" w:lineRule="auto"/>
              <w:rPr>
                <w:rFonts w:ascii="Calibri" w:eastAsia="Times New Roman" w:hAnsi="Calibri" w:cs="Calibri"/>
                <w:b/>
                <w:bCs/>
                <w:color w:val="000000"/>
                <w:sz w:val="20"/>
                <w:szCs w:val="20"/>
                <w:lang w:eastAsia="en-AU"/>
              </w:rPr>
            </w:pPr>
          </w:p>
        </w:tc>
        <w:tc>
          <w:tcPr>
            <w:tcW w:w="1178" w:type="dxa"/>
            <w:vMerge/>
            <w:tcBorders>
              <w:top w:val="single" w:sz="4" w:space="0" w:color="auto"/>
              <w:left w:val="single" w:sz="4" w:space="0" w:color="auto"/>
              <w:bottom w:val="single" w:sz="4" w:space="0" w:color="auto"/>
              <w:right w:val="single" w:sz="4" w:space="0" w:color="auto"/>
            </w:tcBorders>
            <w:vAlign w:val="center"/>
            <w:hideMark/>
          </w:tcPr>
          <w:p w14:paraId="441BC98B" w14:textId="77777777" w:rsidR="00643AA9" w:rsidRPr="00674678" w:rsidRDefault="00643AA9" w:rsidP="009364BA">
            <w:pPr>
              <w:spacing w:after="0" w:line="240" w:lineRule="auto"/>
              <w:rPr>
                <w:rFonts w:ascii="Calibri" w:eastAsia="Times New Roman" w:hAnsi="Calibri" w:cs="Calibri"/>
                <w:b/>
                <w:bCs/>
                <w:color w:val="000000"/>
                <w:sz w:val="20"/>
                <w:szCs w:val="20"/>
                <w:lang w:eastAsia="en-AU"/>
              </w:rPr>
            </w:pPr>
          </w:p>
        </w:tc>
        <w:tc>
          <w:tcPr>
            <w:tcW w:w="951" w:type="dxa"/>
            <w:vMerge/>
            <w:tcBorders>
              <w:top w:val="single" w:sz="4" w:space="0" w:color="auto"/>
              <w:left w:val="single" w:sz="4" w:space="0" w:color="auto"/>
              <w:bottom w:val="single" w:sz="4" w:space="0" w:color="000000"/>
              <w:right w:val="single" w:sz="4" w:space="0" w:color="auto"/>
            </w:tcBorders>
            <w:vAlign w:val="center"/>
            <w:hideMark/>
          </w:tcPr>
          <w:p w14:paraId="790FA1CC" w14:textId="77777777" w:rsidR="00643AA9" w:rsidRPr="00674678" w:rsidRDefault="00643AA9" w:rsidP="009364BA">
            <w:pPr>
              <w:spacing w:after="0" w:line="240" w:lineRule="auto"/>
              <w:rPr>
                <w:rFonts w:ascii="Calibri" w:eastAsia="Times New Roman" w:hAnsi="Calibri" w:cs="Calibri"/>
                <w:b/>
                <w:bCs/>
                <w:color w:val="000000"/>
                <w:sz w:val="20"/>
                <w:szCs w:val="20"/>
                <w:lang w:eastAsia="en-AU"/>
              </w:rPr>
            </w:pPr>
          </w:p>
        </w:tc>
      </w:tr>
      <w:tr w:rsidR="00643AA9" w:rsidRPr="00674678" w14:paraId="35FDF6D6" w14:textId="77777777" w:rsidTr="00643AA9">
        <w:trPr>
          <w:trHeight w:val="335"/>
          <w:jc w:val="center"/>
        </w:trPr>
        <w:tc>
          <w:tcPr>
            <w:tcW w:w="1091" w:type="dxa"/>
            <w:tcBorders>
              <w:top w:val="nil"/>
              <w:left w:val="single" w:sz="4" w:space="0" w:color="auto"/>
              <w:bottom w:val="single" w:sz="4" w:space="0" w:color="auto"/>
              <w:right w:val="single" w:sz="4" w:space="0" w:color="auto"/>
            </w:tcBorders>
            <w:shd w:val="clear" w:color="auto" w:fill="auto"/>
            <w:vAlign w:val="center"/>
            <w:hideMark/>
          </w:tcPr>
          <w:p w14:paraId="295C0EFC" w14:textId="77777777" w:rsidR="00643AA9" w:rsidRPr="00674678" w:rsidRDefault="00643AA9" w:rsidP="009364BA">
            <w:pPr>
              <w:spacing w:after="0" w:line="240" w:lineRule="auto"/>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 xml:space="preserve">Outcome 1: </w:t>
            </w:r>
          </w:p>
        </w:tc>
        <w:tc>
          <w:tcPr>
            <w:tcW w:w="948" w:type="dxa"/>
            <w:tcBorders>
              <w:top w:val="nil"/>
              <w:left w:val="nil"/>
              <w:bottom w:val="single" w:sz="4" w:space="0" w:color="auto"/>
              <w:right w:val="single" w:sz="4" w:space="0" w:color="auto"/>
            </w:tcBorders>
            <w:shd w:val="clear" w:color="auto" w:fill="auto"/>
            <w:vAlign w:val="center"/>
            <w:hideMark/>
          </w:tcPr>
          <w:p w14:paraId="4BB79CD5" w14:textId="77777777" w:rsidR="00643AA9" w:rsidRPr="00674678" w:rsidRDefault="00643AA9" w:rsidP="009364BA">
            <w:pPr>
              <w:spacing w:after="0" w:line="240" w:lineRule="auto"/>
              <w:jc w:val="right"/>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450,000</w:t>
            </w:r>
          </w:p>
        </w:tc>
        <w:tc>
          <w:tcPr>
            <w:tcW w:w="1224" w:type="dxa"/>
            <w:tcBorders>
              <w:top w:val="nil"/>
              <w:left w:val="nil"/>
              <w:bottom w:val="single" w:sz="4" w:space="0" w:color="auto"/>
              <w:right w:val="single" w:sz="4" w:space="0" w:color="auto"/>
            </w:tcBorders>
            <w:shd w:val="clear" w:color="auto" w:fill="auto"/>
            <w:vAlign w:val="center"/>
            <w:hideMark/>
          </w:tcPr>
          <w:p w14:paraId="5E087590" w14:textId="77777777" w:rsidR="00643AA9" w:rsidRPr="00674678" w:rsidRDefault="00643AA9" w:rsidP="009364BA">
            <w:pPr>
              <w:spacing w:after="0" w:line="240" w:lineRule="auto"/>
              <w:jc w:val="right"/>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 xml:space="preserve">      112,472.15 </w:t>
            </w:r>
          </w:p>
        </w:tc>
        <w:tc>
          <w:tcPr>
            <w:tcW w:w="1224" w:type="dxa"/>
            <w:tcBorders>
              <w:top w:val="nil"/>
              <w:left w:val="nil"/>
              <w:bottom w:val="single" w:sz="4" w:space="0" w:color="auto"/>
              <w:right w:val="single" w:sz="4" w:space="0" w:color="auto"/>
            </w:tcBorders>
            <w:shd w:val="clear" w:color="auto" w:fill="auto"/>
            <w:vAlign w:val="center"/>
            <w:hideMark/>
          </w:tcPr>
          <w:p w14:paraId="0592FB85" w14:textId="77777777" w:rsidR="00643AA9" w:rsidRPr="00674678" w:rsidRDefault="00643AA9" w:rsidP="009364BA">
            <w:pPr>
              <w:spacing w:after="0" w:line="240" w:lineRule="auto"/>
              <w:jc w:val="right"/>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 xml:space="preserve">             89,214.34 </w:t>
            </w:r>
          </w:p>
        </w:tc>
        <w:tc>
          <w:tcPr>
            <w:tcW w:w="1347" w:type="dxa"/>
            <w:tcBorders>
              <w:top w:val="nil"/>
              <w:left w:val="nil"/>
              <w:bottom w:val="single" w:sz="4" w:space="0" w:color="auto"/>
              <w:right w:val="single" w:sz="4" w:space="0" w:color="auto"/>
            </w:tcBorders>
            <w:shd w:val="clear" w:color="auto" w:fill="auto"/>
            <w:vAlign w:val="center"/>
            <w:hideMark/>
          </w:tcPr>
          <w:p w14:paraId="72C7C780" w14:textId="77777777" w:rsidR="00643AA9" w:rsidRPr="00674678" w:rsidRDefault="00643AA9" w:rsidP="009364BA">
            <w:pPr>
              <w:spacing w:after="0" w:line="240" w:lineRule="auto"/>
              <w:jc w:val="right"/>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 xml:space="preserve">           78,098.01 </w:t>
            </w:r>
          </w:p>
        </w:tc>
        <w:tc>
          <w:tcPr>
            <w:tcW w:w="1224" w:type="dxa"/>
            <w:tcBorders>
              <w:top w:val="nil"/>
              <w:left w:val="nil"/>
              <w:bottom w:val="single" w:sz="4" w:space="0" w:color="auto"/>
              <w:right w:val="single" w:sz="4" w:space="0" w:color="auto"/>
            </w:tcBorders>
            <w:shd w:val="clear" w:color="auto" w:fill="auto"/>
            <w:vAlign w:val="center"/>
            <w:hideMark/>
          </w:tcPr>
          <w:p w14:paraId="753D5D74" w14:textId="311C9F24" w:rsidR="00643AA9" w:rsidRPr="00674678" w:rsidRDefault="00643AA9" w:rsidP="00643AA9">
            <w:pPr>
              <w:spacing w:after="0" w:line="240" w:lineRule="auto"/>
              <w:jc w:val="center"/>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16,673.96</w:t>
            </w:r>
          </w:p>
        </w:tc>
        <w:tc>
          <w:tcPr>
            <w:tcW w:w="1178" w:type="dxa"/>
            <w:tcBorders>
              <w:top w:val="nil"/>
              <w:left w:val="nil"/>
              <w:bottom w:val="single" w:sz="4" w:space="0" w:color="auto"/>
              <w:right w:val="single" w:sz="4" w:space="0" w:color="auto"/>
            </w:tcBorders>
            <w:shd w:val="clear" w:color="auto" w:fill="auto"/>
            <w:vAlign w:val="center"/>
            <w:hideMark/>
          </w:tcPr>
          <w:p w14:paraId="4E3710F8" w14:textId="77777777" w:rsidR="00643AA9" w:rsidRPr="00674678" w:rsidRDefault="00643AA9" w:rsidP="009364BA">
            <w:pPr>
              <w:spacing w:after="0" w:line="240" w:lineRule="auto"/>
              <w:jc w:val="right"/>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 xml:space="preserve">          296,458.46 </w:t>
            </w:r>
          </w:p>
        </w:tc>
        <w:tc>
          <w:tcPr>
            <w:tcW w:w="1178" w:type="dxa"/>
            <w:tcBorders>
              <w:top w:val="nil"/>
              <w:left w:val="nil"/>
              <w:bottom w:val="single" w:sz="4" w:space="0" w:color="auto"/>
              <w:right w:val="single" w:sz="4" w:space="0" w:color="auto"/>
            </w:tcBorders>
            <w:shd w:val="clear" w:color="auto" w:fill="auto"/>
            <w:vAlign w:val="center"/>
            <w:hideMark/>
          </w:tcPr>
          <w:p w14:paraId="3192CE3D" w14:textId="77777777" w:rsidR="00643AA9" w:rsidRPr="00674678" w:rsidRDefault="00643AA9" w:rsidP="009364BA">
            <w:pPr>
              <w:spacing w:after="0" w:line="240" w:lineRule="auto"/>
              <w:jc w:val="right"/>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 xml:space="preserve">                   153,541.54 </w:t>
            </w:r>
          </w:p>
        </w:tc>
        <w:tc>
          <w:tcPr>
            <w:tcW w:w="951" w:type="dxa"/>
            <w:tcBorders>
              <w:top w:val="nil"/>
              <w:left w:val="nil"/>
              <w:bottom w:val="single" w:sz="4" w:space="0" w:color="auto"/>
              <w:right w:val="single" w:sz="4" w:space="0" w:color="auto"/>
            </w:tcBorders>
            <w:shd w:val="clear" w:color="auto" w:fill="auto"/>
            <w:vAlign w:val="center"/>
            <w:hideMark/>
          </w:tcPr>
          <w:p w14:paraId="67FED353" w14:textId="77777777" w:rsidR="00643AA9" w:rsidRPr="00674678" w:rsidRDefault="00643AA9" w:rsidP="009364BA">
            <w:pPr>
              <w:spacing w:after="0" w:line="240" w:lineRule="auto"/>
              <w:jc w:val="right"/>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66%</w:t>
            </w:r>
          </w:p>
        </w:tc>
      </w:tr>
      <w:tr w:rsidR="00643AA9" w:rsidRPr="00674678" w14:paraId="7311086A" w14:textId="77777777" w:rsidTr="00643AA9">
        <w:trPr>
          <w:trHeight w:val="335"/>
          <w:jc w:val="center"/>
        </w:trPr>
        <w:tc>
          <w:tcPr>
            <w:tcW w:w="1091" w:type="dxa"/>
            <w:tcBorders>
              <w:top w:val="nil"/>
              <w:left w:val="single" w:sz="4" w:space="0" w:color="auto"/>
              <w:bottom w:val="single" w:sz="4" w:space="0" w:color="auto"/>
              <w:right w:val="single" w:sz="4" w:space="0" w:color="auto"/>
            </w:tcBorders>
            <w:shd w:val="clear" w:color="auto" w:fill="auto"/>
            <w:vAlign w:val="center"/>
            <w:hideMark/>
          </w:tcPr>
          <w:p w14:paraId="6AF347DB" w14:textId="77777777" w:rsidR="00643AA9" w:rsidRPr="00674678" w:rsidRDefault="00643AA9" w:rsidP="009364BA">
            <w:pPr>
              <w:spacing w:after="0" w:line="240" w:lineRule="auto"/>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 xml:space="preserve">Outcome 2: </w:t>
            </w:r>
          </w:p>
        </w:tc>
        <w:tc>
          <w:tcPr>
            <w:tcW w:w="948" w:type="dxa"/>
            <w:tcBorders>
              <w:top w:val="nil"/>
              <w:left w:val="nil"/>
              <w:bottom w:val="single" w:sz="4" w:space="0" w:color="auto"/>
              <w:right w:val="single" w:sz="4" w:space="0" w:color="auto"/>
            </w:tcBorders>
            <w:shd w:val="clear" w:color="auto" w:fill="auto"/>
            <w:vAlign w:val="center"/>
            <w:hideMark/>
          </w:tcPr>
          <w:p w14:paraId="12188DC7" w14:textId="77777777" w:rsidR="00643AA9" w:rsidRPr="00674678" w:rsidRDefault="00643AA9" w:rsidP="009364BA">
            <w:pPr>
              <w:spacing w:after="0" w:line="240" w:lineRule="auto"/>
              <w:jc w:val="right"/>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681,782</w:t>
            </w:r>
          </w:p>
        </w:tc>
        <w:tc>
          <w:tcPr>
            <w:tcW w:w="1224" w:type="dxa"/>
            <w:tcBorders>
              <w:top w:val="nil"/>
              <w:left w:val="nil"/>
              <w:bottom w:val="single" w:sz="4" w:space="0" w:color="auto"/>
              <w:right w:val="single" w:sz="4" w:space="0" w:color="auto"/>
            </w:tcBorders>
            <w:shd w:val="clear" w:color="auto" w:fill="auto"/>
            <w:vAlign w:val="center"/>
            <w:hideMark/>
          </w:tcPr>
          <w:p w14:paraId="5303D073" w14:textId="77777777" w:rsidR="00643AA9" w:rsidRPr="00674678" w:rsidRDefault="00643AA9" w:rsidP="009364BA">
            <w:pPr>
              <w:spacing w:after="0" w:line="240" w:lineRule="auto"/>
              <w:jc w:val="right"/>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 xml:space="preserve">          9,059.68 </w:t>
            </w:r>
          </w:p>
        </w:tc>
        <w:tc>
          <w:tcPr>
            <w:tcW w:w="1224" w:type="dxa"/>
            <w:tcBorders>
              <w:top w:val="nil"/>
              <w:left w:val="nil"/>
              <w:bottom w:val="single" w:sz="4" w:space="0" w:color="auto"/>
              <w:right w:val="single" w:sz="4" w:space="0" w:color="auto"/>
            </w:tcBorders>
            <w:shd w:val="clear" w:color="auto" w:fill="auto"/>
            <w:vAlign w:val="center"/>
            <w:hideMark/>
          </w:tcPr>
          <w:p w14:paraId="5460BEB7" w14:textId="77777777" w:rsidR="00643AA9" w:rsidRPr="00674678" w:rsidRDefault="00643AA9" w:rsidP="009364BA">
            <w:pPr>
              <w:spacing w:after="0" w:line="240" w:lineRule="auto"/>
              <w:jc w:val="right"/>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 xml:space="preserve">           213,909.62 </w:t>
            </w:r>
          </w:p>
        </w:tc>
        <w:tc>
          <w:tcPr>
            <w:tcW w:w="1347" w:type="dxa"/>
            <w:tcBorders>
              <w:top w:val="nil"/>
              <w:left w:val="nil"/>
              <w:bottom w:val="single" w:sz="4" w:space="0" w:color="auto"/>
              <w:right w:val="single" w:sz="4" w:space="0" w:color="auto"/>
            </w:tcBorders>
            <w:shd w:val="clear" w:color="auto" w:fill="auto"/>
            <w:vAlign w:val="center"/>
            <w:hideMark/>
          </w:tcPr>
          <w:p w14:paraId="1E8164C0" w14:textId="77777777" w:rsidR="00643AA9" w:rsidRPr="00674678" w:rsidRDefault="00643AA9" w:rsidP="009364BA">
            <w:pPr>
              <w:spacing w:after="0" w:line="240" w:lineRule="auto"/>
              <w:jc w:val="right"/>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 xml:space="preserve">        237,159.81 </w:t>
            </w:r>
          </w:p>
        </w:tc>
        <w:tc>
          <w:tcPr>
            <w:tcW w:w="1224" w:type="dxa"/>
            <w:tcBorders>
              <w:top w:val="nil"/>
              <w:left w:val="nil"/>
              <w:bottom w:val="single" w:sz="4" w:space="0" w:color="auto"/>
              <w:right w:val="single" w:sz="4" w:space="0" w:color="auto"/>
            </w:tcBorders>
            <w:shd w:val="clear" w:color="auto" w:fill="auto"/>
            <w:vAlign w:val="center"/>
            <w:hideMark/>
          </w:tcPr>
          <w:p w14:paraId="6502CD4C" w14:textId="785360DE" w:rsidR="00643AA9" w:rsidRPr="00674678" w:rsidRDefault="00643AA9" w:rsidP="00643AA9">
            <w:pPr>
              <w:spacing w:after="0" w:line="240" w:lineRule="auto"/>
              <w:jc w:val="center"/>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9,342.08</w:t>
            </w:r>
          </w:p>
        </w:tc>
        <w:tc>
          <w:tcPr>
            <w:tcW w:w="1178" w:type="dxa"/>
            <w:tcBorders>
              <w:top w:val="nil"/>
              <w:left w:val="nil"/>
              <w:bottom w:val="single" w:sz="4" w:space="0" w:color="auto"/>
              <w:right w:val="single" w:sz="4" w:space="0" w:color="auto"/>
            </w:tcBorders>
            <w:shd w:val="clear" w:color="auto" w:fill="auto"/>
            <w:vAlign w:val="center"/>
            <w:hideMark/>
          </w:tcPr>
          <w:p w14:paraId="378ADB9D" w14:textId="77777777" w:rsidR="00643AA9" w:rsidRPr="00674678" w:rsidRDefault="00643AA9" w:rsidP="009364BA">
            <w:pPr>
              <w:spacing w:after="0" w:line="240" w:lineRule="auto"/>
              <w:jc w:val="right"/>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 xml:space="preserve">          469,471.19 </w:t>
            </w:r>
          </w:p>
        </w:tc>
        <w:tc>
          <w:tcPr>
            <w:tcW w:w="1178" w:type="dxa"/>
            <w:tcBorders>
              <w:top w:val="nil"/>
              <w:left w:val="nil"/>
              <w:bottom w:val="single" w:sz="4" w:space="0" w:color="auto"/>
              <w:right w:val="single" w:sz="4" w:space="0" w:color="auto"/>
            </w:tcBorders>
            <w:shd w:val="clear" w:color="auto" w:fill="auto"/>
            <w:vAlign w:val="center"/>
            <w:hideMark/>
          </w:tcPr>
          <w:p w14:paraId="6517EB4D" w14:textId="77777777" w:rsidR="00643AA9" w:rsidRPr="00674678" w:rsidRDefault="00643AA9" w:rsidP="009364BA">
            <w:pPr>
              <w:spacing w:after="0" w:line="240" w:lineRule="auto"/>
              <w:jc w:val="right"/>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 xml:space="preserve">                   212,310.81 </w:t>
            </w:r>
          </w:p>
        </w:tc>
        <w:tc>
          <w:tcPr>
            <w:tcW w:w="951" w:type="dxa"/>
            <w:tcBorders>
              <w:top w:val="nil"/>
              <w:left w:val="nil"/>
              <w:bottom w:val="single" w:sz="4" w:space="0" w:color="auto"/>
              <w:right w:val="single" w:sz="4" w:space="0" w:color="auto"/>
            </w:tcBorders>
            <w:shd w:val="clear" w:color="auto" w:fill="auto"/>
            <w:vAlign w:val="center"/>
            <w:hideMark/>
          </w:tcPr>
          <w:p w14:paraId="61AADDEF" w14:textId="77777777" w:rsidR="00643AA9" w:rsidRPr="00674678" w:rsidRDefault="00643AA9" w:rsidP="009364BA">
            <w:pPr>
              <w:spacing w:after="0" w:line="240" w:lineRule="auto"/>
              <w:jc w:val="right"/>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69%</w:t>
            </w:r>
          </w:p>
        </w:tc>
      </w:tr>
      <w:tr w:rsidR="00643AA9" w:rsidRPr="00674678" w14:paraId="1513E4E1" w14:textId="77777777" w:rsidTr="00643AA9">
        <w:trPr>
          <w:trHeight w:val="335"/>
          <w:jc w:val="center"/>
        </w:trPr>
        <w:tc>
          <w:tcPr>
            <w:tcW w:w="1091" w:type="dxa"/>
            <w:tcBorders>
              <w:top w:val="nil"/>
              <w:left w:val="single" w:sz="4" w:space="0" w:color="auto"/>
              <w:bottom w:val="single" w:sz="4" w:space="0" w:color="auto"/>
              <w:right w:val="single" w:sz="4" w:space="0" w:color="auto"/>
            </w:tcBorders>
            <w:shd w:val="clear" w:color="auto" w:fill="auto"/>
            <w:vAlign w:val="center"/>
            <w:hideMark/>
          </w:tcPr>
          <w:p w14:paraId="6F7CCE9B" w14:textId="77777777" w:rsidR="00643AA9" w:rsidRPr="00674678" w:rsidRDefault="00643AA9" w:rsidP="009364BA">
            <w:pPr>
              <w:spacing w:after="0" w:line="240" w:lineRule="auto"/>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 xml:space="preserve">Outcome 3: </w:t>
            </w:r>
          </w:p>
        </w:tc>
        <w:tc>
          <w:tcPr>
            <w:tcW w:w="948" w:type="dxa"/>
            <w:tcBorders>
              <w:top w:val="nil"/>
              <w:left w:val="nil"/>
              <w:bottom w:val="single" w:sz="4" w:space="0" w:color="auto"/>
              <w:right w:val="single" w:sz="4" w:space="0" w:color="auto"/>
            </w:tcBorders>
            <w:shd w:val="clear" w:color="auto" w:fill="auto"/>
            <w:vAlign w:val="center"/>
            <w:hideMark/>
          </w:tcPr>
          <w:p w14:paraId="220EF324" w14:textId="77777777" w:rsidR="00643AA9" w:rsidRPr="00674678" w:rsidRDefault="00643AA9" w:rsidP="009364BA">
            <w:pPr>
              <w:spacing w:after="0" w:line="240" w:lineRule="auto"/>
              <w:jc w:val="right"/>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4,426,383</w:t>
            </w:r>
          </w:p>
        </w:tc>
        <w:tc>
          <w:tcPr>
            <w:tcW w:w="1224" w:type="dxa"/>
            <w:tcBorders>
              <w:top w:val="nil"/>
              <w:left w:val="nil"/>
              <w:bottom w:val="single" w:sz="4" w:space="0" w:color="auto"/>
              <w:right w:val="single" w:sz="4" w:space="0" w:color="auto"/>
            </w:tcBorders>
            <w:shd w:val="clear" w:color="auto" w:fill="auto"/>
            <w:vAlign w:val="center"/>
            <w:hideMark/>
          </w:tcPr>
          <w:p w14:paraId="32927609" w14:textId="77777777" w:rsidR="00643AA9" w:rsidRPr="00674678" w:rsidRDefault="00643AA9" w:rsidP="009364BA">
            <w:pPr>
              <w:spacing w:after="0" w:line="240" w:lineRule="auto"/>
              <w:jc w:val="right"/>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 xml:space="preserve">        74,036.09 </w:t>
            </w:r>
          </w:p>
        </w:tc>
        <w:tc>
          <w:tcPr>
            <w:tcW w:w="1224" w:type="dxa"/>
            <w:tcBorders>
              <w:top w:val="nil"/>
              <w:left w:val="nil"/>
              <w:bottom w:val="single" w:sz="4" w:space="0" w:color="auto"/>
              <w:right w:val="single" w:sz="4" w:space="0" w:color="auto"/>
            </w:tcBorders>
            <w:shd w:val="clear" w:color="auto" w:fill="auto"/>
            <w:vAlign w:val="center"/>
            <w:hideMark/>
          </w:tcPr>
          <w:p w14:paraId="37C6F576" w14:textId="77777777" w:rsidR="00643AA9" w:rsidRPr="00674678" w:rsidRDefault="00643AA9" w:rsidP="009364BA">
            <w:pPr>
              <w:spacing w:after="0" w:line="240" w:lineRule="auto"/>
              <w:jc w:val="right"/>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 xml:space="preserve">        2,318,662.69 </w:t>
            </w:r>
          </w:p>
        </w:tc>
        <w:tc>
          <w:tcPr>
            <w:tcW w:w="1347" w:type="dxa"/>
            <w:tcBorders>
              <w:top w:val="nil"/>
              <w:left w:val="nil"/>
              <w:bottom w:val="single" w:sz="4" w:space="0" w:color="auto"/>
              <w:right w:val="single" w:sz="4" w:space="0" w:color="auto"/>
            </w:tcBorders>
            <w:shd w:val="clear" w:color="auto" w:fill="auto"/>
            <w:vAlign w:val="center"/>
            <w:hideMark/>
          </w:tcPr>
          <w:p w14:paraId="66C38090" w14:textId="77777777" w:rsidR="00643AA9" w:rsidRPr="00674678" w:rsidRDefault="00643AA9" w:rsidP="009364BA">
            <w:pPr>
              <w:spacing w:after="0" w:line="240" w:lineRule="auto"/>
              <w:jc w:val="right"/>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 xml:space="preserve">        837,459.61 </w:t>
            </w:r>
          </w:p>
        </w:tc>
        <w:tc>
          <w:tcPr>
            <w:tcW w:w="1224" w:type="dxa"/>
            <w:tcBorders>
              <w:top w:val="nil"/>
              <w:left w:val="nil"/>
              <w:bottom w:val="single" w:sz="4" w:space="0" w:color="auto"/>
              <w:right w:val="single" w:sz="4" w:space="0" w:color="auto"/>
            </w:tcBorders>
            <w:shd w:val="clear" w:color="auto" w:fill="auto"/>
            <w:vAlign w:val="center"/>
            <w:hideMark/>
          </w:tcPr>
          <w:p w14:paraId="75280633" w14:textId="7EA4655F" w:rsidR="00643AA9" w:rsidRPr="00674678" w:rsidRDefault="00643AA9" w:rsidP="00643AA9">
            <w:pPr>
              <w:spacing w:after="0" w:line="240" w:lineRule="auto"/>
              <w:jc w:val="center"/>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5,000.00</w:t>
            </w:r>
          </w:p>
        </w:tc>
        <w:tc>
          <w:tcPr>
            <w:tcW w:w="1178" w:type="dxa"/>
            <w:tcBorders>
              <w:top w:val="nil"/>
              <w:left w:val="nil"/>
              <w:bottom w:val="single" w:sz="4" w:space="0" w:color="auto"/>
              <w:right w:val="single" w:sz="4" w:space="0" w:color="auto"/>
            </w:tcBorders>
            <w:shd w:val="clear" w:color="auto" w:fill="auto"/>
            <w:vAlign w:val="center"/>
            <w:hideMark/>
          </w:tcPr>
          <w:p w14:paraId="1B82D654" w14:textId="77777777" w:rsidR="00643AA9" w:rsidRPr="00674678" w:rsidRDefault="00643AA9" w:rsidP="009364BA">
            <w:pPr>
              <w:spacing w:after="0" w:line="240" w:lineRule="auto"/>
              <w:jc w:val="right"/>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 xml:space="preserve">       3,235,158.39 </w:t>
            </w:r>
          </w:p>
        </w:tc>
        <w:tc>
          <w:tcPr>
            <w:tcW w:w="1178" w:type="dxa"/>
            <w:tcBorders>
              <w:top w:val="nil"/>
              <w:left w:val="nil"/>
              <w:bottom w:val="single" w:sz="4" w:space="0" w:color="auto"/>
              <w:right w:val="single" w:sz="4" w:space="0" w:color="auto"/>
            </w:tcBorders>
            <w:shd w:val="clear" w:color="auto" w:fill="auto"/>
            <w:vAlign w:val="center"/>
            <w:hideMark/>
          </w:tcPr>
          <w:p w14:paraId="05651B7A" w14:textId="77777777" w:rsidR="00643AA9" w:rsidRPr="00674678" w:rsidRDefault="00643AA9" w:rsidP="009364BA">
            <w:pPr>
              <w:spacing w:after="0" w:line="240" w:lineRule="auto"/>
              <w:jc w:val="right"/>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 xml:space="preserve">                1,191,224.61 </w:t>
            </w:r>
          </w:p>
        </w:tc>
        <w:tc>
          <w:tcPr>
            <w:tcW w:w="951" w:type="dxa"/>
            <w:tcBorders>
              <w:top w:val="nil"/>
              <w:left w:val="nil"/>
              <w:bottom w:val="single" w:sz="4" w:space="0" w:color="auto"/>
              <w:right w:val="single" w:sz="4" w:space="0" w:color="auto"/>
            </w:tcBorders>
            <w:shd w:val="clear" w:color="auto" w:fill="auto"/>
            <w:vAlign w:val="center"/>
            <w:hideMark/>
          </w:tcPr>
          <w:p w14:paraId="12DBCB53" w14:textId="77777777" w:rsidR="00643AA9" w:rsidRPr="00674678" w:rsidRDefault="00643AA9" w:rsidP="009364BA">
            <w:pPr>
              <w:spacing w:after="0" w:line="240" w:lineRule="auto"/>
              <w:jc w:val="right"/>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73%</w:t>
            </w:r>
          </w:p>
        </w:tc>
      </w:tr>
      <w:tr w:rsidR="00643AA9" w:rsidRPr="00674678" w14:paraId="1368C657" w14:textId="77777777" w:rsidTr="00643AA9">
        <w:trPr>
          <w:trHeight w:val="558"/>
          <w:jc w:val="center"/>
        </w:trPr>
        <w:tc>
          <w:tcPr>
            <w:tcW w:w="1091" w:type="dxa"/>
            <w:tcBorders>
              <w:top w:val="nil"/>
              <w:left w:val="single" w:sz="4" w:space="0" w:color="auto"/>
              <w:bottom w:val="single" w:sz="4" w:space="0" w:color="auto"/>
              <w:right w:val="single" w:sz="4" w:space="0" w:color="auto"/>
            </w:tcBorders>
            <w:shd w:val="clear" w:color="auto" w:fill="auto"/>
            <w:vAlign w:val="center"/>
            <w:hideMark/>
          </w:tcPr>
          <w:p w14:paraId="37404848" w14:textId="77777777" w:rsidR="00643AA9" w:rsidRPr="00674678" w:rsidRDefault="00643AA9" w:rsidP="009364BA">
            <w:pPr>
              <w:spacing w:after="0" w:line="240" w:lineRule="auto"/>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 xml:space="preserve">Outcome 4: </w:t>
            </w:r>
          </w:p>
        </w:tc>
        <w:tc>
          <w:tcPr>
            <w:tcW w:w="948" w:type="dxa"/>
            <w:tcBorders>
              <w:top w:val="nil"/>
              <w:left w:val="nil"/>
              <w:bottom w:val="single" w:sz="4" w:space="0" w:color="auto"/>
              <w:right w:val="single" w:sz="4" w:space="0" w:color="auto"/>
            </w:tcBorders>
            <w:shd w:val="clear" w:color="auto" w:fill="auto"/>
            <w:vAlign w:val="center"/>
            <w:hideMark/>
          </w:tcPr>
          <w:p w14:paraId="3821C301" w14:textId="77777777" w:rsidR="00643AA9" w:rsidRPr="00674678" w:rsidRDefault="00643AA9" w:rsidP="009364BA">
            <w:pPr>
              <w:spacing w:after="0" w:line="240" w:lineRule="auto"/>
              <w:jc w:val="right"/>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419,408</w:t>
            </w:r>
          </w:p>
        </w:tc>
        <w:tc>
          <w:tcPr>
            <w:tcW w:w="1224" w:type="dxa"/>
            <w:tcBorders>
              <w:top w:val="nil"/>
              <w:left w:val="nil"/>
              <w:bottom w:val="single" w:sz="4" w:space="0" w:color="auto"/>
              <w:right w:val="single" w:sz="4" w:space="0" w:color="auto"/>
            </w:tcBorders>
            <w:shd w:val="clear" w:color="auto" w:fill="auto"/>
            <w:vAlign w:val="center"/>
            <w:hideMark/>
          </w:tcPr>
          <w:p w14:paraId="0242D6D5" w14:textId="77777777" w:rsidR="00643AA9" w:rsidRPr="00674678" w:rsidRDefault="00643AA9" w:rsidP="009364BA">
            <w:pPr>
              <w:spacing w:after="0" w:line="240" w:lineRule="auto"/>
              <w:jc w:val="right"/>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 xml:space="preserve">        30,198.60 </w:t>
            </w:r>
          </w:p>
        </w:tc>
        <w:tc>
          <w:tcPr>
            <w:tcW w:w="1224" w:type="dxa"/>
            <w:tcBorders>
              <w:top w:val="nil"/>
              <w:left w:val="nil"/>
              <w:bottom w:val="single" w:sz="4" w:space="0" w:color="auto"/>
              <w:right w:val="single" w:sz="4" w:space="0" w:color="auto"/>
            </w:tcBorders>
            <w:shd w:val="clear" w:color="auto" w:fill="auto"/>
            <w:vAlign w:val="center"/>
            <w:hideMark/>
          </w:tcPr>
          <w:p w14:paraId="59385835" w14:textId="77777777" w:rsidR="00643AA9" w:rsidRPr="00674678" w:rsidRDefault="00643AA9" w:rsidP="009364BA">
            <w:pPr>
              <w:spacing w:after="0" w:line="240" w:lineRule="auto"/>
              <w:jc w:val="right"/>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 xml:space="preserve">             45,105.05 </w:t>
            </w:r>
          </w:p>
        </w:tc>
        <w:tc>
          <w:tcPr>
            <w:tcW w:w="1347" w:type="dxa"/>
            <w:tcBorders>
              <w:top w:val="nil"/>
              <w:left w:val="nil"/>
              <w:bottom w:val="single" w:sz="4" w:space="0" w:color="auto"/>
              <w:right w:val="single" w:sz="4" w:space="0" w:color="auto"/>
            </w:tcBorders>
            <w:shd w:val="clear" w:color="auto" w:fill="auto"/>
            <w:vAlign w:val="center"/>
            <w:hideMark/>
          </w:tcPr>
          <w:p w14:paraId="619CD740" w14:textId="77777777" w:rsidR="00643AA9" w:rsidRPr="00674678" w:rsidRDefault="00643AA9" w:rsidP="009364BA">
            <w:pPr>
              <w:spacing w:after="0" w:line="240" w:lineRule="auto"/>
              <w:jc w:val="right"/>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 xml:space="preserve">           65,677.04 </w:t>
            </w:r>
          </w:p>
        </w:tc>
        <w:tc>
          <w:tcPr>
            <w:tcW w:w="1224" w:type="dxa"/>
            <w:tcBorders>
              <w:top w:val="nil"/>
              <w:left w:val="nil"/>
              <w:bottom w:val="single" w:sz="4" w:space="0" w:color="auto"/>
              <w:right w:val="single" w:sz="4" w:space="0" w:color="auto"/>
            </w:tcBorders>
            <w:shd w:val="clear" w:color="auto" w:fill="auto"/>
            <w:vAlign w:val="center"/>
            <w:hideMark/>
          </w:tcPr>
          <w:p w14:paraId="58FA959B" w14:textId="286B2DB7" w:rsidR="00643AA9" w:rsidRPr="00674678" w:rsidRDefault="00643AA9" w:rsidP="00643AA9">
            <w:pPr>
              <w:spacing w:after="0" w:line="240" w:lineRule="auto"/>
              <w:jc w:val="center"/>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24,070.59</w:t>
            </w:r>
          </w:p>
        </w:tc>
        <w:tc>
          <w:tcPr>
            <w:tcW w:w="1178" w:type="dxa"/>
            <w:tcBorders>
              <w:top w:val="nil"/>
              <w:left w:val="nil"/>
              <w:bottom w:val="single" w:sz="4" w:space="0" w:color="auto"/>
              <w:right w:val="single" w:sz="4" w:space="0" w:color="auto"/>
            </w:tcBorders>
            <w:shd w:val="clear" w:color="auto" w:fill="auto"/>
            <w:vAlign w:val="center"/>
            <w:hideMark/>
          </w:tcPr>
          <w:p w14:paraId="204A2F9B" w14:textId="77777777" w:rsidR="00643AA9" w:rsidRPr="00674678" w:rsidRDefault="00643AA9" w:rsidP="009364BA">
            <w:pPr>
              <w:spacing w:after="0" w:line="240" w:lineRule="auto"/>
              <w:jc w:val="right"/>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 xml:space="preserve">          165,051.28 </w:t>
            </w:r>
          </w:p>
        </w:tc>
        <w:tc>
          <w:tcPr>
            <w:tcW w:w="1178" w:type="dxa"/>
            <w:tcBorders>
              <w:top w:val="nil"/>
              <w:left w:val="nil"/>
              <w:bottom w:val="single" w:sz="4" w:space="0" w:color="auto"/>
              <w:right w:val="single" w:sz="4" w:space="0" w:color="auto"/>
            </w:tcBorders>
            <w:shd w:val="clear" w:color="auto" w:fill="auto"/>
            <w:vAlign w:val="center"/>
            <w:hideMark/>
          </w:tcPr>
          <w:p w14:paraId="59110E0C" w14:textId="77777777" w:rsidR="00643AA9" w:rsidRPr="00674678" w:rsidRDefault="00643AA9" w:rsidP="009364BA">
            <w:pPr>
              <w:spacing w:after="0" w:line="240" w:lineRule="auto"/>
              <w:jc w:val="right"/>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 xml:space="preserve">                   254,356.72 </w:t>
            </w:r>
          </w:p>
        </w:tc>
        <w:tc>
          <w:tcPr>
            <w:tcW w:w="951" w:type="dxa"/>
            <w:tcBorders>
              <w:top w:val="nil"/>
              <w:left w:val="nil"/>
              <w:bottom w:val="single" w:sz="4" w:space="0" w:color="auto"/>
              <w:right w:val="single" w:sz="4" w:space="0" w:color="auto"/>
            </w:tcBorders>
            <w:shd w:val="clear" w:color="auto" w:fill="auto"/>
            <w:vAlign w:val="center"/>
            <w:hideMark/>
          </w:tcPr>
          <w:p w14:paraId="7E54B9CC" w14:textId="77777777" w:rsidR="00643AA9" w:rsidRPr="00674678" w:rsidRDefault="00643AA9" w:rsidP="009364BA">
            <w:pPr>
              <w:spacing w:after="0" w:line="240" w:lineRule="auto"/>
              <w:jc w:val="right"/>
              <w:rPr>
                <w:rFonts w:ascii="Calibri" w:eastAsia="Times New Roman" w:hAnsi="Calibri" w:cs="Calibri"/>
                <w:color w:val="000000"/>
                <w:sz w:val="18"/>
                <w:szCs w:val="18"/>
                <w:lang w:eastAsia="en-AU"/>
              </w:rPr>
            </w:pPr>
            <w:r w:rsidRPr="00674678">
              <w:rPr>
                <w:rFonts w:ascii="Calibri" w:eastAsia="Times New Roman" w:hAnsi="Calibri" w:cs="Calibri"/>
                <w:color w:val="000000"/>
                <w:sz w:val="18"/>
                <w:szCs w:val="18"/>
                <w:lang w:eastAsia="en-AU"/>
              </w:rPr>
              <w:t>39%</w:t>
            </w:r>
          </w:p>
        </w:tc>
      </w:tr>
      <w:tr w:rsidR="00643AA9" w:rsidRPr="00674678" w14:paraId="2002AEEE" w14:textId="77777777" w:rsidTr="00643AA9">
        <w:trPr>
          <w:trHeight w:val="558"/>
          <w:jc w:val="center"/>
        </w:trPr>
        <w:tc>
          <w:tcPr>
            <w:tcW w:w="1091" w:type="dxa"/>
            <w:tcBorders>
              <w:top w:val="nil"/>
              <w:left w:val="single" w:sz="4" w:space="0" w:color="auto"/>
              <w:bottom w:val="single" w:sz="4" w:space="0" w:color="auto"/>
              <w:right w:val="single" w:sz="4" w:space="0" w:color="auto"/>
            </w:tcBorders>
            <w:shd w:val="clear" w:color="auto" w:fill="auto"/>
            <w:vAlign w:val="center"/>
            <w:hideMark/>
          </w:tcPr>
          <w:p w14:paraId="358DBB91" w14:textId="77777777" w:rsidR="00643AA9" w:rsidRPr="00674678" w:rsidRDefault="00643AA9" w:rsidP="009364BA">
            <w:pPr>
              <w:spacing w:after="0" w:line="240" w:lineRule="auto"/>
              <w:rPr>
                <w:rFonts w:ascii="Calibri" w:eastAsia="Times New Roman" w:hAnsi="Calibri" w:cs="Calibri"/>
                <w:b/>
                <w:bCs/>
                <w:color w:val="000000"/>
                <w:sz w:val="18"/>
                <w:szCs w:val="18"/>
                <w:lang w:eastAsia="en-AU"/>
              </w:rPr>
            </w:pPr>
            <w:r w:rsidRPr="00674678">
              <w:rPr>
                <w:rFonts w:ascii="Calibri" w:eastAsia="Times New Roman" w:hAnsi="Calibri" w:cs="Calibri"/>
                <w:b/>
                <w:bCs/>
                <w:color w:val="000000"/>
                <w:sz w:val="18"/>
                <w:szCs w:val="18"/>
                <w:lang w:eastAsia="en-AU"/>
              </w:rPr>
              <w:t>Total (Actual)</w:t>
            </w:r>
          </w:p>
        </w:tc>
        <w:tc>
          <w:tcPr>
            <w:tcW w:w="948" w:type="dxa"/>
            <w:tcBorders>
              <w:top w:val="nil"/>
              <w:left w:val="nil"/>
              <w:bottom w:val="single" w:sz="4" w:space="0" w:color="auto"/>
              <w:right w:val="single" w:sz="4" w:space="0" w:color="auto"/>
            </w:tcBorders>
            <w:shd w:val="clear" w:color="auto" w:fill="auto"/>
            <w:vAlign w:val="center"/>
            <w:hideMark/>
          </w:tcPr>
          <w:p w14:paraId="196179DA" w14:textId="77777777" w:rsidR="00643AA9" w:rsidRPr="00674678" w:rsidRDefault="00643AA9" w:rsidP="00643AA9">
            <w:pPr>
              <w:spacing w:after="0" w:line="240" w:lineRule="auto"/>
              <w:jc w:val="center"/>
              <w:rPr>
                <w:rFonts w:ascii="Calibri" w:eastAsia="Times New Roman" w:hAnsi="Calibri" w:cs="Calibri"/>
                <w:b/>
                <w:bCs/>
                <w:color w:val="000000"/>
                <w:sz w:val="18"/>
                <w:szCs w:val="18"/>
                <w:lang w:eastAsia="en-AU"/>
              </w:rPr>
            </w:pPr>
            <w:r w:rsidRPr="00674678">
              <w:rPr>
                <w:rFonts w:ascii="Calibri" w:eastAsia="Times New Roman" w:hAnsi="Calibri" w:cs="Calibri"/>
                <w:b/>
                <w:bCs/>
                <w:color w:val="000000"/>
                <w:sz w:val="18"/>
                <w:szCs w:val="18"/>
                <w:lang w:eastAsia="en-AU"/>
              </w:rPr>
              <w:t>5,977,573</w:t>
            </w:r>
          </w:p>
        </w:tc>
        <w:tc>
          <w:tcPr>
            <w:tcW w:w="1224" w:type="dxa"/>
            <w:tcBorders>
              <w:top w:val="nil"/>
              <w:left w:val="nil"/>
              <w:bottom w:val="single" w:sz="4" w:space="0" w:color="auto"/>
              <w:right w:val="single" w:sz="4" w:space="0" w:color="auto"/>
            </w:tcBorders>
            <w:shd w:val="clear" w:color="auto" w:fill="auto"/>
            <w:vAlign w:val="center"/>
            <w:hideMark/>
          </w:tcPr>
          <w:p w14:paraId="4B8C614F" w14:textId="50B4C021" w:rsidR="00643AA9" w:rsidRPr="00674678" w:rsidRDefault="00643AA9" w:rsidP="00643AA9">
            <w:pPr>
              <w:spacing w:after="0" w:line="240" w:lineRule="auto"/>
              <w:jc w:val="center"/>
              <w:rPr>
                <w:rFonts w:ascii="Calibri" w:eastAsia="Times New Roman" w:hAnsi="Calibri" w:cs="Calibri"/>
                <w:b/>
                <w:bCs/>
                <w:color w:val="000000"/>
                <w:sz w:val="18"/>
                <w:szCs w:val="18"/>
                <w:lang w:eastAsia="en-AU"/>
              </w:rPr>
            </w:pPr>
            <w:r w:rsidRPr="00674678">
              <w:rPr>
                <w:rFonts w:ascii="Calibri" w:eastAsia="Times New Roman" w:hAnsi="Calibri" w:cs="Calibri"/>
                <w:b/>
                <w:bCs/>
                <w:color w:val="000000"/>
                <w:sz w:val="18"/>
                <w:szCs w:val="18"/>
                <w:lang w:eastAsia="en-AU"/>
              </w:rPr>
              <w:t>225,766.52</w:t>
            </w:r>
          </w:p>
        </w:tc>
        <w:tc>
          <w:tcPr>
            <w:tcW w:w="1224" w:type="dxa"/>
            <w:tcBorders>
              <w:top w:val="nil"/>
              <w:left w:val="nil"/>
              <w:bottom w:val="single" w:sz="4" w:space="0" w:color="auto"/>
              <w:right w:val="single" w:sz="4" w:space="0" w:color="auto"/>
            </w:tcBorders>
            <w:shd w:val="clear" w:color="auto" w:fill="auto"/>
            <w:vAlign w:val="center"/>
            <w:hideMark/>
          </w:tcPr>
          <w:p w14:paraId="637DE79E" w14:textId="27C8AF26" w:rsidR="00643AA9" w:rsidRPr="00674678" w:rsidRDefault="00643AA9" w:rsidP="00643AA9">
            <w:pPr>
              <w:spacing w:after="0" w:line="240" w:lineRule="auto"/>
              <w:jc w:val="center"/>
              <w:rPr>
                <w:rFonts w:ascii="Calibri" w:eastAsia="Times New Roman" w:hAnsi="Calibri" w:cs="Calibri"/>
                <w:b/>
                <w:bCs/>
                <w:color w:val="000000"/>
                <w:sz w:val="18"/>
                <w:szCs w:val="18"/>
                <w:lang w:eastAsia="en-AU"/>
              </w:rPr>
            </w:pPr>
            <w:r w:rsidRPr="00674678">
              <w:rPr>
                <w:rFonts w:ascii="Calibri" w:eastAsia="Times New Roman" w:hAnsi="Calibri" w:cs="Calibri"/>
                <w:b/>
                <w:bCs/>
                <w:color w:val="000000"/>
                <w:sz w:val="18"/>
                <w:szCs w:val="18"/>
                <w:lang w:eastAsia="en-AU"/>
              </w:rPr>
              <w:t>2,666,891.70</w:t>
            </w:r>
          </w:p>
        </w:tc>
        <w:tc>
          <w:tcPr>
            <w:tcW w:w="1347" w:type="dxa"/>
            <w:tcBorders>
              <w:top w:val="nil"/>
              <w:left w:val="nil"/>
              <w:bottom w:val="single" w:sz="4" w:space="0" w:color="auto"/>
              <w:right w:val="single" w:sz="4" w:space="0" w:color="auto"/>
            </w:tcBorders>
            <w:shd w:val="clear" w:color="auto" w:fill="auto"/>
            <w:vAlign w:val="center"/>
            <w:hideMark/>
          </w:tcPr>
          <w:p w14:paraId="702B8305" w14:textId="2825F32B" w:rsidR="00643AA9" w:rsidRPr="00674678" w:rsidRDefault="00643AA9" w:rsidP="00643AA9">
            <w:pPr>
              <w:spacing w:after="0" w:line="240" w:lineRule="auto"/>
              <w:jc w:val="center"/>
              <w:rPr>
                <w:rFonts w:ascii="Calibri" w:eastAsia="Times New Roman" w:hAnsi="Calibri" w:cs="Calibri"/>
                <w:b/>
                <w:bCs/>
                <w:color w:val="000000"/>
                <w:sz w:val="18"/>
                <w:szCs w:val="18"/>
                <w:lang w:eastAsia="en-AU"/>
              </w:rPr>
            </w:pPr>
            <w:r w:rsidRPr="00674678">
              <w:rPr>
                <w:rFonts w:ascii="Calibri" w:eastAsia="Times New Roman" w:hAnsi="Calibri" w:cs="Calibri"/>
                <w:b/>
                <w:bCs/>
                <w:color w:val="000000"/>
                <w:sz w:val="18"/>
                <w:szCs w:val="18"/>
                <w:lang w:eastAsia="en-AU"/>
              </w:rPr>
              <w:t>1,218,394.47</w:t>
            </w:r>
          </w:p>
        </w:tc>
        <w:tc>
          <w:tcPr>
            <w:tcW w:w="1224" w:type="dxa"/>
            <w:tcBorders>
              <w:top w:val="nil"/>
              <w:left w:val="nil"/>
              <w:bottom w:val="single" w:sz="4" w:space="0" w:color="auto"/>
              <w:right w:val="single" w:sz="4" w:space="0" w:color="auto"/>
            </w:tcBorders>
            <w:shd w:val="clear" w:color="auto" w:fill="auto"/>
            <w:vAlign w:val="center"/>
            <w:hideMark/>
          </w:tcPr>
          <w:p w14:paraId="504E42DD" w14:textId="214DFA64" w:rsidR="00643AA9" w:rsidRPr="00674678" w:rsidRDefault="00643AA9" w:rsidP="00643AA9">
            <w:pPr>
              <w:spacing w:after="0" w:line="240" w:lineRule="auto"/>
              <w:jc w:val="center"/>
              <w:rPr>
                <w:rFonts w:ascii="Calibri" w:eastAsia="Times New Roman" w:hAnsi="Calibri" w:cs="Calibri"/>
                <w:b/>
                <w:bCs/>
                <w:color w:val="000000"/>
                <w:sz w:val="18"/>
                <w:szCs w:val="18"/>
                <w:lang w:eastAsia="en-AU"/>
              </w:rPr>
            </w:pPr>
            <w:r w:rsidRPr="00674678">
              <w:rPr>
                <w:rFonts w:ascii="Calibri" w:eastAsia="Times New Roman" w:hAnsi="Calibri" w:cs="Calibri"/>
                <w:b/>
                <w:bCs/>
                <w:color w:val="000000"/>
                <w:sz w:val="18"/>
                <w:szCs w:val="18"/>
                <w:lang w:eastAsia="en-AU"/>
              </w:rPr>
              <w:t>55,086.63</w:t>
            </w:r>
          </w:p>
        </w:tc>
        <w:tc>
          <w:tcPr>
            <w:tcW w:w="1178" w:type="dxa"/>
            <w:tcBorders>
              <w:top w:val="nil"/>
              <w:left w:val="nil"/>
              <w:bottom w:val="single" w:sz="4" w:space="0" w:color="auto"/>
              <w:right w:val="single" w:sz="4" w:space="0" w:color="auto"/>
            </w:tcBorders>
            <w:shd w:val="clear" w:color="auto" w:fill="auto"/>
            <w:vAlign w:val="center"/>
            <w:hideMark/>
          </w:tcPr>
          <w:p w14:paraId="6567EF6D" w14:textId="52385CE1" w:rsidR="00643AA9" w:rsidRPr="00674678" w:rsidRDefault="00643AA9" w:rsidP="00643AA9">
            <w:pPr>
              <w:spacing w:after="0" w:line="240" w:lineRule="auto"/>
              <w:jc w:val="center"/>
              <w:rPr>
                <w:rFonts w:ascii="Calibri" w:eastAsia="Times New Roman" w:hAnsi="Calibri" w:cs="Calibri"/>
                <w:b/>
                <w:bCs/>
                <w:color w:val="000000"/>
                <w:sz w:val="18"/>
                <w:szCs w:val="18"/>
                <w:lang w:eastAsia="en-AU"/>
              </w:rPr>
            </w:pPr>
            <w:r w:rsidRPr="00674678">
              <w:rPr>
                <w:rFonts w:ascii="Calibri" w:eastAsia="Times New Roman" w:hAnsi="Calibri" w:cs="Calibri"/>
                <w:b/>
                <w:bCs/>
                <w:color w:val="000000"/>
                <w:sz w:val="18"/>
                <w:szCs w:val="18"/>
                <w:lang w:eastAsia="en-AU"/>
              </w:rPr>
              <w:t>4,166,139.32</w:t>
            </w:r>
          </w:p>
        </w:tc>
        <w:tc>
          <w:tcPr>
            <w:tcW w:w="1178" w:type="dxa"/>
            <w:tcBorders>
              <w:top w:val="nil"/>
              <w:left w:val="nil"/>
              <w:bottom w:val="single" w:sz="4" w:space="0" w:color="auto"/>
              <w:right w:val="single" w:sz="4" w:space="0" w:color="auto"/>
            </w:tcBorders>
            <w:shd w:val="clear" w:color="auto" w:fill="auto"/>
            <w:vAlign w:val="center"/>
            <w:hideMark/>
          </w:tcPr>
          <w:p w14:paraId="5F590BF3" w14:textId="362F80DD" w:rsidR="00643AA9" w:rsidRPr="00674678" w:rsidRDefault="00643AA9" w:rsidP="00643AA9">
            <w:pPr>
              <w:spacing w:after="0" w:line="240" w:lineRule="auto"/>
              <w:jc w:val="center"/>
              <w:rPr>
                <w:rFonts w:ascii="Calibri" w:eastAsia="Times New Roman" w:hAnsi="Calibri" w:cs="Calibri"/>
                <w:b/>
                <w:bCs/>
                <w:color w:val="000000"/>
                <w:sz w:val="18"/>
                <w:szCs w:val="18"/>
                <w:lang w:eastAsia="en-AU"/>
              </w:rPr>
            </w:pPr>
            <w:r w:rsidRPr="00674678">
              <w:rPr>
                <w:rFonts w:ascii="Calibri" w:eastAsia="Times New Roman" w:hAnsi="Calibri" w:cs="Calibri"/>
                <w:b/>
                <w:bCs/>
                <w:color w:val="000000"/>
                <w:sz w:val="18"/>
                <w:szCs w:val="18"/>
                <w:lang w:eastAsia="en-AU"/>
              </w:rPr>
              <w:t>1,811,433.68</w:t>
            </w:r>
          </w:p>
        </w:tc>
        <w:tc>
          <w:tcPr>
            <w:tcW w:w="951" w:type="dxa"/>
            <w:tcBorders>
              <w:top w:val="nil"/>
              <w:left w:val="nil"/>
              <w:bottom w:val="single" w:sz="4" w:space="0" w:color="auto"/>
              <w:right w:val="single" w:sz="4" w:space="0" w:color="auto"/>
            </w:tcBorders>
            <w:shd w:val="clear" w:color="auto" w:fill="auto"/>
            <w:vAlign w:val="center"/>
            <w:hideMark/>
          </w:tcPr>
          <w:p w14:paraId="762C63EF" w14:textId="77777777" w:rsidR="00643AA9" w:rsidRPr="00674678" w:rsidRDefault="00643AA9" w:rsidP="009364BA">
            <w:pPr>
              <w:spacing w:after="0" w:line="240" w:lineRule="auto"/>
              <w:jc w:val="right"/>
              <w:rPr>
                <w:rFonts w:ascii="Calibri" w:eastAsia="Times New Roman" w:hAnsi="Calibri" w:cs="Calibri"/>
                <w:b/>
                <w:bCs/>
                <w:color w:val="000000"/>
                <w:sz w:val="18"/>
                <w:szCs w:val="18"/>
                <w:lang w:eastAsia="en-AU"/>
              </w:rPr>
            </w:pPr>
            <w:r w:rsidRPr="00674678">
              <w:rPr>
                <w:rFonts w:ascii="Calibri" w:eastAsia="Times New Roman" w:hAnsi="Calibri" w:cs="Calibri"/>
                <w:b/>
                <w:bCs/>
                <w:color w:val="000000"/>
                <w:sz w:val="18"/>
                <w:szCs w:val="18"/>
                <w:lang w:eastAsia="en-AU"/>
              </w:rPr>
              <w:t>70%</w:t>
            </w:r>
          </w:p>
        </w:tc>
      </w:tr>
    </w:tbl>
    <w:p w14:paraId="2472042A" w14:textId="77777777" w:rsidR="00D76695" w:rsidRPr="00674678" w:rsidRDefault="00D76695" w:rsidP="00213903">
      <w:pPr>
        <w:spacing w:after="120"/>
        <w:jc w:val="both"/>
        <w:rPr>
          <w:rFonts w:ascii="Calibri" w:hAnsi="Calibri" w:cs="Calibri"/>
          <w:lang w:val="en-AU"/>
        </w:rPr>
      </w:pPr>
    </w:p>
    <w:p w14:paraId="4F917867" w14:textId="195F2E30" w:rsidR="00D76695" w:rsidRPr="00674678" w:rsidRDefault="00D76695" w:rsidP="00213903">
      <w:pPr>
        <w:spacing w:after="120"/>
        <w:jc w:val="both"/>
        <w:rPr>
          <w:rFonts w:ascii="Calibri" w:hAnsi="Calibri" w:cs="Calibri"/>
          <w:b/>
          <w:bCs/>
          <w:lang w:val="en-AU"/>
        </w:rPr>
      </w:pPr>
      <w:r w:rsidRPr="00674678">
        <w:rPr>
          <w:rFonts w:ascii="Calibri" w:hAnsi="Calibri" w:cs="Calibri"/>
          <w:b/>
          <w:bCs/>
          <w:lang w:val="en-AU"/>
        </w:rPr>
        <w:t xml:space="preserve">Co-finance </w:t>
      </w:r>
    </w:p>
    <w:p w14:paraId="66FF3311" w14:textId="49BD4C13" w:rsidR="00D30A19" w:rsidRPr="00674678" w:rsidRDefault="00C8407E" w:rsidP="00D30A19">
      <w:pPr>
        <w:spacing w:after="120"/>
        <w:jc w:val="both"/>
        <w:rPr>
          <w:rFonts w:ascii="Calibri" w:hAnsi="Calibri" w:cs="Calibri"/>
          <w:lang w:val="en-AU"/>
        </w:rPr>
      </w:pPr>
      <w:r w:rsidRPr="00674678">
        <w:rPr>
          <w:rFonts w:ascii="Calibri" w:hAnsi="Calibri" w:cs="Calibri"/>
          <w:lang w:val="en-AU"/>
        </w:rPr>
        <w:t xml:space="preserve">The project co-financing has largely come from </w:t>
      </w:r>
      <w:r w:rsidR="00815EB3" w:rsidRPr="00674678">
        <w:rPr>
          <w:rFonts w:ascii="Calibri" w:hAnsi="Calibri" w:cs="Calibri"/>
          <w:lang w:val="en-AU"/>
        </w:rPr>
        <w:t xml:space="preserve">federal </w:t>
      </w:r>
      <w:r w:rsidR="00F406DA" w:rsidRPr="00674678">
        <w:rPr>
          <w:rFonts w:ascii="Calibri" w:hAnsi="Calibri" w:cs="Calibri"/>
          <w:lang w:val="en-AU"/>
        </w:rPr>
        <w:t>agencies</w:t>
      </w:r>
      <w:r w:rsidR="00815EB3" w:rsidRPr="00674678">
        <w:rPr>
          <w:rFonts w:ascii="Calibri" w:hAnsi="Calibri" w:cs="Calibri"/>
          <w:lang w:val="en-AU"/>
        </w:rPr>
        <w:t xml:space="preserve"> engaged </w:t>
      </w:r>
      <w:r w:rsidR="00F406DA" w:rsidRPr="00674678">
        <w:rPr>
          <w:rFonts w:ascii="Calibri" w:hAnsi="Calibri" w:cs="Calibri"/>
          <w:lang w:val="en-AU"/>
        </w:rPr>
        <w:t>in the project including EPA</w:t>
      </w:r>
      <w:r w:rsidR="00F65DBC" w:rsidRPr="00674678">
        <w:rPr>
          <w:rFonts w:ascii="Calibri" w:hAnsi="Calibri" w:cs="Calibri"/>
          <w:lang w:val="en-AU"/>
        </w:rPr>
        <w:t xml:space="preserve"> and</w:t>
      </w:r>
      <w:r w:rsidR="00F406DA" w:rsidRPr="00674678">
        <w:rPr>
          <w:rFonts w:ascii="Calibri" w:hAnsi="Calibri" w:cs="Calibri"/>
          <w:lang w:val="en-AU"/>
        </w:rPr>
        <w:t xml:space="preserve"> </w:t>
      </w:r>
      <w:r w:rsidR="00F65DBC" w:rsidRPr="00674678">
        <w:rPr>
          <w:rFonts w:ascii="Calibri" w:hAnsi="Calibri" w:cs="Calibri"/>
          <w:lang w:val="en-AU"/>
        </w:rPr>
        <w:t xml:space="preserve">Federal Ethiopian Metrological Institute (EMI), as well as </w:t>
      </w:r>
      <w:r w:rsidR="004740B7" w:rsidRPr="00674678">
        <w:rPr>
          <w:rFonts w:ascii="Calibri" w:hAnsi="Calibri" w:cs="Calibri"/>
          <w:lang w:val="en-AU"/>
        </w:rPr>
        <w:t xml:space="preserve">woreda level contributions. </w:t>
      </w:r>
      <w:r w:rsidR="009E74D9" w:rsidRPr="00674678">
        <w:rPr>
          <w:rFonts w:ascii="Calibri" w:hAnsi="Calibri" w:cs="Calibri"/>
          <w:lang w:val="en-AU"/>
        </w:rPr>
        <w:t>The EPA contributions included</w:t>
      </w:r>
      <w:r w:rsidR="002F7B64" w:rsidRPr="00674678">
        <w:rPr>
          <w:rFonts w:ascii="Calibri" w:hAnsi="Calibri" w:cs="Calibri"/>
          <w:lang w:val="en-AU"/>
        </w:rPr>
        <w:t xml:space="preserve"> mainly</w:t>
      </w:r>
      <w:r w:rsidR="009E74D9" w:rsidRPr="00674678">
        <w:rPr>
          <w:rFonts w:ascii="Calibri" w:hAnsi="Calibri" w:cs="Calibri"/>
          <w:lang w:val="en-AU"/>
        </w:rPr>
        <w:t xml:space="preserve"> office space, technical experts </w:t>
      </w:r>
      <w:r w:rsidR="002F7B64" w:rsidRPr="00674678">
        <w:rPr>
          <w:rFonts w:ascii="Calibri" w:hAnsi="Calibri" w:cs="Calibri"/>
          <w:lang w:val="en-AU"/>
        </w:rPr>
        <w:t xml:space="preserve">and senior management </w:t>
      </w:r>
      <w:r w:rsidR="009E74D9" w:rsidRPr="00674678">
        <w:rPr>
          <w:rFonts w:ascii="Calibri" w:hAnsi="Calibri" w:cs="Calibri"/>
          <w:lang w:val="en-AU"/>
        </w:rPr>
        <w:t>participation</w:t>
      </w:r>
      <w:r w:rsidR="002F7B64" w:rsidRPr="00674678">
        <w:rPr>
          <w:rFonts w:ascii="Calibri" w:hAnsi="Calibri" w:cs="Calibri"/>
          <w:lang w:val="en-AU"/>
        </w:rPr>
        <w:t xml:space="preserve">. </w:t>
      </w:r>
      <w:r w:rsidR="007900E2" w:rsidRPr="00674678">
        <w:rPr>
          <w:rFonts w:ascii="Calibri" w:hAnsi="Calibri" w:cs="Calibri"/>
          <w:lang w:val="en-AU"/>
        </w:rPr>
        <w:t xml:space="preserve">The largest co-financing has been coming from Woreda level </w:t>
      </w:r>
      <w:r w:rsidR="00D64CD7" w:rsidRPr="00674678">
        <w:rPr>
          <w:rFonts w:ascii="Calibri" w:hAnsi="Calibri" w:cs="Calibri"/>
          <w:lang w:val="en-AU"/>
        </w:rPr>
        <w:t xml:space="preserve">which also include office arrangements and </w:t>
      </w:r>
      <w:r w:rsidR="00D12105" w:rsidRPr="00674678">
        <w:rPr>
          <w:rFonts w:ascii="Calibri" w:hAnsi="Calibri" w:cs="Calibri"/>
          <w:lang w:val="en-AU"/>
        </w:rPr>
        <w:t>staff participation, and more importantly contributions t</w:t>
      </w:r>
      <w:r w:rsidR="00587491" w:rsidRPr="00674678">
        <w:rPr>
          <w:rFonts w:ascii="Calibri" w:hAnsi="Calibri" w:cs="Calibri"/>
          <w:lang w:val="en-AU"/>
        </w:rPr>
        <w:t xml:space="preserve">o the </w:t>
      </w:r>
      <w:r w:rsidR="00D12105" w:rsidRPr="00674678">
        <w:rPr>
          <w:rFonts w:ascii="Calibri" w:hAnsi="Calibri" w:cs="Calibri"/>
          <w:lang w:val="en-AU"/>
        </w:rPr>
        <w:t>actual</w:t>
      </w:r>
      <w:r w:rsidR="00587491" w:rsidRPr="00674678">
        <w:rPr>
          <w:rFonts w:ascii="Calibri" w:hAnsi="Calibri" w:cs="Calibri"/>
          <w:lang w:val="en-AU"/>
        </w:rPr>
        <w:t xml:space="preserve"> cost of</w:t>
      </w:r>
      <w:r w:rsidR="00D12105" w:rsidRPr="00674678">
        <w:rPr>
          <w:rFonts w:ascii="Calibri" w:hAnsi="Calibri" w:cs="Calibri"/>
          <w:lang w:val="en-AU"/>
        </w:rPr>
        <w:t xml:space="preserve"> acti</w:t>
      </w:r>
      <w:r w:rsidR="00587491" w:rsidRPr="00674678">
        <w:rPr>
          <w:rFonts w:ascii="Calibri" w:hAnsi="Calibri" w:cs="Calibri"/>
          <w:lang w:val="en-AU"/>
        </w:rPr>
        <w:t xml:space="preserve">vities especially those </w:t>
      </w:r>
      <w:r w:rsidR="00A95A2B" w:rsidRPr="00674678">
        <w:rPr>
          <w:rFonts w:ascii="Calibri" w:hAnsi="Calibri" w:cs="Calibri"/>
          <w:lang w:val="en-AU"/>
        </w:rPr>
        <w:t xml:space="preserve">that are capital intensive such as </w:t>
      </w:r>
      <w:r w:rsidR="00D30A19" w:rsidRPr="00674678">
        <w:rPr>
          <w:rFonts w:ascii="Calibri" w:hAnsi="Calibri" w:cs="Calibri"/>
          <w:lang w:val="en-AU"/>
        </w:rPr>
        <w:t xml:space="preserve">watershed management projects, </w:t>
      </w:r>
      <w:r w:rsidR="00FA0026" w:rsidRPr="00674678">
        <w:rPr>
          <w:rFonts w:ascii="Calibri" w:hAnsi="Calibri" w:cs="Calibri"/>
          <w:lang w:val="en-AU"/>
        </w:rPr>
        <w:t xml:space="preserve">the </w:t>
      </w:r>
      <w:r w:rsidR="00D30A19" w:rsidRPr="00674678">
        <w:rPr>
          <w:rFonts w:ascii="Calibri" w:hAnsi="Calibri" w:cs="Calibri"/>
          <w:lang w:val="en-AU"/>
        </w:rPr>
        <w:t>cost of land provided for nursery sites</w:t>
      </w:r>
      <w:r w:rsidR="00FA0026" w:rsidRPr="00674678">
        <w:rPr>
          <w:rFonts w:ascii="Calibri" w:hAnsi="Calibri" w:cs="Calibri"/>
          <w:lang w:val="en-AU"/>
        </w:rPr>
        <w:t>, and biogas projects.</w:t>
      </w:r>
      <w:r w:rsidR="00ED08BE" w:rsidRPr="00674678">
        <w:rPr>
          <w:rFonts w:ascii="Calibri" w:hAnsi="Calibri" w:cs="Calibri"/>
          <w:lang w:val="en-AU"/>
        </w:rPr>
        <w:t xml:space="preserve"> The co</w:t>
      </w:r>
      <w:r w:rsidR="000936D3" w:rsidRPr="00674678">
        <w:rPr>
          <w:rFonts w:ascii="Calibri" w:hAnsi="Calibri" w:cs="Calibri"/>
          <w:lang w:val="en-AU"/>
        </w:rPr>
        <w:t xml:space="preserve">-financing amounts have been estimated </w:t>
      </w:r>
      <w:r w:rsidR="001F7F05" w:rsidRPr="00674678">
        <w:rPr>
          <w:rFonts w:ascii="Calibri" w:hAnsi="Calibri" w:cs="Calibri"/>
          <w:lang w:val="en-AU"/>
        </w:rPr>
        <w:t xml:space="preserve">based on these activities and tracked accordingly. </w:t>
      </w:r>
      <w:r w:rsidR="00212D09" w:rsidRPr="00674678">
        <w:rPr>
          <w:rFonts w:ascii="Calibri" w:hAnsi="Calibri" w:cs="Calibri"/>
          <w:lang w:val="en-AU"/>
        </w:rPr>
        <w:t xml:space="preserve">Co-financing data shows </w:t>
      </w:r>
      <w:r w:rsidR="008C5DB1" w:rsidRPr="00674678">
        <w:rPr>
          <w:rFonts w:ascii="Calibri" w:hAnsi="Calibri" w:cs="Calibri"/>
          <w:lang w:val="en-AU"/>
        </w:rPr>
        <w:t>around 80% of the secured co-financing was specifically contributed to the implementation of water</w:t>
      </w:r>
      <w:r w:rsidR="002D3FE6">
        <w:rPr>
          <w:rFonts w:ascii="Calibri" w:hAnsi="Calibri" w:cs="Calibri"/>
          <w:lang w:val="en-AU"/>
        </w:rPr>
        <w:t>shed</w:t>
      </w:r>
      <w:r w:rsidR="008C5DB1" w:rsidRPr="00674678">
        <w:rPr>
          <w:rFonts w:ascii="Calibri" w:hAnsi="Calibri" w:cs="Calibri"/>
          <w:lang w:val="en-AU"/>
        </w:rPr>
        <w:t xml:space="preserve"> management activities</w:t>
      </w:r>
      <w:r w:rsidR="006C5EA8" w:rsidRPr="00674678">
        <w:rPr>
          <w:rFonts w:ascii="Calibri" w:hAnsi="Calibri" w:cs="Calibri"/>
          <w:lang w:val="en-AU"/>
        </w:rPr>
        <w:t>, which are</w:t>
      </w:r>
      <w:r w:rsidR="0037483C" w:rsidRPr="00674678">
        <w:rPr>
          <w:rFonts w:ascii="Calibri" w:hAnsi="Calibri" w:cs="Calibri"/>
          <w:lang w:val="en-AU"/>
        </w:rPr>
        <w:t>, by</w:t>
      </w:r>
      <w:r w:rsidR="006C5EA8" w:rsidRPr="00674678">
        <w:rPr>
          <w:rFonts w:ascii="Calibri" w:hAnsi="Calibri" w:cs="Calibri"/>
          <w:lang w:val="en-AU"/>
        </w:rPr>
        <w:t xml:space="preserve"> nature</w:t>
      </w:r>
      <w:r w:rsidR="0037483C" w:rsidRPr="00674678">
        <w:rPr>
          <w:rFonts w:ascii="Calibri" w:hAnsi="Calibri" w:cs="Calibri"/>
          <w:lang w:val="en-AU"/>
        </w:rPr>
        <w:t>,</w:t>
      </w:r>
      <w:r w:rsidR="006C5EA8" w:rsidRPr="00674678">
        <w:rPr>
          <w:rFonts w:ascii="Calibri" w:hAnsi="Calibri" w:cs="Calibri"/>
          <w:lang w:val="en-AU"/>
        </w:rPr>
        <w:t xml:space="preserve"> resource-intensive.</w:t>
      </w:r>
    </w:p>
    <w:p w14:paraId="79F081FE" w14:textId="5E22E754" w:rsidR="004B0991" w:rsidRPr="00674678" w:rsidRDefault="00FD5FE4" w:rsidP="00D30A19">
      <w:pPr>
        <w:spacing w:after="120"/>
        <w:jc w:val="both"/>
        <w:rPr>
          <w:rFonts w:ascii="Calibri" w:hAnsi="Calibri" w:cs="Calibri"/>
          <w:lang w:val="en-AU"/>
        </w:rPr>
      </w:pPr>
      <w:r w:rsidRPr="00674678">
        <w:rPr>
          <w:rFonts w:ascii="Calibri" w:hAnsi="Calibri" w:cs="Calibri"/>
          <w:lang w:val="en-AU"/>
        </w:rPr>
        <w:t>The MTR team has found that th</w:t>
      </w:r>
      <w:r w:rsidR="00226346" w:rsidRPr="00674678">
        <w:rPr>
          <w:rFonts w:ascii="Calibri" w:hAnsi="Calibri" w:cs="Calibri"/>
          <w:lang w:val="en-AU"/>
        </w:rPr>
        <w:t xml:space="preserve">e co-financing numbers are realistic based </w:t>
      </w:r>
      <w:r w:rsidR="00D404A8" w:rsidRPr="00674678">
        <w:rPr>
          <w:rFonts w:ascii="Calibri" w:hAnsi="Calibri" w:cs="Calibri"/>
          <w:lang w:val="en-AU"/>
        </w:rPr>
        <w:t>on the work observed on the ground and</w:t>
      </w:r>
      <w:r w:rsidR="0027191A" w:rsidRPr="00674678">
        <w:rPr>
          <w:rFonts w:ascii="Calibri" w:hAnsi="Calibri" w:cs="Calibri"/>
          <w:lang w:val="en-AU"/>
        </w:rPr>
        <w:t xml:space="preserve"> strong sense of ownership demonstrated </w:t>
      </w:r>
      <w:r w:rsidR="0071228B" w:rsidRPr="00674678">
        <w:rPr>
          <w:rFonts w:ascii="Calibri" w:hAnsi="Calibri" w:cs="Calibri"/>
          <w:lang w:val="en-AU"/>
        </w:rPr>
        <w:t xml:space="preserve">particularly </w:t>
      </w:r>
      <w:r w:rsidR="0027191A" w:rsidRPr="00674678">
        <w:rPr>
          <w:rFonts w:ascii="Calibri" w:hAnsi="Calibri" w:cs="Calibri"/>
          <w:lang w:val="en-AU"/>
        </w:rPr>
        <w:t>at the local (woreda) level</w:t>
      </w:r>
      <w:r w:rsidR="0071228B" w:rsidRPr="00674678">
        <w:rPr>
          <w:rFonts w:ascii="Calibri" w:hAnsi="Calibri" w:cs="Calibri"/>
          <w:lang w:val="en-AU"/>
        </w:rPr>
        <w:t xml:space="preserve">, for example, the field officer who accompanied the MTR team in the field visit in Jijiga </w:t>
      </w:r>
      <w:r w:rsidR="009716E0" w:rsidRPr="00674678">
        <w:rPr>
          <w:rFonts w:ascii="Calibri" w:hAnsi="Calibri" w:cs="Calibri"/>
          <w:lang w:val="en-AU"/>
        </w:rPr>
        <w:t>is essentially a government staff who has been allocated for the CCA Lowlands project</w:t>
      </w:r>
      <w:r w:rsidR="00DB3163" w:rsidRPr="00674678">
        <w:rPr>
          <w:rFonts w:ascii="Calibri" w:hAnsi="Calibri" w:cs="Calibri"/>
          <w:lang w:val="en-AU"/>
        </w:rPr>
        <w:t xml:space="preserve">, other observed examples were related to transportation organised by the local EPA offices for the project </w:t>
      </w:r>
      <w:r w:rsidR="004B0991" w:rsidRPr="00674678">
        <w:rPr>
          <w:rFonts w:ascii="Calibri" w:hAnsi="Calibri" w:cs="Calibri"/>
          <w:lang w:val="en-AU"/>
        </w:rPr>
        <w:t xml:space="preserve">and MTR </w:t>
      </w:r>
      <w:r w:rsidR="00DB3163" w:rsidRPr="00674678">
        <w:rPr>
          <w:rFonts w:ascii="Calibri" w:hAnsi="Calibri" w:cs="Calibri"/>
          <w:lang w:val="en-AU"/>
        </w:rPr>
        <w:t>team</w:t>
      </w:r>
      <w:r w:rsidR="004B0991" w:rsidRPr="00674678">
        <w:rPr>
          <w:rFonts w:ascii="Calibri" w:hAnsi="Calibri" w:cs="Calibri"/>
          <w:lang w:val="en-AU"/>
        </w:rPr>
        <w:t xml:space="preserve">s. </w:t>
      </w:r>
    </w:p>
    <w:p w14:paraId="3E076B06" w14:textId="4F02D455" w:rsidR="004B0991" w:rsidRPr="00674678" w:rsidRDefault="00215259" w:rsidP="00D30A19">
      <w:pPr>
        <w:spacing w:after="120"/>
        <w:jc w:val="both"/>
        <w:rPr>
          <w:rFonts w:ascii="Calibri" w:hAnsi="Calibri" w:cs="Calibri"/>
          <w:lang w:val="en-AU"/>
        </w:rPr>
      </w:pPr>
      <w:r w:rsidRPr="00674678">
        <w:rPr>
          <w:rFonts w:ascii="Calibri" w:hAnsi="Calibri" w:cs="Calibri"/>
          <w:lang w:val="en-AU"/>
        </w:rPr>
        <w:lastRenderedPageBreak/>
        <w:t xml:space="preserve">The MTR team </w:t>
      </w:r>
      <w:r w:rsidR="001C0D07" w:rsidRPr="00674678">
        <w:rPr>
          <w:rFonts w:ascii="Calibri" w:hAnsi="Calibri" w:cs="Calibri"/>
          <w:lang w:val="en-AU"/>
        </w:rPr>
        <w:t>found</w:t>
      </w:r>
      <w:r w:rsidRPr="00674678">
        <w:rPr>
          <w:rFonts w:ascii="Calibri" w:hAnsi="Calibri" w:cs="Calibri"/>
          <w:lang w:val="en-AU"/>
        </w:rPr>
        <w:t xml:space="preserve"> out that the finance and co-financing arrangement of the project has been working well and all the Woredas allocated finances have been used efficiently and effectively</w:t>
      </w:r>
      <w:r w:rsidR="00177608" w:rsidRPr="00674678">
        <w:rPr>
          <w:rFonts w:ascii="Calibri" w:hAnsi="Calibri" w:cs="Calibri"/>
          <w:lang w:val="en-AU"/>
        </w:rPr>
        <w:t>. The process of documenting cofinancing involved exchange of official letter with co-financing agency to confirm their contributions estimated based on input to certain activities</w:t>
      </w:r>
      <w:r w:rsidR="00097738" w:rsidRPr="00674678">
        <w:rPr>
          <w:rFonts w:ascii="Calibri" w:hAnsi="Calibri" w:cs="Calibri"/>
          <w:lang w:val="en-AU"/>
        </w:rPr>
        <w:t xml:space="preserve">. </w:t>
      </w:r>
    </w:p>
    <w:p w14:paraId="248BAC46" w14:textId="7C30789D" w:rsidR="00603FFB" w:rsidRPr="00674678" w:rsidRDefault="00603FFB" w:rsidP="00603FFB">
      <w:pPr>
        <w:pStyle w:val="Caption"/>
        <w:rPr>
          <w:rFonts w:ascii="Calibri" w:hAnsi="Calibri" w:cs="Calibri"/>
          <w:lang w:val="en-AU"/>
        </w:rPr>
      </w:pPr>
      <w:bookmarkStart w:id="99" w:name="_Toc173078781"/>
      <w:r w:rsidRPr="00674678">
        <w:rPr>
          <w:rFonts w:ascii="Calibri" w:hAnsi="Calibri" w:cs="Calibri"/>
        </w:rPr>
        <w:t xml:space="preserve">Table </w:t>
      </w:r>
      <w:r w:rsidRPr="00674678">
        <w:rPr>
          <w:rFonts w:ascii="Calibri" w:hAnsi="Calibri" w:cs="Calibri"/>
        </w:rPr>
        <w:fldChar w:fldCharType="begin"/>
      </w:r>
      <w:r w:rsidRPr="00674678">
        <w:rPr>
          <w:rFonts w:ascii="Calibri" w:hAnsi="Calibri" w:cs="Calibri"/>
        </w:rPr>
        <w:instrText xml:space="preserve"> SEQ Table \* ARABIC </w:instrText>
      </w:r>
      <w:r w:rsidRPr="00674678">
        <w:rPr>
          <w:rFonts w:ascii="Calibri" w:hAnsi="Calibri" w:cs="Calibri"/>
        </w:rPr>
        <w:fldChar w:fldCharType="separate"/>
      </w:r>
      <w:r w:rsidR="00A9560D" w:rsidRPr="00674678">
        <w:rPr>
          <w:rFonts w:ascii="Calibri" w:hAnsi="Calibri" w:cs="Calibri"/>
          <w:noProof/>
        </w:rPr>
        <w:t>7</w:t>
      </w:r>
      <w:r w:rsidRPr="00674678">
        <w:rPr>
          <w:rFonts w:ascii="Calibri" w:hAnsi="Calibri" w:cs="Calibri"/>
        </w:rPr>
        <w:fldChar w:fldCharType="end"/>
      </w:r>
      <w:r w:rsidRPr="00674678">
        <w:rPr>
          <w:rFonts w:ascii="Calibri" w:hAnsi="Calibri" w:cs="Calibri"/>
        </w:rPr>
        <w:t>: Aggregate summary data of achieved co-financing at the MTR stage</w:t>
      </w:r>
      <w:bookmarkEnd w:id="99"/>
    </w:p>
    <w:tbl>
      <w:tblPr>
        <w:tblStyle w:val="GridTable4-Accent11"/>
        <w:tblW w:w="9006" w:type="dxa"/>
        <w:jc w:val="center"/>
        <w:tblLook w:val="04A0" w:firstRow="1" w:lastRow="0" w:firstColumn="1" w:lastColumn="0" w:noHBand="0" w:noVBand="1"/>
      </w:tblPr>
      <w:tblGrid>
        <w:gridCol w:w="2311"/>
        <w:gridCol w:w="1225"/>
        <w:gridCol w:w="1653"/>
        <w:gridCol w:w="1286"/>
        <w:gridCol w:w="1121"/>
        <w:gridCol w:w="1410"/>
      </w:tblGrid>
      <w:tr w:rsidR="00371AB6" w:rsidRPr="00674678" w14:paraId="236D6990" w14:textId="77777777" w:rsidTr="00371AB6">
        <w:trPr>
          <w:cnfStyle w:val="100000000000" w:firstRow="1" w:lastRow="0" w:firstColumn="0" w:lastColumn="0" w:oddVBand="0" w:evenVBand="0" w:oddHBand="0"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2311" w:type="dxa"/>
            <w:hideMark/>
          </w:tcPr>
          <w:p w14:paraId="60E88408" w14:textId="77777777" w:rsidR="002C01CC" w:rsidRPr="00674678" w:rsidRDefault="002C01CC" w:rsidP="009364BA">
            <w:pPr>
              <w:rPr>
                <w:rFonts w:ascii="Calibri" w:eastAsia="Times New Roman" w:hAnsi="Calibri" w:cs="Calibri"/>
                <w:sz w:val="18"/>
                <w:szCs w:val="18"/>
                <w:lang w:eastAsia="en-GB"/>
              </w:rPr>
            </w:pPr>
            <w:r w:rsidRPr="00674678">
              <w:rPr>
                <w:rFonts w:ascii="Calibri" w:eastAsia="Times New Roman" w:hAnsi="Calibri" w:cs="Calibri"/>
                <w:sz w:val="18"/>
                <w:szCs w:val="18"/>
                <w:lang w:eastAsia="en-GB"/>
              </w:rPr>
              <w:t>Sources of Co-financing</w:t>
            </w:r>
          </w:p>
          <w:p w14:paraId="531E17E6" w14:textId="77777777" w:rsidR="002C01CC" w:rsidRPr="00674678" w:rsidRDefault="002C01CC" w:rsidP="009364BA">
            <w:pPr>
              <w:rPr>
                <w:rFonts w:ascii="Calibri" w:eastAsia="Times New Roman" w:hAnsi="Calibri" w:cs="Calibri"/>
                <w:sz w:val="18"/>
                <w:szCs w:val="18"/>
                <w:lang w:eastAsia="en-GB"/>
              </w:rPr>
            </w:pPr>
            <w:r w:rsidRPr="00674678">
              <w:rPr>
                <w:rFonts w:ascii="Calibri" w:eastAsia="Times New Roman" w:hAnsi="Calibri" w:cs="Calibri"/>
                <w:sz w:val="18"/>
                <w:szCs w:val="18"/>
                <w:lang w:eastAsia="en-GB"/>
              </w:rPr>
              <w:t> </w:t>
            </w:r>
          </w:p>
          <w:p w14:paraId="3E592DF7" w14:textId="2D461ACB" w:rsidR="002C01CC" w:rsidRPr="00674678" w:rsidRDefault="002C01CC" w:rsidP="009364BA">
            <w:pPr>
              <w:rPr>
                <w:rFonts w:ascii="Calibri" w:eastAsia="Times New Roman" w:hAnsi="Calibri" w:cs="Calibri"/>
                <w:sz w:val="18"/>
                <w:szCs w:val="18"/>
                <w:lang w:eastAsia="en-GB"/>
              </w:rPr>
            </w:pPr>
          </w:p>
        </w:tc>
        <w:tc>
          <w:tcPr>
            <w:tcW w:w="1225" w:type="dxa"/>
            <w:hideMark/>
          </w:tcPr>
          <w:p w14:paraId="7E45391D" w14:textId="77777777" w:rsidR="002C01CC" w:rsidRPr="00674678" w:rsidRDefault="002C01CC" w:rsidP="009364B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GB"/>
              </w:rPr>
            </w:pPr>
            <w:r w:rsidRPr="00674678">
              <w:rPr>
                <w:rFonts w:ascii="Calibri" w:eastAsia="Times New Roman" w:hAnsi="Calibri" w:cs="Calibri"/>
                <w:sz w:val="18"/>
                <w:szCs w:val="18"/>
                <w:lang w:eastAsia="en-GB"/>
              </w:rPr>
              <w:t>Name of Co-financer</w:t>
            </w:r>
          </w:p>
        </w:tc>
        <w:tc>
          <w:tcPr>
            <w:tcW w:w="1653" w:type="dxa"/>
            <w:hideMark/>
          </w:tcPr>
          <w:p w14:paraId="40AD0C50" w14:textId="77777777" w:rsidR="002C01CC" w:rsidRPr="00674678" w:rsidRDefault="002C01CC" w:rsidP="009364B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GB"/>
              </w:rPr>
            </w:pPr>
            <w:r w:rsidRPr="00674678">
              <w:rPr>
                <w:rFonts w:ascii="Calibri" w:eastAsia="Times New Roman" w:hAnsi="Calibri" w:cs="Calibri"/>
                <w:sz w:val="18"/>
                <w:szCs w:val="18"/>
                <w:lang w:eastAsia="en-GB"/>
              </w:rPr>
              <w:t>Type of Co-financing</w:t>
            </w:r>
          </w:p>
          <w:p w14:paraId="49BE3FCA" w14:textId="77777777" w:rsidR="002C01CC" w:rsidRPr="00674678" w:rsidRDefault="002C01CC" w:rsidP="009364B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GB"/>
              </w:rPr>
            </w:pPr>
            <w:r w:rsidRPr="00674678">
              <w:rPr>
                <w:rFonts w:ascii="Calibri" w:eastAsia="Times New Roman" w:hAnsi="Calibri" w:cs="Calibri"/>
                <w:sz w:val="18"/>
                <w:szCs w:val="18"/>
                <w:lang w:eastAsia="en-GB"/>
              </w:rPr>
              <w:t> </w:t>
            </w:r>
          </w:p>
          <w:p w14:paraId="535514ED" w14:textId="088D5621" w:rsidR="002C01CC" w:rsidRPr="00674678" w:rsidRDefault="002C01CC" w:rsidP="009364B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GB"/>
              </w:rPr>
            </w:pPr>
          </w:p>
        </w:tc>
        <w:tc>
          <w:tcPr>
            <w:tcW w:w="1286" w:type="dxa"/>
            <w:hideMark/>
          </w:tcPr>
          <w:p w14:paraId="0210B952" w14:textId="1472A850" w:rsidR="002C01CC" w:rsidRPr="00674678" w:rsidRDefault="00412580" w:rsidP="009364B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GB"/>
              </w:rPr>
            </w:pPr>
            <w:r w:rsidRPr="00674678">
              <w:rPr>
                <w:rFonts w:ascii="Calibri" w:eastAsia="Times New Roman" w:hAnsi="Calibri" w:cs="Calibri"/>
                <w:sz w:val="18"/>
                <w:szCs w:val="18"/>
                <w:lang w:eastAsia="en-GB"/>
              </w:rPr>
              <w:t xml:space="preserve">Amount </w:t>
            </w:r>
            <w:r w:rsidR="004356EF" w:rsidRPr="00674678">
              <w:rPr>
                <w:rFonts w:ascii="Calibri" w:eastAsia="Times New Roman" w:hAnsi="Calibri" w:cs="Calibri"/>
                <w:sz w:val="18"/>
                <w:szCs w:val="18"/>
                <w:lang w:eastAsia="en-GB"/>
              </w:rPr>
              <w:t xml:space="preserve">confirmed at CEO endorsement </w:t>
            </w:r>
            <w:r w:rsidR="002C01CC" w:rsidRPr="00674678">
              <w:rPr>
                <w:rFonts w:ascii="Calibri" w:eastAsia="Times New Roman" w:hAnsi="Calibri" w:cs="Calibri"/>
                <w:sz w:val="18"/>
                <w:szCs w:val="18"/>
                <w:lang w:eastAsia="en-GB"/>
              </w:rPr>
              <w:t xml:space="preserve"> </w:t>
            </w:r>
          </w:p>
        </w:tc>
        <w:tc>
          <w:tcPr>
            <w:tcW w:w="1121" w:type="dxa"/>
          </w:tcPr>
          <w:p w14:paraId="56A21D82" w14:textId="77777777" w:rsidR="002C01CC" w:rsidRPr="00674678" w:rsidRDefault="002C01CC" w:rsidP="009364B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en-GB"/>
              </w:rPr>
            </w:pPr>
            <w:r w:rsidRPr="00674678">
              <w:rPr>
                <w:rFonts w:ascii="Calibri" w:eastAsia="Times New Roman" w:hAnsi="Calibri" w:cs="Calibri"/>
                <w:sz w:val="18"/>
                <w:szCs w:val="18"/>
                <w:lang w:eastAsia="en-GB"/>
              </w:rPr>
              <w:t>Actual Co-financing Amount at MTR</w:t>
            </w:r>
            <w:r w:rsidRPr="00674678">
              <w:rPr>
                <w:rFonts w:ascii="Calibri" w:eastAsia="Times New Roman" w:hAnsi="Calibri" w:cs="Calibri"/>
                <w:sz w:val="18"/>
                <w:szCs w:val="18"/>
                <w:lang w:eastAsia="en-GB"/>
              </w:rPr>
              <w:br/>
              <w:t>(US$)</w:t>
            </w:r>
          </w:p>
        </w:tc>
        <w:tc>
          <w:tcPr>
            <w:tcW w:w="1410" w:type="dxa"/>
            <w:hideMark/>
          </w:tcPr>
          <w:p w14:paraId="2452F034" w14:textId="173F0C7F" w:rsidR="002C01CC" w:rsidRPr="00674678" w:rsidRDefault="00822C22" w:rsidP="009364B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GB"/>
              </w:rPr>
            </w:pPr>
            <w:r w:rsidRPr="00674678">
              <w:rPr>
                <w:rFonts w:ascii="Calibri" w:eastAsia="Times New Roman" w:hAnsi="Calibri" w:cs="Calibri"/>
                <w:sz w:val="18"/>
                <w:szCs w:val="18"/>
                <w:lang w:eastAsia="en-GB"/>
              </w:rPr>
              <w:t xml:space="preserve">Actual % of expected amount </w:t>
            </w:r>
          </w:p>
          <w:p w14:paraId="1CD5BB8E" w14:textId="77777777" w:rsidR="002C01CC" w:rsidRPr="00674678" w:rsidRDefault="002C01CC" w:rsidP="009364B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GB"/>
              </w:rPr>
            </w:pPr>
            <w:r w:rsidRPr="00674678">
              <w:rPr>
                <w:rFonts w:ascii="Calibri" w:eastAsia="Times New Roman" w:hAnsi="Calibri" w:cs="Calibri"/>
                <w:sz w:val="18"/>
                <w:szCs w:val="18"/>
                <w:lang w:eastAsia="en-GB"/>
              </w:rPr>
              <w:t> </w:t>
            </w:r>
          </w:p>
          <w:p w14:paraId="7D438C61" w14:textId="77777777" w:rsidR="002C01CC" w:rsidRPr="00674678" w:rsidRDefault="002C01CC" w:rsidP="009364B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GB"/>
              </w:rPr>
            </w:pPr>
            <w:r w:rsidRPr="00674678">
              <w:rPr>
                <w:rFonts w:ascii="Calibri" w:eastAsia="Times New Roman" w:hAnsi="Calibri" w:cs="Calibri"/>
                <w:sz w:val="18"/>
                <w:szCs w:val="18"/>
                <w:lang w:eastAsia="en-GB"/>
              </w:rPr>
              <w:t> </w:t>
            </w:r>
          </w:p>
        </w:tc>
      </w:tr>
      <w:tr w:rsidR="002C01CC" w:rsidRPr="00674678" w14:paraId="2EDB38A4" w14:textId="77777777" w:rsidTr="00603FFB">
        <w:trPr>
          <w:cnfStyle w:val="000000100000" w:firstRow="0" w:lastRow="0" w:firstColumn="0" w:lastColumn="0" w:oddVBand="0" w:evenVBand="0" w:oddHBand="1" w:evenHBand="0" w:firstRowFirstColumn="0" w:firstRowLastColumn="0" w:lastRowFirstColumn="0" w:lastRowLastColumn="0"/>
          <w:trHeight w:val="489"/>
          <w:jc w:val="center"/>
        </w:trPr>
        <w:tc>
          <w:tcPr>
            <w:cnfStyle w:val="001000000000" w:firstRow="0" w:lastRow="0" w:firstColumn="1" w:lastColumn="0" w:oddVBand="0" w:evenVBand="0" w:oddHBand="0" w:evenHBand="0" w:firstRowFirstColumn="0" w:firstRowLastColumn="0" w:lastRowFirstColumn="0" w:lastRowLastColumn="0"/>
            <w:tcW w:w="2311" w:type="dxa"/>
            <w:hideMark/>
          </w:tcPr>
          <w:p w14:paraId="37778AC3" w14:textId="77777777" w:rsidR="002C01CC" w:rsidRPr="00674678" w:rsidRDefault="002C01CC" w:rsidP="009364BA">
            <w:pPr>
              <w:ind w:left="137"/>
              <w:rPr>
                <w:rFonts w:ascii="Calibri" w:eastAsia="Times New Roman" w:hAnsi="Calibri" w:cs="Calibri"/>
                <w:color w:val="000000" w:themeColor="text1"/>
                <w:sz w:val="18"/>
                <w:szCs w:val="18"/>
                <w:lang w:eastAsia="en-GB"/>
              </w:rPr>
            </w:pPr>
            <w:r w:rsidRPr="00674678">
              <w:rPr>
                <w:rFonts w:ascii="Calibri" w:eastAsia="Times New Roman" w:hAnsi="Calibri" w:cs="Calibri"/>
                <w:color w:val="000000" w:themeColor="text1"/>
                <w:sz w:val="18"/>
                <w:szCs w:val="18"/>
                <w:lang w:eastAsia="en-GB"/>
              </w:rPr>
              <w:t>GEF Agency</w:t>
            </w:r>
          </w:p>
        </w:tc>
        <w:tc>
          <w:tcPr>
            <w:tcW w:w="1225" w:type="dxa"/>
            <w:hideMark/>
          </w:tcPr>
          <w:p w14:paraId="00131F54" w14:textId="77777777" w:rsidR="002C01CC" w:rsidRPr="00674678" w:rsidRDefault="002C01CC" w:rsidP="009364B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8"/>
                <w:szCs w:val="18"/>
                <w:lang w:eastAsia="en-GB"/>
              </w:rPr>
            </w:pPr>
            <w:r w:rsidRPr="00674678">
              <w:rPr>
                <w:rFonts w:ascii="Calibri" w:eastAsia="Times New Roman" w:hAnsi="Calibri" w:cs="Calibri"/>
                <w:color w:val="000000" w:themeColor="text1"/>
                <w:sz w:val="18"/>
                <w:szCs w:val="18"/>
                <w:lang w:eastAsia="en-GB"/>
              </w:rPr>
              <w:t>UNDP</w:t>
            </w:r>
          </w:p>
        </w:tc>
        <w:tc>
          <w:tcPr>
            <w:tcW w:w="1653" w:type="dxa"/>
            <w:hideMark/>
          </w:tcPr>
          <w:p w14:paraId="78A58DBD" w14:textId="77777777" w:rsidR="002C01CC" w:rsidRPr="00674678" w:rsidRDefault="002C01CC" w:rsidP="009364B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8"/>
                <w:szCs w:val="18"/>
                <w:lang w:eastAsia="en-GB"/>
              </w:rPr>
            </w:pPr>
            <w:r w:rsidRPr="00674678">
              <w:rPr>
                <w:rFonts w:ascii="Calibri" w:eastAsia="Times New Roman" w:hAnsi="Calibri" w:cs="Calibri"/>
                <w:color w:val="000000" w:themeColor="text1"/>
                <w:sz w:val="18"/>
                <w:szCs w:val="18"/>
                <w:lang w:eastAsia="en-GB"/>
              </w:rPr>
              <w:t>Grant (cash)</w:t>
            </w:r>
          </w:p>
        </w:tc>
        <w:tc>
          <w:tcPr>
            <w:tcW w:w="1286" w:type="dxa"/>
            <w:noWrap/>
          </w:tcPr>
          <w:p w14:paraId="023B7CA8" w14:textId="0DE51CA9" w:rsidR="002C01CC" w:rsidRPr="00674678" w:rsidRDefault="000D32C1" w:rsidP="000D32C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8"/>
                <w:szCs w:val="18"/>
                <w:lang w:eastAsia="en-GB"/>
              </w:rPr>
            </w:pPr>
            <w:r w:rsidRPr="00674678">
              <w:rPr>
                <w:rFonts w:ascii="Calibri" w:eastAsia="Times New Roman" w:hAnsi="Calibri" w:cs="Calibri"/>
                <w:color w:val="000000" w:themeColor="text1"/>
                <w:sz w:val="18"/>
                <w:szCs w:val="18"/>
                <w:lang w:eastAsia="en-GB"/>
              </w:rPr>
              <w:t>200,000</w:t>
            </w:r>
          </w:p>
        </w:tc>
        <w:tc>
          <w:tcPr>
            <w:tcW w:w="1121" w:type="dxa"/>
          </w:tcPr>
          <w:p w14:paraId="3F29F6FF" w14:textId="79800DD8" w:rsidR="002C01CC" w:rsidRPr="00674678" w:rsidRDefault="00F55A05" w:rsidP="009364B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8"/>
                <w:szCs w:val="18"/>
                <w:lang w:eastAsia="en-GB"/>
              </w:rPr>
            </w:pPr>
            <w:r w:rsidRPr="00674678">
              <w:rPr>
                <w:rFonts w:ascii="Calibri" w:eastAsia="Times New Roman" w:hAnsi="Calibri" w:cs="Calibri"/>
                <w:color w:val="000000" w:themeColor="text1"/>
                <w:sz w:val="18"/>
                <w:szCs w:val="18"/>
                <w:lang w:eastAsia="en-GB"/>
              </w:rPr>
              <w:t>9</w:t>
            </w:r>
            <w:r w:rsidR="00310336" w:rsidRPr="00674678">
              <w:rPr>
                <w:rFonts w:ascii="Calibri" w:eastAsia="Times New Roman" w:hAnsi="Calibri" w:cs="Calibri"/>
                <w:color w:val="000000" w:themeColor="text1"/>
                <w:sz w:val="18"/>
                <w:szCs w:val="18"/>
                <w:lang w:eastAsia="en-GB"/>
              </w:rPr>
              <w:t>0</w:t>
            </w:r>
            <w:r w:rsidR="00BE5CE5" w:rsidRPr="00674678">
              <w:rPr>
                <w:rFonts w:ascii="Calibri" w:eastAsia="Times New Roman" w:hAnsi="Calibri" w:cs="Calibri"/>
                <w:color w:val="000000" w:themeColor="text1"/>
                <w:sz w:val="18"/>
                <w:szCs w:val="18"/>
                <w:lang w:eastAsia="en-GB"/>
              </w:rPr>
              <w:t>.</w:t>
            </w:r>
            <w:r w:rsidRPr="00674678">
              <w:rPr>
                <w:rFonts w:ascii="Calibri" w:eastAsia="Times New Roman" w:hAnsi="Calibri" w:cs="Calibri"/>
                <w:color w:val="000000" w:themeColor="text1"/>
                <w:sz w:val="18"/>
                <w:szCs w:val="18"/>
                <w:lang w:eastAsia="en-GB"/>
              </w:rPr>
              <w:t>5</w:t>
            </w:r>
            <w:r w:rsidR="00BE5CE5" w:rsidRPr="00674678">
              <w:rPr>
                <w:rFonts w:ascii="Calibri" w:eastAsia="Times New Roman" w:hAnsi="Calibri" w:cs="Calibri"/>
                <w:color w:val="000000" w:themeColor="text1"/>
                <w:sz w:val="18"/>
                <w:szCs w:val="18"/>
                <w:lang w:eastAsia="en-GB"/>
              </w:rPr>
              <w:t>00</w:t>
            </w:r>
          </w:p>
        </w:tc>
        <w:tc>
          <w:tcPr>
            <w:tcW w:w="1410" w:type="dxa"/>
          </w:tcPr>
          <w:p w14:paraId="47F576CC" w14:textId="7075E5B8" w:rsidR="002C01CC" w:rsidRPr="00674678" w:rsidRDefault="00897975" w:rsidP="009364B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8"/>
                <w:szCs w:val="18"/>
                <w:lang w:eastAsia="en-GB"/>
              </w:rPr>
            </w:pPr>
            <w:r w:rsidRPr="00674678">
              <w:rPr>
                <w:rFonts w:ascii="Calibri" w:eastAsia="Times New Roman" w:hAnsi="Calibri" w:cs="Calibri"/>
                <w:color w:val="000000" w:themeColor="text1"/>
                <w:sz w:val="18"/>
                <w:szCs w:val="18"/>
                <w:lang w:eastAsia="en-GB"/>
              </w:rPr>
              <w:t>4</w:t>
            </w:r>
            <w:r w:rsidR="00391042" w:rsidRPr="00674678">
              <w:rPr>
                <w:rFonts w:ascii="Calibri" w:eastAsia="Times New Roman" w:hAnsi="Calibri" w:cs="Calibri"/>
                <w:color w:val="000000" w:themeColor="text1"/>
                <w:sz w:val="18"/>
                <w:szCs w:val="18"/>
                <w:lang w:eastAsia="en-GB"/>
              </w:rPr>
              <w:t>5</w:t>
            </w:r>
            <w:r w:rsidRPr="00674678">
              <w:rPr>
                <w:rFonts w:ascii="Calibri" w:eastAsia="Times New Roman" w:hAnsi="Calibri" w:cs="Calibri"/>
                <w:color w:val="000000" w:themeColor="text1"/>
                <w:sz w:val="18"/>
                <w:szCs w:val="18"/>
                <w:lang w:eastAsia="en-GB"/>
              </w:rPr>
              <w:t>%</w:t>
            </w:r>
          </w:p>
        </w:tc>
      </w:tr>
      <w:tr w:rsidR="002C01CC" w:rsidRPr="00674678" w14:paraId="78ACEC31" w14:textId="77777777" w:rsidTr="00603FFB">
        <w:trPr>
          <w:trHeight w:val="435"/>
          <w:jc w:val="center"/>
        </w:trPr>
        <w:tc>
          <w:tcPr>
            <w:cnfStyle w:val="001000000000" w:firstRow="0" w:lastRow="0" w:firstColumn="1" w:lastColumn="0" w:oddVBand="0" w:evenVBand="0" w:oddHBand="0" w:evenHBand="0" w:firstRowFirstColumn="0" w:firstRowLastColumn="0" w:lastRowFirstColumn="0" w:lastRowLastColumn="0"/>
            <w:tcW w:w="2311" w:type="dxa"/>
            <w:hideMark/>
          </w:tcPr>
          <w:p w14:paraId="2B18BED3" w14:textId="77777777" w:rsidR="002C01CC" w:rsidRPr="00674678" w:rsidRDefault="002C01CC" w:rsidP="009364BA">
            <w:pPr>
              <w:ind w:left="137"/>
              <w:rPr>
                <w:rFonts w:ascii="Calibri" w:eastAsia="Times New Roman" w:hAnsi="Calibri" w:cs="Calibri"/>
                <w:color w:val="000000" w:themeColor="text1"/>
                <w:sz w:val="18"/>
                <w:szCs w:val="18"/>
                <w:lang w:eastAsia="en-GB"/>
              </w:rPr>
            </w:pPr>
            <w:r w:rsidRPr="00674678">
              <w:rPr>
                <w:rFonts w:ascii="Calibri" w:eastAsia="Times New Roman" w:hAnsi="Calibri" w:cs="Calibri"/>
                <w:color w:val="000000" w:themeColor="text1"/>
                <w:sz w:val="18"/>
                <w:szCs w:val="18"/>
                <w:lang w:eastAsia="en-GB"/>
              </w:rPr>
              <w:t>Recipient Country Government</w:t>
            </w:r>
          </w:p>
        </w:tc>
        <w:tc>
          <w:tcPr>
            <w:tcW w:w="1225" w:type="dxa"/>
            <w:hideMark/>
          </w:tcPr>
          <w:p w14:paraId="6F5D76EC" w14:textId="77777777" w:rsidR="002C01CC" w:rsidRPr="00674678" w:rsidRDefault="002C01CC" w:rsidP="009364B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lang w:eastAsia="en-GB"/>
              </w:rPr>
            </w:pPr>
            <w:r w:rsidRPr="00674678">
              <w:rPr>
                <w:rFonts w:ascii="Calibri" w:eastAsia="Times New Roman" w:hAnsi="Calibri" w:cs="Calibri"/>
                <w:color w:val="000000" w:themeColor="text1"/>
                <w:sz w:val="18"/>
                <w:szCs w:val="18"/>
                <w:lang w:eastAsia="en-GB"/>
              </w:rPr>
              <w:t>Government of Ethiopia</w:t>
            </w:r>
          </w:p>
        </w:tc>
        <w:tc>
          <w:tcPr>
            <w:tcW w:w="1653" w:type="dxa"/>
            <w:hideMark/>
          </w:tcPr>
          <w:p w14:paraId="6FA82681" w14:textId="251E564C" w:rsidR="002C01CC" w:rsidRPr="00674678" w:rsidRDefault="0084228B" w:rsidP="009364B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lang w:eastAsia="en-GB"/>
              </w:rPr>
            </w:pPr>
            <w:r w:rsidRPr="00674678">
              <w:rPr>
                <w:rFonts w:ascii="Calibri" w:eastAsia="Times New Roman" w:hAnsi="Calibri" w:cs="Calibri"/>
                <w:color w:val="000000" w:themeColor="text1"/>
                <w:sz w:val="18"/>
                <w:szCs w:val="18"/>
                <w:lang w:eastAsia="en-GB"/>
              </w:rPr>
              <w:t xml:space="preserve">In-kind </w:t>
            </w:r>
          </w:p>
        </w:tc>
        <w:tc>
          <w:tcPr>
            <w:tcW w:w="1286" w:type="dxa"/>
            <w:noWrap/>
          </w:tcPr>
          <w:p w14:paraId="20DA1CEC" w14:textId="6CE42D66" w:rsidR="002C01CC" w:rsidRPr="00674678" w:rsidRDefault="000D32C1" w:rsidP="000D32C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lang w:eastAsia="en-GB"/>
              </w:rPr>
            </w:pPr>
            <w:r w:rsidRPr="00674678">
              <w:rPr>
                <w:rFonts w:ascii="Calibri" w:eastAsia="Times New Roman" w:hAnsi="Calibri" w:cs="Calibri"/>
                <w:color w:val="000000" w:themeColor="text1"/>
                <w:sz w:val="18"/>
                <w:szCs w:val="18"/>
                <w:lang w:eastAsia="en-GB"/>
              </w:rPr>
              <w:t>10,</w:t>
            </w:r>
            <w:r w:rsidR="0084228B" w:rsidRPr="00674678">
              <w:rPr>
                <w:rFonts w:ascii="Calibri" w:eastAsia="Times New Roman" w:hAnsi="Calibri" w:cs="Calibri"/>
                <w:color w:val="000000" w:themeColor="text1"/>
                <w:sz w:val="18"/>
                <w:szCs w:val="18"/>
                <w:lang w:eastAsia="en-GB"/>
              </w:rPr>
              <w:t>2</w:t>
            </w:r>
            <w:r w:rsidRPr="00674678">
              <w:rPr>
                <w:rFonts w:ascii="Calibri" w:eastAsia="Times New Roman" w:hAnsi="Calibri" w:cs="Calibri"/>
                <w:color w:val="000000" w:themeColor="text1"/>
                <w:sz w:val="18"/>
                <w:szCs w:val="18"/>
                <w:lang w:eastAsia="en-GB"/>
              </w:rPr>
              <w:t>50,000</w:t>
            </w:r>
          </w:p>
        </w:tc>
        <w:tc>
          <w:tcPr>
            <w:tcW w:w="1121" w:type="dxa"/>
          </w:tcPr>
          <w:p w14:paraId="6A945F86" w14:textId="0DA0EEB6" w:rsidR="002C01CC" w:rsidRPr="00674678" w:rsidRDefault="00BE5CE5" w:rsidP="009364B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lang w:eastAsia="en-GB"/>
              </w:rPr>
            </w:pPr>
            <w:r w:rsidRPr="00674678">
              <w:rPr>
                <w:rFonts w:ascii="Calibri" w:eastAsia="Times New Roman" w:hAnsi="Calibri" w:cs="Calibri"/>
                <w:color w:val="000000" w:themeColor="text1"/>
                <w:sz w:val="18"/>
                <w:szCs w:val="18"/>
                <w:lang w:eastAsia="en-GB"/>
              </w:rPr>
              <w:t>6,691,000</w:t>
            </w:r>
          </w:p>
        </w:tc>
        <w:tc>
          <w:tcPr>
            <w:tcW w:w="1410" w:type="dxa"/>
          </w:tcPr>
          <w:p w14:paraId="5921970E" w14:textId="4E35E29E" w:rsidR="002C01CC" w:rsidRPr="00674678" w:rsidRDefault="00603FFB" w:rsidP="009364B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lang w:eastAsia="en-GB"/>
              </w:rPr>
            </w:pPr>
            <w:r w:rsidRPr="00674678">
              <w:rPr>
                <w:rFonts w:ascii="Calibri" w:eastAsia="Times New Roman" w:hAnsi="Calibri" w:cs="Calibri"/>
                <w:color w:val="000000" w:themeColor="text1"/>
                <w:sz w:val="18"/>
                <w:szCs w:val="18"/>
                <w:lang w:eastAsia="en-GB"/>
              </w:rPr>
              <w:t>65%</w:t>
            </w:r>
          </w:p>
        </w:tc>
      </w:tr>
      <w:tr w:rsidR="002C01CC" w:rsidRPr="00674678" w14:paraId="613454FA" w14:textId="77777777" w:rsidTr="00603FFB">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5189" w:type="dxa"/>
            <w:gridSpan w:val="3"/>
            <w:noWrap/>
            <w:hideMark/>
          </w:tcPr>
          <w:p w14:paraId="60E313D8" w14:textId="77777777" w:rsidR="002C01CC" w:rsidRPr="00674678" w:rsidRDefault="002C01CC" w:rsidP="009364BA">
            <w:pPr>
              <w:ind w:left="137"/>
              <w:jc w:val="center"/>
              <w:rPr>
                <w:rFonts w:ascii="Calibri" w:eastAsia="Times New Roman" w:hAnsi="Calibri" w:cs="Calibri"/>
                <w:b w:val="0"/>
                <w:color w:val="000000" w:themeColor="text1"/>
                <w:sz w:val="18"/>
                <w:szCs w:val="18"/>
                <w:lang w:eastAsia="en-GB"/>
              </w:rPr>
            </w:pPr>
            <w:r w:rsidRPr="00674678">
              <w:rPr>
                <w:rFonts w:ascii="Calibri" w:eastAsia="Times New Roman" w:hAnsi="Calibri" w:cs="Calibri"/>
                <w:color w:val="000000" w:themeColor="text1"/>
                <w:sz w:val="18"/>
                <w:szCs w:val="18"/>
                <w:lang w:eastAsia="en-GB"/>
              </w:rPr>
              <w:t>Total</w:t>
            </w:r>
          </w:p>
        </w:tc>
        <w:tc>
          <w:tcPr>
            <w:tcW w:w="1286" w:type="dxa"/>
            <w:noWrap/>
          </w:tcPr>
          <w:p w14:paraId="027D2921" w14:textId="37A39758" w:rsidR="002C01CC" w:rsidRPr="00674678" w:rsidRDefault="0084228B" w:rsidP="000D32C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themeColor="text1"/>
                <w:sz w:val="18"/>
                <w:szCs w:val="18"/>
                <w:lang w:eastAsia="en-GB"/>
              </w:rPr>
            </w:pPr>
            <w:r w:rsidRPr="00674678">
              <w:rPr>
                <w:rFonts w:ascii="Calibri" w:eastAsia="Times New Roman" w:hAnsi="Calibri" w:cs="Calibri"/>
                <w:b/>
                <w:color w:val="000000" w:themeColor="text1"/>
                <w:sz w:val="18"/>
                <w:szCs w:val="18"/>
                <w:lang w:eastAsia="en-GB"/>
              </w:rPr>
              <w:t>10,450,000</w:t>
            </w:r>
          </w:p>
        </w:tc>
        <w:tc>
          <w:tcPr>
            <w:tcW w:w="1121" w:type="dxa"/>
          </w:tcPr>
          <w:p w14:paraId="169F7A6F" w14:textId="5A97BB0F" w:rsidR="002C01CC" w:rsidRPr="00674678" w:rsidRDefault="00D860A4" w:rsidP="009364B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8"/>
                <w:szCs w:val="18"/>
                <w:lang w:eastAsia="en-GB"/>
              </w:rPr>
            </w:pPr>
            <w:r w:rsidRPr="00674678">
              <w:rPr>
                <w:rFonts w:ascii="Calibri" w:eastAsia="Times New Roman" w:hAnsi="Calibri" w:cs="Calibri"/>
                <w:b/>
                <w:bCs/>
                <w:color w:val="000000" w:themeColor="text1"/>
                <w:sz w:val="18"/>
                <w:szCs w:val="18"/>
                <w:lang w:eastAsia="en-GB"/>
              </w:rPr>
              <w:t>6,7</w:t>
            </w:r>
            <w:r w:rsidR="00391042" w:rsidRPr="00674678">
              <w:rPr>
                <w:rFonts w:ascii="Calibri" w:eastAsia="Times New Roman" w:hAnsi="Calibri" w:cs="Calibri"/>
                <w:b/>
                <w:bCs/>
                <w:color w:val="000000" w:themeColor="text1"/>
                <w:sz w:val="18"/>
                <w:szCs w:val="18"/>
                <w:lang w:eastAsia="en-GB"/>
              </w:rPr>
              <w:t>77</w:t>
            </w:r>
            <w:r w:rsidRPr="00674678">
              <w:rPr>
                <w:rFonts w:ascii="Calibri" w:eastAsia="Times New Roman" w:hAnsi="Calibri" w:cs="Calibri"/>
                <w:b/>
                <w:bCs/>
                <w:color w:val="000000" w:themeColor="text1"/>
                <w:sz w:val="18"/>
                <w:szCs w:val="18"/>
                <w:lang w:eastAsia="en-GB"/>
              </w:rPr>
              <w:t>,</w:t>
            </w:r>
            <w:r w:rsidR="00285D9B" w:rsidRPr="00674678">
              <w:rPr>
                <w:rFonts w:ascii="Calibri" w:eastAsia="Times New Roman" w:hAnsi="Calibri" w:cs="Calibri"/>
                <w:b/>
                <w:bCs/>
                <w:color w:val="000000" w:themeColor="text1"/>
                <w:sz w:val="18"/>
                <w:szCs w:val="18"/>
                <w:lang w:eastAsia="en-GB"/>
              </w:rPr>
              <w:t>0</w:t>
            </w:r>
            <w:r w:rsidRPr="00674678">
              <w:rPr>
                <w:rFonts w:ascii="Calibri" w:eastAsia="Times New Roman" w:hAnsi="Calibri" w:cs="Calibri"/>
                <w:b/>
                <w:bCs/>
                <w:color w:val="000000" w:themeColor="text1"/>
                <w:sz w:val="18"/>
                <w:szCs w:val="18"/>
                <w:lang w:eastAsia="en-GB"/>
              </w:rPr>
              <w:t>00</w:t>
            </w:r>
          </w:p>
        </w:tc>
        <w:tc>
          <w:tcPr>
            <w:tcW w:w="1410" w:type="dxa"/>
            <w:hideMark/>
          </w:tcPr>
          <w:p w14:paraId="553EB1B5" w14:textId="589D4F00" w:rsidR="002C01CC" w:rsidRPr="00674678" w:rsidRDefault="00FE6A21" w:rsidP="00603F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themeColor="text1"/>
                <w:sz w:val="18"/>
                <w:szCs w:val="18"/>
                <w:lang w:eastAsia="en-GB"/>
              </w:rPr>
            </w:pPr>
            <w:r w:rsidRPr="00674678">
              <w:rPr>
                <w:rFonts w:ascii="Calibri" w:eastAsia="Times New Roman" w:hAnsi="Calibri" w:cs="Calibri"/>
                <w:b/>
                <w:bCs/>
                <w:color w:val="000000" w:themeColor="text1"/>
                <w:sz w:val="18"/>
                <w:szCs w:val="18"/>
                <w:lang w:eastAsia="en-GB"/>
              </w:rPr>
              <w:t>65</w:t>
            </w:r>
            <w:r w:rsidR="00285D9B" w:rsidRPr="00674678">
              <w:rPr>
                <w:rFonts w:ascii="Calibri" w:eastAsia="Times New Roman" w:hAnsi="Calibri" w:cs="Calibri"/>
                <w:b/>
                <w:bCs/>
                <w:color w:val="000000" w:themeColor="text1"/>
                <w:sz w:val="18"/>
                <w:szCs w:val="18"/>
                <w:lang w:eastAsia="en-GB"/>
              </w:rPr>
              <w:t>.8</w:t>
            </w:r>
            <w:r w:rsidRPr="00674678">
              <w:rPr>
                <w:rFonts w:ascii="Calibri" w:eastAsia="Times New Roman" w:hAnsi="Calibri" w:cs="Calibri"/>
                <w:b/>
                <w:bCs/>
                <w:color w:val="000000" w:themeColor="text1"/>
                <w:sz w:val="18"/>
                <w:szCs w:val="18"/>
                <w:lang w:eastAsia="en-GB"/>
              </w:rPr>
              <w:t>%</w:t>
            </w:r>
          </w:p>
        </w:tc>
      </w:tr>
    </w:tbl>
    <w:p w14:paraId="0DF557DE" w14:textId="01E87C19" w:rsidR="005A6E9E" w:rsidRPr="00674678" w:rsidRDefault="005A6E9E" w:rsidP="009C33C0">
      <w:pPr>
        <w:pStyle w:val="Heading3"/>
        <w:rPr>
          <w:rStyle w:val="normaltextrun"/>
        </w:rPr>
      </w:pPr>
      <w:bookmarkStart w:id="100" w:name="_Toc173078750"/>
      <w:r w:rsidRPr="00674678">
        <w:rPr>
          <w:rStyle w:val="normaltextrun"/>
        </w:rPr>
        <w:t>Project-level monitoring and evaluation systems</w:t>
      </w:r>
      <w:bookmarkEnd w:id="100"/>
    </w:p>
    <w:p w14:paraId="20F42500" w14:textId="77777777" w:rsidR="004C1981" w:rsidRPr="00674678" w:rsidRDefault="004C1981" w:rsidP="00213903">
      <w:pPr>
        <w:spacing w:after="120"/>
        <w:jc w:val="both"/>
        <w:rPr>
          <w:rFonts w:ascii="Calibri" w:hAnsi="Calibri" w:cs="Calibri"/>
          <w:b/>
          <w:bCs/>
        </w:rPr>
      </w:pPr>
      <w:r w:rsidRPr="00674678">
        <w:rPr>
          <w:rFonts w:ascii="Calibri" w:hAnsi="Calibri" w:cs="Calibri"/>
          <w:b/>
          <w:bCs/>
        </w:rPr>
        <w:t>M&amp;E design</w:t>
      </w:r>
    </w:p>
    <w:p w14:paraId="2E068DF8" w14:textId="6D2E36AB" w:rsidR="0077402C" w:rsidRPr="00674678" w:rsidRDefault="007C7467" w:rsidP="00213903">
      <w:pPr>
        <w:spacing w:after="120"/>
        <w:jc w:val="both"/>
        <w:rPr>
          <w:rFonts w:ascii="Calibri" w:hAnsi="Calibri" w:cs="Calibri"/>
        </w:rPr>
      </w:pPr>
      <w:r w:rsidRPr="00674678">
        <w:rPr>
          <w:rFonts w:ascii="Calibri" w:hAnsi="Calibri" w:cs="Calibri"/>
        </w:rPr>
        <w:t>The M&amp;E Framework was described in detail in Section 7 of the Project Document. It comprises standard M&amp;E items for UNDP-GEF project such as the Inception Workshop (IW), meetings of the project board</w:t>
      </w:r>
      <w:r w:rsidR="00D27064" w:rsidRPr="00674678">
        <w:rPr>
          <w:rFonts w:ascii="Calibri" w:hAnsi="Calibri" w:cs="Calibri"/>
        </w:rPr>
        <w:t>/Project Steering Committee</w:t>
      </w:r>
      <w:r w:rsidRPr="00674678">
        <w:rPr>
          <w:rFonts w:ascii="Calibri" w:hAnsi="Calibri" w:cs="Calibri"/>
        </w:rPr>
        <w:t xml:space="preserve">, annual Project Implementation Reviews (PIRs), audit, Mid-Term Review (MTR), Terminal Evaluation (TE), UNDP / GEF Tracking Tools and the final report. </w:t>
      </w:r>
    </w:p>
    <w:p w14:paraId="62C5D3E0" w14:textId="547C6BD7" w:rsidR="009C33C0" w:rsidRPr="00674678" w:rsidRDefault="00E34BF9" w:rsidP="00213903">
      <w:pPr>
        <w:spacing w:after="120"/>
        <w:jc w:val="both"/>
        <w:rPr>
          <w:rFonts w:ascii="Calibri" w:hAnsi="Calibri" w:cs="Calibri"/>
        </w:rPr>
      </w:pPr>
      <w:r w:rsidRPr="00674678">
        <w:rPr>
          <w:rFonts w:ascii="Calibri" w:hAnsi="Calibri" w:cs="Calibri"/>
        </w:rPr>
        <w:t xml:space="preserve">There is no detailed </w:t>
      </w:r>
      <w:r w:rsidR="007C7467" w:rsidRPr="00674678">
        <w:rPr>
          <w:rFonts w:ascii="Calibri" w:hAnsi="Calibri" w:cs="Calibri"/>
        </w:rPr>
        <w:t>Monitoring Plan that defines data collection process for the defined indicators in the PRF including data collection methods, frequency, means of verification, assumptions and responsibility for data collection, and Annex C covers on the evaluation plan (primarily MTR and TE)</w:t>
      </w:r>
      <w:r w:rsidRPr="00674678">
        <w:rPr>
          <w:rFonts w:ascii="Calibri" w:hAnsi="Calibri" w:cs="Calibri"/>
        </w:rPr>
        <w:t xml:space="preserve">, instead the </w:t>
      </w:r>
      <w:r w:rsidR="00C6085F" w:rsidRPr="00674678">
        <w:rPr>
          <w:rFonts w:ascii="Calibri" w:hAnsi="Calibri" w:cs="Calibri"/>
        </w:rPr>
        <w:t xml:space="preserve">Annex B of the prodoc presents </w:t>
      </w:r>
      <w:r w:rsidR="0088487C" w:rsidRPr="00674678">
        <w:rPr>
          <w:rFonts w:ascii="Calibri" w:hAnsi="Calibri" w:cs="Calibri"/>
        </w:rPr>
        <w:t xml:space="preserve">‘GEF Tracking Tool at baseline’, </w:t>
      </w:r>
      <w:r w:rsidR="00E75E7D" w:rsidRPr="00674678">
        <w:rPr>
          <w:rFonts w:ascii="Calibri" w:hAnsi="Calibri" w:cs="Calibri"/>
        </w:rPr>
        <w:t xml:space="preserve">this tracking tool is not consistent with the new GEF core indicators </w:t>
      </w:r>
      <w:r w:rsidR="0077402C" w:rsidRPr="00674678">
        <w:rPr>
          <w:rFonts w:ascii="Calibri" w:hAnsi="Calibri" w:cs="Calibri"/>
        </w:rPr>
        <w:t xml:space="preserve">template </w:t>
      </w:r>
      <w:r w:rsidR="00E75E7D" w:rsidRPr="00674678">
        <w:rPr>
          <w:rFonts w:ascii="Calibri" w:hAnsi="Calibri" w:cs="Calibri"/>
        </w:rPr>
        <w:t>that GEF project follows</w:t>
      </w:r>
      <w:r w:rsidR="0077402C" w:rsidRPr="00674678">
        <w:rPr>
          <w:rFonts w:ascii="Calibri" w:hAnsi="Calibri" w:cs="Calibri"/>
        </w:rPr>
        <w:t xml:space="preserve"> since GEF 6</w:t>
      </w:r>
      <w:r w:rsidR="00BB7C2D" w:rsidRPr="00674678">
        <w:rPr>
          <w:rFonts w:ascii="Calibri" w:hAnsi="Calibri" w:cs="Calibri"/>
        </w:rPr>
        <w:t xml:space="preserve">. The MTR is using in this report the new GEF core </w:t>
      </w:r>
      <w:r w:rsidR="00F32163" w:rsidRPr="00674678">
        <w:rPr>
          <w:rFonts w:ascii="Calibri" w:hAnsi="Calibri" w:cs="Calibri"/>
        </w:rPr>
        <w:t>indicator</w:t>
      </w:r>
      <w:r w:rsidR="00BB7C2D" w:rsidRPr="00674678">
        <w:rPr>
          <w:rFonts w:ascii="Calibri" w:hAnsi="Calibri" w:cs="Calibri"/>
        </w:rPr>
        <w:t xml:space="preserve"> templates </w:t>
      </w:r>
      <w:r w:rsidR="00F32163" w:rsidRPr="00674678">
        <w:rPr>
          <w:rFonts w:ascii="Calibri" w:hAnsi="Calibri" w:cs="Calibri"/>
        </w:rPr>
        <w:t xml:space="preserve">instead. Also, some inconsistencies have been noted between the target values defined in the </w:t>
      </w:r>
      <w:r w:rsidR="001B7662" w:rsidRPr="00674678">
        <w:rPr>
          <w:rFonts w:ascii="Calibri" w:hAnsi="Calibri" w:cs="Calibri"/>
        </w:rPr>
        <w:t xml:space="preserve">Annex B in comparison to the target value defined in section 5 (Project Results Framework), for instance the </w:t>
      </w:r>
      <w:r w:rsidR="00D3387C" w:rsidRPr="00674678">
        <w:rPr>
          <w:rFonts w:ascii="Calibri" w:hAnsi="Calibri" w:cs="Calibri"/>
        </w:rPr>
        <w:t>target for indicator #8</w:t>
      </w:r>
      <w:r w:rsidR="00A92616" w:rsidRPr="00674678">
        <w:rPr>
          <w:rFonts w:ascii="Calibri" w:hAnsi="Calibri" w:cs="Calibri"/>
        </w:rPr>
        <w:t xml:space="preserve"> (% increase in number of beneficiaries aware of climate risks and knowledge of response measures (established based on surveys))</w:t>
      </w:r>
      <w:r w:rsidR="00D3387C" w:rsidRPr="00674678">
        <w:rPr>
          <w:rFonts w:ascii="Calibri" w:hAnsi="Calibri" w:cs="Calibri"/>
        </w:rPr>
        <w:t xml:space="preserve"> in the PRF is 50% </w:t>
      </w:r>
      <w:r w:rsidR="00A92616" w:rsidRPr="00674678">
        <w:rPr>
          <w:rFonts w:ascii="Calibri" w:hAnsi="Calibri" w:cs="Calibri"/>
        </w:rPr>
        <w:t>for MTR and 100% for TE</w:t>
      </w:r>
      <w:r w:rsidR="005713CD" w:rsidRPr="00674678">
        <w:rPr>
          <w:rFonts w:ascii="Calibri" w:hAnsi="Calibri" w:cs="Calibri"/>
        </w:rPr>
        <w:t xml:space="preserve">, </w:t>
      </w:r>
      <w:r w:rsidR="00154A42" w:rsidRPr="00674678">
        <w:rPr>
          <w:rFonts w:ascii="Calibri" w:hAnsi="Calibri" w:cs="Calibri"/>
        </w:rPr>
        <w:t>whereas</w:t>
      </w:r>
      <w:r w:rsidR="005713CD" w:rsidRPr="00674678">
        <w:rPr>
          <w:rFonts w:ascii="Calibri" w:hAnsi="Calibri" w:cs="Calibri"/>
        </w:rPr>
        <w:t xml:space="preserve"> the target for the same indicator is set to be 300,000 (no percentage) in </w:t>
      </w:r>
      <w:r w:rsidR="005955CD" w:rsidRPr="00674678">
        <w:rPr>
          <w:rFonts w:ascii="Calibri" w:hAnsi="Calibri" w:cs="Calibri"/>
        </w:rPr>
        <w:t>Annex B.</w:t>
      </w:r>
    </w:p>
    <w:p w14:paraId="75264632" w14:textId="0040A7B1" w:rsidR="00DB7EA2" w:rsidRPr="00674678" w:rsidRDefault="00DB7EA2" w:rsidP="00DB7EA2">
      <w:pPr>
        <w:spacing w:after="120"/>
        <w:jc w:val="both"/>
        <w:rPr>
          <w:rFonts w:ascii="Calibri" w:hAnsi="Calibri" w:cs="Calibri"/>
        </w:rPr>
      </w:pPr>
      <w:r w:rsidRPr="00674678">
        <w:rPr>
          <w:rFonts w:ascii="Calibri" w:hAnsi="Calibri" w:cs="Calibri"/>
        </w:rPr>
        <w:t xml:space="preserve">The M&amp;E makes no mention of the exit strategy, although it is not a standard UNDP-GEF requirement, it is however, greatly needed to demonstrate continuity between projects ending and the post project period, especially to formally confirm post project arrangements with </w:t>
      </w:r>
      <w:r w:rsidR="00A83926" w:rsidRPr="00674678">
        <w:rPr>
          <w:rFonts w:ascii="Calibri" w:hAnsi="Calibri" w:cs="Calibri"/>
        </w:rPr>
        <w:t>GoE</w:t>
      </w:r>
      <w:r w:rsidRPr="00674678">
        <w:rPr>
          <w:rFonts w:ascii="Calibri" w:hAnsi="Calibri" w:cs="Calibri"/>
        </w:rPr>
        <w:t xml:space="preserve"> to continue delivering </w:t>
      </w:r>
      <w:r w:rsidR="00A83926" w:rsidRPr="00674678">
        <w:rPr>
          <w:rFonts w:ascii="Calibri" w:hAnsi="Calibri" w:cs="Calibri"/>
        </w:rPr>
        <w:t>on the CCA solutions</w:t>
      </w:r>
      <w:r w:rsidRPr="00674678">
        <w:rPr>
          <w:rFonts w:ascii="Calibri" w:hAnsi="Calibri" w:cs="Calibri"/>
        </w:rPr>
        <w:t xml:space="preserve">. </w:t>
      </w:r>
    </w:p>
    <w:p w14:paraId="11BA3CA6" w14:textId="753CC1BF" w:rsidR="00AB2AAD" w:rsidRPr="00674678" w:rsidRDefault="00DB7EA2" w:rsidP="00213903">
      <w:pPr>
        <w:spacing w:after="120"/>
        <w:jc w:val="both"/>
        <w:rPr>
          <w:rFonts w:ascii="Calibri" w:hAnsi="Calibri" w:cs="Calibri"/>
        </w:rPr>
      </w:pPr>
      <w:r w:rsidRPr="00674678">
        <w:rPr>
          <w:rFonts w:ascii="Calibri" w:hAnsi="Calibri" w:cs="Calibri"/>
        </w:rPr>
        <w:t xml:space="preserve">Nonetheless, the overall design of M&amp;E framework meets the standard M&amp;E template for projects of this size and complexity. Overall, the </w:t>
      </w:r>
      <w:r w:rsidR="00A83926" w:rsidRPr="00674678">
        <w:rPr>
          <w:rFonts w:ascii="Calibri" w:hAnsi="Calibri" w:cs="Calibri"/>
        </w:rPr>
        <w:t>MTR team</w:t>
      </w:r>
      <w:r w:rsidRPr="00674678">
        <w:rPr>
          <w:rFonts w:ascii="Calibri" w:hAnsi="Calibri" w:cs="Calibri"/>
        </w:rPr>
        <w:t xml:space="preserve"> found the M&amp;E design adequate for monitoring the project results and tracking the progress toward achieving the objectives. The M&amp;E design is backed with adequate resources (a total of US$ </w:t>
      </w:r>
      <w:r w:rsidR="00212B2E" w:rsidRPr="00674678">
        <w:rPr>
          <w:rFonts w:ascii="Calibri" w:hAnsi="Calibri" w:cs="Calibri"/>
        </w:rPr>
        <w:t>195,000</w:t>
      </w:r>
      <w:r w:rsidRPr="00674678">
        <w:rPr>
          <w:rFonts w:ascii="Calibri" w:hAnsi="Calibri" w:cs="Calibri"/>
        </w:rPr>
        <w:t xml:space="preserve"> including USD$ </w:t>
      </w:r>
      <w:r w:rsidR="00231475" w:rsidRPr="00674678">
        <w:rPr>
          <w:rFonts w:ascii="Calibri" w:hAnsi="Calibri" w:cs="Calibri"/>
        </w:rPr>
        <w:t>95</w:t>
      </w:r>
      <w:r w:rsidRPr="00674678">
        <w:rPr>
          <w:rFonts w:ascii="Calibri" w:hAnsi="Calibri" w:cs="Calibri"/>
        </w:rPr>
        <w:t xml:space="preserve">,000 allocated for monitoring and $ </w:t>
      </w:r>
      <w:r w:rsidR="00231475" w:rsidRPr="00674678">
        <w:rPr>
          <w:rFonts w:ascii="Calibri" w:hAnsi="Calibri" w:cs="Calibri"/>
        </w:rPr>
        <w:t>10</w:t>
      </w:r>
      <w:r w:rsidRPr="00674678">
        <w:rPr>
          <w:rFonts w:ascii="Calibri" w:hAnsi="Calibri" w:cs="Calibri"/>
        </w:rPr>
        <w:t xml:space="preserve">0,000 for evaluations) and clearly defined roles </w:t>
      </w:r>
      <w:r w:rsidRPr="00674678">
        <w:rPr>
          <w:rFonts w:ascii="Calibri" w:hAnsi="Calibri" w:cs="Calibri"/>
        </w:rPr>
        <w:lastRenderedPageBreak/>
        <w:t>and responsibilities</w:t>
      </w:r>
      <w:r w:rsidR="00231475" w:rsidRPr="00674678">
        <w:rPr>
          <w:rFonts w:ascii="Calibri" w:hAnsi="Calibri" w:cs="Calibri"/>
        </w:rPr>
        <w:t xml:space="preserve">. </w:t>
      </w:r>
      <w:r w:rsidR="002A6EB6" w:rsidRPr="00674678">
        <w:rPr>
          <w:rFonts w:ascii="Calibri" w:hAnsi="Calibri" w:cs="Calibri"/>
        </w:rPr>
        <w:t>I</w:t>
      </w:r>
      <w:r w:rsidR="00AB2AAD" w:rsidRPr="00674678">
        <w:rPr>
          <w:rFonts w:ascii="Calibri" w:hAnsi="Calibri" w:cs="Calibri"/>
        </w:rPr>
        <w:t xml:space="preserve">t also includes $14,000 co-finance for monitoring of indicators in project results framework and environmental and social risks. </w:t>
      </w:r>
    </w:p>
    <w:p w14:paraId="59E4F633" w14:textId="0024B837" w:rsidR="00AB2AAD" w:rsidRPr="00674678" w:rsidRDefault="0083046E" w:rsidP="00213903">
      <w:pPr>
        <w:spacing w:after="120"/>
        <w:jc w:val="both"/>
        <w:rPr>
          <w:rFonts w:ascii="Calibri" w:hAnsi="Calibri" w:cs="Calibri"/>
          <w:b/>
          <w:bCs/>
        </w:rPr>
      </w:pPr>
      <w:r w:rsidRPr="00674678">
        <w:rPr>
          <w:rFonts w:ascii="Calibri" w:hAnsi="Calibri" w:cs="Calibri"/>
          <w:b/>
          <w:bCs/>
        </w:rPr>
        <w:t>M&amp;E</w:t>
      </w:r>
      <w:r w:rsidR="004C1981" w:rsidRPr="00674678">
        <w:rPr>
          <w:rFonts w:ascii="Calibri" w:hAnsi="Calibri" w:cs="Calibri"/>
          <w:b/>
          <w:bCs/>
        </w:rPr>
        <w:t xml:space="preserve"> implementation</w:t>
      </w:r>
    </w:p>
    <w:p w14:paraId="557C60E7" w14:textId="33FE0CC4" w:rsidR="004C1981" w:rsidRPr="00674678" w:rsidRDefault="0071448E" w:rsidP="00213903">
      <w:pPr>
        <w:spacing w:after="120"/>
        <w:jc w:val="both"/>
        <w:rPr>
          <w:rFonts w:ascii="Calibri" w:hAnsi="Calibri" w:cs="Calibri"/>
        </w:rPr>
      </w:pPr>
      <w:r w:rsidRPr="00674678">
        <w:rPr>
          <w:rFonts w:ascii="Calibri" w:hAnsi="Calibri" w:cs="Calibri"/>
        </w:rPr>
        <w:t>The project board</w:t>
      </w:r>
      <w:r w:rsidR="00B30BBA" w:rsidRPr="00674678">
        <w:rPr>
          <w:rFonts w:ascii="Calibri" w:hAnsi="Calibri" w:cs="Calibri"/>
        </w:rPr>
        <w:t>/steering committee</w:t>
      </w:r>
      <w:r w:rsidRPr="00674678">
        <w:rPr>
          <w:rFonts w:ascii="Calibri" w:hAnsi="Calibri" w:cs="Calibri"/>
        </w:rPr>
        <w:t xml:space="preserve"> was activated in </w:t>
      </w:r>
      <w:r w:rsidR="00B30BBA" w:rsidRPr="00674678">
        <w:rPr>
          <w:rFonts w:ascii="Calibri" w:hAnsi="Calibri" w:cs="Calibri"/>
        </w:rPr>
        <w:t>2021</w:t>
      </w:r>
      <w:r w:rsidRPr="00674678">
        <w:rPr>
          <w:rFonts w:ascii="Calibri" w:hAnsi="Calibri" w:cs="Calibri"/>
        </w:rPr>
        <w:t xml:space="preserve">, it met for the first time in </w:t>
      </w:r>
      <w:r w:rsidR="00B30BBA" w:rsidRPr="00674678">
        <w:rPr>
          <w:rFonts w:ascii="Calibri" w:hAnsi="Calibri" w:cs="Calibri"/>
        </w:rPr>
        <w:t>August 2021</w:t>
      </w:r>
      <w:r w:rsidRPr="00674678">
        <w:rPr>
          <w:rFonts w:ascii="Calibri" w:hAnsi="Calibri" w:cs="Calibri"/>
        </w:rPr>
        <w:t xml:space="preserve">, and since then, it has been regularly held </w:t>
      </w:r>
      <w:r w:rsidR="00B30BBA" w:rsidRPr="00674678">
        <w:rPr>
          <w:rFonts w:ascii="Calibri" w:hAnsi="Calibri" w:cs="Calibri"/>
        </w:rPr>
        <w:t>once</w:t>
      </w:r>
      <w:r w:rsidRPr="00674678">
        <w:rPr>
          <w:rFonts w:ascii="Calibri" w:hAnsi="Calibri" w:cs="Calibri"/>
        </w:rPr>
        <w:t xml:space="preserve"> per year. In total, the board met </w:t>
      </w:r>
      <w:r w:rsidR="00B30BBA" w:rsidRPr="00674678">
        <w:rPr>
          <w:rFonts w:ascii="Calibri" w:hAnsi="Calibri" w:cs="Calibri"/>
        </w:rPr>
        <w:t>3</w:t>
      </w:r>
      <w:r w:rsidRPr="00674678">
        <w:rPr>
          <w:rFonts w:ascii="Calibri" w:hAnsi="Calibri" w:cs="Calibri"/>
        </w:rPr>
        <w:t xml:space="preserve"> times since the launch of the project and has been providing strategic guidance on oversight based on the progress made. The project </w:t>
      </w:r>
      <w:r w:rsidR="00B30BBA" w:rsidRPr="00674678">
        <w:rPr>
          <w:rFonts w:ascii="Calibri" w:hAnsi="Calibri" w:cs="Calibri"/>
        </w:rPr>
        <w:t>PSC</w:t>
      </w:r>
      <w:r w:rsidRPr="00674678">
        <w:rPr>
          <w:rFonts w:ascii="Calibri" w:hAnsi="Calibri" w:cs="Calibri"/>
        </w:rPr>
        <w:t xml:space="preserve"> meetings address critical operational aspects such as financial sustainability, measuring project impacts, and enhancing stakeholder engagement. The</w:t>
      </w:r>
      <w:r w:rsidR="00C8104C" w:rsidRPr="00674678">
        <w:rPr>
          <w:rFonts w:ascii="Calibri" w:hAnsi="Calibri" w:cs="Calibri"/>
        </w:rPr>
        <w:t xml:space="preserve"> PSC has been making </w:t>
      </w:r>
      <w:r w:rsidRPr="00674678">
        <w:rPr>
          <w:rFonts w:ascii="Calibri" w:hAnsi="Calibri" w:cs="Calibri"/>
        </w:rPr>
        <w:t>decision</w:t>
      </w:r>
      <w:r w:rsidR="0055292D" w:rsidRPr="00674678">
        <w:rPr>
          <w:rFonts w:ascii="Calibri" w:hAnsi="Calibri" w:cs="Calibri"/>
        </w:rPr>
        <w:t>s related to</w:t>
      </w:r>
      <w:r w:rsidRPr="00674678">
        <w:rPr>
          <w:rFonts w:ascii="Calibri" w:hAnsi="Calibri" w:cs="Calibri"/>
        </w:rPr>
        <w:t xml:space="preserve"> </w:t>
      </w:r>
      <w:r w:rsidR="00C8104C" w:rsidRPr="00674678">
        <w:rPr>
          <w:rFonts w:ascii="Calibri" w:hAnsi="Calibri" w:cs="Calibri"/>
        </w:rPr>
        <w:t>the</w:t>
      </w:r>
      <w:r w:rsidRPr="00674678">
        <w:rPr>
          <w:rFonts w:ascii="Calibri" w:hAnsi="Calibri" w:cs="Calibri"/>
        </w:rPr>
        <w:t xml:space="preserve"> annual work plan </w:t>
      </w:r>
      <w:r w:rsidR="00C8104C" w:rsidRPr="00674678">
        <w:rPr>
          <w:rFonts w:ascii="Calibri" w:hAnsi="Calibri" w:cs="Calibri"/>
        </w:rPr>
        <w:t>and budget</w:t>
      </w:r>
      <w:r w:rsidR="0055292D" w:rsidRPr="00674678">
        <w:rPr>
          <w:rFonts w:ascii="Calibri" w:hAnsi="Calibri" w:cs="Calibri"/>
        </w:rPr>
        <w:t xml:space="preserve"> approvals</w:t>
      </w:r>
      <w:r w:rsidRPr="00674678">
        <w:rPr>
          <w:rFonts w:ascii="Calibri" w:hAnsi="Calibri" w:cs="Calibri"/>
        </w:rPr>
        <w:t>.</w:t>
      </w:r>
    </w:p>
    <w:p w14:paraId="4C62A4AB" w14:textId="0B8AAC40" w:rsidR="0001570A" w:rsidRPr="00674678" w:rsidRDefault="0001570A" w:rsidP="00213903">
      <w:pPr>
        <w:spacing w:after="120"/>
        <w:jc w:val="both"/>
        <w:rPr>
          <w:rFonts w:ascii="Calibri" w:hAnsi="Calibri" w:cs="Calibri"/>
        </w:rPr>
      </w:pPr>
      <w:r w:rsidRPr="00674678">
        <w:rPr>
          <w:rFonts w:ascii="Calibri" w:hAnsi="Calibri" w:cs="Calibri"/>
        </w:rPr>
        <w:t>Indicator #8 (% increase in number of beneficiaries aware of climate risks and knowledge of response measures</w:t>
      </w:r>
      <w:r w:rsidR="00077ED0" w:rsidRPr="00674678">
        <w:rPr>
          <w:rFonts w:ascii="Calibri" w:hAnsi="Calibri" w:cs="Calibri"/>
        </w:rPr>
        <w:t>) was supposed to be monitored via surveys</w:t>
      </w:r>
      <w:r w:rsidR="00ED0C2A" w:rsidRPr="00674678">
        <w:rPr>
          <w:rFonts w:ascii="Calibri" w:hAnsi="Calibri" w:cs="Calibri"/>
        </w:rPr>
        <w:t xml:space="preserve"> to measure the % of awareness, but the reported data represented number of people engaged in awareness activities. </w:t>
      </w:r>
      <w:r w:rsidR="00444873" w:rsidRPr="00674678">
        <w:rPr>
          <w:rFonts w:ascii="Calibri" w:hAnsi="Calibri" w:cs="Calibri"/>
        </w:rPr>
        <w:t>Apart from that, other indicators</w:t>
      </w:r>
      <w:r w:rsidR="00F81DA4" w:rsidRPr="00674678">
        <w:rPr>
          <w:rFonts w:ascii="Calibri" w:hAnsi="Calibri" w:cs="Calibri"/>
        </w:rPr>
        <w:t xml:space="preserve">, including GEF core </w:t>
      </w:r>
      <w:r w:rsidR="00D52017" w:rsidRPr="00674678">
        <w:rPr>
          <w:rFonts w:ascii="Calibri" w:hAnsi="Calibri" w:cs="Calibri"/>
        </w:rPr>
        <w:t>indicators</w:t>
      </w:r>
      <w:r w:rsidR="00F81DA4" w:rsidRPr="00674678">
        <w:rPr>
          <w:rFonts w:ascii="Calibri" w:hAnsi="Calibri" w:cs="Calibri"/>
        </w:rPr>
        <w:t>,</w:t>
      </w:r>
      <w:r w:rsidR="00444873" w:rsidRPr="00674678">
        <w:rPr>
          <w:rFonts w:ascii="Calibri" w:hAnsi="Calibri" w:cs="Calibri"/>
        </w:rPr>
        <w:t xml:space="preserve"> have been monitored properly including collecting </w:t>
      </w:r>
      <w:r w:rsidR="00E76C0E" w:rsidRPr="00674678">
        <w:rPr>
          <w:rFonts w:ascii="Calibri" w:hAnsi="Calibri" w:cs="Calibri"/>
        </w:rPr>
        <w:t>gender</w:t>
      </w:r>
      <w:r w:rsidR="00444873" w:rsidRPr="00674678">
        <w:rPr>
          <w:rFonts w:ascii="Calibri" w:hAnsi="Calibri" w:cs="Calibri"/>
        </w:rPr>
        <w:t xml:space="preserve"> </w:t>
      </w:r>
      <w:r w:rsidR="00E76C0E" w:rsidRPr="00674678">
        <w:rPr>
          <w:rFonts w:ascii="Calibri" w:hAnsi="Calibri" w:cs="Calibri"/>
        </w:rPr>
        <w:t>disaggregated data for all beneficiaries-count related indicators.</w:t>
      </w:r>
    </w:p>
    <w:p w14:paraId="45D8C2B8" w14:textId="7A046CDE" w:rsidR="00E76C0E" w:rsidRPr="00674678" w:rsidRDefault="00E638B9" w:rsidP="003A13DD">
      <w:pPr>
        <w:spacing w:after="120"/>
        <w:jc w:val="both"/>
        <w:rPr>
          <w:rFonts w:ascii="Calibri" w:hAnsi="Calibri" w:cs="Calibri"/>
        </w:rPr>
      </w:pPr>
      <w:r w:rsidRPr="00674678">
        <w:rPr>
          <w:rFonts w:ascii="Calibri" w:hAnsi="Calibri" w:cs="Calibri"/>
        </w:rPr>
        <w:t>Inception workshop conducted on August 25, 2021, and report organized and communicated with relevant stakeholders and key stakeholders familiarized with the detailed project strategy.</w:t>
      </w:r>
      <w:r w:rsidR="003A13DD" w:rsidRPr="00674678">
        <w:rPr>
          <w:rFonts w:ascii="Calibri" w:hAnsi="Calibri" w:cs="Calibri"/>
        </w:rPr>
        <w:t xml:space="preserve"> The workshop involved presentations on objectives of the workshop, GEF and UNDP policy and regulations, M&amp;E, project risks and challenges, project implementation modalities, logical framework, pilot project sites, key stakeholders, roles and responsibilities of NPSC, project organizational structure, project budget and its source of fund were discussed and reflected. Decisions such as meeting the proposed targets of the project, conducting baseline and vulnerability assessments, updating activities that outlined in the project document, and downward revision of the 2021 annual work plan (AWP) were the major areas agreed up on.</w:t>
      </w:r>
    </w:p>
    <w:p w14:paraId="086F3B70" w14:textId="77777777" w:rsidR="004444B1" w:rsidRPr="00674678" w:rsidRDefault="00336D31" w:rsidP="00213903">
      <w:pPr>
        <w:spacing w:after="120"/>
        <w:jc w:val="both"/>
        <w:rPr>
          <w:rFonts w:ascii="Calibri" w:hAnsi="Calibri" w:cs="Calibri"/>
        </w:rPr>
      </w:pPr>
      <w:r w:rsidRPr="00674678">
        <w:rPr>
          <w:rFonts w:ascii="Calibri" w:hAnsi="Calibri" w:cs="Calibri"/>
        </w:rPr>
        <w:t>The PMU has also been monitoring the implementation of activities on the ground, in some cases jointly with UNDP</w:t>
      </w:r>
      <w:r w:rsidR="004444B1" w:rsidRPr="00674678">
        <w:rPr>
          <w:rFonts w:ascii="Calibri" w:hAnsi="Calibri" w:cs="Calibri"/>
        </w:rPr>
        <w:t xml:space="preserve">, </w:t>
      </w:r>
      <w:r w:rsidRPr="00674678">
        <w:rPr>
          <w:rFonts w:ascii="Calibri" w:hAnsi="Calibri" w:cs="Calibri"/>
        </w:rPr>
        <w:t>EPA</w:t>
      </w:r>
      <w:r w:rsidR="004444B1" w:rsidRPr="00674678">
        <w:rPr>
          <w:rFonts w:ascii="Calibri" w:hAnsi="Calibri" w:cs="Calibri"/>
        </w:rPr>
        <w:t xml:space="preserve"> and Regional line bureaus of EPA</w:t>
      </w:r>
      <w:r w:rsidR="0013181B" w:rsidRPr="00674678">
        <w:rPr>
          <w:rFonts w:ascii="Calibri" w:hAnsi="Calibri" w:cs="Calibri"/>
        </w:rPr>
        <w:t>.</w:t>
      </w:r>
    </w:p>
    <w:p w14:paraId="2F9D6015" w14:textId="7F4F6848" w:rsidR="0083046E" w:rsidRPr="00674678" w:rsidRDefault="00513C19" w:rsidP="00513C19">
      <w:pPr>
        <w:spacing w:after="120"/>
        <w:jc w:val="both"/>
        <w:rPr>
          <w:rFonts w:ascii="Calibri" w:hAnsi="Calibri" w:cs="Calibri"/>
        </w:rPr>
      </w:pPr>
      <w:r w:rsidRPr="00674678">
        <w:rPr>
          <w:rFonts w:ascii="Calibri" w:hAnsi="Calibri" w:cs="Calibri"/>
        </w:rPr>
        <w:t xml:space="preserve">The </w:t>
      </w:r>
      <w:r w:rsidR="00F81DA4" w:rsidRPr="00674678">
        <w:rPr>
          <w:rFonts w:ascii="Calibri" w:hAnsi="Calibri" w:cs="Calibri"/>
        </w:rPr>
        <w:t>MTR team</w:t>
      </w:r>
      <w:r w:rsidRPr="00674678">
        <w:rPr>
          <w:rFonts w:ascii="Calibri" w:hAnsi="Calibri" w:cs="Calibri"/>
        </w:rPr>
        <w:t xml:space="preserve"> has had access to all the reports presented to date. The format in which the data and information are presented </w:t>
      </w:r>
      <w:r w:rsidR="004551CC" w:rsidRPr="00674678">
        <w:rPr>
          <w:rFonts w:ascii="Calibri" w:hAnsi="Calibri" w:cs="Calibri"/>
        </w:rPr>
        <w:t xml:space="preserve">indicates </w:t>
      </w:r>
      <w:r w:rsidR="00036281" w:rsidRPr="00674678">
        <w:rPr>
          <w:rFonts w:ascii="Calibri" w:hAnsi="Calibri" w:cs="Calibri"/>
        </w:rPr>
        <w:t>convenient documentation of progress and related data</w:t>
      </w:r>
      <w:r w:rsidRPr="00674678">
        <w:rPr>
          <w:rFonts w:ascii="Calibri" w:hAnsi="Calibri" w:cs="Calibri"/>
        </w:rPr>
        <w:t>.</w:t>
      </w:r>
    </w:p>
    <w:p w14:paraId="1D9371F8" w14:textId="16B22F69" w:rsidR="006B53D4" w:rsidRPr="00674678" w:rsidRDefault="006B53D4" w:rsidP="00513C19">
      <w:pPr>
        <w:spacing w:after="120"/>
        <w:jc w:val="both"/>
        <w:rPr>
          <w:rFonts w:ascii="Calibri" w:hAnsi="Calibri" w:cs="Calibri"/>
        </w:rPr>
      </w:pPr>
      <w:r w:rsidRPr="00674678">
        <w:rPr>
          <w:rFonts w:ascii="Calibri" w:hAnsi="Calibri" w:cs="Calibri"/>
        </w:rPr>
        <w:t>Ther existing reporting systems in place don’t cover two important elements of the project 1) the status of the risks identified in the SESP, and 2) the status of the actions identified in the gender action plan. Although these were planned appropriately, but the status of risks and actions identified have not been tracked and reported.</w:t>
      </w:r>
    </w:p>
    <w:p w14:paraId="1838A03D" w14:textId="5602E2CC" w:rsidR="005A6E9E" w:rsidRPr="00674678" w:rsidRDefault="005A6E9E" w:rsidP="009C33C0">
      <w:pPr>
        <w:pStyle w:val="Heading3"/>
        <w:rPr>
          <w:rStyle w:val="normaltextrun"/>
        </w:rPr>
      </w:pPr>
      <w:bookmarkStart w:id="101" w:name="_Toc173078751"/>
      <w:r w:rsidRPr="00674678">
        <w:rPr>
          <w:rStyle w:val="normaltextrun"/>
        </w:rPr>
        <w:t>Stakeholder engagement</w:t>
      </w:r>
      <w:bookmarkEnd w:id="101"/>
    </w:p>
    <w:p w14:paraId="7D93C7D7" w14:textId="31603375" w:rsidR="009C33C0" w:rsidRPr="00674678" w:rsidRDefault="005E31F8" w:rsidP="00213903">
      <w:pPr>
        <w:spacing w:after="120"/>
        <w:jc w:val="both"/>
        <w:rPr>
          <w:rFonts w:ascii="Calibri" w:hAnsi="Calibri" w:cs="Calibri"/>
          <w:lang w:val="en-AU"/>
        </w:rPr>
      </w:pPr>
      <w:r w:rsidRPr="00674678">
        <w:rPr>
          <w:rFonts w:ascii="Calibri" w:hAnsi="Calibri" w:cs="Calibri"/>
          <w:lang w:val="en-AU"/>
        </w:rPr>
        <w:t xml:space="preserve">As established in the Project Document, a broad framework for stakeholder analysis was carried out </w:t>
      </w:r>
      <w:r w:rsidR="00D213B8" w:rsidRPr="00674678">
        <w:rPr>
          <w:rFonts w:ascii="Calibri" w:hAnsi="Calibri" w:cs="Calibri"/>
          <w:lang w:val="en-AU"/>
        </w:rPr>
        <w:t>during the</w:t>
      </w:r>
      <w:r w:rsidRPr="00674678">
        <w:rPr>
          <w:rFonts w:ascii="Calibri" w:hAnsi="Calibri" w:cs="Calibri"/>
          <w:lang w:val="en-AU"/>
        </w:rPr>
        <w:t xml:space="preserve"> design</w:t>
      </w:r>
      <w:r w:rsidR="00D213B8" w:rsidRPr="00674678">
        <w:rPr>
          <w:rFonts w:ascii="Calibri" w:hAnsi="Calibri" w:cs="Calibri"/>
          <w:lang w:val="en-AU"/>
        </w:rPr>
        <w:t xml:space="preserve"> stage</w:t>
      </w:r>
      <w:r w:rsidRPr="00674678">
        <w:rPr>
          <w:rFonts w:ascii="Calibri" w:hAnsi="Calibri" w:cs="Calibri"/>
          <w:lang w:val="en-AU"/>
        </w:rPr>
        <w:t>. The main partnership arrangements with relevant stakeholders to be involved was</w:t>
      </w:r>
      <w:r w:rsidR="00D213B8" w:rsidRPr="00674678">
        <w:rPr>
          <w:rFonts w:ascii="Calibri" w:hAnsi="Calibri" w:cs="Calibri"/>
          <w:lang w:val="en-AU"/>
        </w:rPr>
        <w:t xml:space="preserve"> also</w:t>
      </w:r>
      <w:r w:rsidRPr="00674678">
        <w:rPr>
          <w:rFonts w:ascii="Calibri" w:hAnsi="Calibri" w:cs="Calibri"/>
          <w:lang w:val="en-AU"/>
        </w:rPr>
        <w:t xml:space="preserve"> established</w:t>
      </w:r>
      <w:r w:rsidR="004224C2" w:rsidRPr="00674678">
        <w:rPr>
          <w:rFonts w:ascii="Calibri" w:hAnsi="Calibri" w:cs="Calibri"/>
          <w:lang w:val="en-AU"/>
        </w:rPr>
        <w:t xml:space="preserve"> including t</w:t>
      </w:r>
      <w:r w:rsidRPr="00674678">
        <w:rPr>
          <w:rFonts w:ascii="Calibri" w:hAnsi="Calibri" w:cs="Calibri"/>
          <w:lang w:val="en-AU"/>
        </w:rPr>
        <w:t xml:space="preserve">he perspectives of those who would be affected by project decisions, those who could affect the outcomes, and those who could contribute information or other resources to the process were amply supported to be included in design process. The Project Documents contains evidence that captures the broad levels of </w:t>
      </w:r>
      <w:r w:rsidRPr="00674678">
        <w:rPr>
          <w:rFonts w:ascii="Calibri" w:hAnsi="Calibri" w:cs="Calibri"/>
          <w:lang w:val="en-AU"/>
        </w:rPr>
        <w:lastRenderedPageBreak/>
        <w:t xml:space="preserve">participation that took place at design, including </w:t>
      </w:r>
      <w:r w:rsidR="00B56DB6" w:rsidRPr="00674678">
        <w:rPr>
          <w:rFonts w:ascii="Calibri" w:hAnsi="Calibri" w:cs="Calibri"/>
          <w:lang w:val="en-AU"/>
        </w:rPr>
        <w:t xml:space="preserve">the focus group discussion (FGD) held during the PPG phase, and list of </w:t>
      </w:r>
      <w:r w:rsidR="00903EFF" w:rsidRPr="00674678">
        <w:rPr>
          <w:rFonts w:ascii="Calibri" w:hAnsi="Calibri" w:cs="Calibri"/>
          <w:lang w:val="en-AU"/>
        </w:rPr>
        <w:t xml:space="preserve">stakeholders consulted during the PPG phase </w:t>
      </w:r>
      <w:r w:rsidR="00EB119E" w:rsidRPr="00674678">
        <w:rPr>
          <w:rFonts w:ascii="Calibri" w:hAnsi="Calibri" w:cs="Calibri"/>
          <w:lang w:val="en-AU"/>
        </w:rPr>
        <w:t>in Annex K of the project document.</w:t>
      </w:r>
    </w:p>
    <w:p w14:paraId="56A6A3FC" w14:textId="010DACC0" w:rsidR="00EB119E" w:rsidRPr="00674678" w:rsidRDefault="003B3393" w:rsidP="00213903">
      <w:pPr>
        <w:spacing w:after="120"/>
        <w:jc w:val="both"/>
        <w:rPr>
          <w:rFonts w:ascii="Calibri" w:hAnsi="Calibri" w:cs="Calibri"/>
          <w:lang w:val="en-AU"/>
        </w:rPr>
      </w:pPr>
      <w:r w:rsidRPr="00674678">
        <w:rPr>
          <w:rFonts w:ascii="Calibri" w:hAnsi="Calibri" w:cs="Calibri"/>
          <w:lang w:val="en-AU"/>
        </w:rPr>
        <w:t xml:space="preserve">Stakeholders’ engagement has been critical in the </w:t>
      </w:r>
      <w:r w:rsidR="008C523E" w:rsidRPr="00674678">
        <w:rPr>
          <w:rFonts w:ascii="Calibri" w:hAnsi="Calibri" w:cs="Calibri"/>
          <w:lang w:val="en-AU"/>
        </w:rPr>
        <w:t>CCA Lowlands</w:t>
      </w:r>
      <w:r w:rsidRPr="00674678">
        <w:rPr>
          <w:rFonts w:ascii="Calibri" w:hAnsi="Calibri" w:cs="Calibri"/>
          <w:lang w:val="en-AU"/>
        </w:rPr>
        <w:t xml:space="preserve"> project given that the project has been working across wide spectrum of agencies </w:t>
      </w:r>
      <w:r w:rsidR="008C523E" w:rsidRPr="00674678">
        <w:rPr>
          <w:rFonts w:ascii="Calibri" w:hAnsi="Calibri" w:cs="Calibri"/>
          <w:lang w:val="en-AU"/>
        </w:rPr>
        <w:t xml:space="preserve">and regions. </w:t>
      </w:r>
      <w:r w:rsidR="00864EC3" w:rsidRPr="00674678">
        <w:rPr>
          <w:rFonts w:ascii="Calibri" w:hAnsi="Calibri" w:cs="Calibri"/>
          <w:lang w:val="en-AU"/>
        </w:rPr>
        <w:t>From design onward the project has had a healthy inclusion of some stakeholders and beneficiaries.</w:t>
      </w:r>
    </w:p>
    <w:p w14:paraId="7F66871B" w14:textId="372E74AA" w:rsidR="00F83EF3" w:rsidRPr="00674678" w:rsidRDefault="00F83EF3" w:rsidP="00F83EF3">
      <w:pPr>
        <w:spacing w:after="120"/>
        <w:jc w:val="both"/>
        <w:rPr>
          <w:rFonts w:ascii="Calibri" w:hAnsi="Calibri" w:cs="Calibri"/>
          <w:lang w:val="en-AU"/>
        </w:rPr>
      </w:pPr>
      <w:r w:rsidRPr="00674678">
        <w:rPr>
          <w:rFonts w:ascii="Calibri" w:hAnsi="Calibri" w:cs="Calibri"/>
          <w:lang w:val="en-AU"/>
        </w:rPr>
        <w:t xml:space="preserve">At the federal level, beyond the EPA's role as an executing agency, the Ministry of Water &amp; Irrigation (MoWI) and the Ethiopian Meteorological Institute (EMI) have been significantly involved. MoWI contributed by assessing surface and groundwater potential, </w:t>
      </w:r>
      <w:r w:rsidR="00CA4B3D">
        <w:rPr>
          <w:rFonts w:ascii="Calibri" w:hAnsi="Calibri" w:cs="Calibri"/>
          <w:lang w:val="en-AU"/>
        </w:rPr>
        <w:t>selecting</w:t>
      </w:r>
      <w:r w:rsidRPr="00674678">
        <w:rPr>
          <w:rFonts w:ascii="Calibri" w:hAnsi="Calibri" w:cs="Calibri"/>
          <w:lang w:val="en-AU"/>
        </w:rPr>
        <w:t xml:space="preserve"> borehole sites, identifying water points for livestock, and designing reservoirs, with the help of senior experts. The EMI played a crucial part in implementing the project, particularly in activities related to the second outcome. The institute identified suitable bidders for supplying AWS</w:t>
      </w:r>
      <w:r w:rsidR="00335512" w:rsidRPr="00674678">
        <w:rPr>
          <w:rFonts w:ascii="Calibri" w:hAnsi="Calibri" w:cs="Calibri"/>
          <w:lang w:val="en-AU"/>
        </w:rPr>
        <w:t>s</w:t>
      </w:r>
      <w:r w:rsidRPr="00674678">
        <w:rPr>
          <w:rFonts w:ascii="Calibri" w:hAnsi="Calibri" w:cs="Calibri"/>
          <w:lang w:val="en-AU"/>
        </w:rPr>
        <w:t xml:space="preserve">, selected installation sites, and conducted the installations. Additionally, they provided training on the use of low-cost plastic rain gauges to Woreda extension agents, project staff, and kebele development agents, aiding in data collection for farming. The institute, along with its regional branches, also delivered real-time downscaled climate information and agro-meteorological advisory services based on data from the </w:t>
      </w:r>
      <w:r w:rsidR="00FF06CF" w:rsidRPr="00674678">
        <w:rPr>
          <w:rFonts w:ascii="Calibri" w:hAnsi="Calibri" w:cs="Calibri"/>
          <w:lang w:val="en-AU"/>
        </w:rPr>
        <w:t xml:space="preserve">newly </w:t>
      </w:r>
      <w:r w:rsidRPr="00674678">
        <w:rPr>
          <w:rFonts w:ascii="Calibri" w:hAnsi="Calibri" w:cs="Calibri"/>
          <w:lang w:val="en-AU"/>
        </w:rPr>
        <w:t>installed</w:t>
      </w:r>
      <w:r w:rsidR="00FF06CF" w:rsidRPr="00674678">
        <w:rPr>
          <w:rFonts w:ascii="Calibri" w:hAnsi="Calibri" w:cs="Calibri"/>
          <w:lang w:val="en-AU"/>
        </w:rPr>
        <w:t xml:space="preserve"> and existing</w:t>
      </w:r>
      <w:r w:rsidRPr="00674678">
        <w:rPr>
          <w:rFonts w:ascii="Calibri" w:hAnsi="Calibri" w:cs="Calibri"/>
          <w:lang w:val="en-AU"/>
        </w:rPr>
        <w:t xml:space="preserve"> AWS.</w:t>
      </w:r>
    </w:p>
    <w:p w14:paraId="4DFE1914" w14:textId="77777777" w:rsidR="009B57E3" w:rsidRPr="00674678" w:rsidRDefault="009B57E3" w:rsidP="009B57E3">
      <w:pPr>
        <w:spacing w:after="120"/>
        <w:jc w:val="both"/>
        <w:rPr>
          <w:rFonts w:ascii="Calibri" w:hAnsi="Calibri" w:cs="Calibri"/>
          <w:lang w:val="en-AU"/>
        </w:rPr>
      </w:pPr>
      <w:r w:rsidRPr="00674678">
        <w:rPr>
          <w:rFonts w:ascii="Calibri" w:hAnsi="Calibri" w:cs="Calibri"/>
          <w:lang w:val="en-AU"/>
        </w:rPr>
        <w:t>At the sub-national level, several key stakeholders have participated in implementing the project interventions. The most influential stakeholders include the Woreda Administration (WoA), Woreda Environmental Protection Office (WoEPO), Woreda Agriculture Office (WoA), Woreda Finance Office (WoF), Water &amp; Energy Office (WoE), and the Women, Youth, and Children Affairs Office (WYCO).</w:t>
      </w:r>
    </w:p>
    <w:p w14:paraId="567A0845" w14:textId="77777777" w:rsidR="007B733E" w:rsidRPr="00674678" w:rsidRDefault="009B57E3" w:rsidP="009B57E3">
      <w:pPr>
        <w:spacing w:after="120"/>
        <w:jc w:val="both"/>
        <w:rPr>
          <w:rFonts w:ascii="Calibri" w:hAnsi="Calibri" w:cs="Calibri"/>
        </w:rPr>
      </w:pPr>
      <w:r w:rsidRPr="00674678">
        <w:rPr>
          <w:rFonts w:ascii="Calibri" w:hAnsi="Calibri" w:cs="Calibri"/>
          <w:lang w:val="en-AU"/>
        </w:rPr>
        <w:t>The Woreda Administration led the Woreda Project Steering Committee (WPSC), endorsed agenda items for the WPSC, provided close supervision, ensured active engagement of Woreda stakeholders in the project activities, and evaluated implementation progress through field visits to targeted kebeles.</w:t>
      </w:r>
      <w:r w:rsidR="00945BA7" w:rsidRPr="00674678">
        <w:rPr>
          <w:rFonts w:ascii="Calibri" w:hAnsi="Calibri" w:cs="Calibri"/>
          <w:lang w:val="en-AU"/>
        </w:rPr>
        <w:t xml:space="preserve"> </w:t>
      </w:r>
      <w:r w:rsidRPr="00674678">
        <w:rPr>
          <w:rFonts w:ascii="Calibri" w:hAnsi="Calibri" w:cs="Calibri"/>
          <w:lang w:val="en-AU"/>
        </w:rPr>
        <w:t>The Woreda Environmental Protection Office (WoEPO) collaborated with the Project Management Unit (PMU) at the Woreda level to implement planned activities, communicated with the Woreda Administrator to organize WPSC meetings, and convened Woreda Technical Committee meetings for relevant decisions and technical guidance.</w:t>
      </w:r>
      <w:r w:rsidR="007B733E" w:rsidRPr="00674678">
        <w:rPr>
          <w:rFonts w:ascii="Calibri" w:hAnsi="Calibri" w:cs="Calibri"/>
        </w:rPr>
        <w:t xml:space="preserve"> </w:t>
      </w:r>
    </w:p>
    <w:p w14:paraId="01DDB965" w14:textId="706464C0" w:rsidR="009B57E3" w:rsidRPr="00674678" w:rsidRDefault="007B733E" w:rsidP="009B57E3">
      <w:pPr>
        <w:spacing w:after="120"/>
        <w:jc w:val="both"/>
        <w:rPr>
          <w:rFonts w:ascii="Calibri" w:hAnsi="Calibri" w:cs="Calibri"/>
          <w:lang w:val="en-AU"/>
        </w:rPr>
      </w:pPr>
      <w:r w:rsidRPr="00674678">
        <w:rPr>
          <w:rFonts w:ascii="Calibri" w:hAnsi="Calibri" w:cs="Calibri"/>
          <w:lang w:val="en-AU"/>
        </w:rPr>
        <w:t>Active participation of lowland community members allowed the assessment and prioritization of the most urgent climate adaptive actions, focusing on their potential positive impacts on economic development, social capital, and environmental management.</w:t>
      </w:r>
    </w:p>
    <w:p w14:paraId="7F1DD8F7" w14:textId="0621CECD" w:rsidR="009C33C0" w:rsidRPr="00674678" w:rsidRDefault="00F95851" w:rsidP="00213903">
      <w:pPr>
        <w:spacing w:after="120"/>
        <w:jc w:val="both"/>
        <w:rPr>
          <w:rFonts w:ascii="Calibri" w:hAnsi="Calibri" w:cs="Calibri"/>
          <w:lang w:val="en-AU"/>
        </w:rPr>
      </w:pPr>
      <w:r w:rsidRPr="00674678">
        <w:rPr>
          <w:rFonts w:ascii="Calibri" w:hAnsi="Calibri" w:cs="Calibri"/>
          <w:lang w:val="en-AU"/>
        </w:rPr>
        <w:t>The project extended its partnership strategy with the local universities</w:t>
      </w:r>
      <w:r w:rsidR="00661184" w:rsidRPr="00674678">
        <w:rPr>
          <w:rFonts w:ascii="Calibri" w:hAnsi="Calibri" w:cs="Calibri"/>
          <w:lang w:val="en-AU"/>
        </w:rPr>
        <w:t xml:space="preserve"> that are near the project-targeted Woreda, these universities conducted training of trainers (TOT) sessions for regional and Woreda level extension service providers. Additionally, they offered mentoring support to Woreda project staff, Woreda development agents, and community members to aid in the implementation of climate-smart agricultural technologies.</w:t>
      </w:r>
    </w:p>
    <w:p w14:paraId="4F680DAA" w14:textId="3679F0F6" w:rsidR="005A6E9E" w:rsidRPr="00674678" w:rsidRDefault="005A6E9E" w:rsidP="009C33C0">
      <w:pPr>
        <w:pStyle w:val="Heading3"/>
        <w:rPr>
          <w:rStyle w:val="normaltextrun"/>
        </w:rPr>
      </w:pPr>
      <w:bookmarkStart w:id="102" w:name="_Toc173078752"/>
      <w:r w:rsidRPr="00674678">
        <w:rPr>
          <w:rStyle w:val="normaltextrun"/>
        </w:rPr>
        <w:t>Reporting</w:t>
      </w:r>
      <w:bookmarkEnd w:id="102"/>
    </w:p>
    <w:p w14:paraId="3159A9EB" w14:textId="615545AC" w:rsidR="004C15F4" w:rsidRPr="00674678" w:rsidRDefault="004C15F4" w:rsidP="004C15F4">
      <w:pPr>
        <w:spacing w:after="120"/>
        <w:jc w:val="both"/>
        <w:rPr>
          <w:rFonts w:ascii="Calibri" w:hAnsi="Calibri" w:cs="Calibri"/>
        </w:rPr>
      </w:pPr>
      <w:r w:rsidRPr="00674678">
        <w:rPr>
          <w:rFonts w:ascii="Calibri" w:hAnsi="Calibri" w:cs="Calibri"/>
        </w:rPr>
        <w:t>The project submitted 2 PIRs to date, the first one was in 2022, and second in 2023. For some indicators, the PIRs had presented appropriate level of details on what has been achieved and the scope of key deliverables and their impacts, other parts of the PIRs were generally fairly detailed to monitor the performance of the project</w:t>
      </w:r>
      <w:r w:rsidR="007A43BF" w:rsidRPr="00674678">
        <w:rPr>
          <w:rFonts w:ascii="Calibri" w:hAnsi="Calibri" w:cs="Calibri"/>
        </w:rPr>
        <w:t xml:space="preserve">, with gender disaggregated data available for </w:t>
      </w:r>
      <w:r w:rsidR="00BC3FEA" w:rsidRPr="00674678">
        <w:rPr>
          <w:rFonts w:ascii="Calibri" w:hAnsi="Calibri" w:cs="Calibri"/>
        </w:rPr>
        <w:t>beneficiaries-count indicators</w:t>
      </w:r>
      <w:r w:rsidRPr="00674678">
        <w:rPr>
          <w:rFonts w:ascii="Calibri" w:hAnsi="Calibri" w:cs="Calibri"/>
        </w:rPr>
        <w:t>.</w:t>
      </w:r>
    </w:p>
    <w:p w14:paraId="57A53DB6" w14:textId="41D2102C" w:rsidR="00EB1335" w:rsidRPr="00674678" w:rsidRDefault="00EB1335" w:rsidP="00EB1335">
      <w:pPr>
        <w:spacing w:after="120"/>
        <w:jc w:val="both"/>
        <w:rPr>
          <w:rFonts w:ascii="Calibri" w:hAnsi="Calibri" w:cs="Calibri"/>
        </w:rPr>
      </w:pPr>
      <w:r w:rsidRPr="00674678">
        <w:rPr>
          <w:rFonts w:ascii="Calibri" w:hAnsi="Calibri" w:cs="Calibri"/>
        </w:rPr>
        <w:lastRenderedPageBreak/>
        <w:t xml:space="preserve">An inception report was developed after the inception workshop was conducted. The inception report confirmed the validity of the project document and made no major changes to the project activities, outputs, outcomes, and targets. </w:t>
      </w:r>
    </w:p>
    <w:p w14:paraId="75B52B2B" w14:textId="108EA374" w:rsidR="00201E4B" w:rsidRPr="00674678" w:rsidRDefault="00A92397" w:rsidP="00345D5D">
      <w:pPr>
        <w:spacing w:after="120"/>
        <w:jc w:val="both"/>
        <w:rPr>
          <w:rFonts w:ascii="Calibri" w:hAnsi="Calibri" w:cs="Calibri"/>
          <w:lang w:val="en-AU"/>
        </w:rPr>
      </w:pPr>
      <w:r w:rsidRPr="00674678">
        <w:rPr>
          <w:rFonts w:ascii="Calibri" w:hAnsi="Calibri" w:cs="Calibri"/>
          <w:lang w:val="en-AU"/>
        </w:rPr>
        <w:t xml:space="preserve">At the local level, a </w:t>
      </w:r>
      <w:r w:rsidR="003A1243" w:rsidRPr="00674678">
        <w:rPr>
          <w:rFonts w:ascii="Calibri" w:hAnsi="Calibri" w:cs="Calibri"/>
          <w:lang w:val="en-AU"/>
        </w:rPr>
        <w:t>K</w:t>
      </w:r>
      <w:r w:rsidRPr="00674678">
        <w:rPr>
          <w:rFonts w:ascii="Calibri" w:hAnsi="Calibri" w:cs="Calibri"/>
          <w:lang w:val="en-AU"/>
        </w:rPr>
        <w:t>ebele monitoring and evaluation committee has been established</w:t>
      </w:r>
      <w:r w:rsidR="003A1243" w:rsidRPr="00674678">
        <w:rPr>
          <w:rFonts w:ascii="Calibri" w:hAnsi="Calibri" w:cs="Calibri"/>
          <w:lang w:val="en-AU"/>
        </w:rPr>
        <w:t xml:space="preserve"> at the Kebele level comprising kebele community leaders, elders, women representatives, and youth male and female representatives.</w:t>
      </w:r>
      <w:r w:rsidR="00B6537E" w:rsidRPr="00674678">
        <w:rPr>
          <w:rFonts w:ascii="Calibri" w:hAnsi="Calibri" w:cs="Calibri"/>
          <w:lang w:val="en-AU"/>
        </w:rPr>
        <w:t xml:space="preserve"> </w:t>
      </w:r>
      <w:r w:rsidR="00201E4B" w:rsidRPr="00674678">
        <w:rPr>
          <w:rFonts w:ascii="Calibri" w:hAnsi="Calibri" w:cs="Calibri"/>
          <w:lang w:val="en-AU"/>
        </w:rPr>
        <w:t>The committee's main responsibility is to select beneficiary farmers with the assistance of the Woreda technical committee, particularly focusing on vulnerable farmers, very poor farmers, landless youths, and widows to ensure project inclusiveness. The committee also ensures that the project benefits fairly reach the target beneficiary farmers</w:t>
      </w:r>
      <w:r w:rsidR="0009421D" w:rsidRPr="00674678">
        <w:rPr>
          <w:rFonts w:ascii="Calibri" w:hAnsi="Calibri" w:cs="Calibri"/>
          <w:lang w:val="en-AU"/>
        </w:rPr>
        <w:t>,</w:t>
      </w:r>
      <w:r w:rsidR="0009421D" w:rsidRPr="00674678">
        <w:t xml:space="preserve"> </w:t>
      </w:r>
      <w:r w:rsidR="0009421D" w:rsidRPr="00674678">
        <w:rPr>
          <w:rFonts w:ascii="Calibri" w:hAnsi="Calibri" w:cs="Calibri"/>
          <w:lang w:val="en-AU"/>
        </w:rPr>
        <w:t>pastoralists and agro-pastoralists</w:t>
      </w:r>
      <w:r w:rsidR="00201E4B" w:rsidRPr="00674678">
        <w:rPr>
          <w:rFonts w:ascii="Calibri" w:hAnsi="Calibri" w:cs="Calibri"/>
          <w:lang w:val="en-AU"/>
        </w:rPr>
        <w:t xml:space="preserve"> as per the plan. </w:t>
      </w:r>
      <w:r w:rsidR="00856E07" w:rsidRPr="00674678">
        <w:rPr>
          <w:rFonts w:ascii="Calibri" w:hAnsi="Calibri" w:cs="Calibri"/>
          <w:lang w:val="en-AU"/>
        </w:rPr>
        <w:t>The social, environmental and safeguard social risks and related management plans were monitored at the woreda level by Kebele committees, especially for implementing activities that involve construction including water harvesting, river diversion, earthen pond construction etc.</w:t>
      </w:r>
    </w:p>
    <w:p w14:paraId="0C13429E" w14:textId="10497682" w:rsidR="00687A68" w:rsidRPr="00674678" w:rsidRDefault="00687A68" w:rsidP="00345D5D">
      <w:pPr>
        <w:spacing w:after="120"/>
        <w:jc w:val="both"/>
        <w:rPr>
          <w:rFonts w:ascii="Calibri" w:hAnsi="Calibri" w:cs="Calibri"/>
          <w:lang w:val="en-AU"/>
        </w:rPr>
      </w:pPr>
      <w:r w:rsidRPr="00674678">
        <w:rPr>
          <w:rFonts w:ascii="Calibri" w:hAnsi="Calibri" w:cs="Calibri"/>
          <w:lang w:val="en-AU"/>
        </w:rPr>
        <w:t xml:space="preserve">Data flows from this committee through the Woreda-level steering committee to the central PMU. However, </w:t>
      </w:r>
      <w:r w:rsidR="004F5829" w:rsidRPr="00674678">
        <w:rPr>
          <w:rFonts w:ascii="Calibri" w:hAnsi="Calibri" w:cs="Calibri"/>
          <w:lang w:val="en-AU"/>
        </w:rPr>
        <w:t xml:space="preserve">there </w:t>
      </w:r>
      <w:r w:rsidRPr="00674678">
        <w:rPr>
          <w:rFonts w:ascii="Calibri" w:hAnsi="Calibri" w:cs="Calibri"/>
          <w:lang w:val="en-AU"/>
        </w:rPr>
        <w:t xml:space="preserve">is a need to </w:t>
      </w:r>
      <w:r w:rsidR="008169B8" w:rsidRPr="00674678">
        <w:rPr>
          <w:rFonts w:ascii="Calibri" w:hAnsi="Calibri" w:cs="Calibri"/>
          <w:lang w:val="en-AU"/>
        </w:rPr>
        <w:t>strengthen local M&amp;E capacities at the woreda level to ensure credibility and accuracy of data.</w:t>
      </w:r>
    </w:p>
    <w:p w14:paraId="71930A9D" w14:textId="6208B706" w:rsidR="003A7430" w:rsidRPr="00674678" w:rsidRDefault="00285FE2" w:rsidP="00345D5D">
      <w:pPr>
        <w:spacing w:after="120"/>
        <w:jc w:val="both"/>
        <w:rPr>
          <w:rFonts w:ascii="Calibri" w:hAnsi="Calibri" w:cs="Calibri"/>
          <w:lang w:val="en-AU"/>
        </w:rPr>
      </w:pPr>
      <w:r w:rsidRPr="00674678">
        <w:rPr>
          <w:rFonts w:ascii="Calibri" w:hAnsi="Calibri" w:cs="Calibri"/>
          <w:lang w:val="en-AU"/>
        </w:rPr>
        <w:t>Th</w:t>
      </w:r>
      <w:r w:rsidR="00B61797" w:rsidRPr="00674678">
        <w:rPr>
          <w:rFonts w:ascii="Calibri" w:hAnsi="Calibri" w:cs="Calibri"/>
          <w:lang w:val="en-AU"/>
        </w:rPr>
        <w:t>e</w:t>
      </w:r>
      <w:r w:rsidRPr="00674678">
        <w:rPr>
          <w:rFonts w:ascii="Calibri" w:hAnsi="Calibri" w:cs="Calibri"/>
          <w:lang w:val="en-AU"/>
        </w:rPr>
        <w:t xml:space="preserve"> existing reporting systems in place don’t cover</w:t>
      </w:r>
      <w:r w:rsidR="00AC11A5" w:rsidRPr="00674678">
        <w:rPr>
          <w:rFonts w:ascii="Calibri" w:hAnsi="Calibri" w:cs="Calibri"/>
          <w:lang w:val="en-AU"/>
        </w:rPr>
        <w:t xml:space="preserve"> two important elements of the project 1)</w:t>
      </w:r>
      <w:r w:rsidRPr="00674678">
        <w:rPr>
          <w:rFonts w:ascii="Calibri" w:hAnsi="Calibri" w:cs="Calibri"/>
          <w:lang w:val="en-AU"/>
        </w:rPr>
        <w:t xml:space="preserve"> the status of the risks identified in the SESP</w:t>
      </w:r>
      <w:r w:rsidR="00AC11A5" w:rsidRPr="00674678">
        <w:rPr>
          <w:rFonts w:ascii="Calibri" w:hAnsi="Calibri" w:cs="Calibri"/>
          <w:lang w:val="en-AU"/>
        </w:rPr>
        <w:t xml:space="preserve">, and 2) </w:t>
      </w:r>
      <w:r w:rsidR="00EB6A75" w:rsidRPr="00674678">
        <w:rPr>
          <w:rFonts w:ascii="Calibri" w:hAnsi="Calibri" w:cs="Calibri"/>
          <w:lang w:val="en-AU"/>
        </w:rPr>
        <w:t xml:space="preserve">the status of the actions identified in the gender action plan. Although these were planned </w:t>
      </w:r>
      <w:r w:rsidR="00C97CCA" w:rsidRPr="00674678">
        <w:rPr>
          <w:rFonts w:ascii="Calibri" w:hAnsi="Calibri" w:cs="Calibri"/>
          <w:lang w:val="en-AU"/>
        </w:rPr>
        <w:t>appropriately</w:t>
      </w:r>
      <w:r w:rsidR="00EB6A75" w:rsidRPr="00674678">
        <w:rPr>
          <w:rFonts w:ascii="Calibri" w:hAnsi="Calibri" w:cs="Calibri"/>
          <w:lang w:val="en-AU"/>
        </w:rPr>
        <w:t>, but the</w:t>
      </w:r>
      <w:r w:rsidR="00C97CCA" w:rsidRPr="00674678">
        <w:rPr>
          <w:rFonts w:ascii="Calibri" w:hAnsi="Calibri" w:cs="Calibri"/>
          <w:lang w:val="en-AU"/>
        </w:rPr>
        <w:t xml:space="preserve"> status of risks and actions identified have not been tracked and reported. </w:t>
      </w:r>
    </w:p>
    <w:p w14:paraId="18F0DE92" w14:textId="77777777" w:rsidR="00D624CA" w:rsidRPr="00674678" w:rsidRDefault="00D624CA" w:rsidP="00D624CA">
      <w:pPr>
        <w:spacing w:after="120"/>
        <w:jc w:val="both"/>
        <w:rPr>
          <w:rFonts w:ascii="Calibri" w:hAnsi="Calibri" w:cs="Calibri"/>
        </w:rPr>
      </w:pPr>
      <w:r w:rsidRPr="00674678">
        <w:rPr>
          <w:rFonts w:ascii="Calibri" w:hAnsi="Calibri" w:cs="Calibri"/>
          <w:b/>
          <w:bCs/>
        </w:rPr>
        <w:t>Adaptive management</w:t>
      </w:r>
      <w:r w:rsidRPr="00674678">
        <w:rPr>
          <w:rFonts w:ascii="Calibri" w:hAnsi="Calibri" w:cs="Calibri"/>
        </w:rPr>
        <w:t>: GEF evaluations assess adaptive management in terms of the ability to direct the project design and implementation to adapt to changing political, regulatory, environmental, and other conditions outside of the control of the project implementing teams. The adaptive approach involves exploring alternative ways to navigate the projects towards meeting the planned objectives using one or more of these alternatives.</w:t>
      </w:r>
    </w:p>
    <w:p w14:paraId="5167D7DF" w14:textId="6D7A7988" w:rsidR="00495FE8" w:rsidRPr="00674678" w:rsidRDefault="00FE3B9F" w:rsidP="00D624CA">
      <w:pPr>
        <w:spacing w:after="120"/>
        <w:jc w:val="both"/>
        <w:rPr>
          <w:rFonts w:ascii="Calibri" w:hAnsi="Calibri" w:cs="Calibri"/>
        </w:rPr>
      </w:pPr>
      <w:r w:rsidRPr="00674678">
        <w:rPr>
          <w:rFonts w:ascii="Calibri" w:hAnsi="Calibri" w:cs="Calibri"/>
        </w:rPr>
        <w:t xml:space="preserve">The PMU has been </w:t>
      </w:r>
      <w:r w:rsidR="003663C8" w:rsidRPr="00674678">
        <w:rPr>
          <w:rFonts w:ascii="Calibri" w:hAnsi="Calibri" w:cs="Calibri"/>
        </w:rPr>
        <w:t xml:space="preserve">agile </w:t>
      </w:r>
      <w:r w:rsidR="00BC3FEA" w:rsidRPr="00674678">
        <w:rPr>
          <w:rFonts w:ascii="Calibri" w:hAnsi="Calibri" w:cs="Calibri"/>
        </w:rPr>
        <w:t xml:space="preserve">to the extent possible </w:t>
      </w:r>
      <w:r w:rsidR="003663C8" w:rsidRPr="00674678">
        <w:rPr>
          <w:rFonts w:ascii="Calibri" w:hAnsi="Calibri" w:cs="Calibri"/>
        </w:rPr>
        <w:t xml:space="preserve">in dealing </w:t>
      </w:r>
      <w:r w:rsidR="0025632F" w:rsidRPr="00674678">
        <w:rPr>
          <w:rFonts w:ascii="Calibri" w:hAnsi="Calibri" w:cs="Calibri"/>
        </w:rPr>
        <w:t>with the emerging challenges, for example:</w:t>
      </w:r>
    </w:p>
    <w:p w14:paraId="57394C2D" w14:textId="54797E2C" w:rsidR="00FE3B9F" w:rsidRPr="00674678" w:rsidRDefault="00055B2B" w:rsidP="007C029D">
      <w:pPr>
        <w:pStyle w:val="ListParagraph"/>
        <w:numPr>
          <w:ilvl w:val="0"/>
          <w:numId w:val="30"/>
        </w:numPr>
        <w:spacing w:after="120"/>
        <w:jc w:val="both"/>
        <w:rPr>
          <w:rFonts w:ascii="Calibri" w:hAnsi="Calibri" w:cs="Calibri"/>
          <w:sz w:val="22"/>
        </w:rPr>
      </w:pPr>
      <w:r w:rsidRPr="00674678">
        <w:rPr>
          <w:rFonts w:ascii="Calibri" w:hAnsi="Calibri" w:cs="Calibri"/>
          <w:sz w:val="22"/>
        </w:rPr>
        <w:t xml:space="preserve">In attempt to deal with the limited budget available for </w:t>
      </w:r>
      <w:r w:rsidR="00DD655A">
        <w:rPr>
          <w:rFonts w:ascii="Calibri" w:hAnsi="Calibri" w:cs="Calibri"/>
          <w:sz w:val="22"/>
        </w:rPr>
        <w:t>drilling</w:t>
      </w:r>
      <w:r w:rsidRPr="00674678">
        <w:rPr>
          <w:rFonts w:ascii="Calibri" w:hAnsi="Calibri" w:cs="Calibri"/>
          <w:sz w:val="22"/>
        </w:rPr>
        <w:t xml:space="preserve"> </w:t>
      </w:r>
      <w:r w:rsidR="00EB7579" w:rsidRPr="00674678">
        <w:rPr>
          <w:rFonts w:ascii="Calibri" w:hAnsi="Calibri" w:cs="Calibri"/>
          <w:sz w:val="22"/>
        </w:rPr>
        <w:t xml:space="preserve">deep </w:t>
      </w:r>
      <w:r w:rsidRPr="00674678">
        <w:rPr>
          <w:rFonts w:ascii="Calibri" w:hAnsi="Calibri" w:cs="Calibri"/>
          <w:sz w:val="22"/>
        </w:rPr>
        <w:t xml:space="preserve">water </w:t>
      </w:r>
      <w:r w:rsidR="00F53380" w:rsidRPr="00674678">
        <w:rPr>
          <w:rFonts w:ascii="Calibri" w:hAnsi="Calibri" w:cs="Calibri"/>
          <w:sz w:val="22"/>
        </w:rPr>
        <w:t>well</w:t>
      </w:r>
      <w:r w:rsidR="00D03556" w:rsidRPr="00674678">
        <w:rPr>
          <w:rFonts w:ascii="Calibri" w:hAnsi="Calibri" w:cs="Calibri"/>
          <w:sz w:val="22"/>
        </w:rPr>
        <w:t>s</w:t>
      </w:r>
      <w:r w:rsidR="00EB7579" w:rsidRPr="00674678">
        <w:rPr>
          <w:rFonts w:ascii="Calibri" w:hAnsi="Calibri" w:cs="Calibri"/>
          <w:sz w:val="22"/>
        </w:rPr>
        <w:t>/boreholes</w:t>
      </w:r>
      <w:r w:rsidR="00D03556" w:rsidRPr="00674678">
        <w:rPr>
          <w:rFonts w:ascii="Calibri" w:hAnsi="Calibri" w:cs="Calibri"/>
          <w:sz w:val="22"/>
        </w:rPr>
        <w:t xml:space="preserve">, the PMU has </w:t>
      </w:r>
      <w:r w:rsidR="00BF0E60" w:rsidRPr="00674678">
        <w:rPr>
          <w:rFonts w:ascii="Calibri" w:hAnsi="Calibri" w:cs="Calibri"/>
          <w:sz w:val="22"/>
        </w:rPr>
        <w:t xml:space="preserve">been exploring other cost-effective options for securing water resources for the communities including </w:t>
      </w:r>
      <w:r w:rsidR="0029355A" w:rsidRPr="00674678">
        <w:rPr>
          <w:rFonts w:ascii="Calibri" w:hAnsi="Calibri" w:cs="Calibri"/>
          <w:sz w:val="22"/>
        </w:rPr>
        <w:t xml:space="preserve">using </w:t>
      </w:r>
      <w:r w:rsidR="00D5038E" w:rsidRPr="00674678">
        <w:rPr>
          <w:rFonts w:ascii="Calibri" w:hAnsi="Calibri" w:cs="Calibri"/>
          <w:sz w:val="22"/>
        </w:rPr>
        <w:t xml:space="preserve">shallow wells, </w:t>
      </w:r>
      <w:r w:rsidR="0029355A" w:rsidRPr="00674678">
        <w:rPr>
          <w:rFonts w:ascii="Calibri" w:hAnsi="Calibri" w:cs="Calibri"/>
          <w:sz w:val="22"/>
        </w:rPr>
        <w:t xml:space="preserve">surface water resources instead and divert water from dams/rivers as </w:t>
      </w:r>
      <w:r w:rsidR="004A47C0" w:rsidRPr="00674678">
        <w:rPr>
          <w:rFonts w:ascii="Calibri" w:hAnsi="Calibri" w:cs="Calibri"/>
          <w:sz w:val="22"/>
        </w:rPr>
        <w:t>one</w:t>
      </w:r>
      <w:r w:rsidR="0029355A" w:rsidRPr="00674678">
        <w:rPr>
          <w:rFonts w:ascii="Calibri" w:hAnsi="Calibri" w:cs="Calibri"/>
          <w:sz w:val="22"/>
        </w:rPr>
        <w:t xml:space="preserve"> alternative</w:t>
      </w:r>
      <w:r w:rsidR="004A47C0" w:rsidRPr="00674678">
        <w:rPr>
          <w:rFonts w:ascii="Calibri" w:hAnsi="Calibri" w:cs="Calibri"/>
          <w:sz w:val="22"/>
        </w:rPr>
        <w:t xml:space="preserve">, another alternative </w:t>
      </w:r>
      <w:r w:rsidR="009767FF" w:rsidRPr="00674678">
        <w:rPr>
          <w:rFonts w:ascii="Calibri" w:hAnsi="Calibri" w:cs="Calibri"/>
          <w:sz w:val="22"/>
        </w:rPr>
        <w:t>intervention</w:t>
      </w:r>
      <w:r w:rsidR="004A47C0" w:rsidRPr="00674678">
        <w:rPr>
          <w:rFonts w:ascii="Calibri" w:hAnsi="Calibri" w:cs="Calibri"/>
          <w:sz w:val="22"/>
        </w:rPr>
        <w:t xml:space="preserve"> is to</w:t>
      </w:r>
      <w:r w:rsidR="009767FF" w:rsidRPr="00674678">
        <w:rPr>
          <w:rFonts w:ascii="Calibri" w:hAnsi="Calibri" w:cs="Calibri"/>
          <w:sz w:val="22"/>
        </w:rPr>
        <w:t xml:space="preserve"> maintain existing water wells. </w:t>
      </w:r>
    </w:p>
    <w:p w14:paraId="169472C9" w14:textId="0F925452" w:rsidR="00BB2CD9" w:rsidRPr="00674678" w:rsidRDefault="00BB2CD9" w:rsidP="007C029D">
      <w:pPr>
        <w:pStyle w:val="ListParagraph"/>
        <w:numPr>
          <w:ilvl w:val="0"/>
          <w:numId w:val="30"/>
        </w:numPr>
        <w:spacing w:after="120"/>
        <w:jc w:val="both"/>
        <w:rPr>
          <w:rFonts w:ascii="Calibri" w:hAnsi="Calibri" w:cs="Calibri"/>
          <w:sz w:val="22"/>
        </w:rPr>
      </w:pPr>
      <w:r w:rsidRPr="00674678">
        <w:rPr>
          <w:rFonts w:ascii="Calibri" w:hAnsi="Calibri" w:cs="Calibri"/>
          <w:sz w:val="22"/>
        </w:rPr>
        <w:t>Creating and activating the local technical committees has been instrumental in driving project activities involving relevant stakeholders and bringing experiences from different parts (</w:t>
      </w:r>
      <w:r w:rsidR="00505B24" w:rsidRPr="00674678">
        <w:rPr>
          <w:rFonts w:ascii="Calibri" w:hAnsi="Calibri" w:cs="Calibri"/>
          <w:sz w:val="22"/>
        </w:rPr>
        <w:t>agriculture, water, etc</w:t>
      </w:r>
      <w:r w:rsidR="00A25288" w:rsidRPr="00674678">
        <w:rPr>
          <w:rFonts w:ascii="Calibri" w:hAnsi="Calibri" w:cs="Calibri"/>
          <w:sz w:val="22"/>
        </w:rPr>
        <w:t>) to conduct the</w:t>
      </w:r>
      <w:r w:rsidRPr="00674678">
        <w:rPr>
          <w:rFonts w:ascii="Calibri" w:hAnsi="Calibri" w:cs="Calibri"/>
          <w:sz w:val="22"/>
        </w:rPr>
        <w:t xml:space="preserve"> water assessment</w:t>
      </w:r>
      <w:r w:rsidR="00A25288" w:rsidRPr="00674678">
        <w:rPr>
          <w:rFonts w:ascii="Calibri" w:hAnsi="Calibri" w:cs="Calibri"/>
          <w:sz w:val="22"/>
        </w:rPr>
        <w:t xml:space="preserve"> in each Woreda. </w:t>
      </w:r>
    </w:p>
    <w:p w14:paraId="43F0CBAC" w14:textId="77EE6571" w:rsidR="006864CA" w:rsidRPr="00674678" w:rsidRDefault="00754D09" w:rsidP="007C029D">
      <w:pPr>
        <w:pStyle w:val="ListParagraph"/>
        <w:numPr>
          <w:ilvl w:val="0"/>
          <w:numId w:val="30"/>
        </w:numPr>
        <w:rPr>
          <w:rFonts w:ascii="Calibri" w:hAnsi="Calibri" w:cs="Calibri"/>
          <w:sz w:val="22"/>
        </w:rPr>
      </w:pPr>
      <w:r w:rsidRPr="00674678">
        <w:rPr>
          <w:rFonts w:ascii="Calibri" w:hAnsi="Calibri" w:cs="Calibri"/>
          <w:sz w:val="22"/>
        </w:rPr>
        <w:t xml:space="preserve">The </w:t>
      </w:r>
      <w:r w:rsidR="006864CA" w:rsidRPr="00674678">
        <w:rPr>
          <w:rFonts w:ascii="Calibri" w:hAnsi="Calibri" w:cs="Calibri"/>
          <w:sz w:val="22"/>
        </w:rPr>
        <w:t xml:space="preserve">approach for training </w:t>
      </w:r>
      <w:r w:rsidR="00D47079" w:rsidRPr="00674678">
        <w:rPr>
          <w:rFonts w:ascii="Calibri" w:hAnsi="Calibri" w:cs="Calibri"/>
          <w:sz w:val="22"/>
        </w:rPr>
        <w:t xml:space="preserve">a </w:t>
      </w:r>
      <w:r w:rsidR="006864CA" w:rsidRPr="00674678">
        <w:rPr>
          <w:rFonts w:ascii="Calibri" w:hAnsi="Calibri" w:cs="Calibri"/>
          <w:sz w:val="22"/>
        </w:rPr>
        <w:t xml:space="preserve">relatively large number of beneficiaries has </w:t>
      </w:r>
      <w:r w:rsidR="006C6FF4" w:rsidRPr="00674678">
        <w:rPr>
          <w:rFonts w:ascii="Calibri" w:hAnsi="Calibri" w:cs="Calibri"/>
          <w:sz w:val="22"/>
        </w:rPr>
        <w:t xml:space="preserve">been quite innovative, by investing in developing the training modules at first, partnering with the universities to deliver trainings, and follow the ToT approach for building these capacities more sustainably. </w:t>
      </w:r>
    </w:p>
    <w:p w14:paraId="6B34A05B" w14:textId="2BDB005B" w:rsidR="00FC4574" w:rsidRPr="00674678" w:rsidRDefault="0073717C" w:rsidP="007C029D">
      <w:pPr>
        <w:pStyle w:val="ListParagraph"/>
        <w:numPr>
          <w:ilvl w:val="0"/>
          <w:numId w:val="30"/>
        </w:numPr>
        <w:rPr>
          <w:rFonts w:ascii="Calibri" w:hAnsi="Calibri" w:cs="Calibri"/>
          <w:sz w:val="22"/>
        </w:rPr>
      </w:pPr>
      <w:r w:rsidRPr="00674678">
        <w:rPr>
          <w:rFonts w:ascii="Calibri" w:hAnsi="Calibri" w:cs="Calibri"/>
          <w:sz w:val="22"/>
        </w:rPr>
        <w:t xml:space="preserve">In </w:t>
      </w:r>
      <w:r w:rsidR="003B008B" w:rsidRPr="00674678">
        <w:rPr>
          <w:rFonts w:ascii="Calibri" w:hAnsi="Calibri" w:cs="Calibri"/>
          <w:sz w:val="22"/>
        </w:rPr>
        <w:t>absence</w:t>
      </w:r>
      <w:r w:rsidRPr="00674678">
        <w:rPr>
          <w:rFonts w:ascii="Calibri" w:hAnsi="Calibri" w:cs="Calibri"/>
          <w:sz w:val="22"/>
        </w:rPr>
        <w:t xml:space="preserve"> of </w:t>
      </w:r>
      <w:r w:rsidR="003B008B" w:rsidRPr="00674678">
        <w:rPr>
          <w:rFonts w:ascii="Calibri" w:hAnsi="Calibri" w:cs="Calibri"/>
          <w:sz w:val="22"/>
        </w:rPr>
        <w:t>effective direct communication channels with the communities, t</w:t>
      </w:r>
      <w:r w:rsidR="00FC4574" w:rsidRPr="00674678">
        <w:rPr>
          <w:rFonts w:ascii="Calibri" w:hAnsi="Calibri" w:cs="Calibri"/>
          <w:sz w:val="22"/>
        </w:rPr>
        <w:t xml:space="preserve">he project has made </w:t>
      </w:r>
      <w:r w:rsidR="00D915B0" w:rsidRPr="00674678">
        <w:rPr>
          <w:rFonts w:ascii="Calibri" w:hAnsi="Calibri" w:cs="Calibri"/>
          <w:sz w:val="22"/>
        </w:rPr>
        <w:t>good</w:t>
      </w:r>
      <w:r w:rsidR="00FC4574" w:rsidRPr="00674678">
        <w:rPr>
          <w:rFonts w:ascii="Calibri" w:hAnsi="Calibri" w:cs="Calibri"/>
          <w:sz w:val="22"/>
        </w:rPr>
        <w:t xml:space="preserve"> use of the Telegram app as a way to engage with the communities directly</w:t>
      </w:r>
      <w:r w:rsidR="00D915B0" w:rsidRPr="00674678">
        <w:rPr>
          <w:rFonts w:ascii="Calibri" w:hAnsi="Calibri" w:cs="Calibri"/>
          <w:sz w:val="22"/>
        </w:rPr>
        <w:t xml:space="preserve"> and </w:t>
      </w:r>
      <w:r w:rsidR="006957C6" w:rsidRPr="00674678">
        <w:rPr>
          <w:rFonts w:ascii="Calibri" w:hAnsi="Calibri" w:cs="Calibri"/>
          <w:sz w:val="22"/>
        </w:rPr>
        <w:t xml:space="preserve">pass on information about the best practices, weather data information and advisory services. </w:t>
      </w:r>
    </w:p>
    <w:p w14:paraId="6EA8AD67" w14:textId="6421682C" w:rsidR="009767FF" w:rsidRPr="00674678" w:rsidRDefault="009767FF" w:rsidP="007C029D">
      <w:pPr>
        <w:pStyle w:val="ListParagraph"/>
        <w:numPr>
          <w:ilvl w:val="0"/>
          <w:numId w:val="30"/>
        </w:numPr>
        <w:spacing w:after="120"/>
        <w:jc w:val="both"/>
        <w:rPr>
          <w:rFonts w:ascii="Calibri" w:hAnsi="Calibri" w:cs="Calibri"/>
          <w:sz w:val="22"/>
        </w:rPr>
      </w:pPr>
      <w:r w:rsidRPr="00674678">
        <w:rPr>
          <w:rFonts w:ascii="Calibri" w:hAnsi="Calibri" w:cs="Calibri"/>
          <w:sz w:val="22"/>
        </w:rPr>
        <w:t>During the time of COVID</w:t>
      </w:r>
      <w:r w:rsidR="00CD7306" w:rsidRPr="00674678">
        <w:rPr>
          <w:rFonts w:ascii="Calibri" w:hAnsi="Calibri" w:cs="Calibri"/>
          <w:sz w:val="22"/>
        </w:rPr>
        <w:t>, the project had to engage virtually with stakeholders due to the restrictions on movement</w:t>
      </w:r>
      <w:r w:rsidR="00BB2CD9" w:rsidRPr="00674678">
        <w:rPr>
          <w:rFonts w:ascii="Calibri" w:hAnsi="Calibri" w:cs="Calibri"/>
          <w:sz w:val="22"/>
        </w:rPr>
        <w:t>.</w:t>
      </w:r>
    </w:p>
    <w:p w14:paraId="65E113DD" w14:textId="2D9DEA4D" w:rsidR="005A6E9E" w:rsidRPr="00674678" w:rsidRDefault="005A6E9E" w:rsidP="009C33C0">
      <w:pPr>
        <w:pStyle w:val="Heading3"/>
        <w:rPr>
          <w:rStyle w:val="normaltextrun"/>
        </w:rPr>
      </w:pPr>
      <w:bookmarkStart w:id="103" w:name="_Toc173078753"/>
      <w:r w:rsidRPr="00674678">
        <w:rPr>
          <w:rStyle w:val="normaltextrun"/>
        </w:rPr>
        <w:lastRenderedPageBreak/>
        <w:t>Communications</w:t>
      </w:r>
      <w:bookmarkEnd w:id="103"/>
    </w:p>
    <w:p w14:paraId="7FE1DD6E" w14:textId="5BE8DBFE" w:rsidR="004F3A7F" w:rsidRPr="00674678" w:rsidRDefault="00B17F38" w:rsidP="0095791A">
      <w:pPr>
        <w:spacing w:after="120"/>
        <w:jc w:val="both"/>
        <w:rPr>
          <w:rFonts w:ascii="Calibri" w:hAnsi="Calibri" w:cs="Calibri"/>
          <w:lang w:val="en-AU"/>
        </w:rPr>
      </w:pPr>
      <w:r w:rsidRPr="00674678">
        <w:rPr>
          <w:rFonts w:ascii="Calibri" w:hAnsi="Calibri" w:cs="Calibri"/>
          <w:b/>
          <w:bCs/>
          <w:lang w:val="en-AU"/>
        </w:rPr>
        <w:t>I</w:t>
      </w:r>
      <w:r w:rsidR="00A30FED" w:rsidRPr="00674678">
        <w:rPr>
          <w:rFonts w:ascii="Calibri" w:hAnsi="Calibri" w:cs="Calibri"/>
          <w:b/>
          <w:bCs/>
          <w:lang w:val="en-AU"/>
        </w:rPr>
        <w:t>nternal project communication with stakeholders</w:t>
      </w:r>
      <w:r w:rsidR="00A30FED" w:rsidRPr="00674678">
        <w:rPr>
          <w:rFonts w:ascii="Calibri" w:hAnsi="Calibri" w:cs="Calibri"/>
          <w:lang w:val="en-AU"/>
        </w:rPr>
        <w:t>:</w:t>
      </w:r>
      <w:r w:rsidRPr="00674678">
        <w:rPr>
          <w:rFonts w:ascii="Calibri" w:hAnsi="Calibri" w:cs="Calibri"/>
          <w:lang w:val="en-AU"/>
        </w:rPr>
        <w:t xml:space="preserve"> </w:t>
      </w:r>
      <w:r w:rsidR="003612E0" w:rsidRPr="00674678">
        <w:rPr>
          <w:rFonts w:ascii="Calibri" w:hAnsi="Calibri" w:cs="Calibri"/>
          <w:lang w:val="en-AU"/>
        </w:rPr>
        <w:t>The MTR team found that the PMU has been regularly communicating with stakeholders</w:t>
      </w:r>
      <w:r w:rsidR="00732321" w:rsidRPr="00674678">
        <w:rPr>
          <w:rFonts w:ascii="Calibri" w:hAnsi="Calibri" w:cs="Calibri"/>
          <w:lang w:val="en-AU"/>
        </w:rPr>
        <w:t xml:space="preserve">. </w:t>
      </w:r>
      <w:r w:rsidR="005A3511" w:rsidRPr="00674678">
        <w:rPr>
          <w:rFonts w:ascii="Calibri" w:hAnsi="Calibri" w:cs="Calibri"/>
          <w:lang w:val="en-AU"/>
        </w:rPr>
        <w:t>Stakeholders engaged in the MTR process seemed to be well-informed about the project details</w:t>
      </w:r>
      <w:r w:rsidR="001B0289" w:rsidRPr="00674678">
        <w:rPr>
          <w:rFonts w:ascii="Calibri" w:hAnsi="Calibri" w:cs="Calibri"/>
          <w:lang w:val="en-AU"/>
        </w:rPr>
        <w:t xml:space="preserve"> including activities, delivery approaches and outcomes. </w:t>
      </w:r>
      <w:r w:rsidR="00732321" w:rsidRPr="00674678">
        <w:rPr>
          <w:rFonts w:ascii="Calibri" w:hAnsi="Calibri" w:cs="Calibri"/>
          <w:lang w:val="en-AU"/>
        </w:rPr>
        <w:t xml:space="preserve">PSC, </w:t>
      </w:r>
      <w:r w:rsidR="00D24694" w:rsidRPr="00674678">
        <w:rPr>
          <w:rFonts w:ascii="Calibri" w:hAnsi="Calibri" w:cs="Calibri"/>
          <w:lang w:val="en-AU"/>
        </w:rPr>
        <w:t>WCS and technical committees have been the main effective regular communication channels, in addition to the ongoing engagement with project stakeholders.</w:t>
      </w:r>
      <w:r w:rsidR="00D20C9F" w:rsidRPr="00674678">
        <w:rPr>
          <w:rFonts w:ascii="Calibri" w:hAnsi="Calibri" w:cs="Calibri"/>
          <w:lang w:val="en-AU"/>
        </w:rPr>
        <w:t xml:space="preserve"> The MTR </w:t>
      </w:r>
      <w:r w:rsidR="00335D76">
        <w:rPr>
          <w:rFonts w:ascii="Calibri" w:hAnsi="Calibri" w:cs="Calibri"/>
          <w:lang w:val="en-AU"/>
        </w:rPr>
        <w:t xml:space="preserve">team </w:t>
      </w:r>
      <w:r w:rsidR="00D20C9F" w:rsidRPr="00674678">
        <w:rPr>
          <w:rFonts w:ascii="Calibri" w:hAnsi="Calibri" w:cs="Calibri"/>
          <w:lang w:val="en-AU"/>
        </w:rPr>
        <w:t>believes that successful partnership strategy that was followed by the PMU has been a strength point that helped facilitating the project delivery.</w:t>
      </w:r>
      <w:r w:rsidR="004F3A7F" w:rsidRPr="00674678">
        <w:rPr>
          <w:rFonts w:ascii="Calibri" w:hAnsi="Calibri" w:cs="Calibri"/>
          <w:lang w:val="en-AU"/>
        </w:rPr>
        <w:t xml:space="preserve"> </w:t>
      </w:r>
    </w:p>
    <w:p w14:paraId="36F873B9" w14:textId="54158E9D" w:rsidR="00D20C9F" w:rsidRPr="00674678" w:rsidRDefault="00D547AC" w:rsidP="0095791A">
      <w:pPr>
        <w:spacing w:after="120"/>
        <w:jc w:val="both"/>
        <w:rPr>
          <w:rFonts w:ascii="Calibri" w:hAnsi="Calibri" w:cs="Calibri"/>
          <w:lang w:val="en-AU"/>
        </w:rPr>
      </w:pPr>
      <w:r w:rsidRPr="00674678">
        <w:rPr>
          <w:rFonts w:ascii="Calibri" w:hAnsi="Calibri" w:cs="Calibri"/>
          <w:lang w:val="en-AU"/>
        </w:rPr>
        <w:t xml:space="preserve">The primary communication channels used to reach the beneficiaries included local FM radio, campaigns, and events focused on soil and water conservation, green legacy initiatives, as well as meetings and workshops. </w:t>
      </w:r>
      <w:r w:rsidR="004F3A7F" w:rsidRPr="00674678">
        <w:rPr>
          <w:rFonts w:ascii="Calibri" w:hAnsi="Calibri" w:cs="Calibri"/>
          <w:lang w:val="en-AU"/>
        </w:rPr>
        <w:t>Success stories and best practices are shared through a Telegram group, facilitating knowledge exchange among project staff and stakeholders. Additionally, an experience-sharing visit was conducted to showcase climate change adaptation best practices, forest management, watershed management, and climate-smart agriculture</w:t>
      </w:r>
      <w:r w:rsidR="001E5ADF" w:rsidRPr="00674678">
        <w:rPr>
          <w:rFonts w:ascii="Calibri" w:hAnsi="Calibri" w:cs="Calibri"/>
          <w:lang w:val="en-AU"/>
        </w:rPr>
        <w:t>.</w:t>
      </w:r>
    </w:p>
    <w:p w14:paraId="146775C9" w14:textId="72A31B49" w:rsidR="00546213" w:rsidRPr="00674678" w:rsidRDefault="00546213" w:rsidP="0095791A">
      <w:pPr>
        <w:spacing w:after="120"/>
        <w:jc w:val="both"/>
        <w:rPr>
          <w:rFonts w:ascii="Calibri" w:hAnsi="Calibri" w:cs="Calibri"/>
          <w:lang w:val="en-AU"/>
        </w:rPr>
      </w:pPr>
      <w:r w:rsidRPr="00674678">
        <w:rPr>
          <w:rFonts w:ascii="Calibri" w:hAnsi="Calibri" w:cs="Calibri"/>
          <w:lang w:val="en-AU"/>
        </w:rPr>
        <w:t>Disseminating credible climate information and agrometeorological advisory services through locally suitable communication channels (such as the Telegram app or local FM radios) helped reduce time and costs associated with pilot testing.</w:t>
      </w:r>
    </w:p>
    <w:p w14:paraId="7F2DA3F1" w14:textId="4009C7BF" w:rsidR="005C5172" w:rsidRPr="00674678" w:rsidRDefault="00B17F38" w:rsidP="009E7637">
      <w:pPr>
        <w:spacing w:after="120"/>
        <w:jc w:val="both"/>
        <w:rPr>
          <w:rFonts w:ascii="Calibri" w:hAnsi="Calibri" w:cs="Calibri"/>
          <w:lang w:val="en-AU"/>
        </w:rPr>
      </w:pPr>
      <w:r w:rsidRPr="00674678">
        <w:rPr>
          <w:rFonts w:ascii="Calibri" w:hAnsi="Calibri" w:cs="Calibri"/>
          <w:b/>
          <w:bCs/>
          <w:lang w:val="en-AU"/>
        </w:rPr>
        <w:t xml:space="preserve">External </w:t>
      </w:r>
      <w:r w:rsidR="008D1A3F" w:rsidRPr="00674678">
        <w:rPr>
          <w:rFonts w:ascii="Calibri" w:hAnsi="Calibri" w:cs="Calibri"/>
          <w:b/>
          <w:bCs/>
          <w:lang w:val="en-AU"/>
        </w:rPr>
        <w:t>project communication</w:t>
      </w:r>
      <w:r w:rsidR="008D1A3F" w:rsidRPr="00674678">
        <w:rPr>
          <w:rFonts w:ascii="Calibri" w:hAnsi="Calibri" w:cs="Calibri"/>
          <w:lang w:val="en-AU"/>
        </w:rPr>
        <w:t xml:space="preserve">: There has been limited </w:t>
      </w:r>
      <w:r w:rsidR="002A1FA9" w:rsidRPr="00674678">
        <w:rPr>
          <w:rFonts w:ascii="Calibri" w:hAnsi="Calibri" w:cs="Calibri"/>
          <w:lang w:val="en-AU"/>
        </w:rPr>
        <w:t xml:space="preserve">communication done by the project directed to the </w:t>
      </w:r>
      <w:r w:rsidR="00AC7F15" w:rsidRPr="00674678">
        <w:rPr>
          <w:rFonts w:ascii="Calibri" w:hAnsi="Calibri" w:cs="Calibri"/>
          <w:lang w:val="en-AU"/>
        </w:rPr>
        <w:t xml:space="preserve">general </w:t>
      </w:r>
      <w:r w:rsidR="002A1FA9" w:rsidRPr="00674678">
        <w:rPr>
          <w:rFonts w:ascii="Calibri" w:hAnsi="Calibri" w:cs="Calibri"/>
          <w:lang w:val="en-AU"/>
        </w:rPr>
        <w:t>public</w:t>
      </w:r>
      <w:r w:rsidR="00AC7F15" w:rsidRPr="00674678">
        <w:rPr>
          <w:rFonts w:ascii="Calibri" w:hAnsi="Calibri" w:cs="Calibri"/>
          <w:lang w:val="en-AU"/>
        </w:rPr>
        <w:t xml:space="preserve"> and potential partners beyond the project boundaries</w:t>
      </w:r>
      <w:r w:rsidR="004F3A7F" w:rsidRPr="00674678">
        <w:rPr>
          <w:rFonts w:ascii="Calibri" w:hAnsi="Calibri" w:cs="Calibri"/>
          <w:lang w:val="en-AU"/>
        </w:rPr>
        <w:t xml:space="preserve">. </w:t>
      </w:r>
      <w:r w:rsidR="00896C2B" w:rsidRPr="00674678">
        <w:rPr>
          <w:rFonts w:ascii="Calibri" w:hAnsi="Calibri" w:cs="Calibri"/>
          <w:lang w:val="en-AU"/>
        </w:rPr>
        <w:t>Communicating the</w:t>
      </w:r>
      <w:r w:rsidR="004F3A7F" w:rsidRPr="00674678">
        <w:rPr>
          <w:rFonts w:ascii="Calibri" w:hAnsi="Calibri" w:cs="Calibri"/>
          <w:lang w:val="en-AU"/>
        </w:rPr>
        <w:t xml:space="preserve"> project success </w:t>
      </w:r>
      <w:r w:rsidR="00896C2B" w:rsidRPr="00674678">
        <w:rPr>
          <w:rFonts w:ascii="Calibri" w:hAnsi="Calibri" w:cs="Calibri"/>
          <w:lang w:val="en-AU"/>
        </w:rPr>
        <w:t xml:space="preserve">stories </w:t>
      </w:r>
      <w:r w:rsidR="00362CFC" w:rsidRPr="00674678">
        <w:rPr>
          <w:rFonts w:ascii="Calibri" w:hAnsi="Calibri" w:cs="Calibri"/>
          <w:lang w:val="en-AU"/>
        </w:rPr>
        <w:t>that have been achieved by the project with the public, donors and development agencies could yield a significant support to the project objective</w:t>
      </w:r>
      <w:r w:rsidR="00311C95" w:rsidRPr="00674678">
        <w:rPr>
          <w:rFonts w:ascii="Calibri" w:hAnsi="Calibri" w:cs="Calibri"/>
          <w:lang w:val="en-AU"/>
        </w:rPr>
        <w:t xml:space="preserve"> by demonstrating CCA solutions that have actually worked. </w:t>
      </w:r>
    </w:p>
    <w:p w14:paraId="01633D72" w14:textId="18DF8DA5" w:rsidR="005A6E9E" w:rsidRPr="00674678" w:rsidRDefault="00D30731" w:rsidP="007C029D">
      <w:pPr>
        <w:pStyle w:val="Heading2"/>
        <w:numPr>
          <w:ilvl w:val="1"/>
          <w:numId w:val="6"/>
        </w:numPr>
        <w:spacing w:line="276" w:lineRule="auto"/>
        <w:ind w:left="567" w:hanging="567"/>
        <w:rPr>
          <w:rFonts w:ascii="Calibri" w:eastAsia="Calibri" w:hAnsi="Calibri" w:cs="Calibri"/>
        </w:rPr>
      </w:pPr>
      <w:bookmarkStart w:id="104" w:name="_Toc136769583"/>
      <w:bookmarkStart w:id="105" w:name="_Toc173078754"/>
      <w:r w:rsidRPr="00674678">
        <w:rPr>
          <w:rFonts w:ascii="Calibri" w:eastAsia="Calibri" w:hAnsi="Calibri" w:cs="Calibri"/>
        </w:rPr>
        <w:t>Sustainability</w:t>
      </w:r>
      <w:bookmarkEnd w:id="104"/>
      <w:bookmarkEnd w:id="105"/>
    </w:p>
    <w:p w14:paraId="7FC1B8CD" w14:textId="140FEC6F" w:rsidR="00D30731" w:rsidRPr="00674678" w:rsidRDefault="00D30731" w:rsidP="00D30731">
      <w:pPr>
        <w:spacing w:after="120"/>
        <w:jc w:val="both"/>
        <w:rPr>
          <w:rFonts w:ascii="Calibri" w:hAnsi="Calibri" w:cs="Calibri"/>
          <w:lang w:val="en-AU"/>
        </w:rPr>
      </w:pPr>
      <w:r w:rsidRPr="00674678">
        <w:rPr>
          <w:rFonts w:ascii="Calibri" w:hAnsi="Calibri" w:cs="Calibri"/>
          <w:lang w:val="en-AU"/>
        </w:rPr>
        <w:t>Sustainability of the project is judged by the commitment of the project benefits to continue and replicate beyond the project completion date. The evaluation identifies key risks to sustainability and explains how these risks may affect continuation of the project benefits after the project closes. The assessment covers institutional/governance risks, financial, socio-political, and environmental risks.</w:t>
      </w:r>
    </w:p>
    <w:p w14:paraId="1F5FFBA6" w14:textId="77777777" w:rsidR="005E2BFB" w:rsidRPr="00674678" w:rsidRDefault="005E2BFB" w:rsidP="005E2BFB">
      <w:pPr>
        <w:pStyle w:val="Heading3"/>
        <w:rPr>
          <w:rStyle w:val="normaltextrun"/>
          <w:b w:val="0"/>
          <w:i/>
          <w:iCs/>
        </w:rPr>
      </w:pPr>
      <w:bookmarkStart w:id="106" w:name="_Toc173078755"/>
      <w:r w:rsidRPr="00674678">
        <w:rPr>
          <w:rStyle w:val="normaltextrun"/>
        </w:rPr>
        <w:t>Institutional framework and governance risks to sustainability</w:t>
      </w:r>
      <w:bookmarkEnd w:id="106"/>
    </w:p>
    <w:p w14:paraId="7D8B9B1A" w14:textId="2D12F08F" w:rsidR="00EC55D2" w:rsidRPr="00674678" w:rsidRDefault="00EC55D2" w:rsidP="005E2BFB">
      <w:pPr>
        <w:spacing w:after="120"/>
        <w:jc w:val="both"/>
        <w:rPr>
          <w:rFonts w:ascii="Calibri" w:hAnsi="Calibri" w:cs="Calibri"/>
          <w:lang w:val="en-AU"/>
        </w:rPr>
      </w:pPr>
      <w:r w:rsidRPr="00674678">
        <w:rPr>
          <w:rFonts w:ascii="Calibri" w:hAnsi="Calibri" w:cs="Calibri"/>
          <w:lang w:val="en-AU"/>
        </w:rPr>
        <w:t xml:space="preserve">The sustainability of the project lies in its strong ownership within the community and hosting organizations with the government of Ethiopia. </w:t>
      </w:r>
      <w:r w:rsidR="00E83758" w:rsidRPr="00674678">
        <w:rPr>
          <w:rFonts w:ascii="Calibri" w:hAnsi="Calibri" w:cs="Calibri"/>
          <w:lang w:val="en-AU"/>
        </w:rPr>
        <w:t>T</w:t>
      </w:r>
      <w:r w:rsidR="005D655E" w:rsidRPr="00674678">
        <w:rPr>
          <w:rFonts w:ascii="Calibri" w:hAnsi="Calibri" w:cs="Calibri"/>
          <w:lang w:val="en-AU"/>
        </w:rPr>
        <w:t>he MTR team assessed multiple elements</w:t>
      </w:r>
      <w:r w:rsidR="000365F0" w:rsidRPr="00674678">
        <w:rPr>
          <w:rFonts w:ascii="Calibri" w:hAnsi="Calibri" w:cs="Calibri"/>
          <w:lang w:val="en-AU"/>
        </w:rPr>
        <w:t xml:space="preserve"> that are considered contributing factors for the </w:t>
      </w:r>
      <w:r w:rsidR="00756BDF" w:rsidRPr="00674678">
        <w:rPr>
          <w:rFonts w:ascii="Calibri" w:hAnsi="Calibri" w:cs="Calibri"/>
          <w:lang w:val="en-AU"/>
        </w:rPr>
        <w:t>institutional sustainability</w:t>
      </w:r>
      <w:r w:rsidR="000365F0" w:rsidRPr="00674678">
        <w:rPr>
          <w:rFonts w:ascii="Calibri" w:hAnsi="Calibri" w:cs="Calibri"/>
          <w:lang w:val="en-AU"/>
        </w:rPr>
        <w:t>,</w:t>
      </w:r>
      <w:r w:rsidR="00756BDF" w:rsidRPr="00674678">
        <w:rPr>
          <w:rFonts w:ascii="Calibri" w:hAnsi="Calibri" w:cs="Calibri"/>
          <w:lang w:val="en-AU"/>
        </w:rPr>
        <w:t xml:space="preserve"> including:</w:t>
      </w:r>
    </w:p>
    <w:p w14:paraId="24B2017D" w14:textId="7C827F6B" w:rsidR="00212F8C" w:rsidRPr="00674678" w:rsidRDefault="00756BDF" w:rsidP="007C029D">
      <w:pPr>
        <w:pStyle w:val="ListParagraph"/>
        <w:numPr>
          <w:ilvl w:val="0"/>
          <w:numId w:val="30"/>
        </w:numPr>
        <w:spacing w:after="120"/>
        <w:jc w:val="both"/>
        <w:rPr>
          <w:rFonts w:ascii="Calibri" w:hAnsi="Calibri" w:cs="Calibri"/>
          <w:lang w:val="en-AU"/>
        </w:rPr>
      </w:pPr>
      <w:r w:rsidRPr="00674678">
        <w:rPr>
          <w:rFonts w:ascii="Calibri" w:hAnsi="Calibri" w:cs="Calibri"/>
          <w:sz w:val="22"/>
          <w:lang w:val="en-AU"/>
        </w:rPr>
        <w:t xml:space="preserve">The strong </w:t>
      </w:r>
      <w:r w:rsidR="00A71B83" w:rsidRPr="00674678">
        <w:rPr>
          <w:rFonts w:ascii="Calibri" w:hAnsi="Calibri" w:cs="Calibri"/>
          <w:sz w:val="22"/>
          <w:lang w:val="en-AU"/>
        </w:rPr>
        <w:t>sense of ownership among Government institutions engaged in this project</w:t>
      </w:r>
      <w:r w:rsidR="00B11828" w:rsidRPr="00674678">
        <w:rPr>
          <w:rFonts w:ascii="Calibri" w:hAnsi="Calibri" w:cs="Calibri"/>
          <w:sz w:val="22"/>
          <w:lang w:val="en-AU"/>
        </w:rPr>
        <w:t xml:space="preserve"> is a significant sustainability factor</w:t>
      </w:r>
      <w:r w:rsidR="00A71B83" w:rsidRPr="00674678">
        <w:rPr>
          <w:rFonts w:ascii="Calibri" w:hAnsi="Calibri" w:cs="Calibri"/>
          <w:sz w:val="22"/>
          <w:lang w:val="en-AU"/>
        </w:rPr>
        <w:t>,</w:t>
      </w:r>
      <w:r w:rsidR="007D7651" w:rsidRPr="00674678">
        <w:rPr>
          <w:rFonts w:ascii="Calibri" w:hAnsi="Calibri" w:cs="Calibri"/>
          <w:sz w:val="22"/>
          <w:lang w:val="en-AU"/>
        </w:rPr>
        <w:t xml:space="preserve"> this is true in case of EPA, EMI and local authorities</w:t>
      </w:r>
      <w:r w:rsidR="00FC4B25" w:rsidRPr="00674678">
        <w:rPr>
          <w:rFonts w:ascii="Calibri" w:hAnsi="Calibri" w:cs="Calibri"/>
          <w:sz w:val="22"/>
          <w:lang w:val="en-AU"/>
        </w:rPr>
        <w:t>. For instance</w:t>
      </w:r>
      <w:r w:rsidR="007D7651" w:rsidRPr="00674678">
        <w:rPr>
          <w:rFonts w:ascii="Calibri" w:hAnsi="Calibri" w:cs="Calibri"/>
          <w:sz w:val="22"/>
          <w:lang w:val="en-AU"/>
        </w:rPr>
        <w:t>,</w:t>
      </w:r>
      <w:r w:rsidR="00A71B83" w:rsidRPr="00674678">
        <w:rPr>
          <w:rFonts w:ascii="Calibri" w:hAnsi="Calibri" w:cs="Calibri"/>
          <w:sz w:val="22"/>
          <w:lang w:val="en-AU"/>
        </w:rPr>
        <w:t xml:space="preserve"> the </w:t>
      </w:r>
      <w:r w:rsidR="009D10A3" w:rsidRPr="00674678">
        <w:rPr>
          <w:rFonts w:ascii="Calibri" w:hAnsi="Calibri" w:cs="Calibri"/>
          <w:sz w:val="22"/>
          <w:lang w:val="en-AU"/>
        </w:rPr>
        <w:t xml:space="preserve">installed </w:t>
      </w:r>
      <w:r w:rsidR="00A71B83" w:rsidRPr="00674678">
        <w:rPr>
          <w:rFonts w:ascii="Calibri" w:hAnsi="Calibri" w:cs="Calibri"/>
          <w:sz w:val="22"/>
          <w:lang w:val="en-AU"/>
        </w:rPr>
        <w:t>AWS</w:t>
      </w:r>
      <w:r w:rsidR="009D10A3" w:rsidRPr="00674678">
        <w:rPr>
          <w:rFonts w:ascii="Calibri" w:hAnsi="Calibri" w:cs="Calibri"/>
          <w:sz w:val="22"/>
          <w:lang w:val="en-AU"/>
        </w:rPr>
        <w:t>s have</w:t>
      </w:r>
      <w:r w:rsidR="00166839" w:rsidRPr="00674678">
        <w:rPr>
          <w:rFonts w:ascii="Calibri" w:hAnsi="Calibri" w:cs="Calibri"/>
          <w:sz w:val="22"/>
          <w:lang w:val="en-AU"/>
        </w:rPr>
        <w:t xml:space="preserve"> </w:t>
      </w:r>
      <w:r w:rsidR="00CD1D89" w:rsidRPr="00674678">
        <w:rPr>
          <w:rFonts w:ascii="Calibri" w:hAnsi="Calibri" w:cs="Calibri"/>
          <w:sz w:val="22"/>
          <w:lang w:val="en-AU"/>
        </w:rPr>
        <w:t xml:space="preserve">been handed over to the EMI and are now going through its network of AWSs including its maintenance programme. </w:t>
      </w:r>
      <w:r w:rsidR="00D146D1" w:rsidRPr="00674678">
        <w:rPr>
          <w:rFonts w:ascii="Calibri" w:hAnsi="Calibri" w:cs="Calibri"/>
          <w:sz w:val="22"/>
          <w:lang w:val="en-AU"/>
        </w:rPr>
        <w:t xml:space="preserve">Also, the EPA has shown </w:t>
      </w:r>
      <w:r w:rsidR="00212F8C" w:rsidRPr="00674678">
        <w:rPr>
          <w:rFonts w:ascii="Calibri" w:hAnsi="Calibri" w:cs="Calibri"/>
          <w:sz w:val="22"/>
          <w:lang w:val="en-AU"/>
        </w:rPr>
        <w:t>genuine</w:t>
      </w:r>
      <w:r w:rsidR="00D146D1" w:rsidRPr="00674678">
        <w:rPr>
          <w:rFonts w:ascii="Calibri" w:hAnsi="Calibri" w:cs="Calibri"/>
          <w:sz w:val="22"/>
          <w:lang w:val="en-AU"/>
        </w:rPr>
        <w:t xml:space="preserve"> interest to replicate the project successes into other Woredas using </w:t>
      </w:r>
      <w:r w:rsidR="00212F8C" w:rsidRPr="00674678">
        <w:rPr>
          <w:rFonts w:ascii="Calibri" w:hAnsi="Calibri" w:cs="Calibri"/>
          <w:sz w:val="22"/>
          <w:lang w:val="en-AU"/>
        </w:rPr>
        <w:t>international and domestic financial resources.</w:t>
      </w:r>
    </w:p>
    <w:p w14:paraId="5D98819B" w14:textId="77777777" w:rsidR="009B113B" w:rsidRPr="00674678" w:rsidRDefault="00212F8C" w:rsidP="007C029D">
      <w:pPr>
        <w:pStyle w:val="ListParagraph"/>
        <w:numPr>
          <w:ilvl w:val="0"/>
          <w:numId w:val="30"/>
        </w:numPr>
        <w:spacing w:after="120"/>
        <w:jc w:val="both"/>
        <w:rPr>
          <w:rFonts w:ascii="Calibri" w:hAnsi="Calibri" w:cs="Calibri"/>
          <w:lang w:val="en-AU"/>
        </w:rPr>
      </w:pPr>
      <w:r w:rsidRPr="00674678">
        <w:rPr>
          <w:rFonts w:ascii="Calibri" w:hAnsi="Calibri" w:cs="Calibri"/>
          <w:sz w:val="22"/>
          <w:lang w:val="en-AU"/>
        </w:rPr>
        <w:t>The project invested heavily in capacity building activities, and gained skills and knowledge are going to be</w:t>
      </w:r>
      <w:r w:rsidR="006A2EEC" w:rsidRPr="00674678">
        <w:rPr>
          <w:rFonts w:ascii="Calibri" w:hAnsi="Calibri" w:cs="Calibri"/>
          <w:sz w:val="22"/>
          <w:lang w:val="en-AU"/>
        </w:rPr>
        <w:t xml:space="preserve"> important legacy left behind. Particularly, the ToT approach </w:t>
      </w:r>
      <w:r w:rsidR="00937A24" w:rsidRPr="00674678">
        <w:rPr>
          <w:rFonts w:ascii="Calibri" w:hAnsi="Calibri" w:cs="Calibri"/>
          <w:sz w:val="22"/>
          <w:lang w:val="en-AU"/>
        </w:rPr>
        <w:t>invested in Development Agents shapes a transferable knowledge to the beneficiaries beyond the project lifetime.</w:t>
      </w:r>
    </w:p>
    <w:p w14:paraId="556D0241" w14:textId="21507463" w:rsidR="00756BDF" w:rsidRPr="00674678" w:rsidRDefault="009B113B" w:rsidP="007C029D">
      <w:pPr>
        <w:pStyle w:val="ListParagraph"/>
        <w:numPr>
          <w:ilvl w:val="0"/>
          <w:numId w:val="30"/>
        </w:numPr>
        <w:spacing w:after="120"/>
        <w:jc w:val="both"/>
        <w:rPr>
          <w:rFonts w:ascii="Calibri" w:hAnsi="Calibri" w:cs="Calibri"/>
          <w:lang w:val="en-AU"/>
        </w:rPr>
      </w:pPr>
      <w:r w:rsidRPr="00674678">
        <w:rPr>
          <w:rFonts w:ascii="Calibri" w:hAnsi="Calibri" w:cs="Calibri"/>
          <w:sz w:val="22"/>
          <w:lang w:val="en-AU"/>
        </w:rPr>
        <w:lastRenderedPageBreak/>
        <w:t>The project's capacity development approach enhanced government officials' knowledge of climate change concepts and their understanding of related risks and opportunities</w:t>
      </w:r>
      <w:r w:rsidR="00C1078F" w:rsidRPr="00674678">
        <w:rPr>
          <w:rFonts w:ascii="Calibri" w:hAnsi="Calibri" w:cs="Calibri"/>
          <w:sz w:val="22"/>
          <w:lang w:val="en-AU"/>
        </w:rPr>
        <w:t xml:space="preserve">. </w:t>
      </w:r>
    </w:p>
    <w:p w14:paraId="463465B3" w14:textId="445FBA60" w:rsidR="00937A24" w:rsidRPr="00674678" w:rsidRDefault="00C03069" w:rsidP="007C029D">
      <w:pPr>
        <w:pStyle w:val="ListParagraph"/>
        <w:numPr>
          <w:ilvl w:val="0"/>
          <w:numId w:val="30"/>
        </w:numPr>
        <w:spacing w:after="120"/>
        <w:jc w:val="both"/>
        <w:rPr>
          <w:rFonts w:ascii="Calibri" w:hAnsi="Calibri" w:cs="Calibri"/>
          <w:lang w:val="en-AU"/>
        </w:rPr>
      </w:pPr>
      <w:r w:rsidRPr="00674678">
        <w:rPr>
          <w:rFonts w:ascii="Calibri" w:hAnsi="Calibri" w:cs="Calibri"/>
          <w:lang w:val="en-AU"/>
        </w:rPr>
        <w:t>Effective</w:t>
      </w:r>
      <w:r w:rsidR="00241975" w:rsidRPr="00674678">
        <w:rPr>
          <w:rFonts w:ascii="Calibri" w:hAnsi="Calibri" w:cs="Calibri"/>
          <w:lang w:val="en-AU"/>
        </w:rPr>
        <w:t xml:space="preserve"> community </w:t>
      </w:r>
      <w:r w:rsidRPr="00674678">
        <w:rPr>
          <w:rFonts w:ascii="Calibri" w:hAnsi="Calibri" w:cs="Calibri"/>
          <w:lang w:val="en-AU"/>
        </w:rPr>
        <w:t>consultations during the PPG and implementation stage</w:t>
      </w:r>
      <w:r w:rsidR="00FE6C74" w:rsidRPr="00674678">
        <w:rPr>
          <w:rFonts w:ascii="Calibri" w:hAnsi="Calibri" w:cs="Calibri"/>
          <w:lang w:val="en-AU"/>
        </w:rPr>
        <w:t xml:space="preserve">s </w:t>
      </w:r>
      <w:r w:rsidR="000F571D" w:rsidRPr="00674678">
        <w:rPr>
          <w:rFonts w:ascii="Calibri" w:hAnsi="Calibri" w:cs="Calibri"/>
          <w:lang w:val="en-AU"/>
        </w:rPr>
        <w:t>allowed to integrate their needs into the project design and implementation</w:t>
      </w:r>
      <w:r w:rsidR="00C1453D" w:rsidRPr="00674678">
        <w:rPr>
          <w:rFonts w:ascii="Calibri" w:hAnsi="Calibri" w:cs="Calibri"/>
          <w:lang w:val="en-AU"/>
        </w:rPr>
        <w:t xml:space="preserve"> </w:t>
      </w:r>
      <w:r w:rsidR="008D0615" w:rsidRPr="00674678">
        <w:rPr>
          <w:rFonts w:ascii="Calibri" w:hAnsi="Calibri" w:cs="Calibri"/>
          <w:lang w:val="en-AU"/>
        </w:rPr>
        <w:t xml:space="preserve">and therefore the participation and ownership of land users </w:t>
      </w:r>
      <w:r w:rsidR="001E78B5" w:rsidRPr="00674678">
        <w:rPr>
          <w:rFonts w:ascii="Calibri" w:hAnsi="Calibri" w:cs="Calibri"/>
          <w:lang w:val="en-AU"/>
        </w:rPr>
        <w:t>is strengthened.</w:t>
      </w:r>
    </w:p>
    <w:p w14:paraId="1F7EF429" w14:textId="764C2410" w:rsidR="001E78B5" w:rsidRPr="00674678" w:rsidRDefault="00ED0D26" w:rsidP="00ED0D26">
      <w:pPr>
        <w:spacing w:after="120"/>
        <w:jc w:val="both"/>
        <w:rPr>
          <w:rFonts w:ascii="Calibri" w:hAnsi="Calibri" w:cs="Calibri"/>
          <w:lang w:val="en-AU"/>
        </w:rPr>
      </w:pPr>
      <w:r w:rsidRPr="00674678">
        <w:rPr>
          <w:rFonts w:ascii="Calibri" w:hAnsi="Calibri" w:cs="Calibri"/>
          <w:lang w:val="en-AU"/>
        </w:rPr>
        <w:t xml:space="preserve">On the other hand, </w:t>
      </w:r>
      <w:r w:rsidR="009F3110" w:rsidRPr="00674678">
        <w:rPr>
          <w:rFonts w:ascii="Calibri" w:hAnsi="Calibri" w:cs="Calibri"/>
          <w:lang w:val="en-AU"/>
        </w:rPr>
        <w:t>the following are considered as limiting factors for the institutional sustainability</w:t>
      </w:r>
    </w:p>
    <w:p w14:paraId="49000B13" w14:textId="67B19398" w:rsidR="00212F8C" w:rsidRPr="00674678" w:rsidRDefault="00627AA0" w:rsidP="007C029D">
      <w:pPr>
        <w:pStyle w:val="ListParagraph"/>
        <w:numPr>
          <w:ilvl w:val="0"/>
          <w:numId w:val="30"/>
        </w:numPr>
        <w:spacing w:after="120"/>
        <w:jc w:val="both"/>
        <w:rPr>
          <w:rFonts w:ascii="Calibri" w:hAnsi="Calibri" w:cs="Calibri"/>
          <w:lang w:val="en-AU"/>
        </w:rPr>
      </w:pPr>
      <w:bookmarkStart w:id="107" w:name="_Hlk167907450"/>
      <w:r w:rsidRPr="00674678">
        <w:rPr>
          <w:rFonts w:ascii="Calibri" w:hAnsi="Calibri" w:cs="Calibri"/>
          <w:lang w:val="en-AU"/>
        </w:rPr>
        <w:t xml:space="preserve">The delays in developing </w:t>
      </w:r>
      <w:r w:rsidR="00E112C2" w:rsidRPr="00674678">
        <w:rPr>
          <w:rFonts w:ascii="Calibri" w:hAnsi="Calibri" w:cs="Calibri"/>
          <w:lang w:val="en-AU"/>
        </w:rPr>
        <w:t xml:space="preserve">local </w:t>
      </w:r>
      <w:r w:rsidRPr="00674678">
        <w:rPr>
          <w:rFonts w:ascii="Calibri" w:hAnsi="Calibri" w:cs="Calibri"/>
          <w:lang w:val="en-AU"/>
        </w:rPr>
        <w:t>Climate adaptive action plans taking into consideration climate smart approaches and future scenario</w:t>
      </w:r>
      <w:r w:rsidR="00E112C2" w:rsidRPr="00674678">
        <w:rPr>
          <w:rFonts w:ascii="Calibri" w:hAnsi="Calibri" w:cs="Calibri"/>
          <w:lang w:val="en-AU"/>
        </w:rPr>
        <w:t xml:space="preserve"> represents a concern over the ownership of these plans</w:t>
      </w:r>
      <w:r w:rsidR="004269A1" w:rsidRPr="00674678">
        <w:rPr>
          <w:rFonts w:ascii="Calibri" w:hAnsi="Calibri" w:cs="Calibri"/>
          <w:lang w:val="en-AU"/>
        </w:rPr>
        <w:t xml:space="preserve"> and their applic</w:t>
      </w:r>
      <w:r w:rsidR="00F54269" w:rsidRPr="00674678">
        <w:rPr>
          <w:rFonts w:ascii="Calibri" w:hAnsi="Calibri" w:cs="Calibri"/>
          <w:lang w:val="en-AU"/>
        </w:rPr>
        <w:t>ations particularly when funding</w:t>
      </w:r>
      <w:r w:rsidR="003C4071" w:rsidRPr="00674678">
        <w:rPr>
          <w:rFonts w:ascii="Calibri" w:hAnsi="Calibri" w:cs="Calibri"/>
          <w:lang w:val="en-AU"/>
        </w:rPr>
        <w:t xml:space="preserve"> of</w:t>
      </w:r>
      <w:r w:rsidR="00F54269" w:rsidRPr="00674678">
        <w:rPr>
          <w:rFonts w:ascii="Calibri" w:hAnsi="Calibri" w:cs="Calibri"/>
          <w:lang w:val="en-AU"/>
        </w:rPr>
        <w:t xml:space="preserve"> those plans has not been thoroughly discussed nor agreed. </w:t>
      </w:r>
    </w:p>
    <w:p w14:paraId="0AABDC1E" w14:textId="77777777" w:rsidR="00B67838" w:rsidRPr="00674678" w:rsidRDefault="00B67838" w:rsidP="007C029D">
      <w:pPr>
        <w:pStyle w:val="ListParagraph"/>
        <w:numPr>
          <w:ilvl w:val="0"/>
          <w:numId w:val="30"/>
        </w:numPr>
        <w:rPr>
          <w:rFonts w:ascii="Calibri" w:hAnsi="Calibri" w:cs="Calibri"/>
          <w:lang w:val="en-AU"/>
        </w:rPr>
      </w:pPr>
      <w:r w:rsidRPr="00674678">
        <w:rPr>
          <w:rFonts w:ascii="Calibri" w:hAnsi="Calibri" w:cs="Calibri"/>
          <w:lang w:val="en-AU"/>
        </w:rPr>
        <w:t>The project established effective coordination platforms, including WSC and technical committees. However, once the project concludes, it is uncertain how coordination among these organizations will continue, particularly regarding the capacity for ongoing monitoring and evaluation (M&amp;E) at the local level, given the lack of clear arrangements in place.</w:t>
      </w:r>
    </w:p>
    <w:p w14:paraId="66BD1E1B" w14:textId="7E90FC71" w:rsidR="00FF7D1F" w:rsidRPr="00674678" w:rsidRDefault="007A29E9" w:rsidP="007C029D">
      <w:pPr>
        <w:pStyle w:val="ListParagraph"/>
        <w:numPr>
          <w:ilvl w:val="0"/>
          <w:numId w:val="30"/>
        </w:numPr>
        <w:spacing w:after="120"/>
        <w:jc w:val="both"/>
        <w:rPr>
          <w:rFonts w:ascii="Calibri" w:hAnsi="Calibri" w:cs="Calibri"/>
          <w:lang w:val="en-AU"/>
        </w:rPr>
      </w:pPr>
      <w:r w:rsidRPr="00674678">
        <w:rPr>
          <w:rFonts w:ascii="Calibri" w:hAnsi="Calibri" w:cs="Calibri"/>
          <w:lang w:val="en-AU"/>
        </w:rPr>
        <w:t xml:space="preserve">Maintaining </w:t>
      </w:r>
      <w:r w:rsidR="00B67838" w:rsidRPr="00674678">
        <w:rPr>
          <w:rFonts w:ascii="Calibri" w:hAnsi="Calibri" w:cs="Calibri"/>
          <w:lang w:val="en-AU"/>
        </w:rPr>
        <w:t xml:space="preserve">the installed </w:t>
      </w:r>
      <w:r w:rsidRPr="00674678">
        <w:rPr>
          <w:rFonts w:ascii="Calibri" w:hAnsi="Calibri" w:cs="Calibri"/>
          <w:lang w:val="en-AU"/>
        </w:rPr>
        <w:t>solar systems is critically important for their sustainability</w:t>
      </w:r>
      <w:r w:rsidR="003F0507" w:rsidRPr="00674678">
        <w:rPr>
          <w:rFonts w:ascii="Calibri" w:hAnsi="Calibri" w:cs="Calibri"/>
          <w:lang w:val="en-AU"/>
        </w:rPr>
        <w:t xml:space="preserve">, and the project design envisaged that </w:t>
      </w:r>
      <w:r w:rsidR="00234E65" w:rsidRPr="00674678">
        <w:rPr>
          <w:rFonts w:ascii="Calibri" w:hAnsi="Calibri" w:cs="Calibri"/>
          <w:lang w:val="en-AU"/>
        </w:rPr>
        <w:t xml:space="preserve">youth from </w:t>
      </w:r>
      <w:r w:rsidR="00FD78D0">
        <w:rPr>
          <w:rFonts w:ascii="Calibri" w:hAnsi="Calibri" w:cs="Calibri"/>
          <w:lang w:val="en-AU"/>
        </w:rPr>
        <w:t xml:space="preserve">target </w:t>
      </w:r>
      <w:r w:rsidR="00234E65" w:rsidRPr="00674678">
        <w:rPr>
          <w:rFonts w:ascii="Calibri" w:hAnsi="Calibri" w:cs="Calibri"/>
          <w:lang w:val="en-AU"/>
        </w:rPr>
        <w:t xml:space="preserve">area will be trained on solar maintenance </w:t>
      </w:r>
      <w:r w:rsidR="00FF7D1F" w:rsidRPr="00674678">
        <w:rPr>
          <w:rFonts w:ascii="Calibri" w:hAnsi="Calibri" w:cs="Calibri"/>
          <w:lang w:val="en-AU"/>
        </w:rPr>
        <w:t>but this is not done yet.</w:t>
      </w:r>
    </w:p>
    <w:bookmarkEnd w:id="107"/>
    <w:p w14:paraId="4C652A51" w14:textId="4180496F" w:rsidR="005E2BFB" w:rsidRPr="00674678" w:rsidRDefault="00E90551" w:rsidP="00D30731">
      <w:pPr>
        <w:spacing w:after="120"/>
        <w:jc w:val="both"/>
        <w:rPr>
          <w:rFonts w:ascii="Calibri" w:hAnsi="Calibri" w:cs="Calibri"/>
          <w:lang w:val="en-AU"/>
        </w:rPr>
      </w:pPr>
      <w:r w:rsidRPr="00674678">
        <w:rPr>
          <w:rFonts w:ascii="Calibri" w:hAnsi="Calibri" w:cs="Calibri"/>
          <w:lang w:val="en-AU"/>
        </w:rPr>
        <w:t>Despite delays in a few activities, t</w:t>
      </w:r>
      <w:r w:rsidR="00A45607" w:rsidRPr="00674678">
        <w:rPr>
          <w:rFonts w:ascii="Calibri" w:hAnsi="Calibri" w:cs="Calibri"/>
          <w:lang w:val="en-AU"/>
        </w:rPr>
        <w:t xml:space="preserve">he MTR </w:t>
      </w:r>
      <w:r w:rsidR="00274A90" w:rsidRPr="00674678">
        <w:rPr>
          <w:rFonts w:ascii="Calibri" w:hAnsi="Calibri" w:cs="Calibri"/>
          <w:lang w:val="en-AU"/>
        </w:rPr>
        <w:t xml:space="preserve">sees </w:t>
      </w:r>
      <w:r w:rsidR="00A45607" w:rsidRPr="00674678">
        <w:rPr>
          <w:rFonts w:ascii="Calibri" w:hAnsi="Calibri" w:cs="Calibri"/>
          <w:lang w:val="en-AU"/>
        </w:rPr>
        <w:t xml:space="preserve">no legal frameworks, policies, governance structures and processes that significantly pose risks </w:t>
      </w:r>
      <w:r w:rsidR="00003FB6" w:rsidRPr="00674678">
        <w:rPr>
          <w:rFonts w:ascii="Calibri" w:hAnsi="Calibri" w:cs="Calibri"/>
          <w:lang w:val="en-AU"/>
        </w:rPr>
        <w:t>and</w:t>
      </w:r>
      <w:r w:rsidR="00A45607" w:rsidRPr="00674678">
        <w:rPr>
          <w:rFonts w:ascii="Calibri" w:hAnsi="Calibri" w:cs="Calibri"/>
          <w:lang w:val="en-AU"/>
        </w:rPr>
        <w:t xml:space="preserve"> may jeopardize continuity of the project’s benefits. </w:t>
      </w:r>
      <w:r w:rsidR="00272507" w:rsidRPr="00674678">
        <w:rPr>
          <w:rFonts w:ascii="Calibri" w:hAnsi="Calibri" w:cs="Calibri"/>
          <w:lang w:val="en-AU"/>
        </w:rPr>
        <w:t xml:space="preserve">Based on the combination of factors mentioned above, the MTR rate the institutional sustainability as </w:t>
      </w:r>
      <w:r w:rsidR="00272507" w:rsidRPr="00674678">
        <w:rPr>
          <w:rFonts w:ascii="Calibri" w:hAnsi="Calibri" w:cs="Calibri"/>
          <w:b/>
          <w:bCs/>
          <w:lang w:val="en-AU"/>
        </w:rPr>
        <w:t>Moderately Likely (ML).</w:t>
      </w:r>
      <w:r w:rsidR="00272507" w:rsidRPr="00674678">
        <w:rPr>
          <w:rFonts w:ascii="Calibri" w:hAnsi="Calibri" w:cs="Calibri"/>
          <w:lang w:val="en-AU"/>
        </w:rPr>
        <w:t xml:space="preserve"> </w:t>
      </w:r>
    </w:p>
    <w:p w14:paraId="45DB8104" w14:textId="77777777" w:rsidR="00D30731" w:rsidRPr="00674678" w:rsidRDefault="00D30731" w:rsidP="007D363D">
      <w:pPr>
        <w:pStyle w:val="Heading3"/>
        <w:rPr>
          <w:rStyle w:val="normaltextrun"/>
          <w:b w:val="0"/>
          <w:i/>
          <w:iCs/>
        </w:rPr>
      </w:pPr>
      <w:bookmarkStart w:id="108" w:name="_Toc173078756"/>
      <w:r w:rsidRPr="00674678">
        <w:rPr>
          <w:rStyle w:val="normaltextrun"/>
        </w:rPr>
        <w:t>Financial risks to sustainability</w:t>
      </w:r>
      <w:bookmarkEnd w:id="108"/>
    </w:p>
    <w:p w14:paraId="06E48C0A" w14:textId="20A39D5E" w:rsidR="00E07825" w:rsidRPr="00674678" w:rsidRDefault="00860D50" w:rsidP="00D30731">
      <w:pPr>
        <w:spacing w:after="120"/>
        <w:jc w:val="both"/>
        <w:rPr>
          <w:rFonts w:ascii="Calibri" w:hAnsi="Calibri" w:cs="Calibri"/>
          <w:lang w:val="en-AU"/>
        </w:rPr>
      </w:pPr>
      <w:r w:rsidRPr="00674678">
        <w:rPr>
          <w:rFonts w:ascii="Calibri" w:hAnsi="Calibri" w:cs="Calibri"/>
          <w:lang w:val="en-AU"/>
        </w:rPr>
        <w:t xml:space="preserve">Assessing the </w:t>
      </w:r>
      <w:r w:rsidR="00F91916" w:rsidRPr="00674678">
        <w:rPr>
          <w:rFonts w:ascii="Calibri" w:hAnsi="Calibri" w:cs="Calibri"/>
          <w:lang w:val="en-AU"/>
        </w:rPr>
        <w:t xml:space="preserve">financial sustainability of the CCA Lowlands project outcomes requires </w:t>
      </w:r>
      <w:r w:rsidR="00A338FF" w:rsidRPr="00674678">
        <w:rPr>
          <w:rFonts w:ascii="Calibri" w:hAnsi="Calibri" w:cs="Calibri"/>
          <w:lang w:val="en-AU"/>
        </w:rPr>
        <w:t xml:space="preserve">investigating the existing pathways </w:t>
      </w:r>
      <w:r w:rsidR="00271D12" w:rsidRPr="00674678">
        <w:rPr>
          <w:rFonts w:ascii="Calibri" w:hAnsi="Calibri" w:cs="Calibri"/>
          <w:lang w:val="en-AU"/>
        </w:rPr>
        <w:t xml:space="preserve">and financing strategies </w:t>
      </w:r>
      <w:r w:rsidR="00A338FF" w:rsidRPr="00674678">
        <w:rPr>
          <w:rFonts w:ascii="Calibri" w:hAnsi="Calibri" w:cs="Calibri"/>
          <w:lang w:val="en-AU"/>
        </w:rPr>
        <w:t xml:space="preserve">for scaling up, </w:t>
      </w:r>
      <w:r w:rsidR="00A25260" w:rsidRPr="00674678">
        <w:rPr>
          <w:rFonts w:ascii="Calibri" w:hAnsi="Calibri" w:cs="Calibri"/>
          <w:lang w:val="en-AU"/>
        </w:rPr>
        <w:t>deep</w:t>
      </w:r>
      <w:r w:rsidR="00A338FF" w:rsidRPr="00674678">
        <w:rPr>
          <w:rFonts w:ascii="Calibri" w:hAnsi="Calibri" w:cs="Calibri"/>
          <w:lang w:val="en-AU"/>
        </w:rPr>
        <w:t xml:space="preserve"> and out</w:t>
      </w:r>
      <w:r w:rsidR="007937B7" w:rsidRPr="00674678">
        <w:rPr>
          <w:rFonts w:ascii="Calibri" w:hAnsi="Calibri" w:cs="Calibri"/>
          <w:lang w:val="en-AU"/>
        </w:rPr>
        <w:t xml:space="preserve">. </w:t>
      </w:r>
    </w:p>
    <w:p w14:paraId="65C3FF59" w14:textId="7D60B686" w:rsidR="00E07825" w:rsidRPr="00674678" w:rsidRDefault="00E07825" w:rsidP="007C029D">
      <w:pPr>
        <w:pStyle w:val="ListParagraph"/>
        <w:numPr>
          <w:ilvl w:val="0"/>
          <w:numId w:val="30"/>
        </w:numPr>
        <w:spacing w:after="120"/>
        <w:jc w:val="both"/>
        <w:rPr>
          <w:rFonts w:ascii="Calibri" w:hAnsi="Calibri" w:cs="Calibri"/>
          <w:lang w:val="en-AU"/>
        </w:rPr>
      </w:pPr>
      <w:r w:rsidRPr="00674678">
        <w:rPr>
          <w:rFonts w:ascii="Calibri" w:hAnsi="Calibri" w:cs="Calibri"/>
          <w:lang w:val="en-AU"/>
        </w:rPr>
        <w:t xml:space="preserve">Scaling up involves </w:t>
      </w:r>
      <w:r w:rsidR="007937B7" w:rsidRPr="00674678">
        <w:rPr>
          <w:rFonts w:ascii="Calibri" w:hAnsi="Calibri" w:cs="Calibri"/>
          <w:lang w:val="en-AU"/>
        </w:rPr>
        <w:t>adopting and financing the successful CCA solution demonstrated by the project by the national and sub-national governments. During MTR team engagement with the EPA</w:t>
      </w:r>
      <w:r w:rsidR="001B7A57" w:rsidRPr="00674678">
        <w:rPr>
          <w:rFonts w:ascii="Calibri" w:hAnsi="Calibri" w:cs="Calibri"/>
          <w:lang w:val="en-AU"/>
        </w:rPr>
        <w:t xml:space="preserve">, </w:t>
      </w:r>
      <w:r w:rsidR="00973BAD" w:rsidRPr="00674678">
        <w:rPr>
          <w:rFonts w:ascii="Calibri" w:hAnsi="Calibri" w:cs="Calibri"/>
          <w:lang w:val="en-AU"/>
        </w:rPr>
        <w:t>the</w:t>
      </w:r>
      <w:r w:rsidR="001B7A57" w:rsidRPr="00674678">
        <w:rPr>
          <w:rFonts w:ascii="Calibri" w:hAnsi="Calibri" w:cs="Calibri"/>
          <w:lang w:val="en-AU"/>
        </w:rPr>
        <w:t xml:space="preserve"> senior management reaffirmed the intention to uptake these solutions and scale them, and similar feedback was received from the regional EPA office</w:t>
      </w:r>
      <w:r w:rsidR="00EF3A58" w:rsidRPr="00674678">
        <w:rPr>
          <w:rFonts w:ascii="Calibri" w:hAnsi="Calibri" w:cs="Calibri"/>
          <w:lang w:val="en-AU"/>
        </w:rPr>
        <w:t>s</w:t>
      </w:r>
      <w:r w:rsidR="001B7A57" w:rsidRPr="00674678">
        <w:rPr>
          <w:rFonts w:ascii="Calibri" w:hAnsi="Calibri" w:cs="Calibri"/>
          <w:lang w:val="en-AU"/>
        </w:rPr>
        <w:t xml:space="preserve">, however, despite the positive intentions, there are no clear pathways for practically implementing </w:t>
      </w:r>
      <w:r w:rsidR="00DC59E0" w:rsidRPr="00674678">
        <w:rPr>
          <w:rFonts w:ascii="Calibri" w:hAnsi="Calibri" w:cs="Calibri"/>
          <w:lang w:val="en-AU"/>
        </w:rPr>
        <w:t>the scale up including no financing and resource mobilisation strategy in place</w:t>
      </w:r>
      <w:r w:rsidR="00B178AA" w:rsidRPr="00674678">
        <w:rPr>
          <w:rFonts w:ascii="Calibri" w:hAnsi="Calibri" w:cs="Calibri"/>
          <w:lang w:val="en-AU"/>
        </w:rPr>
        <w:t xml:space="preserve">, which limits the </w:t>
      </w:r>
      <w:r w:rsidR="00671EB5" w:rsidRPr="00674678">
        <w:rPr>
          <w:rFonts w:ascii="Calibri" w:hAnsi="Calibri" w:cs="Calibri"/>
          <w:lang w:val="en-AU"/>
        </w:rPr>
        <w:t>likelihood of this pathway actually happening.</w:t>
      </w:r>
    </w:p>
    <w:p w14:paraId="2408B58B" w14:textId="785F3838" w:rsidR="00671EB5" w:rsidRPr="00674678" w:rsidRDefault="00671EB5" w:rsidP="007C029D">
      <w:pPr>
        <w:pStyle w:val="ListParagraph"/>
        <w:numPr>
          <w:ilvl w:val="0"/>
          <w:numId w:val="30"/>
        </w:numPr>
        <w:spacing w:after="120"/>
        <w:jc w:val="both"/>
        <w:rPr>
          <w:rFonts w:ascii="Calibri" w:hAnsi="Calibri" w:cs="Calibri"/>
          <w:lang w:val="en-AU"/>
        </w:rPr>
      </w:pPr>
      <w:r w:rsidRPr="00674678">
        <w:rPr>
          <w:rFonts w:ascii="Calibri" w:hAnsi="Calibri" w:cs="Calibri"/>
          <w:lang w:val="en-AU"/>
        </w:rPr>
        <w:t>Scal</w:t>
      </w:r>
      <w:r w:rsidR="00DD28C2" w:rsidRPr="00674678">
        <w:rPr>
          <w:rFonts w:ascii="Calibri" w:hAnsi="Calibri" w:cs="Calibri"/>
          <w:lang w:val="en-AU"/>
        </w:rPr>
        <w:t>ing</w:t>
      </w:r>
      <w:r w:rsidRPr="00674678">
        <w:rPr>
          <w:rFonts w:ascii="Calibri" w:hAnsi="Calibri" w:cs="Calibri"/>
          <w:lang w:val="en-AU"/>
        </w:rPr>
        <w:t xml:space="preserve"> out involves replicating the successful </w:t>
      </w:r>
      <w:r w:rsidR="00251399" w:rsidRPr="00674678">
        <w:rPr>
          <w:rFonts w:ascii="Calibri" w:hAnsi="Calibri" w:cs="Calibri"/>
          <w:lang w:val="en-AU"/>
        </w:rPr>
        <w:t xml:space="preserve">CCA solution into the Woredas in the lowlands ecosystem. And similarly, stakeholders appreciate the potential for replication, but nothing clearly defined as to how it is done and who is financing </w:t>
      </w:r>
      <w:r w:rsidR="00A25260" w:rsidRPr="00674678">
        <w:rPr>
          <w:rFonts w:ascii="Calibri" w:hAnsi="Calibri" w:cs="Calibri"/>
          <w:lang w:val="en-AU"/>
        </w:rPr>
        <w:t>it</w:t>
      </w:r>
      <w:r w:rsidR="0000399B" w:rsidRPr="00674678">
        <w:rPr>
          <w:rFonts w:ascii="Calibri" w:hAnsi="Calibri" w:cs="Calibri"/>
          <w:lang w:val="en-AU"/>
        </w:rPr>
        <w:t xml:space="preserve">, particularly </w:t>
      </w:r>
      <w:r w:rsidR="005841B7" w:rsidRPr="00674678">
        <w:rPr>
          <w:rFonts w:ascii="Calibri" w:hAnsi="Calibri" w:cs="Calibri"/>
          <w:lang w:val="en-AU"/>
        </w:rPr>
        <w:t>with</w:t>
      </w:r>
      <w:r w:rsidR="0000399B" w:rsidRPr="00674678">
        <w:rPr>
          <w:rFonts w:ascii="Calibri" w:hAnsi="Calibri" w:cs="Calibri"/>
          <w:lang w:val="en-AU"/>
        </w:rPr>
        <w:t xml:space="preserve"> the limited demonstration for other woredas happening beyond the boundaries of the project. </w:t>
      </w:r>
      <w:r w:rsidR="00A25260" w:rsidRPr="00674678">
        <w:rPr>
          <w:rFonts w:ascii="Calibri" w:hAnsi="Calibri" w:cs="Calibri"/>
          <w:lang w:val="en-AU"/>
        </w:rPr>
        <w:t xml:space="preserve"> </w:t>
      </w:r>
    </w:p>
    <w:p w14:paraId="6E4A1E22" w14:textId="2A0C54FB" w:rsidR="00A25260" w:rsidRPr="00674678" w:rsidRDefault="00A25260" w:rsidP="007C029D">
      <w:pPr>
        <w:pStyle w:val="ListParagraph"/>
        <w:numPr>
          <w:ilvl w:val="0"/>
          <w:numId w:val="30"/>
        </w:numPr>
        <w:spacing w:after="120"/>
        <w:jc w:val="both"/>
        <w:rPr>
          <w:rFonts w:ascii="Calibri" w:hAnsi="Calibri" w:cs="Calibri"/>
          <w:lang w:val="en-AU"/>
        </w:rPr>
      </w:pPr>
      <w:r w:rsidRPr="00674678">
        <w:rPr>
          <w:rFonts w:ascii="Calibri" w:hAnsi="Calibri" w:cs="Calibri"/>
          <w:lang w:val="en-AU"/>
        </w:rPr>
        <w:t>Scal</w:t>
      </w:r>
      <w:r w:rsidR="00DD28C2" w:rsidRPr="00674678">
        <w:rPr>
          <w:rFonts w:ascii="Calibri" w:hAnsi="Calibri" w:cs="Calibri"/>
          <w:lang w:val="en-AU"/>
        </w:rPr>
        <w:t>ing</w:t>
      </w:r>
      <w:r w:rsidRPr="00674678">
        <w:rPr>
          <w:rFonts w:ascii="Calibri" w:hAnsi="Calibri" w:cs="Calibri"/>
          <w:lang w:val="en-AU"/>
        </w:rPr>
        <w:t xml:space="preserve"> deep involve</w:t>
      </w:r>
      <w:r w:rsidR="00DD28C2" w:rsidRPr="00674678">
        <w:rPr>
          <w:rFonts w:ascii="Calibri" w:hAnsi="Calibri" w:cs="Calibri"/>
          <w:lang w:val="en-AU"/>
        </w:rPr>
        <w:t>s</w:t>
      </w:r>
      <w:r w:rsidRPr="00674678">
        <w:rPr>
          <w:rFonts w:ascii="Calibri" w:hAnsi="Calibri" w:cs="Calibri"/>
          <w:lang w:val="en-AU"/>
        </w:rPr>
        <w:t xml:space="preserve"> replication </w:t>
      </w:r>
      <w:r w:rsidR="0000399B" w:rsidRPr="00674678">
        <w:rPr>
          <w:rFonts w:ascii="Calibri" w:hAnsi="Calibri" w:cs="Calibri"/>
          <w:lang w:val="en-AU"/>
        </w:rPr>
        <w:t xml:space="preserve">CCA solutions </w:t>
      </w:r>
      <w:r w:rsidRPr="00674678">
        <w:rPr>
          <w:rFonts w:ascii="Calibri" w:hAnsi="Calibri" w:cs="Calibri"/>
          <w:lang w:val="en-AU"/>
        </w:rPr>
        <w:t>by the community</w:t>
      </w:r>
      <w:r w:rsidR="00107326" w:rsidRPr="00674678">
        <w:rPr>
          <w:rFonts w:ascii="Calibri" w:hAnsi="Calibri" w:cs="Calibri"/>
          <w:lang w:val="en-AU"/>
        </w:rPr>
        <w:t>, this is based on the provided information</w:t>
      </w:r>
      <w:r w:rsidR="00DD28C2" w:rsidRPr="00674678">
        <w:rPr>
          <w:rFonts w:ascii="Calibri" w:hAnsi="Calibri" w:cs="Calibri"/>
          <w:lang w:val="en-AU"/>
        </w:rPr>
        <w:t>, improved capacity and</w:t>
      </w:r>
      <w:r w:rsidR="00BC61D4" w:rsidRPr="00674678">
        <w:rPr>
          <w:rFonts w:ascii="Calibri" w:hAnsi="Calibri" w:cs="Calibri"/>
          <w:lang w:val="en-AU"/>
        </w:rPr>
        <w:t xml:space="preserve"> success and return on investment experienced by the community will mo</w:t>
      </w:r>
      <w:r w:rsidR="00F64D0C" w:rsidRPr="00674678">
        <w:rPr>
          <w:rFonts w:ascii="Calibri" w:hAnsi="Calibri" w:cs="Calibri"/>
          <w:lang w:val="en-AU"/>
        </w:rPr>
        <w:t xml:space="preserve">tivate them to replicate and expand </w:t>
      </w:r>
      <w:r w:rsidR="00D22230" w:rsidRPr="00674678">
        <w:rPr>
          <w:rFonts w:ascii="Calibri" w:hAnsi="Calibri" w:cs="Calibri"/>
          <w:lang w:val="en-AU"/>
        </w:rPr>
        <w:t xml:space="preserve">on those solutions, but the financing </w:t>
      </w:r>
      <w:r w:rsidR="00AF1911" w:rsidRPr="00674678">
        <w:rPr>
          <w:rFonts w:ascii="Calibri" w:hAnsi="Calibri" w:cs="Calibri"/>
          <w:lang w:val="en-AU"/>
        </w:rPr>
        <w:t xml:space="preserve">remains a barrier in this way, especially </w:t>
      </w:r>
      <w:r w:rsidR="00297CC6" w:rsidRPr="00674678">
        <w:rPr>
          <w:rFonts w:ascii="Calibri" w:hAnsi="Calibri" w:cs="Calibri"/>
          <w:lang w:val="en-AU"/>
        </w:rPr>
        <w:t xml:space="preserve">in light of the limited role that the private sector has been having so far, and therefore private financing </w:t>
      </w:r>
      <w:r w:rsidR="00325C38" w:rsidRPr="00674678">
        <w:rPr>
          <w:rFonts w:ascii="Calibri" w:hAnsi="Calibri" w:cs="Calibri"/>
          <w:lang w:val="en-AU"/>
        </w:rPr>
        <w:t xml:space="preserve">is still primitive and unlikely to happen. </w:t>
      </w:r>
    </w:p>
    <w:p w14:paraId="4133D339" w14:textId="2A5998CF" w:rsidR="00D30731" w:rsidRPr="00674678" w:rsidRDefault="00325C38" w:rsidP="00CB0E56">
      <w:pPr>
        <w:spacing w:after="120"/>
        <w:jc w:val="both"/>
        <w:rPr>
          <w:rFonts w:ascii="Calibri" w:hAnsi="Calibri" w:cs="Calibri"/>
          <w:lang w:val="en-AU"/>
        </w:rPr>
      </w:pPr>
      <w:r w:rsidRPr="00674678">
        <w:rPr>
          <w:rFonts w:ascii="Calibri" w:hAnsi="Calibri" w:cs="Calibri"/>
          <w:lang w:val="en-AU"/>
        </w:rPr>
        <w:t xml:space="preserve">In brief, </w:t>
      </w:r>
      <w:r w:rsidR="00D40F73" w:rsidRPr="00674678">
        <w:rPr>
          <w:rFonts w:ascii="Calibri" w:hAnsi="Calibri" w:cs="Calibri"/>
          <w:lang w:val="en-AU"/>
        </w:rPr>
        <w:t xml:space="preserve">despite the </w:t>
      </w:r>
      <w:r w:rsidR="009264CB" w:rsidRPr="00674678">
        <w:rPr>
          <w:rFonts w:ascii="Calibri" w:hAnsi="Calibri" w:cs="Calibri"/>
          <w:lang w:val="en-AU"/>
        </w:rPr>
        <w:t>genuine</w:t>
      </w:r>
      <w:r w:rsidR="00D40F73" w:rsidRPr="00674678">
        <w:rPr>
          <w:rFonts w:ascii="Calibri" w:hAnsi="Calibri" w:cs="Calibri"/>
          <w:lang w:val="en-AU"/>
        </w:rPr>
        <w:t xml:space="preserve"> interest from stakeholders and communities </w:t>
      </w:r>
      <w:r w:rsidR="009264CB" w:rsidRPr="00674678">
        <w:rPr>
          <w:rFonts w:ascii="Calibri" w:hAnsi="Calibri" w:cs="Calibri"/>
          <w:lang w:val="en-AU"/>
        </w:rPr>
        <w:t xml:space="preserve">for scaling, however, the pathway for doing so has not been defined, and </w:t>
      </w:r>
      <w:r w:rsidRPr="00674678">
        <w:rPr>
          <w:rFonts w:ascii="Calibri" w:hAnsi="Calibri" w:cs="Calibri"/>
          <w:lang w:val="en-AU"/>
        </w:rPr>
        <w:t xml:space="preserve">the financial </w:t>
      </w:r>
      <w:r w:rsidR="00663466" w:rsidRPr="00674678">
        <w:rPr>
          <w:rFonts w:ascii="Calibri" w:hAnsi="Calibri" w:cs="Calibri"/>
          <w:lang w:val="en-AU"/>
        </w:rPr>
        <w:t>instruments</w:t>
      </w:r>
      <w:r w:rsidR="00E92241" w:rsidRPr="00674678">
        <w:rPr>
          <w:rFonts w:ascii="Calibri" w:hAnsi="Calibri" w:cs="Calibri"/>
          <w:lang w:val="en-AU"/>
        </w:rPr>
        <w:t xml:space="preserve"> for </w:t>
      </w:r>
      <w:r w:rsidR="00663466" w:rsidRPr="00674678">
        <w:rPr>
          <w:rFonts w:ascii="Calibri" w:hAnsi="Calibri" w:cs="Calibri"/>
          <w:lang w:val="en-AU"/>
        </w:rPr>
        <w:t xml:space="preserve">scaling the CCA solutions </w:t>
      </w:r>
      <w:r w:rsidR="00D40F73" w:rsidRPr="00674678">
        <w:rPr>
          <w:rFonts w:ascii="Calibri" w:hAnsi="Calibri" w:cs="Calibri"/>
          <w:lang w:val="en-AU"/>
        </w:rPr>
        <w:t>are not d</w:t>
      </w:r>
      <w:r w:rsidR="009264CB" w:rsidRPr="00674678">
        <w:rPr>
          <w:rFonts w:ascii="Calibri" w:hAnsi="Calibri" w:cs="Calibri"/>
          <w:lang w:val="en-AU"/>
        </w:rPr>
        <w:t xml:space="preserve">eveloped. </w:t>
      </w:r>
      <w:r w:rsidR="000013E0" w:rsidRPr="00674678">
        <w:rPr>
          <w:rFonts w:ascii="Calibri" w:hAnsi="Calibri" w:cs="Calibri"/>
          <w:lang w:val="en-AU"/>
        </w:rPr>
        <w:t xml:space="preserve">Based on this, the MTR rating of the financial sustainability is </w:t>
      </w:r>
      <w:r w:rsidR="000013E0" w:rsidRPr="00674678">
        <w:rPr>
          <w:rFonts w:ascii="Calibri" w:hAnsi="Calibri" w:cs="Calibri"/>
          <w:b/>
          <w:bCs/>
          <w:lang w:val="en-AU"/>
        </w:rPr>
        <w:t>Moderately Unlikely</w:t>
      </w:r>
      <w:r w:rsidR="00CB0E56" w:rsidRPr="00674678">
        <w:rPr>
          <w:rFonts w:ascii="Calibri" w:hAnsi="Calibri" w:cs="Calibri"/>
          <w:b/>
          <w:bCs/>
          <w:lang w:val="en-AU"/>
        </w:rPr>
        <w:t xml:space="preserve"> (MU)</w:t>
      </w:r>
      <w:r w:rsidR="000013E0" w:rsidRPr="00674678">
        <w:rPr>
          <w:rFonts w:ascii="Calibri" w:hAnsi="Calibri" w:cs="Calibri"/>
          <w:b/>
          <w:bCs/>
          <w:lang w:val="en-AU"/>
        </w:rPr>
        <w:t>.</w:t>
      </w:r>
      <w:r w:rsidR="000013E0" w:rsidRPr="00674678">
        <w:rPr>
          <w:rFonts w:ascii="Calibri" w:hAnsi="Calibri" w:cs="Calibri"/>
          <w:lang w:val="en-AU"/>
        </w:rPr>
        <w:t xml:space="preserve"> </w:t>
      </w:r>
    </w:p>
    <w:p w14:paraId="2D414109" w14:textId="61D26296" w:rsidR="00D30731" w:rsidRPr="00674678" w:rsidRDefault="00D30731" w:rsidP="00492CFB">
      <w:pPr>
        <w:pStyle w:val="Heading3"/>
        <w:rPr>
          <w:rStyle w:val="normaltextrun"/>
          <w:b w:val="0"/>
          <w:i/>
          <w:iCs/>
        </w:rPr>
      </w:pPr>
      <w:bookmarkStart w:id="109" w:name="_Toc173078757"/>
      <w:r w:rsidRPr="00674678">
        <w:rPr>
          <w:rStyle w:val="normaltextrun"/>
        </w:rPr>
        <w:lastRenderedPageBreak/>
        <w:t xml:space="preserve">Socio-economic </w:t>
      </w:r>
      <w:r w:rsidR="00254E7D" w:rsidRPr="00674678">
        <w:rPr>
          <w:rStyle w:val="normaltextrun"/>
        </w:rPr>
        <w:t xml:space="preserve">risks </w:t>
      </w:r>
      <w:r w:rsidRPr="00674678">
        <w:rPr>
          <w:rStyle w:val="normaltextrun"/>
        </w:rPr>
        <w:t>to sustainability</w:t>
      </w:r>
      <w:bookmarkEnd w:id="109"/>
    </w:p>
    <w:p w14:paraId="7AA3DA71" w14:textId="2508D01E" w:rsidR="003D4E65" w:rsidRPr="00674678" w:rsidRDefault="003D4E65" w:rsidP="003D4E65">
      <w:pPr>
        <w:spacing w:after="120"/>
        <w:jc w:val="both"/>
        <w:rPr>
          <w:rFonts w:ascii="Calibri" w:hAnsi="Calibri" w:cs="Calibri"/>
          <w:lang w:val="en-AU"/>
        </w:rPr>
      </w:pPr>
      <w:r w:rsidRPr="00674678">
        <w:rPr>
          <w:rFonts w:ascii="Calibri" w:hAnsi="Calibri" w:cs="Calibri"/>
          <w:lang w:val="en-AU"/>
        </w:rPr>
        <w:t>Ethiopia is ethnically diverse, comprising over 80 different ethnic groups. The project identified the risk of marginalizing small ethnic groups, including internally displaced peoples (IDPs), the landless, people with disabilities, people with HIV/AIDS, and youth. In response, the project developed CCA Lowlands project implementation guidelines that define a "community wealth ranking system" as a criterion for selecting communities to participate in project activities, ensuring the poorest communities are engaged. Additionally, project staff have been sensitized and trained to identify and engage with these vulnerable groups, ensuring they are consulted and meaningfully represented in user groups and committees formed during the project</w:t>
      </w:r>
      <w:r w:rsidR="00147E73" w:rsidRPr="00674678">
        <w:rPr>
          <w:rFonts w:ascii="Calibri" w:hAnsi="Calibri" w:cs="Calibri"/>
          <w:lang w:val="en-AU"/>
        </w:rPr>
        <w:t>, this was done through SESP training delivered by UNDP with participation of PMU and local teams</w:t>
      </w:r>
      <w:r w:rsidRPr="00674678">
        <w:rPr>
          <w:rFonts w:ascii="Calibri" w:hAnsi="Calibri" w:cs="Calibri"/>
          <w:lang w:val="en-AU"/>
        </w:rPr>
        <w:t>.</w:t>
      </w:r>
    </w:p>
    <w:p w14:paraId="356947D5" w14:textId="77777777" w:rsidR="00E8728E" w:rsidRPr="00674678" w:rsidRDefault="008B6C16" w:rsidP="00D30731">
      <w:pPr>
        <w:spacing w:after="120"/>
        <w:jc w:val="both"/>
        <w:rPr>
          <w:rFonts w:ascii="Calibri" w:hAnsi="Calibri" w:cs="Calibri"/>
          <w:lang w:val="en-AU"/>
        </w:rPr>
      </w:pPr>
      <w:r w:rsidRPr="00674678">
        <w:rPr>
          <w:rFonts w:ascii="Calibri" w:hAnsi="Calibri" w:cs="Calibri"/>
          <w:lang w:val="en-AU"/>
        </w:rPr>
        <w:t xml:space="preserve">The project </w:t>
      </w:r>
      <w:r w:rsidR="008E3313" w:rsidRPr="00674678">
        <w:rPr>
          <w:rFonts w:ascii="Calibri" w:hAnsi="Calibri" w:cs="Calibri"/>
          <w:lang w:val="en-AU"/>
        </w:rPr>
        <w:t>identified</w:t>
      </w:r>
      <w:r w:rsidRPr="00674678">
        <w:rPr>
          <w:rFonts w:ascii="Calibri" w:hAnsi="Calibri" w:cs="Calibri"/>
          <w:lang w:val="en-AU"/>
        </w:rPr>
        <w:t xml:space="preserve"> number of socio-economic </w:t>
      </w:r>
      <w:r w:rsidR="008E3313" w:rsidRPr="00674678">
        <w:rPr>
          <w:rFonts w:ascii="Calibri" w:hAnsi="Calibri" w:cs="Calibri"/>
          <w:lang w:val="en-AU"/>
        </w:rPr>
        <w:t xml:space="preserve">risks for sustainability including </w:t>
      </w:r>
      <w:r w:rsidR="00D41932" w:rsidRPr="00674678">
        <w:rPr>
          <w:rFonts w:ascii="Calibri" w:hAnsi="Calibri" w:cs="Calibri"/>
          <w:lang w:val="en-AU"/>
        </w:rPr>
        <w:t>the risk of</w:t>
      </w:r>
      <w:r w:rsidR="007731EA" w:rsidRPr="00674678">
        <w:rPr>
          <w:rFonts w:ascii="Calibri" w:hAnsi="Calibri" w:cs="Calibri"/>
          <w:lang w:val="en-AU"/>
        </w:rPr>
        <w:t xml:space="preserve"> limited capacity of the r</w:t>
      </w:r>
      <w:r w:rsidR="00D41932" w:rsidRPr="00674678">
        <w:rPr>
          <w:rFonts w:ascii="Calibri" w:hAnsi="Calibri" w:cs="Calibri"/>
          <w:lang w:val="en-AU"/>
        </w:rPr>
        <w:t>ights-holders to claim their rights</w:t>
      </w:r>
      <w:r w:rsidR="00F9401D" w:rsidRPr="00674678">
        <w:rPr>
          <w:rFonts w:ascii="Calibri" w:hAnsi="Calibri" w:cs="Calibri"/>
          <w:lang w:val="en-AU"/>
        </w:rPr>
        <w:t xml:space="preserve">. </w:t>
      </w:r>
      <w:r w:rsidR="001233AD" w:rsidRPr="00674678">
        <w:rPr>
          <w:rFonts w:ascii="Calibri" w:hAnsi="Calibri" w:cs="Calibri"/>
          <w:lang w:val="en-AU"/>
        </w:rPr>
        <w:t>The</w:t>
      </w:r>
      <w:r w:rsidR="001A5292" w:rsidRPr="00674678">
        <w:rPr>
          <w:rFonts w:ascii="Calibri" w:hAnsi="Calibri" w:cs="Calibri"/>
          <w:lang w:val="en-AU"/>
        </w:rPr>
        <w:t xml:space="preserve"> project </w:t>
      </w:r>
      <w:r w:rsidR="001233AD" w:rsidRPr="00674678">
        <w:rPr>
          <w:rFonts w:ascii="Calibri" w:hAnsi="Calibri" w:cs="Calibri"/>
          <w:lang w:val="en-AU"/>
        </w:rPr>
        <w:t xml:space="preserve">response strategy for this risk was </w:t>
      </w:r>
      <w:r w:rsidR="00594D76" w:rsidRPr="00674678">
        <w:rPr>
          <w:rFonts w:ascii="Calibri" w:hAnsi="Calibri" w:cs="Calibri"/>
          <w:lang w:val="en-AU"/>
        </w:rPr>
        <w:t xml:space="preserve">fundamentally based on empowering communities </w:t>
      </w:r>
      <w:r w:rsidR="000273E6" w:rsidRPr="00674678">
        <w:rPr>
          <w:rFonts w:ascii="Calibri" w:hAnsi="Calibri" w:cs="Calibri"/>
          <w:lang w:val="en-AU"/>
        </w:rPr>
        <w:t>and</w:t>
      </w:r>
      <w:r w:rsidR="00594D76" w:rsidRPr="00674678">
        <w:rPr>
          <w:rFonts w:ascii="Calibri" w:hAnsi="Calibri" w:cs="Calibri"/>
          <w:lang w:val="en-AU"/>
        </w:rPr>
        <w:t xml:space="preserve"> </w:t>
      </w:r>
      <w:r w:rsidR="005B6AF0" w:rsidRPr="00674678">
        <w:rPr>
          <w:rFonts w:ascii="Calibri" w:hAnsi="Calibri" w:cs="Calibri"/>
          <w:lang w:val="en-AU"/>
        </w:rPr>
        <w:t xml:space="preserve">community-based Groups and associations </w:t>
      </w:r>
      <w:r w:rsidR="000273E6" w:rsidRPr="00674678">
        <w:rPr>
          <w:rFonts w:ascii="Calibri" w:hAnsi="Calibri" w:cs="Calibri"/>
          <w:lang w:val="en-AU"/>
        </w:rPr>
        <w:t>with knowledge and capacities related to</w:t>
      </w:r>
      <w:r w:rsidR="005B6AF0" w:rsidRPr="00674678">
        <w:rPr>
          <w:rFonts w:ascii="Calibri" w:hAnsi="Calibri" w:cs="Calibri"/>
          <w:lang w:val="en-AU"/>
        </w:rPr>
        <w:t xml:space="preserve"> </w:t>
      </w:r>
      <w:r w:rsidR="000273E6" w:rsidRPr="00674678">
        <w:rPr>
          <w:rFonts w:ascii="Calibri" w:hAnsi="Calibri" w:cs="Calibri"/>
          <w:lang w:val="en-AU"/>
        </w:rPr>
        <w:t xml:space="preserve">land use planning and </w:t>
      </w:r>
      <w:r w:rsidR="005B6AF0" w:rsidRPr="00674678">
        <w:rPr>
          <w:rFonts w:ascii="Calibri" w:hAnsi="Calibri" w:cs="Calibri"/>
          <w:lang w:val="en-AU"/>
        </w:rPr>
        <w:t>climate change adaptation techniques</w:t>
      </w:r>
      <w:r w:rsidR="000273E6" w:rsidRPr="00674678">
        <w:rPr>
          <w:rFonts w:ascii="Calibri" w:hAnsi="Calibri" w:cs="Calibri"/>
          <w:lang w:val="en-AU"/>
        </w:rPr>
        <w:t xml:space="preserve">, this in turn will strengthen </w:t>
      </w:r>
      <w:r w:rsidR="005B6AF0" w:rsidRPr="00674678">
        <w:rPr>
          <w:rFonts w:ascii="Calibri" w:hAnsi="Calibri" w:cs="Calibri"/>
          <w:lang w:val="en-AU"/>
        </w:rPr>
        <w:t>local communities to claim their rights to land and natural resources</w:t>
      </w:r>
      <w:r w:rsidR="00C90738" w:rsidRPr="00674678">
        <w:rPr>
          <w:rFonts w:ascii="Calibri" w:hAnsi="Calibri" w:cs="Calibri"/>
          <w:lang w:val="en-AU"/>
        </w:rPr>
        <w:t xml:space="preserve">. </w:t>
      </w:r>
    </w:p>
    <w:p w14:paraId="5A446DF7" w14:textId="5D021EED" w:rsidR="00E55711" w:rsidRPr="00674678" w:rsidRDefault="0005588A" w:rsidP="00D30731">
      <w:pPr>
        <w:spacing w:after="120"/>
        <w:jc w:val="both"/>
        <w:rPr>
          <w:rFonts w:ascii="Calibri" w:hAnsi="Calibri" w:cs="Calibri"/>
          <w:lang w:val="en-AU"/>
        </w:rPr>
      </w:pPr>
      <w:r w:rsidRPr="00674678">
        <w:rPr>
          <w:rFonts w:ascii="Calibri" w:hAnsi="Calibri" w:cs="Calibri"/>
          <w:lang w:val="en-AU"/>
        </w:rPr>
        <w:t xml:space="preserve">Also, the </w:t>
      </w:r>
      <w:r w:rsidR="008F271C" w:rsidRPr="00674678">
        <w:rPr>
          <w:rFonts w:ascii="Calibri" w:hAnsi="Calibri" w:cs="Calibri"/>
          <w:lang w:val="en-AU"/>
        </w:rPr>
        <w:t>effective</w:t>
      </w:r>
      <w:r w:rsidR="00BC3A06" w:rsidRPr="00674678">
        <w:rPr>
          <w:rFonts w:ascii="Calibri" w:hAnsi="Calibri" w:cs="Calibri"/>
          <w:lang w:val="en-AU"/>
        </w:rPr>
        <w:t xml:space="preserve"> community consultations </w:t>
      </w:r>
      <w:r w:rsidR="008F271C" w:rsidRPr="00674678">
        <w:rPr>
          <w:rFonts w:ascii="Calibri" w:hAnsi="Calibri" w:cs="Calibri"/>
          <w:lang w:val="en-AU"/>
        </w:rPr>
        <w:t>started from</w:t>
      </w:r>
      <w:r w:rsidR="00BC3A06" w:rsidRPr="00674678">
        <w:rPr>
          <w:rFonts w:ascii="Calibri" w:hAnsi="Calibri" w:cs="Calibri"/>
          <w:lang w:val="en-AU"/>
        </w:rPr>
        <w:t xml:space="preserve"> the PPG</w:t>
      </w:r>
      <w:r w:rsidR="008F271C" w:rsidRPr="00674678">
        <w:rPr>
          <w:rFonts w:ascii="Calibri" w:hAnsi="Calibri" w:cs="Calibri"/>
          <w:lang w:val="en-AU"/>
        </w:rPr>
        <w:t xml:space="preserve"> stage all through the </w:t>
      </w:r>
      <w:r w:rsidR="00BC3A06" w:rsidRPr="00674678">
        <w:rPr>
          <w:rFonts w:ascii="Calibri" w:hAnsi="Calibri" w:cs="Calibri"/>
          <w:lang w:val="en-AU"/>
        </w:rPr>
        <w:t>implementation stages allowed to integrate their needs into the project design and implementation and therefore the participation and ownership of land users is strengthened.</w:t>
      </w:r>
      <w:r w:rsidR="00C44527" w:rsidRPr="00674678">
        <w:rPr>
          <w:rFonts w:ascii="Calibri" w:hAnsi="Calibri" w:cs="Calibri"/>
        </w:rPr>
        <w:t xml:space="preserve"> </w:t>
      </w:r>
      <w:r w:rsidR="00C44527" w:rsidRPr="00674678">
        <w:rPr>
          <w:rFonts w:ascii="Calibri" w:hAnsi="Calibri" w:cs="Calibri"/>
          <w:lang w:val="en-AU"/>
        </w:rPr>
        <w:t xml:space="preserve">Beneficiaries and other potentially affected people also </w:t>
      </w:r>
      <w:r w:rsidR="00C64E55" w:rsidRPr="00674678">
        <w:rPr>
          <w:rFonts w:ascii="Calibri" w:hAnsi="Calibri" w:cs="Calibri"/>
          <w:lang w:val="en-AU"/>
        </w:rPr>
        <w:t>have</w:t>
      </w:r>
      <w:r w:rsidR="00C44527" w:rsidRPr="00674678">
        <w:rPr>
          <w:rFonts w:ascii="Calibri" w:hAnsi="Calibri" w:cs="Calibri"/>
          <w:lang w:val="en-AU"/>
        </w:rPr>
        <w:t xml:space="preserve"> access to information about the project</w:t>
      </w:r>
      <w:r w:rsidR="005E5E7E" w:rsidRPr="00674678">
        <w:rPr>
          <w:rFonts w:ascii="Calibri" w:hAnsi="Calibri" w:cs="Calibri"/>
          <w:lang w:val="en-AU"/>
        </w:rPr>
        <w:t>.</w:t>
      </w:r>
      <w:r w:rsidR="00981CEA" w:rsidRPr="00674678">
        <w:rPr>
          <w:rFonts w:ascii="Calibri" w:hAnsi="Calibri" w:cs="Calibri"/>
          <w:lang w:val="en-AU"/>
        </w:rPr>
        <w:t xml:space="preserve"> Communities participated in the project design and implementation and were able to raise their needs</w:t>
      </w:r>
      <w:r w:rsidR="005E31B9" w:rsidRPr="00674678">
        <w:rPr>
          <w:rFonts w:ascii="Calibri" w:hAnsi="Calibri" w:cs="Calibri"/>
          <w:lang w:val="en-AU"/>
        </w:rPr>
        <w:t xml:space="preserve"> through focal points and local communities, however, t</w:t>
      </w:r>
      <w:r w:rsidR="00D75F18" w:rsidRPr="00674678">
        <w:rPr>
          <w:rFonts w:ascii="Calibri" w:hAnsi="Calibri" w:cs="Calibri"/>
          <w:lang w:val="en-AU"/>
        </w:rPr>
        <w:t>here is no formal project</w:t>
      </w:r>
      <w:r w:rsidR="00C44527" w:rsidRPr="00674678">
        <w:rPr>
          <w:rFonts w:ascii="Calibri" w:hAnsi="Calibri" w:cs="Calibri"/>
          <w:lang w:val="en-AU"/>
        </w:rPr>
        <w:t xml:space="preserve"> grievance mechanism</w:t>
      </w:r>
      <w:r w:rsidR="00D75F18" w:rsidRPr="00674678">
        <w:rPr>
          <w:rFonts w:ascii="Calibri" w:hAnsi="Calibri" w:cs="Calibri"/>
          <w:lang w:val="en-AU"/>
        </w:rPr>
        <w:t xml:space="preserve"> </w:t>
      </w:r>
      <w:r w:rsidR="005E31B9" w:rsidRPr="00674678">
        <w:rPr>
          <w:rFonts w:ascii="Calibri" w:hAnsi="Calibri" w:cs="Calibri"/>
          <w:lang w:val="en-AU"/>
        </w:rPr>
        <w:t>in place for managing complaints</w:t>
      </w:r>
      <w:r w:rsidR="00C44527" w:rsidRPr="00674678">
        <w:rPr>
          <w:rFonts w:ascii="Calibri" w:hAnsi="Calibri" w:cs="Calibri"/>
          <w:lang w:val="en-AU"/>
        </w:rPr>
        <w:t>.</w:t>
      </w:r>
    </w:p>
    <w:p w14:paraId="4A54E1F9" w14:textId="216B0401" w:rsidR="00E8728E" w:rsidRPr="00674678" w:rsidRDefault="00955D9E" w:rsidP="00D30731">
      <w:pPr>
        <w:spacing w:after="120"/>
        <w:jc w:val="both"/>
        <w:rPr>
          <w:rFonts w:ascii="Calibri" w:hAnsi="Calibri" w:cs="Calibri"/>
          <w:lang w:val="en-AU"/>
        </w:rPr>
      </w:pPr>
      <w:r w:rsidRPr="00674678">
        <w:rPr>
          <w:rFonts w:ascii="Calibri" w:hAnsi="Calibri" w:cs="Calibri"/>
          <w:lang w:val="en-AU"/>
        </w:rPr>
        <w:t>Selecting a site for e</w:t>
      </w:r>
      <w:r w:rsidR="00E8728E" w:rsidRPr="00674678">
        <w:rPr>
          <w:rFonts w:ascii="Calibri" w:hAnsi="Calibri" w:cs="Calibri"/>
          <w:lang w:val="en-AU"/>
        </w:rPr>
        <w:t xml:space="preserve">stablishing </w:t>
      </w:r>
      <w:r w:rsidRPr="00674678">
        <w:rPr>
          <w:rFonts w:ascii="Calibri" w:hAnsi="Calibri" w:cs="Calibri"/>
          <w:lang w:val="en-AU"/>
        </w:rPr>
        <w:t xml:space="preserve">a </w:t>
      </w:r>
      <w:r w:rsidR="00E8728E" w:rsidRPr="00674678">
        <w:rPr>
          <w:rFonts w:ascii="Calibri" w:hAnsi="Calibri" w:cs="Calibri"/>
          <w:lang w:val="en-AU"/>
        </w:rPr>
        <w:t xml:space="preserve">nursery </w:t>
      </w:r>
      <w:r w:rsidRPr="00674678">
        <w:rPr>
          <w:rFonts w:ascii="Calibri" w:hAnsi="Calibri" w:cs="Calibri"/>
          <w:lang w:val="en-AU"/>
        </w:rPr>
        <w:t>has gone through several changes, the first site selected was opposed by the local community</w:t>
      </w:r>
      <w:r w:rsidR="00B46E4C" w:rsidRPr="00674678">
        <w:rPr>
          <w:rFonts w:ascii="Calibri" w:hAnsi="Calibri" w:cs="Calibri"/>
          <w:lang w:val="en-AU"/>
        </w:rPr>
        <w:t xml:space="preserve"> because the site was used for other purposes</w:t>
      </w:r>
      <w:r w:rsidR="00390807" w:rsidRPr="00674678">
        <w:rPr>
          <w:rFonts w:ascii="Calibri" w:hAnsi="Calibri" w:cs="Calibri"/>
          <w:lang w:val="en-AU"/>
        </w:rPr>
        <w:t xml:space="preserve"> including using water resources of its surroundings. Therefore, the PMU intervened and convened consultations with the communities to </w:t>
      </w:r>
      <w:r w:rsidR="007F1E43" w:rsidRPr="00674678">
        <w:rPr>
          <w:rFonts w:ascii="Calibri" w:hAnsi="Calibri" w:cs="Calibri"/>
          <w:lang w:val="en-AU"/>
        </w:rPr>
        <w:t xml:space="preserve">select the most appropriate site for the nursery without affecting other activities. </w:t>
      </w:r>
    </w:p>
    <w:p w14:paraId="13670921" w14:textId="05D1A54C" w:rsidR="00CC008B" w:rsidRPr="00674678" w:rsidRDefault="00CB199B" w:rsidP="00D30731">
      <w:pPr>
        <w:spacing w:after="120"/>
        <w:jc w:val="both"/>
        <w:rPr>
          <w:rFonts w:ascii="Calibri" w:hAnsi="Calibri" w:cs="Calibri"/>
          <w:lang w:val="en-AU"/>
        </w:rPr>
      </w:pPr>
      <w:r w:rsidRPr="00674678">
        <w:rPr>
          <w:rFonts w:ascii="Calibri" w:hAnsi="Calibri" w:cs="Calibri"/>
          <w:lang w:val="en-AU"/>
        </w:rPr>
        <w:t xml:space="preserve">Women's engagement in leading change and land-use practices, as encouraged by the project, may be constrained by organizational </w:t>
      </w:r>
      <w:r w:rsidR="00EC7F61" w:rsidRPr="00674678">
        <w:rPr>
          <w:rFonts w:ascii="Calibri" w:hAnsi="Calibri" w:cs="Calibri"/>
          <w:lang w:val="en-AU"/>
        </w:rPr>
        <w:t>behaviours</w:t>
      </w:r>
      <w:r w:rsidRPr="00674678">
        <w:rPr>
          <w:rFonts w:ascii="Calibri" w:hAnsi="Calibri" w:cs="Calibri"/>
          <w:lang w:val="en-AU"/>
        </w:rPr>
        <w:t xml:space="preserve"> that are generally deemed unacceptable, inappropriate, or undesired for women in the deeply conservative societies across the project areas.</w:t>
      </w:r>
      <w:r w:rsidR="007F26B7" w:rsidRPr="00674678">
        <w:rPr>
          <w:rFonts w:ascii="Calibri" w:hAnsi="Calibri" w:cs="Calibri"/>
          <w:lang w:val="en-AU"/>
        </w:rPr>
        <w:t xml:space="preserve"> </w:t>
      </w:r>
      <w:r w:rsidR="008C454D" w:rsidRPr="00674678">
        <w:rPr>
          <w:rFonts w:ascii="Calibri" w:hAnsi="Calibri" w:cs="Calibri"/>
          <w:lang w:val="en-AU"/>
        </w:rPr>
        <w:t xml:space="preserve">However, the project's consultative and participatory approach has helped mitigate this risk </w:t>
      </w:r>
      <w:r w:rsidR="00C432FF" w:rsidRPr="00674678">
        <w:rPr>
          <w:rFonts w:ascii="Calibri" w:hAnsi="Calibri" w:cs="Calibri"/>
          <w:lang w:val="en-AU"/>
        </w:rPr>
        <w:t xml:space="preserve">including </w:t>
      </w:r>
      <w:r w:rsidR="008C454D" w:rsidRPr="00674678">
        <w:rPr>
          <w:rFonts w:ascii="Calibri" w:hAnsi="Calibri" w:cs="Calibri"/>
          <w:lang w:val="en-AU"/>
        </w:rPr>
        <w:t>by explaining to communities the importance of women's participation and leadership in land-use practices. During a focus group discussion, beneficiaries questioned the MTR team about the focus on women's participation. The team responded by explaining the balanced approach for involving both men and women in leading land-use practices. The MTR found that the project has successfully engaged and empowered women, though it acknowledges that such cultural changes take time.</w:t>
      </w:r>
    </w:p>
    <w:p w14:paraId="580F79C1" w14:textId="6920BBED" w:rsidR="00CD58D0" w:rsidRPr="00674678" w:rsidRDefault="006B6581" w:rsidP="00D30731">
      <w:pPr>
        <w:spacing w:after="120"/>
        <w:jc w:val="both"/>
        <w:rPr>
          <w:rFonts w:ascii="Calibri" w:hAnsi="Calibri" w:cs="Calibri"/>
          <w:lang w:val="en-AU"/>
        </w:rPr>
      </w:pPr>
      <w:r w:rsidRPr="00674678">
        <w:rPr>
          <w:rFonts w:ascii="Calibri" w:hAnsi="Calibri" w:cs="Calibri"/>
          <w:lang w:val="en-AU"/>
        </w:rPr>
        <w:t>The project</w:t>
      </w:r>
      <w:r w:rsidR="0012498A" w:rsidRPr="00674678">
        <w:rPr>
          <w:rFonts w:ascii="Calibri" w:hAnsi="Calibri" w:cs="Calibri"/>
          <w:lang w:val="en-AU"/>
        </w:rPr>
        <w:t xml:space="preserve"> support</w:t>
      </w:r>
      <w:r w:rsidR="00CB199B" w:rsidRPr="00674678">
        <w:rPr>
          <w:rFonts w:ascii="Calibri" w:hAnsi="Calibri" w:cs="Calibri"/>
          <w:lang w:val="en-AU"/>
        </w:rPr>
        <w:t xml:space="preserve"> involved prioritizing grants for female-led households or households engaged in activities emphasizing female leadership and encouraging their active participation with authorities. Women's organizations were also involved in project implementation and capacity development at all levels. Over the past </w:t>
      </w:r>
      <w:r w:rsidR="00CB199B" w:rsidRPr="00674678">
        <w:rPr>
          <w:rFonts w:ascii="Calibri" w:hAnsi="Calibri" w:cs="Calibri"/>
          <w:lang w:val="en-AU"/>
        </w:rPr>
        <w:lastRenderedPageBreak/>
        <w:t xml:space="preserve">three years of project implementation, a total of </w:t>
      </w:r>
      <w:r w:rsidR="00AB32FF" w:rsidRPr="00674678">
        <w:rPr>
          <w:rFonts w:ascii="Calibri" w:hAnsi="Calibri" w:cs="Calibri"/>
          <w:lang w:val="en-AU"/>
        </w:rPr>
        <w:t>31,485</w:t>
      </w:r>
      <w:r w:rsidR="00AB32FF" w:rsidRPr="00674678" w:rsidDel="00AB32FF">
        <w:rPr>
          <w:rFonts w:ascii="Calibri" w:hAnsi="Calibri" w:cs="Calibri"/>
          <w:lang w:val="en-AU"/>
        </w:rPr>
        <w:t xml:space="preserve"> </w:t>
      </w:r>
      <w:r w:rsidR="00CB199B" w:rsidRPr="00674678">
        <w:rPr>
          <w:rFonts w:ascii="Calibri" w:hAnsi="Calibri" w:cs="Calibri"/>
          <w:lang w:val="en-AU"/>
        </w:rPr>
        <w:t>female beneficiaries were selected and supported with various climate-smart livelihood technologies and technical assistance.</w:t>
      </w:r>
    </w:p>
    <w:p w14:paraId="699464FB" w14:textId="36F3F77B" w:rsidR="00AE3104" w:rsidRPr="00674678" w:rsidRDefault="00622BC3" w:rsidP="00AE3104">
      <w:pPr>
        <w:spacing w:after="120"/>
        <w:jc w:val="both"/>
        <w:rPr>
          <w:rFonts w:ascii="Calibri" w:hAnsi="Calibri" w:cs="Calibri"/>
          <w:lang w:val="en-AU"/>
        </w:rPr>
      </w:pPr>
      <w:r w:rsidRPr="00674678">
        <w:rPr>
          <w:rFonts w:ascii="Calibri" w:hAnsi="Calibri" w:cs="Calibri"/>
          <w:lang w:val="en-AU"/>
        </w:rPr>
        <w:t xml:space="preserve">Regarding the potential community and occupational health and safety risks during the construction and operation of small-scale infrastructure and water retention components of the project, the project incorporated engineering design support for the water projects to ensure community safety. However, the </w:t>
      </w:r>
      <w:r w:rsidR="00AE3104" w:rsidRPr="00674678">
        <w:rPr>
          <w:rFonts w:ascii="Calibri" w:hAnsi="Calibri" w:cs="Calibri"/>
          <w:lang w:val="en-AU"/>
        </w:rPr>
        <w:t>MTR team observed children near water wells and ponds, exposing them to the risk of drowning. There is a need for increased awareness of health and safety risks among communities living near these water sources. This will help ensure that they understand the dangers and know how to manage them effectively.</w:t>
      </w:r>
    </w:p>
    <w:p w14:paraId="74C2A002" w14:textId="7D6588C5" w:rsidR="00221211" w:rsidRPr="00674678" w:rsidRDefault="00274D85" w:rsidP="00D30731">
      <w:pPr>
        <w:spacing w:after="120"/>
        <w:jc w:val="both"/>
        <w:rPr>
          <w:rFonts w:ascii="Calibri" w:hAnsi="Calibri" w:cs="Calibri"/>
          <w:lang w:val="en-AU"/>
        </w:rPr>
      </w:pPr>
      <w:r w:rsidRPr="00674678">
        <w:rPr>
          <w:rFonts w:ascii="Calibri" w:hAnsi="Calibri" w:cs="Calibri"/>
          <w:lang w:val="en-AU"/>
        </w:rPr>
        <w:t xml:space="preserve">Risks and potential impacts on the safety of affected communities during the design, construction, operation, and decommissioning of activities </w:t>
      </w:r>
      <w:r w:rsidR="00221211" w:rsidRPr="00674678">
        <w:rPr>
          <w:rFonts w:ascii="Calibri" w:hAnsi="Calibri" w:cs="Calibri"/>
          <w:lang w:val="en-AU"/>
        </w:rPr>
        <w:t xml:space="preserve">have been identified through the water project EIAs, and project contractors have been </w:t>
      </w:r>
      <w:r w:rsidR="0069104F" w:rsidRPr="00674678">
        <w:rPr>
          <w:rFonts w:ascii="Calibri" w:hAnsi="Calibri" w:cs="Calibri"/>
          <w:lang w:val="en-AU"/>
        </w:rPr>
        <w:t xml:space="preserve">made aware of safety issues to be taken into account, including, for </w:t>
      </w:r>
      <w:r w:rsidR="009B7BEF" w:rsidRPr="00674678">
        <w:rPr>
          <w:rFonts w:ascii="Calibri" w:hAnsi="Calibri" w:cs="Calibri"/>
          <w:lang w:val="en-AU"/>
        </w:rPr>
        <w:t xml:space="preserve">example, setting up a fence around the area of constriction to minimize safety risks for the communities. </w:t>
      </w:r>
    </w:p>
    <w:p w14:paraId="0172109D" w14:textId="77777777" w:rsidR="00D30731" w:rsidRPr="00674678" w:rsidRDefault="00D30731" w:rsidP="00D30731">
      <w:pPr>
        <w:spacing w:after="120"/>
        <w:jc w:val="both"/>
        <w:rPr>
          <w:rFonts w:ascii="Calibri" w:hAnsi="Calibri" w:cs="Calibri"/>
          <w:lang w:val="en-AU"/>
        </w:rPr>
      </w:pPr>
      <w:r w:rsidRPr="00674678">
        <w:rPr>
          <w:rFonts w:ascii="Calibri" w:hAnsi="Calibri" w:cs="Calibri"/>
          <w:lang w:val="en-AU"/>
        </w:rPr>
        <w:t xml:space="preserve">The socio-economic sustainability is rated </w:t>
      </w:r>
      <w:r w:rsidRPr="00674678">
        <w:rPr>
          <w:rFonts w:ascii="Calibri" w:hAnsi="Calibri" w:cs="Calibri"/>
          <w:b/>
          <w:bCs/>
          <w:lang w:val="en-AU"/>
        </w:rPr>
        <w:t>Likely (L).</w:t>
      </w:r>
      <w:r w:rsidRPr="00674678">
        <w:rPr>
          <w:rFonts w:ascii="Calibri" w:hAnsi="Calibri" w:cs="Calibri"/>
          <w:lang w:val="en-AU"/>
        </w:rPr>
        <w:t xml:space="preserve"> </w:t>
      </w:r>
    </w:p>
    <w:p w14:paraId="0FF3FBAE" w14:textId="77777777" w:rsidR="00D30731" w:rsidRPr="00674678" w:rsidRDefault="00D30731" w:rsidP="00492CFB">
      <w:pPr>
        <w:pStyle w:val="Heading3"/>
        <w:rPr>
          <w:rStyle w:val="normaltextrun"/>
          <w:b w:val="0"/>
          <w:i/>
          <w:iCs/>
        </w:rPr>
      </w:pPr>
      <w:bookmarkStart w:id="110" w:name="_Toc173078758"/>
      <w:r w:rsidRPr="00674678">
        <w:rPr>
          <w:rStyle w:val="normaltextrun"/>
        </w:rPr>
        <w:t>Environmental risks to sustainability</w:t>
      </w:r>
      <w:bookmarkEnd w:id="110"/>
    </w:p>
    <w:p w14:paraId="3D899BFC" w14:textId="02A2D065" w:rsidR="009E55A3" w:rsidRPr="00674678" w:rsidRDefault="009E55A3" w:rsidP="00926D1B">
      <w:pPr>
        <w:spacing w:after="120"/>
        <w:jc w:val="both"/>
        <w:rPr>
          <w:rFonts w:ascii="Calibri" w:hAnsi="Calibri" w:cs="Calibri"/>
          <w:lang w:val="en-AU"/>
        </w:rPr>
      </w:pPr>
      <w:r w:rsidRPr="00674678">
        <w:rPr>
          <w:rFonts w:ascii="Calibri" w:hAnsi="Calibri" w:cs="Calibri"/>
          <w:lang w:val="en-AU"/>
        </w:rPr>
        <w:t>The project recognized a risk to local habitats and ecosystems from plantation and reforestation efforts. To address this, the project promoted the regeneration of degraded land through reforestation using indigenous, multi-use plant and tree species. Training for local communities included education on the benefits of using indigenous species instead of exotics in watershed restoration programs.</w:t>
      </w:r>
      <w:r w:rsidR="00F763A1" w:rsidRPr="00674678">
        <w:rPr>
          <w:rFonts w:ascii="Calibri" w:hAnsi="Calibri" w:cs="Calibri"/>
          <w:lang w:val="en-AU"/>
        </w:rPr>
        <w:t xml:space="preserve"> For instance, the </w:t>
      </w:r>
      <w:r w:rsidR="00C81BCB" w:rsidRPr="00674678">
        <w:rPr>
          <w:rFonts w:ascii="Calibri" w:hAnsi="Calibri" w:cs="Calibri"/>
          <w:lang w:val="en-AU"/>
        </w:rPr>
        <w:t xml:space="preserve">Climate Adaptation Action Plan promoted the plantation of </w:t>
      </w:r>
      <w:r w:rsidR="00926D1B" w:rsidRPr="00674678">
        <w:rPr>
          <w:rFonts w:ascii="Calibri" w:hAnsi="Calibri" w:cs="Calibri"/>
          <w:lang w:val="en-AU"/>
        </w:rPr>
        <w:t>bamboo, as</w:t>
      </w:r>
      <w:r w:rsidR="00926D1B" w:rsidRPr="00674678">
        <w:rPr>
          <w:rFonts w:ascii="Calibri" w:hAnsi="Calibri" w:cs="Calibri"/>
        </w:rPr>
        <w:t xml:space="preserve"> </w:t>
      </w:r>
      <w:r w:rsidR="00926D1B" w:rsidRPr="00674678">
        <w:rPr>
          <w:rFonts w:ascii="Calibri" w:hAnsi="Calibri" w:cs="Calibri"/>
          <w:lang w:val="en-AU"/>
        </w:rPr>
        <w:t xml:space="preserve">Ethiopia hosts one of the largest bamboo </w:t>
      </w:r>
      <w:r w:rsidR="00964A08" w:rsidRPr="00674678">
        <w:rPr>
          <w:rFonts w:ascii="Calibri" w:hAnsi="Calibri" w:cs="Calibri"/>
          <w:lang w:val="en-AU"/>
        </w:rPr>
        <w:t>resources</w:t>
      </w:r>
      <w:r w:rsidR="00926D1B" w:rsidRPr="00674678">
        <w:rPr>
          <w:rFonts w:ascii="Calibri" w:hAnsi="Calibri" w:cs="Calibri"/>
          <w:lang w:val="en-AU"/>
        </w:rPr>
        <w:t xml:space="preserve"> in Africa. In total, about 750, 000 households in Ethiopia derive sustenance benefits and income from bamboo harvesting and production; and the economic returns are valued at ETB 239 million</w:t>
      </w:r>
      <w:r w:rsidR="00964A08" w:rsidRPr="00674678">
        <w:rPr>
          <w:rStyle w:val="FootnoteReference"/>
          <w:rFonts w:ascii="Calibri" w:hAnsi="Calibri" w:cs="Calibri"/>
          <w:lang w:val="en-AU"/>
        </w:rPr>
        <w:footnoteReference w:id="29"/>
      </w:r>
      <w:r w:rsidR="00926D1B" w:rsidRPr="00674678">
        <w:rPr>
          <w:rFonts w:ascii="Calibri" w:hAnsi="Calibri" w:cs="Calibri"/>
          <w:lang w:val="en-AU"/>
        </w:rPr>
        <w:t>.</w:t>
      </w:r>
    </w:p>
    <w:p w14:paraId="4EBD1B75" w14:textId="64356E85" w:rsidR="003D526D" w:rsidRPr="00674678" w:rsidRDefault="003D526D" w:rsidP="003D526D">
      <w:pPr>
        <w:spacing w:after="120"/>
        <w:jc w:val="both"/>
        <w:rPr>
          <w:rFonts w:ascii="Calibri" w:hAnsi="Calibri" w:cs="Calibri"/>
          <w:lang w:val="en-AU"/>
        </w:rPr>
      </w:pPr>
      <w:r w:rsidRPr="00674678">
        <w:rPr>
          <w:rFonts w:ascii="Calibri" w:hAnsi="Calibri" w:cs="Calibri"/>
          <w:lang w:val="en-AU"/>
        </w:rPr>
        <w:t xml:space="preserve">The small-scale water projects (such as water wells, water storage, and solar water pumping) have the potential to trigger excessive water flow regimes. </w:t>
      </w:r>
      <w:r w:rsidR="007A473A" w:rsidRPr="00674678">
        <w:rPr>
          <w:rFonts w:ascii="Calibri" w:hAnsi="Calibri" w:cs="Calibri"/>
          <w:lang w:val="en-AU"/>
        </w:rPr>
        <w:t>In case of</w:t>
      </w:r>
      <w:r w:rsidR="00A32A2C" w:rsidRPr="00674678">
        <w:rPr>
          <w:rFonts w:ascii="Calibri" w:hAnsi="Calibri" w:cs="Calibri"/>
          <w:lang w:val="en-AU"/>
        </w:rPr>
        <w:t xml:space="preserve"> solar-powered irrigation, it often leads to increased groundwater usage due to the absence of pumping costs. While this can enhance water security and livelihoods in areas with </w:t>
      </w:r>
      <w:r w:rsidR="00EE4EB4" w:rsidRPr="00674678">
        <w:rPr>
          <w:rFonts w:ascii="Calibri" w:hAnsi="Calibri" w:cs="Calibri"/>
          <w:lang w:val="en-AU"/>
        </w:rPr>
        <w:t>favourable</w:t>
      </w:r>
      <w:r w:rsidR="00A32A2C" w:rsidRPr="00674678">
        <w:rPr>
          <w:rFonts w:ascii="Calibri" w:hAnsi="Calibri" w:cs="Calibri"/>
          <w:lang w:val="en-AU"/>
        </w:rPr>
        <w:t xml:space="preserve"> hydrogeology, it may pose risks in regions already heavily dependent on groundwater.</w:t>
      </w:r>
      <w:r w:rsidR="00EE4EB4" w:rsidRPr="00674678">
        <w:rPr>
          <w:rFonts w:ascii="Calibri" w:hAnsi="Calibri" w:cs="Calibri"/>
          <w:lang w:val="en-AU"/>
        </w:rPr>
        <w:t xml:space="preserve"> </w:t>
      </w:r>
      <w:r w:rsidRPr="00674678">
        <w:rPr>
          <w:rFonts w:ascii="Calibri" w:hAnsi="Calibri" w:cs="Calibri"/>
          <w:lang w:val="en-AU"/>
        </w:rPr>
        <w:t>Currently, there are no site-specific management plans or installed meters to monitor these operations. Besides monitoring water quantities, the project needs to implement a focused awareness program targeting nearby communities about water extraction and usage.</w:t>
      </w:r>
    </w:p>
    <w:p w14:paraId="4ABC93BD" w14:textId="6FCB502C" w:rsidR="00F97C47" w:rsidRPr="00674678" w:rsidRDefault="00F848D4" w:rsidP="00F97C47">
      <w:pPr>
        <w:spacing w:after="120"/>
        <w:jc w:val="both"/>
        <w:rPr>
          <w:rFonts w:ascii="Calibri" w:hAnsi="Calibri" w:cs="Calibri"/>
          <w:lang w:val="en-AU"/>
        </w:rPr>
      </w:pPr>
      <w:r w:rsidRPr="00674678">
        <w:rPr>
          <w:rFonts w:ascii="Calibri" w:hAnsi="Calibri" w:cs="Calibri"/>
          <w:lang w:val="en-AU"/>
        </w:rPr>
        <w:t>A geo-hydrological assessment</w:t>
      </w:r>
      <w:r w:rsidR="00F97C47" w:rsidRPr="00674678">
        <w:rPr>
          <w:rFonts w:ascii="Calibri" w:hAnsi="Calibri" w:cs="Calibri"/>
          <w:lang w:val="en-AU"/>
        </w:rPr>
        <w:t xml:space="preserve"> and an EIA</w:t>
      </w:r>
      <w:r w:rsidR="00FE31B3" w:rsidRPr="00674678">
        <w:rPr>
          <w:rFonts w:ascii="Calibri" w:hAnsi="Calibri" w:cs="Calibri"/>
          <w:lang w:val="en-AU"/>
        </w:rPr>
        <w:t>s</w:t>
      </w:r>
      <w:r w:rsidR="00F97C47" w:rsidRPr="00674678">
        <w:rPr>
          <w:rFonts w:ascii="Calibri" w:hAnsi="Calibri" w:cs="Calibri"/>
          <w:lang w:val="en-AU"/>
        </w:rPr>
        <w:t xml:space="preserve"> </w:t>
      </w:r>
      <w:r w:rsidRPr="00674678">
        <w:rPr>
          <w:rFonts w:ascii="Calibri" w:hAnsi="Calibri" w:cs="Calibri"/>
          <w:lang w:val="en-AU"/>
        </w:rPr>
        <w:t>has been</w:t>
      </w:r>
      <w:r w:rsidR="00F97C47" w:rsidRPr="00674678">
        <w:rPr>
          <w:rFonts w:ascii="Calibri" w:hAnsi="Calibri" w:cs="Calibri"/>
          <w:lang w:val="en-AU"/>
        </w:rPr>
        <w:t xml:space="preserve"> carried out for each </w:t>
      </w:r>
      <w:r w:rsidRPr="00674678">
        <w:rPr>
          <w:rFonts w:ascii="Calibri" w:hAnsi="Calibri" w:cs="Calibri"/>
          <w:lang w:val="en-AU"/>
        </w:rPr>
        <w:t>site</w:t>
      </w:r>
      <w:r w:rsidR="00F97C47" w:rsidRPr="00674678">
        <w:rPr>
          <w:rFonts w:ascii="Calibri" w:hAnsi="Calibri" w:cs="Calibri"/>
          <w:lang w:val="en-AU"/>
        </w:rPr>
        <w:t xml:space="preserve"> involving water holding structures and irrigation to determine the ideal location for mini storage, reservoirs and PV-pumps and measures to ensure social and environmental sustainability.</w:t>
      </w:r>
    </w:p>
    <w:p w14:paraId="2FBEB0B6" w14:textId="4C53C853" w:rsidR="00790A62" w:rsidRPr="00674678" w:rsidRDefault="00790A62" w:rsidP="00790A62">
      <w:pPr>
        <w:spacing w:after="120"/>
        <w:jc w:val="both"/>
        <w:rPr>
          <w:rFonts w:ascii="Calibri" w:hAnsi="Calibri" w:cs="Calibri"/>
          <w:lang w:val="en-AU"/>
        </w:rPr>
      </w:pPr>
      <w:r w:rsidRPr="00674678">
        <w:rPr>
          <w:rFonts w:ascii="Calibri" w:hAnsi="Calibri" w:cs="Calibri"/>
          <w:lang w:val="en-AU"/>
        </w:rPr>
        <w:t xml:space="preserve">The core objective of the project is to enhance communities' resilience to climate change, including extreme climate events, through capacity building, awareness, and improved access to adaptation technologies aimed at </w:t>
      </w:r>
      <w:r w:rsidRPr="00674678">
        <w:rPr>
          <w:rFonts w:ascii="Calibri" w:hAnsi="Calibri" w:cs="Calibri"/>
          <w:lang w:val="en-AU"/>
        </w:rPr>
        <w:lastRenderedPageBreak/>
        <w:t>sustaining their livelihoods. Additionally, the project aims to update and enhance site-specific climate information, forecasting, and projections. Institutional capacity development and training programs were focused on changing behaviours and increasing climate change preparedness among Woreda government staff, including development agents and community members.</w:t>
      </w:r>
    </w:p>
    <w:p w14:paraId="2DC5B4F8" w14:textId="279A2646" w:rsidR="00D30731" w:rsidRPr="00674678" w:rsidRDefault="00D30731" w:rsidP="00D30731">
      <w:pPr>
        <w:spacing w:after="120"/>
        <w:jc w:val="both"/>
        <w:rPr>
          <w:rFonts w:ascii="Calibri" w:hAnsi="Calibri" w:cs="Calibri"/>
          <w:lang w:val="en-AU"/>
        </w:rPr>
      </w:pPr>
      <w:r w:rsidRPr="00674678">
        <w:rPr>
          <w:rFonts w:ascii="Calibri" w:hAnsi="Calibri" w:cs="Calibri"/>
          <w:lang w:val="en-AU"/>
        </w:rPr>
        <w:t xml:space="preserve">The environmental sustainability is rated </w:t>
      </w:r>
      <w:r w:rsidRPr="00674678">
        <w:rPr>
          <w:rFonts w:ascii="Calibri" w:hAnsi="Calibri" w:cs="Calibri"/>
          <w:b/>
          <w:bCs/>
          <w:lang w:val="en-AU"/>
        </w:rPr>
        <w:t>Moderately Likely (ML).</w:t>
      </w:r>
    </w:p>
    <w:p w14:paraId="2AFDC989" w14:textId="34C9E362" w:rsidR="006C087A" w:rsidRPr="00674678" w:rsidRDefault="006C087A">
      <w:pPr>
        <w:rPr>
          <w:rStyle w:val="TitleChar"/>
          <w:rFonts w:ascii="Calibri" w:eastAsiaTheme="minorHAnsi" w:hAnsi="Calibri" w:cs="Calibri"/>
          <w:b w:val="0"/>
          <w:color w:val="auto"/>
          <w:spacing w:val="0"/>
          <w:kern w:val="0"/>
          <w:sz w:val="21"/>
          <w:szCs w:val="22"/>
          <w:lang w:val="en-AU"/>
          <w14:ligatures w14:val="none"/>
          <w14:cntxtAlts w14:val="0"/>
        </w:rPr>
      </w:pPr>
      <w:r w:rsidRPr="00674678">
        <w:rPr>
          <w:rStyle w:val="TitleChar"/>
          <w:rFonts w:ascii="Calibri" w:eastAsiaTheme="minorHAnsi" w:hAnsi="Calibri" w:cs="Calibri"/>
          <w:b w:val="0"/>
          <w:color w:val="auto"/>
          <w:spacing w:val="0"/>
          <w:kern w:val="0"/>
          <w:sz w:val="21"/>
          <w:szCs w:val="22"/>
          <w:lang w:val="en-AU"/>
          <w14:ligatures w14:val="none"/>
          <w14:cntxtAlts w14:val="0"/>
        </w:rPr>
        <w:br w:type="page"/>
      </w:r>
    </w:p>
    <w:p w14:paraId="2CAEE684" w14:textId="58331D80" w:rsidR="004057D8" w:rsidRPr="00674678" w:rsidRDefault="00C51DB3" w:rsidP="007C029D">
      <w:pPr>
        <w:pStyle w:val="Heading1"/>
        <w:numPr>
          <w:ilvl w:val="0"/>
          <w:numId w:val="6"/>
        </w:numPr>
        <w:spacing w:line="276" w:lineRule="auto"/>
        <w:ind w:left="284"/>
        <w:rPr>
          <w:rStyle w:val="TitleChar"/>
          <w:rFonts w:ascii="Calibri" w:hAnsi="Calibri" w:cs="Calibri"/>
          <w:color w:val="FFFFFF" w:themeColor="background1"/>
          <w:sz w:val="32"/>
          <w:szCs w:val="44"/>
        </w:rPr>
      </w:pPr>
      <w:bookmarkStart w:id="111" w:name="_Toc133476736"/>
      <w:bookmarkStart w:id="112" w:name="_Toc173078759"/>
      <w:bookmarkEnd w:id="66"/>
      <w:r w:rsidRPr="00674678">
        <w:rPr>
          <w:rStyle w:val="TitleChar"/>
          <w:rFonts w:ascii="Calibri" w:hAnsi="Calibri" w:cs="Calibri"/>
          <w:color w:val="FFFFFF" w:themeColor="background1"/>
          <w:sz w:val="32"/>
          <w:szCs w:val="44"/>
        </w:rPr>
        <w:lastRenderedPageBreak/>
        <w:t>Conclusions, Recommendations &amp; Lessons</w:t>
      </w:r>
      <w:bookmarkEnd w:id="111"/>
      <w:bookmarkEnd w:id="112"/>
    </w:p>
    <w:p w14:paraId="1456B1E0" w14:textId="155E3572" w:rsidR="00F76F84" w:rsidRPr="00674678" w:rsidRDefault="000A44E4" w:rsidP="007C029D">
      <w:pPr>
        <w:pStyle w:val="Heading2"/>
        <w:numPr>
          <w:ilvl w:val="1"/>
          <w:numId w:val="6"/>
        </w:numPr>
        <w:spacing w:line="276" w:lineRule="auto"/>
        <w:ind w:left="284"/>
        <w:rPr>
          <w:rFonts w:ascii="Calibri" w:eastAsia="Calibri" w:hAnsi="Calibri" w:cs="Calibri"/>
        </w:rPr>
      </w:pPr>
      <w:bookmarkStart w:id="113" w:name="_Toc133476737"/>
      <w:r w:rsidRPr="00674678">
        <w:rPr>
          <w:rFonts w:ascii="Calibri" w:eastAsia="Calibri" w:hAnsi="Calibri" w:cs="Calibri"/>
        </w:rPr>
        <w:t xml:space="preserve"> </w:t>
      </w:r>
      <w:bookmarkStart w:id="114" w:name="_Toc173078760"/>
      <w:r w:rsidR="00F76F84" w:rsidRPr="00674678">
        <w:rPr>
          <w:rFonts w:ascii="Calibri" w:eastAsia="Calibri" w:hAnsi="Calibri" w:cs="Calibri"/>
        </w:rPr>
        <w:t>Main Findings</w:t>
      </w:r>
      <w:r w:rsidR="006C6EBB" w:rsidRPr="00674678">
        <w:rPr>
          <w:rFonts w:ascii="Calibri" w:eastAsia="Calibri" w:hAnsi="Calibri" w:cs="Calibri"/>
        </w:rPr>
        <w:t xml:space="preserve"> &amp; conclusions</w:t>
      </w:r>
      <w:bookmarkEnd w:id="113"/>
      <w:bookmarkEnd w:id="114"/>
      <w:r w:rsidR="006C6EBB" w:rsidRPr="00674678">
        <w:rPr>
          <w:rFonts w:ascii="Calibri" w:eastAsia="Calibri" w:hAnsi="Calibri" w:cs="Calibri"/>
        </w:rPr>
        <w:t xml:space="preserve"> </w:t>
      </w:r>
    </w:p>
    <w:p w14:paraId="69D9187B" w14:textId="4FD2C740" w:rsidR="004360D3" w:rsidRPr="00674678" w:rsidRDefault="004360D3" w:rsidP="000E630F">
      <w:pPr>
        <w:spacing w:after="120"/>
        <w:ind w:left="720"/>
        <w:jc w:val="both"/>
        <w:rPr>
          <w:rFonts w:ascii="Calibri" w:hAnsi="Calibri" w:cs="Calibri"/>
          <w:b/>
          <w:bCs/>
          <w:lang w:val="en-AU"/>
        </w:rPr>
      </w:pPr>
      <w:r w:rsidRPr="00674678">
        <w:rPr>
          <w:rFonts w:ascii="Calibri" w:hAnsi="Calibri" w:cs="Calibri"/>
          <w:b/>
          <w:bCs/>
          <w:lang w:val="en-AU"/>
        </w:rPr>
        <w:t xml:space="preserve">Project design </w:t>
      </w:r>
    </w:p>
    <w:p w14:paraId="5BBF72E6" w14:textId="688B08B8" w:rsidR="00271A57" w:rsidRPr="00674678" w:rsidRDefault="00271A57" w:rsidP="007C029D">
      <w:pPr>
        <w:numPr>
          <w:ilvl w:val="0"/>
          <w:numId w:val="14"/>
        </w:numPr>
        <w:spacing w:after="120"/>
        <w:jc w:val="both"/>
        <w:rPr>
          <w:rFonts w:ascii="Calibri" w:hAnsi="Calibri" w:cs="Calibri"/>
          <w:lang w:val="en-AU"/>
        </w:rPr>
      </w:pPr>
      <w:r w:rsidRPr="00674678">
        <w:rPr>
          <w:rFonts w:ascii="Calibri" w:hAnsi="Calibri" w:cs="Calibri"/>
          <w:lang w:val="en-AU"/>
        </w:rPr>
        <w:t xml:space="preserve">The MTR Team found the CCA Lowlands Project design to be generally sound, and it was based on a thorough understanding of how climate change impacts lowland communities and their ability to achieve livelihood resilience and sustainable job opportunities, with a focus on women and youth. The project integrates natural solutions and appropriate technology to adapt to climate change, aiming to strengthen both 'natural' and 'social' assets. However, the Theory of Change lacks clear pathways showing immediate and </w:t>
      </w:r>
      <w:r w:rsidR="0081787E" w:rsidRPr="00674678">
        <w:rPr>
          <w:rFonts w:ascii="Calibri" w:hAnsi="Calibri" w:cs="Calibri"/>
          <w:lang w:val="en-AU"/>
        </w:rPr>
        <w:t>behavioural</w:t>
      </w:r>
      <w:r w:rsidRPr="00674678">
        <w:rPr>
          <w:rFonts w:ascii="Calibri" w:hAnsi="Calibri" w:cs="Calibri"/>
          <w:lang w:val="en-AU"/>
        </w:rPr>
        <w:t xml:space="preserve"> changes linked to assumptions and global environmental benefits. The project design also underestimated the budget for drilling water wells</w:t>
      </w:r>
      <w:r w:rsidR="0081787E" w:rsidRPr="00674678">
        <w:rPr>
          <w:rFonts w:ascii="Calibri" w:hAnsi="Calibri" w:cs="Calibri"/>
          <w:lang w:val="en-AU"/>
        </w:rPr>
        <w:t xml:space="preserve">. </w:t>
      </w:r>
    </w:p>
    <w:p w14:paraId="51CE1C6D" w14:textId="39A99616" w:rsidR="007F589D" w:rsidRPr="00674678" w:rsidRDefault="007F589D" w:rsidP="007C029D">
      <w:pPr>
        <w:numPr>
          <w:ilvl w:val="0"/>
          <w:numId w:val="14"/>
        </w:numPr>
        <w:spacing w:after="120"/>
        <w:jc w:val="both"/>
        <w:rPr>
          <w:rFonts w:ascii="Calibri" w:hAnsi="Calibri" w:cs="Calibri"/>
          <w:lang w:val="en-AU"/>
        </w:rPr>
      </w:pPr>
      <w:r w:rsidRPr="00674678">
        <w:rPr>
          <w:rFonts w:ascii="Calibri" w:hAnsi="Calibri" w:cs="Calibri"/>
          <w:lang w:val="en-AU"/>
        </w:rPr>
        <w:t xml:space="preserve">The majority of the indicators defined in the PRF of the CCA Lowlands Project meet the “SMART” criteria to some extent, although some indicators lack clarity. </w:t>
      </w:r>
      <w:r w:rsidR="00FF4B3A" w:rsidRPr="00674678">
        <w:rPr>
          <w:rFonts w:ascii="Calibri" w:hAnsi="Calibri" w:cs="Calibri"/>
          <w:lang w:val="en-AU"/>
        </w:rPr>
        <w:t>Also</w:t>
      </w:r>
      <w:r w:rsidRPr="00674678">
        <w:rPr>
          <w:rFonts w:ascii="Calibri" w:hAnsi="Calibri" w:cs="Calibri"/>
          <w:lang w:val="en-AU"/>
        </w:rPr>
        <w:t>, people-count indicators #</w:t>
      </w:r>
      <w:r w:rsidR="00FF4B3A" w:rsidRPr="00674678">
        <w:rPr>
          <w:rFonts w:ascii="Calibri" w:hAnsi="Calibri" w:cs="Calibri"/>
          <w:lang w:val="en-AU"/>
        </w:rPr>
        <w:t xml:space="preserve"> </w:t>
      </w:r>
      <w:r w:rsidRPr="00674678">
        <w:rPr>
          <w:rFonts w:ascii="Calibri" w:hAnsi="Calibri" w:cs="Calibri"/>
          <w:lang w:val="en-AU"/>
        </w:rPr>
        <w:t xml:space="preserve">1, 2, 5, and 7 (see Table </w:t>
      </w:r>
      <w:r w:rsidR="00880701">
        <w:rPr>
          <w:rFonts w:ascii="Calibri" w:hAnsi="Calibri" w:cs="Calibri"/>
          <w:lang w:val="en-AU"/>
        </w:rPr>
        <w:t>3</w:t>
      </w:r>
      <w:r w:rsidRPr="00674678">
        <w:rPr>
          <w:rFonts w:ascii="Calibri" w:hAnsi="Calibri" w:cs="Calibri"/>
          <w:lang w:val="en-AU"/>
        </w:rPr>
        <w:t>) are repetitive, creating a significant risk of double-counting beneficiaries. These flaws in indicator design have reduced the PRF's utility and caused confusion about reporting and effectively monitoring project progress. On the positive side, the descriptions of the project objective and outcomes are concise and clear, with defined numeric targets and time frames for SMART indicators. Additionally, the project design includes MTR and TE targets to aid in the planning process, though it does not define annual targets.</w:t>
      </w:r>
    </w:p>
    <w:p w14:paraId="29A78F67" w14:textId="77777777" w:rsidR="004360D3" w:rsidRPr="00674678" w:rsidRDefault="004360D3" w:rsidP="000E630F">
      <w:pPr>
        <w:spacing w:after="120"/>
        <w:ind w:left="720"/>
        <w:jc w:val="both"/>
        <w:rPr>
          <w:rFonts w:ascii="Calibri" w:hAnsi="Calibri" w:cs="Calibri"/>
          <w:b/>
          <w:bCs/>
          <w:lang w:val="en-AU"/>
        </w:rPr>
      </w:pPr>
      <w:r w:rsidRPr="00674678">
        <w:rPr>
          <w:rFonts w:ascii="Calibri" w:hAnsi="Calibri" w:cs="Calibri"/>
          <w:b/>
          <w:bCs/>
          <w:lang w:val="en-AU"/>
        </w:rPr>
        <w:t xml:space="preserve">Progress to outcomes: </w:t>
      </w:r>
    </w:p>
    <w:p w14:paraId="1DEAD9A9" w14:textId="496DB63D" w:rsidR="00E669C6" w:rsidRPr="00674678" w:rsidRDefault="00E669C6" w:rsidP="007C029D">
      <w:pPr>
        <w:numPr>
          <w:ilvl w:val="0"/>
          <w:numId w:val="14"/>
        </w:numPr>
        <w:spacing w:after="120"/>
        <w:jc w:val="both"/>
        <w:rPr>
          <w:rFonts w:ascii="Calibri" w:hAnsi="Calibri" w:cs="Calibri"/>
          <w:lang w:val="en-AU"/>
        </w:rPr>
      </w:pPr>
      <w:r w:rsidRPr="00674678">
        <w:rPr>
          <w:rFonts w:ascii="Calibri" w:hAnsi="Calibri" w:cs="Calibri"/>
          <w:lang w:val="en-AU"/>
        </w:rPr>
        <w:t xml:space="preserve">The project has benefitted </w:t>
      </w:r>
      <w:r w:rsidR="00AB4F1C" w:rsidRPr="00674678">
        <w:rPr>
          <w:rFonts w:ascii="Calibri" w:hAnsi="Calibri" w:cs="Calibri"/>
          <w:lang w:val="en-AU"/>
        </w:rPr>
        <w:t>60,893 individuals (29,408 males and 31,485 females)</w:t>
      </w:r>
      <w:r w:rsidR="00C74161">
        <w:rPr>
          <w:rFonts w:ascii="Calibri" w:hAnsi="Calibri" w:cs="Calibri"/>
          <w:lang w:val="en-AU"/>
        </w:rPr>
        <w:t xml:space="preserve"> </w:t>
      </w:r>
      <w:r w:rsidRPr="00674678">
        <w:rPr>
          <w:rFonts w:ascii="Calibri" w:hAnsi="Calibri" w:cs="Calibri"/>
          <w:lang w:val="en-AU"/>
        </w:rPr>
        <w:t xml:space="preserve">across 10 Woredas through interventions such as skill development training, downscaled climate information, agro-meteorological advisory services, and livelihood support focusing on diversified, climate-resilient options, particularly empowering women and youths. </w:t>
      </w:r>
    </w:p>
    <w:p w14:paraId="55ACDCFE" w14:textId="77777777" w:rsidR="00E669C6" w:rsidRPr="00674678" w:rsidRDefault="00E669C6" w:rsidP="007C029D">
      <w:pPr>
        <w:numPr>
          <w:ilvl w:val="0"/>
          <w:numId w:val="14"/>
        </w:numPr>
        <w:spacing w:after="120"/>
        <w:jc w:val="both"/>
        <w:rPr>
          <w:rFonts w:ascii="Calibri" w:hAnsi="Calibri" w:cs="Calibri"/>
          <w:lang w:val="en-AU"/>
        </w:rPr>
      </w:pPr>
      <w:r w:rsidRPr="00674678">
        <w:rPr>
          <w:rFonts w:ascii="Calibri" w:hAnsi="Calibri" w:cs="Calibri"/>
          <w:lang w:val="en-AU"/>
        </w:rPr>
        <w:t>Beneficiaries reported significant improvements in economic status, leading to better living standards in terms of food supply, housing, and healthcare. There is ample evidence that key impacts achieved including, increased economic growth and adaptive capacity, engagement in diversified agropastoral activities and animal husbandry, improved awareness of climate risks and responsive measures, and active community involvement through knowledge-sharing visits.</w:t>
      </w:r>
    </w:p>
    <w:p w14:paraId="3182D1B0" w14:textId="52CD253C" w:rsidR="00E669C6" w:rsidRPr="00674678" w:rsidRDefault="00E669C6" w:rsidP="007C029D">
      <w:pPr>
        <w:numPr>
          <w:ilvl w:val="0"/>
          <w:numId w:val="14"/>
        </w:numPr>
        <w:spacing w:after="120"/>
        <w:jc w:val="both"/>
        <w:rPr>
          <w:rFonts w:ascii="Calibri" w:hAnsi="Calibri" w:cs="Calibri"/>
          <w:lang w:val="en-AU"/>
        </w:rPr>
      </w:pPr>
      <w:r w:rsidRPr="00674678">
        <w:rPr>
          <w:rFonts w:ascii="Calibri" w:hAnsi="Calibri" w:cs="Calibri"/>
          <w:lang w:val="en-AU"/>
        </w:rPr>
        <w:t xml:space="preserve">Despite being unable to intervene in two Woredas (Saharite Samri and Weyra Luake) due to conflicts, the project is on track, </w:t>
      </w:r>
      <w:r w:rsidRPr="006173BE">
        <w:rPr>
          <w:rFonts w:ascii="Calibri" w:hAnsi="Calibri" w:cs="Calibri"/>
          <w:lang w:val="en-AU"/>
        </w:rPr>
        <w:t xml:space="preserve">achieving </w:t>
      </w:r>
      <w:r w:rsidR="009C66BD" w:rsidRPr="006173BE">
        <w:rPr>
          <w:rFonts w:ascii="Calibri" w:hAnsi="Calibri" w:cs="Calibri"/>
          <w:lang w:val="en-AU"/>
        </w:rPr>
        <w:t>101</w:t>
      </w:r>
      <w:r w:rsidRPr="006173BE">
        <w:rPr>
          <w:rFonts w:ascii="Calibri" w:hAnsi="Calibri" w:cs="Calibri"/>
          <w:lang w:val="en-AU"/>
        </w:rPr>
        <w:t>% of its</w:t>
      </w:r>
      <w:r w:rsidRPr="00674678">
        <w:rPr>
          <w:rFonts w:ascii="Calibri" w:hAnsi="Calibri" w:cs="Calibri"/>
          <w:lang w:val="en-AU"/>
        </w:rPr>
        <w:t xml:space="preserve"> MTR target (</w:t>
      </w:r>
      <w:r w:rsidR="00AB4F1C" w:rsidRPr="00674678">
        <w:rPr>
          <w:rFonts w:ascii="Calibri" w:hAnsi="Calibri" w:cs="Calibri"/>
          <w:lang w:val="en-AU"/>
        </w:rPr>
        <w:t>60</w:t>
      </w:r>
      <w:r w:rsidRPr="00674678">
        <w:rPr>
          <w:rFonts w:ascii="Calibri" w:hAnsi="Calibri" w:cs="Calibri"/>
          <w:lang w:val="en-AU"/>
        </w:rPr>
        <w:t>,</w:t>
      </w:r>
      <w:r w:rsidR="00AB4F1C" w:rsidRPr="00674678">
        <w:rPr>
          <w:rFonts w:ascii="Calibri" w:hAnsi="Calibri" w:cs="Calibri"/>
          <w:lang w:val="en-AU"/>
        </w:rPr>
        <w:t xml:space="preserve">893 </w:t>
      </w:r>
      <w:r w:rsidRPr="00674678">
        <w:rPr>
          <w:rFonts w:ascii="Calibri" w:hAnsi="Calibri" w:cs="Calibri"/>
          <w:lang w:val="en-AU"/>
        </w:rPr>
        <w:t>out of 60,000 beneficiaries). The CCA lowlands project is effectively enhancing community adaptive capacity to climate change, improving food security, and promoting communal economic growth and social status.</w:t>
      </w:r>
    </w:p>
    <w:p w14:paraId="4AEC8ED4" w14:textId="67643602" w:rsidR="00061AE9" w:rsidRPr="00674678" w:rsidRDefault="00061AE9" w:rsidP="007C029D">
      <w:pPr>
        <w:numPr>
          <w:ilvl w:val="0"/>
          <w:numId w:val="14"/>
        </w:numPr>
        <w:spacing w:after="120"/>
        <w:jc w:val="both"/>
        <w:rPr>
          <w:rFonts w:ascii="Calibri" w:hAnsi="Calibri" w:cs="Calibri"/>
          <w:lang w:val="en-AU"/>
        </w:rPr>
      </w:pPr>
      <w:r w:rsidRPr="00674678">
        <w:rPr>
          <w:rFonts w:ascii="Calibri" w:hAnsi="Calibri" w:cs="Calibri"/>
          <w:lang w:val="en-AU"/>
        </w:rPr>
        <w:t>Under outcome 1, understanding of climate change impacts and adaptation measures</w:t>
      </w:r>
      <w:r w:rsidR="000603D1" w:rsidRPr="00674678">
        <w:rPr>
          <w:rFonts w:ascii="Calibri" w:hAnsi="Calibri" w:cs="Calibri"/>
          <w:lang w:val="en-AU"/>
        </w:rPr>
        <w:t xml:space="preserve"> at the community level</w:t>
      </w:r>
      <w:r w:rsidRPr="00674678">
        <w:rPr>
          <w:rFonts w:ascii="Calibri" w:hAnsi="Calibri" w:cs="Calibri"/>
          <w:lang w:val="en-AU"/>
        </w:rPr>
        <w:t xml:space="preserve"> has significantly improved. Training has increased the technical capacities of farmers, agro-</w:t>
      </w:r>
      <w:r w:rsidRPr="00674678">
        <w:rPr>
          <w:rFonts w:ascii="Calibri" w:hAnsi="Calibri" w:cs="Calibri"/>
          <w:lang w:val="en-AU"/>
        </w:rPr>
        <w:lastRenderedPageBreak/>
        <w:t>pastoralists, and pastoralists, with 1,512 beneficiaries (793 men and 719 women) receiving training on climate-smart solutions and adaptation practices. The project exceeded its targets by achieving 125% of the TE target for trainees.</w:t>
      </w:r>
    </w:p>
    <w:p w14:paraId="7030372D" w14:textId="77777777" w:rsidR="00061AE9" w:rsidRPr="00674678" w:rsidRDefault="00061AE9" w:rsidP="007C029D">
      <w:pPr>
        <w:numPr>
          <w:ilvl w:val="0"/>
          <w:numId w:val="14"/>
        </w:numPr>
        <w:spacing w:after="120"/>
        <w:jc w:val="both"/>
        <w:rPr>
          <w:rFonts w:ascii="Calibri" w:hAnsi="Calibri" w:cs="Calibri"/>
          <w:lang w:val="en-AU"/>
        </w:rPr>
      </w:pPr>
      <w:r w:rsidRPr="00674678">
        <w:rPr>
          <w:rFonts w:ascii="Calibri" w:hAnsi="Calibri" w:cs="Calibri"/>
          <w:lang w:val="en-AU"/>
        </w:rPr>
        <w:t>Training modules covered various topics, including climate-smart technology, climate and weather information for planning, emergency response, fall armyworm monitoring, flood management, adaptive soil and water conservation, and diversified livelihoods. Universities played a key role in delivering these trainings efficiently.</w:t>
      </w:r>
    </w:p>
    <w:p w14:paraId="04C1A33A" w14:textId="6C4B2EFF" w:rsidR="00061AE9" w:rsidRPr="00674678" w:rsidRDefault="00061AE9" w:rsidP="007C029D">
      <w:pPr>
        <w:numPr>
          <w:ilvl w:val="0"/>
          <w:numId w:val="14"/>
        </w:numPr>
        <w:spacing w:after="120"/>
        <w:jc w:val="both"/>
        <w:rPr>
          <w:rFonts w:ascii="Calibri" w:hAnsi="Calibri" w:cs="Calibri"/>
          <w:lang w:val="en-AU"/>
        </w:rPr>
      </w:pPr>
      <w:r w:rsidRPr="00674678">
        <w:rPr>
          <w:rFonts w:ascii="Calibri" w:hAnsi="Calibri" w:cs="Calibri"/>
          <w:lang w:val="en-AU"/>
        </w:rPr>
        <w:t xml:space="preserve">Local authorities' capacity was also built, with 78 higher experts (70 men and 8 women) trained as trainers to mentor extension service providers and local communities. While community climate change adaptation action plans for </w:t>
      </w:r>
      <w:r w:rsidR="009C66BD">
        <w:rPr>
          <w:rFonts w:ascii="Calibri" w:hAnsi="Calibri" w:cs="Calibri"/>
          <w:lang w:val="en-AU"/>
        </w:rPr>
        <w:t>six</w:t>
      </w:r>
      <w:r w:rsidR="00722892" w:rsidRPr="00674678">
        <w:rPr>
          <w:rFonts w:ascii="Calibri" w:hAnsi="Calibri" w:cs="Calibri"/>
          <w:lang w:val="en-AU"/>
        </w:rPr>
        <w:t xml:space="preserve"> </w:t>
      </w:r>
      <w:r w:rsidRPr="00674678">
        <w:rPr>
          <w:rFonts w:ascii="Calibri" w:hAnsi="Calibri" w:cs="Calibri"/>
          <w:lang w:val="en-AU"/>
        </w:rPr>
        <w:t xml:space="preserve">Woredas </w:t>
      </w:r>
      <w:r w:rsidR="00722892" w:rsidRPr="00674678">
        <w:rPr>
          <w:rFonts w:ascii="Calibri" w:hAnsi="Calibri" w:cs="Calibri"/>
          <w:lang w:val="en-AU"/>
        </w:rPr>
        <w:t xml:space="preserve">have been </w:t>
      </w:r>
      <w:r w:rsidR="005957DF" w:rsidRPr="00674678">
        <w:rPr>
          <w:rFonts w:ascii="Calibri" w:hAnsi="Calibri" w:cs="Calibri"/>
          <w:lang w:val="en-AU"/>
        </w:rPr>
        <w:t>developed,</w:t>
      </w:r>
      <w:r w:rsidRPr="00674678">
        <w:rPr>
          <w:rFonts w:ascii="Calibri" w:hAnsi="Calibri" w:cs="Calibri"/>
          <w:lang w:val="en-AU"/>
        </w:rPr>
        <w:t xml:space="preserve"> a comprehensive plan for ten Woredas has been developed and implemented with project support.</w:t>
      </w:r>
    </w:p>
    <w:p w14:paraId="494B4492" w14:textId="139F8E83" w:rsidR="00061AE9" w:rsidRPr="00674678" w:rsidRDefault="00061AE9" w:rsidP="007C029D">
      <w:pPr>
        <w:numPr>
          <w:ilvl w:val="0"/>
          <w:numId w:val="14"/>
        </w:numPr>
        <w:spacing w:after="120"/>
        <w:jc w:val="both"/>
        <w:rPr>
          <w:rFonts w:ascii="Calibri" w:hAnsi="Calibri" w:cs="Calibri"/>
          <w:lang w:val="en-AU"/>
        </w:rPr>
      </w:pPr>
      <w:r w:rsidRPr="00674678">
        <w:rPr>
          <w:rFonts w:ascii="Calibri" w:hAnsi="Calibri" w:cs="Calibri"/>
          <w:lang w:val="en-AU"/>
        </w:rPr>
        <w:t>Success stories and best practices are shared through a Telegram group, facilitating knowledge exchange among project staff and stakeholders. Additionally, an experience-sharing visit was conducted to showcase climate change adaptation best practices, forest management, watershed management, and climate-smart agriculture.</w:t>
      </w:r>
    </w:p>
    <w:p w14:paraId="09935128" w14:textId="5276004A" w:rsidR="00FF3BC5" w:rsidRPr="00674678" w:rsidRDefault="00976F3E" w:rsidP="007C029D">
      <w:pPr>
        <w:numPr>
          <w:ilvl w:val="0"/>
          <w:numId w:val="14"/>
        </w:numPr>
        <w:spacing w:after="120"/>
        <w:jc w:val="both"/>
        <w:rPr>
          <w:rFonts w:ascii="Calibri" w:hAnsi="Calibri" w:cs="Calibri"/>
          <w:lang w:val="en-AU"/>
        </w:rPr>
      </w:pPr>
      <w:r w:rsidRPr="00674678">
        <w:rPr>
          <w:rFonts w:ascii="Calibri" w:hAnsi="Calibri" w:cs="Calibri"/>
          <w:lang w:val="en-AU"/>
        </w:rPr>
        <w:t xml:space="preserve">Under outcome 2, </w:t>
      </w:r>
      <w:r w:rsidR="00FF3BC5" w:rsidRPr="00674678">
        <w:rPr>
          <w:rFonts w:ascii="Calibri" w:hAnsi="Calibri" w:cs="Calibri"/>
          <w:lang w:val="en-AU"/>
        </w:rPr>
        <w:t>the project has enhanced local communities' access to climate forecasts and advisory services to support climate adaptive management. Nine AWS were procured, with six installed and operational, providing reliable, real-time climate and weather information. Five technical staff from the Ethiopian Meteorological Institute (EMI) received training in installation, operation, and maintenance of these stations. 450 community members (200 men and 250 women) were provided with plastic rain gauges to monitor soil moisture and practice timely pasture farming, with training from EMI on installation and use.</w:t>
      </w:r>
    </w:p>
    <w:p w14:paraId="739D16D6" w14:textId="1D5563DF" w:rsidR="00FF3BC5" w:rsidRPr="00674678" w:rsidRDefault="00FF3BC5" w:rsidP="007C029D">
      <w:pPr>
        <w:numPr>
          <w:ilvl w:val="0"/>
          <w:numId w:val="14"/>
        </w:numPr>
        <w:spacing w:after="120"/>
        <w:jc w:val="both"/>
        <w:rPr>
          <w:rFonts w:ascii="Calibri" w:hAnsi="Calibri" w:cs="Calibri"/>
          <w:lang w:val="en-AU"/>
        </w:rPr>
      </w:pPr>
      <w:r w:rsidRPr="00674678">
        <w:rPr>
          <w:rFonts w:ascii="Calibri" w:hAnsi="Calibri" w:cs="Calibri"/>
          <w:lang w:val="en-AU"/>
        </w:rPr>
        <w:t xml:space="preserve">In collaboration with EMI, nine seasonal downscaled weather forecasts were prepared and disseminated to </w:t>
      </w:r>
      <w:r w:rsidR="008320E1" w:rsidRPr="00674678">
        <w:rPr>
          <w:rFonts w:ascii="Calibri" w:hAnsi="Calibri" w:cs="Calibri"/>
          <w:lang w:val="en-AU"/>
        </w:rPr>
        <w:t xml:space="preserve">60,893 individuals (29,408 males and 31,485 </w:t>
      </w:r>
      <w:r w:rsidR="005957DF" w:rsidRPr="00674678">
        <w:rPr>
          <w:rFonts w:ascii="Calibri" w:hAnsi="Calibri" w:cs="Calibri"/>
          <w:lang w:val="en-AU"/>
        </w:rPr>
        <w:t>females) via</w:t>
      </w:r>
      <w:r w:rsidRPr="00674678">
        <w:rPr>
          <w:rFonts w:ascii="Calibri" w:hAnsi="Calibri" w:cs="Calibri"/>
          <w:lang w:val="en-AU"/>
        </w:rPr>
        <w:t xml:space="preserve"> a Telegram group. The Woreda task team also distributed decadal, monthly, and seasonal forecasts through various community channels.</w:t>
      </w:r>
    </w:p>
    <w:p w14:paraId="318CE18B" w14:textId="6C820F7E" w:rsidR="004360D3" w:rsidRPr="00674678" w:rsidRDefault="00FF3BC5" w:rsidP="007C029D">
      <w:pPr>
        <w:numPr>
          <w:ilvl w:val="0"/>
          <w:numId w:val="14"/>
        </w:numPr>
        <w:spacing w:after="120"/>
        <w:jc w:val="both"/>
        <w:rPr>
          <w:rFonts w:ascii="Calibri" w:hAnsi="Calibri" w:cs="Calibri"/>
          <w:lang w:val="en-AU"/>
        </w:rPr>
      </w:pPr>
      <w:r w:rsidRPr="00674678">
        <w:rPr>
          <w:rFonts w:ascii="Calibri" w:hAnsi="Calibri" w:cs="Calibri"/>
          <w:lang w:val="en-AU"/>
        </w:rPr>
        <w:t>Digitized decision support tools and proactive climate adaptive management plan have not yet developed to further disseminate climate forecasts, enhancing the reach and effectiveness of climate and weather information to be translated into actions on the ground.</w:t>
      </w:r>
    </w:p>
    <w:p w14:paraId="508DED59" w14:textId="46D6FE9F" w:rsidR="00BF31DC" w:rsidRPr="00674678" w:rsidRDefault="00016A5C" w:rsidP="007C029D">
      <w:pPr>
        <w:numPr>
          <w:ilvl w:val="0"/>
          <w:numId w:val="14"/>
        </w:numPr>
        <w:spacing w:after="120"/>
        <w:jc w:val="both"/>
        <w:rPr>
          <w:rFonts w:ascii="Calibri" w:hAnsi="Calibri" w:cs="Calibri"/>
          <w:lang w:val="en-AU"/>
        </w:rPr>
      </w:pPr>
      <w:r w:rsidRPr="00674678">
        <w:rPr>
          <w:rFonts w:ascii="Calibri" w:hAnsi="Calibri" w:cs="Calibri"/>
          <w:lang w:val="en-AU"/>
        </w:rPr>
        <w:t>Under outcome 3, the project has significantly increased the capacity of land users in ten Woredas by providing various climate-adaptive technologies and supporting diversified livelihood options. Key achievements include climate-Resilient Livelihoods such as supplementary irrigation, small ruminant rearing, modern beekeeping, water harvesting, drought-resistant crops, and poultry farming. These activities were tailored to the interests and needs of the local communities, especially vulnerable groups.</w:t>
      </w:r>
      <w:r w:rsidR="00BF31DC" w:rsidRPr="00674678">
        <w:rPr>
          <w:rFonts w:ascii="Calibri" w:hAnsi="Calibri" w:cs="Calibri"/>
          <w:lang w:val="en-AU"/>
        </w:rPr>
        <w:t xml:space="preserve"> </w:t>
      </w:r>
      <w:r w:rsidR="008320E1" w:rsidRPr="00674678">
        <w:rPr>
          <w:rFonts w:ascii="Calibri" w:hAnsi="Calibri" w:cs="Calibri"/>
          <w:lang w:val="en-AU"/>
        </w:rPr>
        <w:t xml:space="preserve">60,893 individuals (29,408 males and 31,485 </w:t>
      </w:r>
      <w:r w:rsidR="005957DF" w:rsidRPr="00674678">
        <w:rPr>
          <w:rFonts w:ascii="Calibri" w:hAnsi="Calibri" w:cs="Calibri"/>
          <w:lang w:val="en-AU"/>
        </w:rPr>
        <w:t>females) received</w:t>
      </w:r>
      <w:r w:rsidRPr="00674678">
        <w:rPr>
          <w:rFonts w:ascii="Calibri" w:hAnsi="Calibri" w:cs="Calibri"/>
          <w:lang w:val="en-AU"/>
        </w:rPr>
        <w:t xml:space="preserve"> technical support to implement climate-resilient practices.</w:t>
      </w:r>
      <w:r w:rsidR="00BF31DC" w:rsidRPr="00674678">
        <w:rPr>
          <w:rFonts w:ascii="Calibri" w:hAnsi="Calibri" w:cs="Calibri"/>
          <w:lang w:val="en-AU"/>
        </w:rPr>
        <w:t xml:space="preserve"> </w:t>
      </w:r>
    </w:p>
    <w:p w14:paraId="0FA3411F" w14:textId="7750DEF2" w:rsidR="00016A5C" w:rsidRPr="00674678" w:rsidRDefault="00BF31DC" w:rsidP="007C029D">
      <w:pPr>
        <w:numPr>
          <w:ilvl w:val="0"/>
          <w:numId w:val="14"/>
        </w:numPr>
        <w:spacing w:after="120"/>
        <w:jc w:val="both"/>
        <w:rPr>
          <w:rFonts w:ascii="Calibri" w:hAnsi="Calibri" w:cs="Calibri"/>
          <w:lang w:val="en-AU"/>
        </w:rPr>
      </w:pPr>
      <w:r w:rsidRPr="00674678">
        <w:rPr>
          <w:rFonts w:ascii="Calibri" w:hAnsi="Calibri" w:cs="Calibri"/>
          <w:lang w:val="en-AU"/>
        </w:rPr>
        <w:lastRenderedPageBreak/>
        <w:t>The project re</w:t>
      </w:r>
      <w:r w:rsidR="00016A5C" w:rsidRPr="00674678">
        <w:rPr>
          <w:rFonts w:ascii="Calibri" w:hAnsi="Calibri" w:cs="Calibri"/>
          <w:lang w:val="en-AU"/>
        </w:rPr>
        <w:t xml:space="preserve">habilitated, reforested, and restored </w:t>
      </w:r>
      <w:r w:rsidR="00AF34F7" w:rsidRPr="00674678">
        <w:rPr>
          <w:rFonts w:ascii="Calibri" w:hAnsi="Calibri" w:cs="Calibri"/>
          <w:lang w:val="en-AU"/>
        </w:rPr>
        <w:t xml:space="preserve">1192 </w:t>
      </w:r>
      <w:r w:rsidR="00016A5C" w:rsidRPr="00674678">
        <w:rPr>
          <w:rFonts w:ascii="Calibri" w:hAnsi="Calibri" w:cs="Calibri"/>
          <w:lang w:val="en-AU"/>
        </w:rPr>
        <w:t>hectares of degraded communal land. Improved land productivity through bunds, alley cropping, and terracing techniques.</w:t>
      </w:r>
      <w:r w:rsidR="00657498" w:rsidRPr="00674678">
        <w:rPr>
          <w:rFonts w:ascii="Calibri" w:hAnsi="Calibri" w:cs="Calibri"/>
          <w:lang w:val="en-AU"/>
        </w:rPr>
        <w:t xml:space="preserve"> </w:t>
      </w:r>
      <w:r w:rsidR="00016A5C" w:rsidRPr="00674678">
        <w:rPr>
          <w:rFonts w:ascii="Calibri" w:hAnsi="Calibri" w:cs="Calibri"/>
          <w:lang w:val="en-AU"/>
        </w:rPr>
        <w:t>Soil and Water Conservation Structures</w:t>
      </w:r>
      <w:r w:rsidR="00657498" w:rsidRPr="00674678">
        <w:rPr>
          <w:rFonts w:ascii="Calibri" w:hAnsi="Calibri" w:cs="Calibri"/>
          <w:lang w:val="en-AU"/>
        </w:rPr>
        <w:t xml:space="preserve"> by establishing </w:t>
      </w:r>
      <w:r w:rsidR="00016A5C" w:rsidRPr="00674678">
        <w:rPr>
          <w:rFonts w:ascii="Calibri" w:hAnsi="Calibri" w:cs="Calibri"/>
          <w:lang w:val="en-AU"/>
        </w:rPr>
        <w:t>terraces, trenches, eyebrows, and gabions over 500 hectares of communal land and 692 hectares of farmland.</w:t>
      </w:r>
      <w:r w:rsidR="00657498" w:rsidRPr="00674678">
        <w:rPr>
          <w:rFonts w:ascii="Calibri" w:hAnsi="Calibri" w:cs="Calibri"/>
          <w:lang w:val="en-AU"/>
        </w:rPr>
        <w:t xml:space="preserve"> The project p</w:t>
      </w:r>
      <w:r w:rsidR="00016A5C" w:rsidRPr="00674678">
        <w:rPr>
          <w:rFonts w:ascii="Calibri" w:hAnsi="Calibri" w:cs="Calibri"/>
          <w:lang w:val="en-AU"/>
        </w:rPr>
        <w:t>lanted 599,556 multi-purpose tree and grass species. Drilled five boreholes, completed three river diversions, and developed one stream to support adaptation efforts.</w:t>
      </w:r>
    </w:p>
    <w:p w14:paraId="0505F90A" w14:textId="23B10C11" w:rsidR="00016A5C" w:rsidRPr="00674678" w:rsidRDefault="00955A62" w:rsidP="007C029D">
      <w:pPr>
        <w:numPr>
          <w:ilvl w:val="0"/>
          <w:numId w:val="14"/>
        </w:numPr>
        <w:spacing w:after="120"/>
        <w:jc w:val="both"/>
        <w:rPr>
          <w:rFonts w:ascii="Calibri" w:hAnsi="Calibri" w:cs="Calibri"/>
          <w:lang w:val="en-AU"/>
        </w:rPr>
      </w:pPr>
      <w:r w:rsidRPr="00674678">
        <w:rPr>
          <w:rFonts w:ascii="Calibri" w:hAnsi="Calibri" w:cs="Calibri"/>
          <w:lang w:val="en-AU"/>
        </w:rPr>
        <w:t>The MTR identified several barriers affecting the project's achievement of objectives including: political unrest and security situation particularly in Saharite Samri and Wetra Luake; accessibility and remoteness of geographically dispersed project sites; COVID-19 impact on the field activities; Market Inflation led increasing costs beyond initial budget estimations and contributing to a budget deficit; understaffed PMU with insufficient human resources; lengthy Procurement Processes; budget transfer delays; and staff turnover and limited availability to participate in the project activities.</w:t>
      </w:r>
    </w:p>
    <w:p w14:paraId="4F9C428E" w14:textId="5CC8E995" w:rsidR="00955A62" w:rsidRPr="00674678" w:rsidRDefault="00852FEE" w:rsidP="007C029D">
      <w:pPr>
        <w:numPr>
          <w:ilvl w:val="0"/>
          <w:numId w:val="14"/>
        </w:numPr>
        <w:spacing w:after="120"/>
        <w:jc w:val="both"/>
        <w:rPr>
          <w:rFonts w:ascii="Calibri" w:hAnsi="Calibri" w:cs="Calibri"/>
          <w:lang w:val="en-AU"/>
        </w:rPr>
      </w:pPr>
      <w:r w:rsidRPr="00674678">
        <w:rPr>
          <w:rFonts w:ascii="Calibri" w:hAnsi="Calibri" w:cs="Calibri"/>
          <w:lang w:val="en-AU"/>
        </w:rPr>
        <w:t>UNDP Ethiopia has played its role in the overall supervision and monitoring of the CCA Lowlands project, providing project assurance through its country office and the UNDP-GEF, through active participation in the project board and providing procurement services, including purchasing AWS. Additionally, UNDP has supported financial monitoring, and spot checks, and facilitated PIRs and the MTR</w:t>
      </w:r>
      <w:r w:rsidR="00F44533" w:rsidRPr="00674678">
        <w:rPr>
          <w:rFonts w:ascii="Calibri" w:hAnsi="Calibri" w:cs="Calibri"/>
          <w:lang w:val="en-AU"/>
        </w:rPr>
        <w:t xml:space="preserve"> but no audits done as planned</w:t>
      </w:r>
      <w:r w:rsidRPr="00674678">
        <w:rPr>
          <w:rFonts w:ascii="Calibri" w:hAnsi="Calibri" w:cs="Calibri"/>
          <w:lang w:val="en-AU"/>
        </w:rPr>
        <w:t>. UNDP has also provided valuable training to the PMU team on Results-Based Management and the Social and Environmental Screening Process, which has significantly improved project management practices. Despite these efforts, the PMU and EPA have reported delays in the budget transfers for the first quarter of each financial year, attributed to complications with UNDP's new ERC system, 'Quantum.'</w:t>
      </w:r>
    </w:p>
    <w:p w14:paraId="7045CC25" w14:textId="79D33CF1" w:rsidR="00AB7600" w:rsidRPr="00674678" w:rsidRDefault="00CF72BD" w:rsidP="007C029D">
      <w:pPr>
        <w:numPr>
          <w:ilvl w:val="0"/>
          <w:numId w:val="14"/>
        </w:numPr>
        <w:spacing w:after="120"/>
        <w:jc w:val="both"/>
        <w:rPr>
          <w:rFonts w:ascii="Calibri" w:hAnsi="Calibri" w:cs="Calibri"/>
          <w:lang w:val="en-AU"/>
        </w:rPr>
      </w:pPr>
      <w:r w:rsidRPr="00674678">
        <w:rPr>
          <w:rFonts w:ascii="Calibri" w:hAnsi="Calibri" w:cs="Calibri"/>
          <w:lang w:val="en-AU"/>
        </w:rPr>
        <w:t>The Ethiopian EPA serves as the executing agency for the climate change adaptation project, overseeing the management, monitoring, and achievement of project outcomes while ensuring effective use of UNDP resources. The Project Management Unit (PMU), integrated within the EPA, handles day-to-day operations, leveraging existing government structures to enhance project ownership and facilitate local implementation. The strong integration of the PMU within the EPA has fostered a robust sense of ownership, with EPA staff and regional offices actively supporting project delivery.</w:t>
      </w:r>
    </w:p>
    <w:p w14:paraId="22001DC3" w14:textId="77777777" w:rsidR="004A75BD" w:rsidRPr="00674678" w:rsidRDefault="004A75BD" w:rsidP="007C029D">
      <w:pPr>
        <w:numPr>
          <w:ilvl w:val="0"/>
          <w:numId w:val="14"/>
        </w:numPr>
        <w:spacing w:after="120"/>
        <w:jc w:val="both"/>
        <w:rPr>
          <w:rFonts w:ascii="Calibri" w:hAnsi="Calibri" w:cs="Calibri"/>
          <w:lang w:val="en-AU"/>
        </w:rPr>
      </w:pPr>
      <w:r w:rsidRPr="00674678">
        <w:rPr>
          <w:rFonts w:ascii="Calibri" w:hAnsi="Calibri" w:cs="Calibri"/>
          <w:lang w:val="en-AU"/>
        </w:rPr>
        <w:t>The project document was signed on February 15, 2021, but delays in recruiting the Project Management Unit (PMU) resulted in a slight delay in the commencement of project activities. The project manager was recruited by June 2021, and the inception workshop took place on August 25, 2021. Despite these initial setbacks and ongoing challenges such as security issues, COVID-19 restrictions, and delayed fund transfers, the PMU has managed to expedite implementation and meet the Mid-Term Review (MTR) targets satisfactorily. However, some positions within the PMU remain vacant, which has necessitated outsourcing additional expertise when needed.</w:t>
      </w:r>
    </w:p>
    <w:p w14:paraId="1A112F94" w14:textId="5519616A" w:rsidR="00CF72BD" w:rsidRPr="00674678" w:rsidRDefault="004A75BD" w:rsidP="007C029D">
      <w:pPr>
        <w:numPr>
          <w:ilvl w:val="0"/>
          <w:numId w:val="14"/>
        </w:numPr>
        <w:spacing w:after="120"/>
        <w:jc w:val="both"/>
        <w:rPr>
          <w:rFonts w:ascii="Calibri" w:hAnsi="Calibri" w:cs="Calibri"/>
          <w:lang w:val="en-AU"/>
        </w:rPr>
      </w:pPr>
      <w:r w:rsidRPr="00674678">
        <w:rPr>
          <w:rFonts w:ascii="Calibri" w:hAnsi="Calibri" w:cs="Calibri"/>
          <w:lang w:val="en-AU"/>
        </w:rPr>
        <w:t xml:space="preserve">The MTR highlighted the project's success in securing competent technical staff and maintaining a lean core team. The PMU has effectively utilized Results-Based Management (RBM) training provided by UNDP, which has enhanced the project’s work-planning processes and kept the Project’s Results Framework up to date. The MTR team found no need for a project extension beyond the planned closure date of February </w:t>
      </w:r>
      <w:r w:rsidRPr="00674678">
        <w:rPr>
          <w:rFonts w:ascii="Calibri" w:hAnsi="Calibri" w:cs="Calibri"/>
          <w:lang w:val="en-AU"/>
        </w:rPr>
        <w:lastRenderedPageBreak/>
        <w:t xml:space="preserve">15, 2027, based on current progress, financial status, and budget availability. However, it recommended reassessing this a year prior to closure. There is also a need to </w:t>
      </w:r>
      <w:r w:rsidR="008619AF" w:rsidRPr="00674678">
        <w:rPr>
          <w:rFonts w:ascii="Calibri" w:hAnsi="Calibri" w:cs="Calibri"/>
          <w:lang w:val="en-AU"/>
        </w:rPr>
        <w:t>strengthen local M&amp;E capacities at the woreda level to ensure credibility and accuracy of data.</w:t>
      </w:r>
    </w:p>
    <w:p w14:paraId="3CDF7467" w14:textId="5DC59D8F" w:rsidR="00E83BD1" w:rsidRPr="00674678" w:rsidRDefault="004A75BD" w:rsidP="00423A38">
      <w:pPr>
        <w:spacing w:after="120"/>
        <w:ind w:left="720"/>
        <w:jc w:val="both"/>
        <w:rPr>
          <w:rFonts w:ascii="Calibri" w:hAnsi="Calibri" w:cs="Calibri"/>
          <w:b/>
          <w:bCs/>
          <w:lang w:val="en-AU"/>
        </w:rPr>
      </w:pPr>
      <w:r w:rsidRPr="00674678">
        <w:rPr>
          <w:rFonts w:ascii="Calibri" w:hAnsi="Calibri" w:cs="Calibri"/>
          <w:b/>
          <w:bCs/>
          <w:lang w:val="en-AU"/>
        </w:rPr>
        <w:t xml:space="preserve">Finance </w:t>
      </w:r>
    </w:p>
    <w:p w14:paraId="5D112BB6" w14:textId="2D374239" w:rsidR="000B2393" w:rsidRPr="00674678" w:rsidRDefault="000B2393" w:rsidP="007C029D">
      <w:pPr>
        <w:numPr>
          <w:ilvl w:val="0"/>
          <w:numId w:val="14"/>
        </w:numPr>
        <w:spacing w:after="120"/>
        <w:jc w:val="both"/>
        <w:rPr>
          <w:rFonts w:ascii="Calibri" w:hAnsi="Calibri" w:cs="Calibri"/>
          <w:lang w:val="en-AU"/>
        </w:rPr>
      </w:pPr>
      <w:r w:rsidRPr="00674678">
        <w:rPr>
          <w:rFonts w:ascii="Calibri" w:hAnsi="Calibri" w:cs="Calibri"/>
          <w:lang w:val="en-AU"/>
        </w:rPr>
        <w:t xml:space="preserve">The project faces potential budget deficits and financial challenges, as it has spent 70% of its cash funding halfway through its timeline, with significant </w:t>
      </w:r>
      <w:r w:rsidR="00027FE2" w:rsidRPr="00674678">
        <w:rPr>
          <w:rFonts w:ascii="Calibri" w:hAnsi="Calibri" w:cs="Calibri"/>
          <w:lang w:val="en-AU"/>
        </w:rPr>
        <w:t>not started at all</w:t>
      </w:r>
      <w:r w:rsidRPr="00674678">
        <w:rPr>
          <w:rFonts w:ascii="Calibri" w:hAnsi="Calibri" w:cs="Calibri"/>
          <w:lang w:val="en-AU"/>
        </w:rPr>
        <w:t xml:space="preserve"> two woredas</w:t>
      </w:r>
      <w:r w:rsidR="00027FE2" w:rsidRPr="00674678">
        <w:rPr>
          <w:rFonts w:ascii="Calibri" w:hAnsi="Calibri" w:cs="Calibri"/>
          <w:lang w:val="en-AU"/>
        </w:rPr>
        <w:t xml:space="preserve"> and high admin cost due to the geo</w:t>
      </w:r>
      <w:r w:rsidR="00423A38" w:rsidRPr="00674678">
        <w:rPr>
          <w:rFonts w:ascii="Calibri" w:hAnsi="Calibri" w:cs="Calibri"/>
          <w:lang w:val="en-AU"/>
        </w:rPr>
        <w:t>graphical distribution of the project sites</w:t>
      </w:r>
      <w:r w:rsidRPr="00674678">
        <w:rPr>
          <w:rFonts w:ascii="Calibri" w:hAnsi="Calibri" w:cs="Calibri"/>
          <w:lang w:val="en-AU"/>
        </w:rPr>
        <w:t>, necessitating immediate action from UNDP and EPA to reassess financial needs, mobilize additional resources, and possibly revise project targets to align with the available budget and mobilized resources.</w:t>
      </w:r>
    </w:p>
    <w:p w14:paraId="5231893B" w14:textId="044B6FEB" w:rsidR="004A75BD" w:rsidRPr="00674678" w:rsidRDefault="00E8025E" w:rsidP="007C029D">
      <w:pPr>
        <w:numPr>
          <w:ilvl w:val="0"/>
          <w:numId w:val="14"/>
        </w:numPr>
        <w:spacing w:after="120"/>
        <w:jc w:val="both"/>
        <w:rPr>
          <w:rFonts w:ascii="Calibri" w:hAnsi="Calibri" w:cs="Calibri"/>
          <w:lang w:val="en-AU"/>
        </w:rPr>
      </w:pPr>
      <w:r w:rsidRPr="00674678">
        <w:rPr>
          <w:rFonts w:ascii="Calibri" w:hAnsi="Calibri" w:cs="Calibri"/>
          <w:lang w:val="en-AU"/>
        </w:rPr>
        <w:t>The project met its MTR co-financing target. Co-financing has primarily come from federal agencies such as the EPA and EMI, along with significant contributions from woreda-level administrations. EPA's contributions included office space, technical experts, and senior management participation, while the largest co-financing came from woredas, covering office arrangements, staff participation, and costs of capital-intensive activities like watershed management projects, nursery sites, and biogas projects.</w:t>
      </w:r>
      <w:r w:rsidR="00677424" w:rsidRPr="00674678">
        <w:rPr>
          <w:rFonts w:ascii="Calibri" w:hAnsi="Calibri" w:cs="Calibri"/>
          <w:lang w:val="en-AU"/>
        </w:rPr>
        <w:t xml:space="preserve"> </w:t>
      </w:r>
      <w:r w:rsidRPr="00674678">
        <w:rPr>
          <w:rFonts w:ascii="Calibri" w:hAnsi="Calibri" w:cs="Calibri"/>
          <w:lang w:val="en-AU"/>
        </w:rPr>
        <w:t>The Mid-Term Review (MTR) team found the co-financing figures to be realistic, reflecting strong local ownership, particularly at the woreda level.</w:t>
      </w:r>
      <w:r w:rsidR="00677424" w:rsidRPr="00674678">
        <w:rPr>
          <w:rFonts w:ascii="Calibri" w:hAnsi="Calibri" w:cs="Calibri"/>
          <w:lang w:val="en-AU"/>
        </w:rPr>
        <w:t xml:space="preserve"> </w:t>
      </w:r>
      <w:r w:rsidRPr="00674678">
        <w:rPr>
          <w:rFonts w:ascii="Calibri" w:hAnsi="Calibri" w:cs="Calibri"/>
          <w:lang w:val="en-AU"/>
        </w:rPr>
        <w:t>However, there is room for improvement in documenting co-financing contributions.</w:t>
      </w:r>
    </w:p>
    <w:p w14:paraId="2C30E76A" w14:textId="5DD8F02F" w:rsidR="001D33B1" w:rsidRPr="00674678" w:rsidRDefault="001D33B1" w:rsidP="007C029D">
      <w:pPr>
        <w:numPr>
          <w:ilvl w:val="0"/>
          <w:numId w:val="14"/>
        </w:numPr>
        <w:spacing w:after="120"/>
        <w:jc w:val="both"/>
        <w:rPr>
          <w:rFonts w:ascii="Calibri" w:hAnsi="Calibri" w:cs="Calibri"/>
          <w:lang w:val="en-AU"/>
        </w:rPr>
      </w:pPr>
      <w:r w:rsidRPr="00674678">
        <w:rPr>
          <w:rFonts w:ascii="Calibri" w:hAnsi="Calibri" w:cs="Calibri"/>
          <w:lang w:val="en-AU"/>
        </w:rPr>
        <w:t>The M&amp;E framework includes standard items for UNDP-GEF projects. Annex B of the project document includes the ‘GEF Tracking Tool at baseline,’ which is inconsistent with the new GEF core indicators.</w:t>
      </w:r>
      <w:r w:rsidR="00A41530" w:rsidRPr="00674678">
        <w:rPr>
          <w:rFonts w:ascii="Calibri" w:hAnsi="Calibri" w:cs="Calibri"/>
          <w:lang w:val="en-AU"/>
        </w:rPr>
        <w:t xml:space="preserve"> The MTR team found the M&amp;E design adequate for monitoring results and tracking progress. The design is supported by adequate resources, including $195,000 for monitoring and evaluations and an additional $14,000 co-finance for monitoring indicators in the project results framework and environmental and social risks</w:t>
      </w:r>
    </w:p>
    <w:p w14:paraId="7DA32628" w14:textId="66C3644B" w:rsidR="00677424" w:rsidRPr="00674678" w:rsidRDefault="001546A3" w:rsidP="007C029D">
      <w:pPr>
        <w:numPr>
          <w:ilvl w:val="0"/>
          <w:numId w:val="14"/>
        </w:numPr>
        <w:spacing w:after="120"/>
        <w:jc w:val="both"/>
        <w:rPr>
          <w:rFonts w:ascii="Calibri" w:hAnsi="Calibri" w:cs="Calibri"/>
          <w:lang w:val="en-AU"/>
        </w:rPr>
      </w:pPr>
      <w:r w:rsidRPr="00674678">
        <w:rPr>
          <w:rFonts w:ascii="Calibri" w:hAnsi="Calibri" w:cs="Calibri"/>
          <w:lang w:val="en-AU"/>
        </w:rPr>
        <w:t>The Project Steering Committee (PSC) has been active since 2021, meeting annually to provide strategic guidance, address financial sustainability, measure project impacts, and enhance stakeholder engagement. An inception workshop was conducted on August 25, 2021, followed by organized reporting and stakeholder communication. The PMU, in collaboration with UNDP, EPA, and regional EPA bureaus, has been actively monitoring project activities. The MTR team has reviewed all reports to date, finding the documentation of progress and related data to be well-presented and convenient for tracking the project’s advancement.</w:t>
      </w:r>
    </w:p>
    <w:p w14:paraId="461B572F" w14:textId="77777777" w:rsidR="00A725C5" w:rsidRPr="00674678" w:rsidRDefault="00A725C5" w:rsidP="007C029D">
      <w:pPr>
        <w:numPr>
          <w:ilvl w:val="0"/>
          <w:numId w:val="14"/>
        </w:numPr>
        <w:spacing w:after="120"/>
        <w:jc w:val="both"/>
        <w:rPr>
          <w:rFonts w:ascii="Calibri" w:hAnsi="Calibri" w:cs="Calibri"/>
          <w:lang w:val="en-AU"/>
        </w:rPr>
      </w:pPr>
      <w:bookmarkStart w:id="115" w:name="_Toc133476738"/>
      <w:r w:rsidRPr="00674678">
        <w:rPr>
          <w:rFonts w:ascii="Calibri" w:hAnsi="Calibri" w:cs="Calibri"/>
          <w:lang w:val="en-AU"/>
        </w:rPr>
        <w:t>The Project Document for the CCA Lowlands project established a comprehensive stakeholder analysis framework during its design stage. This framework identified key stakeholders, including those affected by project decisions, those who could influence outcomes, and those who could contribute valuable information or resources. Evidence of broad participation during the design phase is documented, including focus group discussions and consultations with various stakeholders listed in Annex K of the project document.</w:t>
      </w:r>
    </w:p>
    <w:p w14:paraId="1AFBA1E2" w14:textId="433F4FBD" w:rsidR="00A725C5" w:rsidRPr="00674678" w:rsidRDefault="00A725C5" w:rsidP="007C029D">
      <w:pPr>
        <w:numPr>
          <w:ilvl w:val="0"/>
          <w:numId w:val="14"/>
        </w:numPr>
        <w:spacing w:after="120"/>
        <w:jc w:val="both"/>
        <w:rPr>
          <w:rFonts w:ascii="Calibri" w:hAnsi="Calibri" w:cs="Calibri"/>
          <w:lang w:val="en-AU"/>
        </w:rPr>
      </w:pPr>
      <w:r w:rsidRPr="00674678">
        <w:rPr>
          <w:rFonts w:ascii="Calibri" w:hAnsi="Calibri" w:cs="Calibri"/>
          <w:lang w:val="en-AU"/>
        </w:rPr>
        <w:lastRenderedPageBreak/>
        <w:t xml:space="preserve">Stakeholder engagement has been pivotal throughout the project's implementation, given its extensive reach across multiple agencies and regions. Beyond the Ethiopian Environmental Protection Agency (EPA) as the executing agency, significant federal-level involvement has come from the Ministry of Water &amp; Irrigation (MoWI) and the Ethiopian Meteorological Institute (EMI). At the sub-national level, key stakeholders include the Woreda Administration, Environmental Protection Office, Agriculture Office, Finance Office, Water &amp; Energy Office, and the Women, Youth, and Children Affairs Office. </w:t>
      </w:r>
    </w:p>
    <w:p w14:paraId="309725E3" w14:textId="77777777" w:rsidR="00C71EEC" w:rsidRPr="00674678" w:rsidRDefault="00A725C5" w:rsidP="007C029D">
      <w:pPr>
        <w:numPr>
          <w:ilvl w:val="0"/>
          <w:numId w:val="14"/>
        </w:numPr>
        <w:spacing w:after="120"/>
        <w:jc w:val="both"/>
        <w:rPr>
          <w:rFonts w:ascii="Calibri" w:hAnsi="Calibri" w:cs="Calibri"/>
          <w:lang w:val="en-AU"/>
        </w:rPr>
      </w:pPr>
      <w:r w:rsidRPr="00674678">
        <w:rPr>
          <w:rFonts w:ascii="Calibri" w:hAnsi="Calibri" w:cs="Calibri"/>
          <w:lang w:val="en-AU"/>
        </w:rPr>
        <w:t>Active community participation has been crucial for assessing and prioritizing urgent climate adaptive actions, focusing on their potential positive impacts on economic development, social capital, and environmental management. The project has also extended its partnership strategy to local universities near the targeted woredas, which conducted Training of Trainers (TOT) sessions for regional and woreda-level extension service providers. These universities have provided ongoing mentoring support to project staff and community members, aiding in the implementation of climate-smart agricultural technologies.</w:t>
      </w:r>
    </w:p>
    <w:p w14:paraId="4014C369" w14:textId="4EF503EB" w:rsidR="00906547" w:rsidRPr="00674678" w:rsidRDefault="001734E5" w:rsidP="007C029D">
      <w:pPr>
        <w:numPr>
          <w:ilvl w:val="0"/>
          <w:numId w:val="14"/>
        </w:numPr>
        <w:spacing w:after="120"/>
        <w:jc w:val="both"/>
        <w:rPr>
          <w:rFonts w:ascii="Calibri" w:hAnsi="Calibri" w:cs="Calibri"/>
          <w:lang w:val="en-AU"/>
        </w:rPr>
      </w:pPr>
      <w:r w:rsidRPr="00674678">
        <w:rPr>
          <w:rFonts w:ascii="Calibri" w:hAnsi="Calibri" w:cs="Calibri"/>
          <w:lang w:val="en-AU"/>
        </w:rPr>
        <w:t xml:space="preserve">The project has </w:t>
      </w:r>
      <w:r w:rsidR="00D44270" w:rsidRPr="00674678">
        <w:rPr>
          <w:rFonts w:ascii="Calibri" w:hAnsi="Calibri" w:cs="Calibri"/>
          <w:lang w:val="en-AU"/>
        </w:rPr>
        <w:t xml:space="preserve">been delivering reporting effectively </w:t>
      </w:r>
      <w:r w:rsidR="00906547" w:rsidRPr="00674678">
        <w:rPr>
          <w:rFonts w:ascii="Calibri" w:hAnsi="Calibri" w:cs="Calibri"/>
          <w:lang w:val="en-AU"/>
        </w:rPr>
        <w:t xml:space="preserve">including PIRs, inception report and other reports </w:t>
      </w:r>
      <w:r w:rsidRPr="00674678">
        <w:rPr>
          <w:rFonts w:ascii="Calibri" w:hAnsi="Calibri" w:cs="Calibri"/>
          <w:lang w:val="en-AU"/>
        </w:rPr>
        <w:t>with generally comprehensive data to monitor project performance, including gender-disaggregated beneficiary data.</w:t>
      </w:r>
      <w:r w:rsidR="00906547" w:rsidRPr="00674678">
        <w:rPr>
          <w:rFonts w:ascii="Calibri" w:hAnsi="Calibri" w:cs="Calibri"/>
          <w:lang w:val="en-AU"/>
        </w:rPr>
        <w:t xml:space="preserve"> </w:t>
      </w:r>
      <w:r w:rsidRPr="00674678">
        <w:rPr>
          <w:rFonts w:ascii="Calibri" w:hAnsi="Calibri" w:cs="Calibri"/>
          <w:lang w:val="en-AU"/>
        </w:rPr>
        <w:t>There is a recognized need to</w:t>
      </w:r>
      <w:r w:rsidR="00833BF4" w:rsidRPr="00674678">
        <w:rPr>
          <w:rFonts w:ascii="Calibri" w:hAnsi="Calibri" w:cs="Calibri"/>
          <w:lang w:val="en-AU"/>
        </w:rPr>
        <w:t xml:space="preserve"> strengthen local </w:t>
      </w:r>
      <w:r w:rsidR="00615EFE" w:rsidRPr="00674678">
        <w:rPr>
          <w:rFonts w:ascii="Calibri" w:hAnsi="Calibri" w:cs="Calibri"/>
          <w:lang w:val="en-AU"/>
        </w:rPr>
        <w:t>M&amp;E capacities to</w:t>
      </w:r>
      <w:r w:rsidRPr="00674678">
        <w:rPr>
          <w:rFonts w:ascii="Calibri" w:hAnsi="Calibri" w:cs="Calibri"/>
          <w:lang w:val="en-AU"/>
        </w:rPr>
        <w:t xml:space="preserve"> ensure accurate </w:t>
      </w:r>
      <w:r w:rsidR="000C2C0C" w:rsidRPr="00674678">
        <w:rPr>
          <w:rFonts w:ascii="Calibri" w:hAnsi="Calibri" w:cs="Calibri"/>
          <w:lang w:val="en-AU"/>
        </w:rPr>
        <w:t xml:space="preserve">data capturing and </w:t>
      </w:r>
      <w:r w:rsidRPr="00674678">
        <w:rPr>
          <w:rFonts w:ascii="Calibri" w:hAnsi="Calibri" w:cs="Calibri"/>
          <w:lang w:val="en-AU"/>
        </w:rPr>
        <w:t xml:space="preserve">transfer to the national level for effective monitoring and timely correction of any inconsistencies. </w:t>
      </w:r>
    </w:p>
    <w:p w14:paraId="465F4498" w14:textId="3754823A" w:rsidR="001734E5" w:rsidRPr="00674678" w:rsidRDefault="001734E5" w:rsidP="007C029D">
      <w:pPr>
        <w:numPr>
          <w:ilvl w:val="0"/>
          <w:numId w:val="14"/>
        </w:numPr>
        <w:spacing w:after="120"/>
        <w:jc w:val="both"/>
        <w:rPr>
          <w:rFonts w:ascii="Calibri" w:hAnsi="Calibri" w:cs="Calibri"/>
          <w:lang w:val="en-AU"/>
        </w:rPr>
      </w:pPr>
      <w:r w:rsidRPr="00674678">
        <w:rPr>
          <w:rFonts w:ascii="Calibri" w:hAnsi="Calibri" w:cs="Calibri"/>
          <w:lang w:val="en-AU"/>
        </w:rPr>
        <w:t>Adaptive management, crucial for navigating challenges outside the control of the project team, has been a strong suit of the PMU. For instance, faced with budget constraints for water wells, the PMU explored cost-effective alternatives like using surface water and maintaining existing wells. The activation of local technical committees has also been key, leveraging diverse expertise to conduct water assessments.</w:t>
      </w:r>
    </w:p>
    <w:p w14:paraId="3BFA15F0" w14:textId="56918267" w:rsidR="00444FCF" w:rsidRPr="00674678" w:rsidRDefault="00444FCF" w:rsidP="007C029D">
      <w:pPr>
        <w:numPr>
          <w:ilvl w:val="0"/>
          <w:numId w:val="14"/>
        </w:numPr>
        <w:spacing w:after="120"/>
        <w:jc w:val="both"/>
        <w:rPr>
          <w:rFonts w:ascii="Calibri" w:hAnsi="Calibri" w:cs="Calibri"/>
          <w:lang w:val="en-AU"/>
        </w:rPr>
      </w:pPr>
      <w:r w:rsidRPr="00674678">
        <w:rPr>
          <w:rFonts w:ascii="Calibri" w:hAnsi="Calibri" w:cs="Calibri"/>
          <w:lang w:val="en-AU"/>
        </w:rPr>
        <w:t xml:space="preserve">The </w:t>
      </w:r>
      <w:r w:rsidR="00547F1C" w:rsidRPr="00674678">
        <w:rPr>
          <w:rFonts w:ascii="Calibri" w:hAnsi="Calibri" w:cs="Calibri"/>
          <w:lang w:val="en-AU"/>
        </w:rPr>
        <w:t>MTR</w:t>
      </w:r>
      <w:r w:rsidRPr="00674678">
        <w:rPr>
          <w:rFonts w:ascii="Calibri" w:hAnsi="Calibri" w:cs="Calibri"/>
          <w:lang w:val="en-AU"/>
        </w:rPr>
        <w:t xml:space="preserve"> found that the Project Management Unit (PMU) has maintained regular and effective communication with stakeholders, keeping them well-informed about project activities, delivery approaches, and outcomes. The Project Steering Committee (PSC), Woreda Steering Committees (WSC), and technical committees have been the main channels for ongoing engagement, with the PMU's partnership strategy being a significant facilitator of project delivery.</w:t>
      </w:r>
      <w:r w:rsidR="00076B9D" w:rsidRPr="00674678">
        <w:rPr>
          <w:rFonts w:ascii="Calibri" w:hAnsi="Calibri" w:cs="Calibri"/>
          <w:lang w:val="en-AU"/>
        </w:rPr>
        <w:t xml:space="preserve"> </w:t>
      </w:r>
      <w:r w:rsidRPr="00674678">
        <w:rPr>
          <w:rFonts w:ascii="Calibri" w:hAnsi="Calibri" w:cs="Calibri"/>
          <w:lang w:val="en-AU"/>
        </w:rPr>
        <w:t xml:space="preserve">Communication with beneficiaries has utilized local FM radio, campaigns, and events focused on soil and water conservation and green legacy initiatives, as well as meetings and workshops. Success stories and best practices are shared via a Telegram group, fostering knowledge exchange among project staff and stakeholders. </w:t>
      </w:r>
    </w:p>
    <w:p w14:paraId="044A6F12" w14:textId="77777777" w:rsidR="00806EE4" w:rsidRPr="00674678" w:rsidRDefault="00444FCF" w:rsidP="007C029D">
      <w:pPr>
        <w:numPr>
          <w:ilvl w:val="0"/>
          <w:numId w:val="14"/>
        </w:numPr>
        <w:spacing w:after="120"/>
        <w:jc w:val="both"/>
        <w:rPr>
          <w:rFonts w:ascii="Calibri" w:hAnsi="Calibri" w:cs="Calibri"/>
          <w:lang w:val="en-AU"/>
        </w:rPr>
      </w:pPr>
      <w:r w:rsidRPr="00674678">
        <w:rPr>
          <w:rFonts w:ascii="Calibri" w:hAnsi="Calibri" w:cs="Calibri"/>
          <w:lang w:val="en-AU"/>
        </w:rPr>
        <w:t>However, external communication to the general public and potential partners beyond the project boundaries has been limited. Sharing the project's success stories with the public, donors, and development agencies could significantly support the project objectives by demonstrating effective climate change adaptation (CCA) solutions, thereby attracting additional support and resources.</w:t>
      </w:r>
    </w:p>
    <w:p w14:paraId="1E388AEE" w14:textId="063FF298" w:rsidR="00806EE4" w:rsidRPr="00674678" w:rsidRDefault="00152C28" w:rsidP="00152C28">
      <w:pPr>
        <w:spacing w:after="120"/>
        <w:jc w:val="both"/>
        <w:rPr>
          <w:rFonts w:ascii="Calibri" w:hAnsi="Calibri" w:cs="Calibri"/>
          <w:b/>
          <w:bCs/>
          <w:lang w:val="en-AU"/>
        </w:rPr>
      </w:pPr>
      <w:r w:rsidRPr="00674678">
        <w:rPr>
          <w:rFonts w:ascii="Calibri" w:hAnsi="Calibri" w:cs="Calibri"/>
          <w:b/>
          <w:bCs/>
          <w:lang w:val="en-AU"/>
        </w:rPr>
        <w:t>Sustainability</w:t>
      </w:r>
    </w:p>
    <w:p w14:paraId="37D4D831" w14:textId="28A440CA" w:rsidR="00152C28" w:rsidRPr="00674678" w:rsidRDefault="00152C28" w:rsidP="007C029D">
      <w:pPr>
        <w:numPr>
          <w:ilvl w:val="0"/>
          <w:numId w:val="14"/>
        </w:numPr>
        <w:spacing w:after="120"/>
        <w:jc w:val="both"/>
        <w:rPr>
          <w:rFonts w:ascii="Calibri" w:hAnsi="Calibri" w:cs="Calibri"/>
          <w:lang w:val="en-AU"/>
        </w:rPr>
      </w:pPr>
      <w:r w:rsidRPr="00674678">
        <w:rPr>
          <w:rFonts w:ascii="Calibri" w:hAnsi="Calibri" w:cs="Calibri"/>
          <w:lang w:val="en-AU"/>
        </w:rPr>
        <w:lastRenderedPageBreak/>
        <w:t xml:space="preserve">The project's sustainability is anchored in strong community and organizational ownership, particularly among Ethiopian government institutions like the EPA and EMI. Key factors include successful capacity-building initiatives, enhanced government knowledge on climate change, and effective community consultations. However, challenges such as </w:t>
      </w:r>
      <w:r w:rsidR="00371153" w:rsidRPr="00674678">
        <w:rPr>
          <w:rFonts w:ascii="Calibri" w:hAnsi="Calibri" w:cs="Calibri"/>
          <w:lang w:val="en-AU"/>
        </w:rPr>
        <w:t>the future operation and funding</w:t>
      </w:r>
      <w:r w:rsidRPr="00674678">
        <w:rPr>
          <w:rFonts w:ascii="Calibri" w:hAnsi="Calibri" w:cs="Calibri"/>
          <w:lang w:val="en-AU"/>
        </w:rPr>
        <w:t xml:space="preserve"> </w:t>
      </w:r>
      <w:r w:rsidR="00371153" w:rsidRPr="00674678">
        <w:rPr>
          <w:rFonts w:ascii="Calibri" w:hAnsi="Calibri" w:cs="Calibri"/>
          <w:lang w:val="en-AU"/>
        </w:rPr>
        <w:t xml:space="preserve">of the </w:t>
      </w:r>
      <w:r w:rsidRPr="00674678">
        <w:rPr>
          <w:rFonts w:ascii="Calibri" w:hAnsi="Calibri" w:cs="Calibri"/>
          <w:lang w:val="en-AU"/>
        </w:rPr>
        <w:t>climate-adaptive action plans, uncertainties about post-project coordination, and incomplete solar maintenance training remain. Despite these issues, no significant legal or policy barriers threaten the project's long-term benefits, indicating a solid foundation for sustainability.</w:t>
      </w:r>
    </w:p>
    <w:p w14:paraId="33F78CA6" w14:textId="15074126" w:rsidR="00DB4446" w:rsidRPr="00674678" w:rsidRDefault="00DB4446" w:rsidP="007C029D">
      <w:pPr>
        <w:numPr>
          <w:ilvl w:val="0"/>
          <w:numId w:val="14"/>
        </w:numPr>
        <w:spacing w:after="120"/>
        <w:jc w:val="both"/>
        <w:rPr>
          <w:rFonts w:ascii="Calibri" w:hAnsi="Calibri" w:cs="Calibri"/>
          <w:lang w:val="en-AU"/>
        </w:rPr>
      </w:pPr>
      <w:r w:rsidRPr="00674678">
        <w:rPr>
          <w:rFonts w:ascii="Calibri" w:hAnsi="Calibri" w:cs="Calibri"/>
          <w:lang w:val="en-AU"/>
        </w:rPr>
        <w:t>While there is genuine interest from stakeholders and communities in scaling CCA solutions, the pathways and financial instruments necessary for this scaling are not yet established.</w:t>
      </w:r>
    </w:p>
    <w:p w14:paraId="72544CC3" w14:textId="405646DF" w:rsidR="00A870EE" w:rsidRPr="00674678" w:rsidRDefault="00455C75" w:rsidP="007C029D">
      <w:pPr>
        <w:numPr>
          <w:ilvl w:val="0"/>
          <w:numId w:val="14"/>
        </w:numPr>
        <w:spacing w:after="120"/>
        <w:jc w:val="both"/>
        <w:rPr>
          <w:rFonts w:ascii="Calibri" w:hAnsi="Calibri" w:cs="Calibri"/>
          <w:lang w:val="en-AU"/>
        </w:rPr>
      </w:pPr>
      <w:r w:rsidRPr="00674678">
        <w:rPr>
          <w:rFonts w:ascii="Calibri" w:hAnsi="Calibri" w:cs="Calibri"/>
          <w:lang w:val="en-AU"/>
        </w:rPr>
        <w:t xml:space="preserve">The CCA Lowlands project effectively addressed the risks of marginalizing vulnerable ethnic groups and other at-risk populations by implementing a "community wealth ranking system" and sensitizing staff through SESP training. The project also empowered communities with land use planning and climate change adaptation skills, fostering stronger rights claims. Extensive community consultations ensured the integration of local needs and enhanced ownership of land users. While the project faced challenges, such as selecting nursery sites and promoting women's leadership in conservative areas, it successfully engaged women and supported </w:t>
      </w:r>
      <w:r w:rsidR="008B5D63" w:rsidRPr="00674678">
        <w:rPr>
          <w:rFonts w:ascii="Calibri" w:hAnsi="Calibri" w:cs="Calibri"/>
          <w:lang w:val="en-AU"/>
        </w:rPr>
        <w:t>31,48 5</w:t>
      </w:r>
      <w:r w:rsidRPr="00674678">
        <w:rPr>
          <w:rFonts w:ascii="Calibri" w:hAnsi="Calibri" w:cs="Calibri"/>
          <w:lang w:val="en-AU"/>
        </w:rPr>
        <w:t>female beneficiaries. Additionally, the project implemented safety measures to mitigate risks near water infrastructure, although ongoing safety awareness is necessary. Despite the lack of a formal grievance mechanism, the project made significant strides in inclusivity, empowerment, and safety.</w:t>
      </w:r>
    </w:p>
    <w:p w14:paraId="11FAF5C5" w14:textId="44802B02" w:rsidR="00A7474E" w:rsidRPr="00674678" w:rsidRDefault="00A7474E" w:rsidP="007C029D">
      <w:pPr>
        <w:numPr>
          <w:ilvl w:val="0"/>
          <w:numId w:val="14"/>
        </w:numPr>
        <w:spacing w:after="120"/>
        <w:jc w:val="both"/>
        <w:rPr>
          <w:rFonts w:ascii="Calibri" w:hAnsi="Calibri" w:cs="Calibri"/>
          <w:lang w:val="en-AU"/>
        </w:rPr>
      </w:pPr>
      <w:r w:rsidRPr="00674678">
        <w:rPr>
          <w:rFonts w:ascii="Calibri" w:hAnsi="Calibri" w:cs="Calibri"/>
          <w:lang w:val="en-AU"/>
        </w:rPr>
        <w:t>The CCA Lowlands project effectively addressed ecological and community risks through strategic reforestation using indigenous species and promoting sustainable land regeneration practices. Training local communities on the benefits of indigenous species, such as bamboo, which significantly contributes to Ethiopia's economy, was a key component. The project also acknowledged potential risks from small-scale water projects, like increased groundwater usage, and emphasized the need for site-specific management plans and community awareness programs. Comprehensive geo-hydrological assessments and EIAs were conducted to ensure the sustainability of water structures and irrigation systems.</w:t>
      </w:r>
    </w:p>
    <w:p w14:paraId="1832184A" w14:textId="11805BB2" w:rsidR="00894511" w:rsidRPr="00674678" w:rsidRDefault="00894511" w:rsidP="00806EE4">
      <w:pPr>
        <w:spacing w:after="120"/>
        <w:jc w:val="both"/>
        <w:rPr>
          <w:rFonts w:ascii="Calibri" w:hAnsi="Calibri" w:cs="Calibri"/>
          <w:lang w:val="en-AU"/>
        </w:rPr>
      </w:pPr>
      <w:r w:rsidRPr="00674678">
        <w:rPr>
          <w:rFonts w:ascii="Calibri" w:eastAsia="Calibri" w:hAnsi="Calibri" w:cs="Calibri"/>
        </w:rPr>
        <w:br w:type="page"/>
      </w:r>
    </w:p>
    <w:p w14:paraId="26A21528" w14:textId="67CF5664" w:rsidR="00C51DB3" w:rsidRPr="00674678" w:rsidRDefault="000A44E4" w:rsidP="007C029D">
      <w:pPr>
        <w:pStyle w:val="Heading2"/>
        <w:numPr>
          <w:ilvl w:val="1"/>
          <w:numId w:val="6"/>
        </w:numPr>
        <w:spacing w:line="276" w:lineRule="auto"/>
        <w:ind w:left="284"/>
        <w:rPr>
          <w:rFonts w:ascii="Calibri" w:eastAsia="Calibri" w:hAnsi="Calibri" w:cs="Calibri"/>
        </w:rPr>
      </w:pPr>
      <w:r w:rsidRPr="00674678">
        <w:rPr>
          <w:rFonts w:ascii="Calibri" w:eastAsia="Calibri" w:hAnsi="Calibri" w:cs="Calibri"/>
        </w:rPr>
        <w:lastRenderedPageBreak/>
        <w:t xml:space="preserve"> </w:t>
      </w:r>
      <w:bookmarkStart w:id="116" w:name="_Toc173078761"/>
      <w:r w:rsidR="00C51DB3" w:rsidRPr="00674678">
        <w:rPr>
          <w:rFonts w:ascii="Calibri" w:eastAsia="Calibri" w:hAnsi="Calibri" w:cs="Calibri"/>
        </w:rPr>
        <w:t xml:space="preserve">Recommendations </w:t>
      </w:r>
      <w:r w:rsidR="005752A7" w:rsidRPr="00674678">
        <w:rPr>
          <w:rFonts w:ascii="Calibri" w:eastAsia="Calibri" w:hAnsi="Calibri" w:cs="Calibri"/>
        </w:rPr>
        <w:t>and Lessons Learned</w:t>
      </w:r>
      <w:bookmarkEnd w:id="115"/>
      <w:bookmarkEnd w:id="116"/>
    </w:p>
    <w:p w14:paraId="1BFDD1EF" w14:textId="3B419C35" w:rsidR="00E56345" w:rsidRPr="00674678" w:rsidRDefault="00C776AE" w:rsidP="004E5AD7">
      <w:pPr>
        <w:spacing w:after="120"/>
        <w:jc w:val="both"/>
        <w:rPr>
          <w:rStyle w:val="eop"/>
          <w:rFonts w:ascii="Calibri" w:hAnsi="Calibri" w:cs="Calibri"/>
          <w:lang w:val="en-GB"/>
        </w:rPr>
      </w:pPr>
      <w:r w:rsidRPr="00674678">
        <w:rPr>
          <w:rStyle w:val="eop"/>
          <w:rFonts w:ascii="Calibri" w:hAnsi="Calibri" w:cs="Calibri"/>
          <w:lang w:val="en-GB"/>
        </w:rPr>
        <w:t xml:space="preserve">Below recommendations </w:t>
      </w:r>
      <w:r w:rsidR="00F65725" w:rsidRPr="00674678">
        <w:rPr>
          <w:rStyle w:val="eop"/>
          <w:rFonts w:ascii="Calibri" w:hAnsi="Calibri" w:cs="Calibri"/>
          <w:lang w:val="en-GB"/>
        </w:rPr>
        <w:t>are focused on</w:t>
      </w:r>
      <w:r w:rsidR="00B20142" w:rsidRPr="00674678">
        <w:rPr>
          <w:rStyle w:val="eop"/>
          <w:rFonts w:ascii="Calibri" w:hAnsi="Calibri" w:cs="Calibri"/>
          <w:lang w:val="en-GB"/>
        </w:rPr>
        <w:t xml:space="preserve"> </w:t>
      </w:r>
      <w:r w:rsidR="00701E93" w:rsidRPr="00674678">
        <w:rPr>
          <w:rStyle w:val="eop"/>
          <w:rFonts w:ascii="Calibri" w:hAnsi="Calibri" w:cs="Calibri"/>
          <w:lang w:val="en-GB"/>
        </w:rPr>
        <w:t xml:space="preserve">corrective actions in the </w:t>
      </w:r>
      <w:r w:rsidR="00997059" w:rsidRPr="00674678">
        <w:rPr>
          <w:rStyle w:val="eop"/>
          <w:rFonts w:ascii="Calibri" w:hAnsi="Calibri" w:cs="Calibri"/>
          <w:lang w:val="en-GB"/>
        </w:rPr>
        <w:t>second half of the project</w:t>
      </w:r>
      <w:r w:rsidR="00701E93" w:rsidRPr="00674678">
        <w:rPr>
          <w:rStyle w:val="eop"/>
          <w:rFonts w:ascii="Calibri" w:hAnsi="Calibri" w:cs="Calibri"/>
          <w:lang w:val="en-GB"/>
        </w:rPr>
        <w:t xml:space="preserve"> and</w:t>
      </w:r>
      <w:r w:rsidR="000122DB" w:rsidRPr="00674678">
        <w:rPr>
          <w:rStyle w:val="eop"/>
          <w:rFonts w:ascii="Calibri" w:hAnsi="Calibri" w:cs="Calibri"/>
          <w:lang w:val="en-GB"/>
        </w:rPr>
        <w:t xml:space="preserve"> forward-looking recommendations</w:t>
      </w:r>
      <w:r w:rsidR="00803126" w:rsidRPr="00674678">
        <w:rPr>
          <w:rStyle w:val="eop"/>
          <w:rFonts w:ascii="Calibri" w:hAnsi="Calibri" w:cs="Calibri"/>
          <w:lang w:val="en-GB"/>
        </w:rPr>
        <w:t>/lesson learned</w:t>
      </w:r>
      <w:r w:rsidR="000122DB" w:rsidRPr="00674678">
        <w:rPr>
          <w:rStyle w:val="eop"/>
          <w:rFonts w:ascii="Calibri" w:hAnsi="Calibri" w:cs="Calibri"/>
          <w:lang w:val="en-GB"/>
        </w:rPr>
        <w:t xml:space="preserve"> focussed on </w:t>
      </w:r>
      <w:r w:rsidR="00791D24" w:rsidRPr="00674678">
        <w:rPr>
          <w:rStyle w:val="eop"/>
          <w:rFonts w:ascii="Calibri" w:hAnsi="Calibri" w:cs="Calibri"/>
          <w:lang w:val="en-GB"/>
        </w:rPr>
        <w:t>future programming:</w:t>
      </w:r>
    </w:p>
    <w:tbl>
      <w:tblPr>
        <w:tblStyle w:val="GridTable4-Accent11"/>
        <w:tblW w:w="0" w:type="auto"/>
        <w:tblLook w:val="04A0" w:firstRow="1" w:lastRow="0" w:firstColumn="1" w:lastColumn="0" w:noHBand="0" w:noVBand="1"/>
      </w:tblPr>
      <w:tblGrid>
        <w:gridCol w:w="526"/>
        <w:gridCol w:w="6788"/>
        <w:gridCol w:w="1549"/>
        <w:gridCol w:w="1213"/>
      </w:tblGrid>
      <w:tr w:rsidR="00013087" w:rsidRPr="00674678" w14:paraId="2BAD58F3" w14:textId="77777777" w:rsidTr="00491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1163900D" w14:textId="77777777" w:rsidR="00013087" w:rsidRPr="00674678" w:rsidRDefault="00013087" w:rsidP="009364BA">
            <w:pPr>
              <w:rPr>
                <w:rFonts w:ascii="Calibri" w:hAnsi="Calibri" w:cs="Calibri"/>
                <w:b w:val="0"/>
                <w:bCs w:val="0"/>
                <w:sz w:val="21"/>
                <w:szCs w:val="21"/>
              </w:rPr>
            </w:pPr>
            <w:r w:rsidRPr="00674678">
              <w:rPr>
                <w:rFonts w:ascii="Calibri" w:hAnsi="Calibri" w:cs="Calibri"/>
                <w:sz w:val="21"/>
                <w:szCs w:val="21"/>
              </w:rPr>
              <w:t>#</w:t>
            </w:r>
          </w:p>
          <w:p w14:paraId="3399ECFC" w14:textId="77777777" w:rsidR="00013087" w:rsidRPr="00674678" w:rsidRDefault="00013087" w:rsidP="009364BA">
            <w:pPr>
              <w:rPr>
                <w:rFonts w:ascii="Calibri" w:hAnsi="Calibri" w:cs="Calibri"/>
                <w:sz w:val="21"/>
                <w:szCs w:val="21"/>
              </w:rPr>
            </w:pPr>
          </w:p>
        </w:tc>
        <w:tc>
          <w:tcPr>
            <w:tcW w:w="6788" w:type="dxa"/>
          </w:tcPr>
          <w:p w14:paraId="3325441B" w14:textId="77777777" w:rsidR="00013087" w:rsidRPr="00674678" w:rsidRDefault="00013087" w:rsidP="009364BA">
            <w:pPr>
              <w:cnfStyle w:val="100000000000" w:firstRow="1" w:lastRow="0" w:firstColumn="0" w:lastColumn="0" w:oddVBand="0" w:evenVBand="0" w:oddHBand="0"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TE Recommendation</w:t>
            </w:r>
          </w:p>
        </w:tc>
        <w:tc>
          <w:tcPr>
            <w:tcW w:w="1549" w:type="dxa"/>
          </w:tcPr>
          <w:p w14:paraId="37B2A15E" w14:textId="77777777" w:rsidR="00013087" w:rsidRPr="00674678" w:rsidRDefault="00013087" w:rsidP="009364BA">
            <w:pPr>
              <w:cnfStyle w:val="100000000000" w:firstRow="1" w:lastRow="0" w:firstColumn="0" w:lastColumn="0" w:oddVBand="0" w:evenVBand="0" w:oddHBand="0"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Entity Responsible</w:t>
            </w:r>
          </w:p>
        </w:tc>
        <w:tc>
          <w:tcPr>
            <w:tcW w:w="1213" w:type="dxa"/>
          </w:tcPr>
          <w:p w14:paraId="5AE559A8" w14:textId="77777777" w:rsidR="00013087" w:rsidRPr="00674678" w:rsidRDefault="00013087" w:rsidP="009364BA">
            <w:pPr>
              <w:cnfStyle w:val="100000000000" w:firstRow="1" w:lastRow="0" w:firstColumn="0" w:lastColumn="0" w:oddVBand="0" w:evenVBand="0" w:oddHBand="0"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 xml:space="preserve">Timeframe </w:t>
            </w:r>
          </w:p>
        </w:tc>
      </w:tr>
      <w:tr w:rsidR="00013087" w:rsidRPr="00674678" w14:paraId="259F2FB3" w14:textId="77777777" w:rsidTr="00491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343A30BA" w14:textId="77777777" w:rsidR="00013087" w:rsidRPr="00674678" w:rsidRDefault="00013087" w:rsidP="009364BA">
            <w:pPr>
              <w:rPr>
                <w:rFonts w:ascii="Calibri" w:hAnsi="Calibri" w:cs="Calibri"/>
                <w:sz w:val="21"/>
                <w:szCs w:val="21"/>
              </w:rPr>
            </w:pPr>
            <w:r w:rsidRPr="00674678">
              <w:rPr>
                <w:rFonts w:ascii="Calibri" w:hAnsi="Calibri" w:cs="Calibri"/>
                <w:sz w:val="21"/>
                <w:szCs w:val="21"/>
              </w:rPr>
              <w:t>1</w:t>
            </w:r>
          </w:p>
        </w:tc>
        <w:tc>
          <w:tcPr>
            <w:tcW w:w="6788" w:type="dxa"/>
          </w:tcPr>
          <w:p w14:paraId="0F7B0823" w14:textId="17D4B75B" w:rsidR="00EF3879" w:rsidRPr="00674678" w:rsidRDefault="00EF3879" w:rsidP="00491368">
            <w:pPr>
              <w:pStyle w:val="ListParagraph"/>
              <w:numPr>
                <w:ilvl w:val="0"/>
                <w:numId w:val="37"/>
              </w:numPr>
              <w:spacing w:after="120"/>
              <w:ind w:left="344"/>
              <w:jc w:val="both"/>
              <w:cnfStyle w:val="000000100000" w:firstRow="0" w:lastRow="0" w:firstColumn="0" w:lastColumn="0" w:oddVBand="0" w:evenVBand="0" w:oddHBand="1" w:evenHBand="0" w:firstRowFirstColumn="0" w:firstRowLastColumn="0" w:lastRowFirstColumn="0" w:lastRowLastColumn="0"/>
              <w:rPr>
                <w:rStyle w:val="eop"/>
                <w:rFonts w:ascii="Calibri" w:hAnsi="Calibri" w:cs="Calibri"/>
                <w:szCs w:val="21"/>
              </w:rPr>
            </w:pPr>
            <w:r w:rsidRPr="00674678">
              <w:rPr>
                <w:rStyle w:val="eop"/>
                <w:rFonts w:ascii="Calibri" w:hAnsi="Calibri" w:cs="Calibri"/>
                <w:szCs w:val="21"/>
              </w:rPr>
              <w:t>Shift the project focus from being fully dedicated to the operation into a more strategic approach by addressing the future sustainability issues and opening the horizon for replication. This can be done practically by:</w:t>
            </w:r>
          </w:p>
          <w:p w14:paraId="7DF3DA7D" w14:textId="77777777" w:rsidR="00EF3879" w:rsidRPr="00674678" w:rsidRDefault="00EF3879" w:rsidP="00DE7D31">
            <w:pPr>
              <w:pStyle w:val="ListParagraph"/>
              <w:numPr>
                <w:ilvl w:val="1"/>
                <w:numId w:val="39"/>
              </w:numPr>
              <w:spacing w:after="120"/>
              <w:ind w:left="911"/>
              <w:jc w:val="both"/>
              <w:cnfStyle w:val="000000100000" w:firstRow="0" w:lastRow="0" w:firstColumn="0" w:lastColumn="0" w:oddVBand="0" w:evenVBand="0" w:oddHBand="1" w:evenHBand="0" w:firstRowFirstColumn="0" w:firstRowLastColumn="0" w:lastRowFirstColumn="0" w:lastRowLastColumn="0"/>
              <w:rPr>
                <w:rStyle w:val="eop"/>
                <w:rFonts w:ascii="Calibri" w:hAnsi="Calibri" w:cs="Calibri"/>
                <w:szCs w:val="21"/>
              </w:rPr>
            </w:pPr>
            <w:r w:rsidRPr="00674678">
              <w:rPr>
                <w:rStyle w:val="eop"/>
                <w:rFonts w:ascii="Calibri" w:hAnsi="Calibri" w:cs="Calibri"/>
                <w:szCs w:val="21"/>
              </w:rPr>
              <w:t xml:space="preserve">Developing a sustainability plan (an exit strategy), elaborating on the provisions that would be necessary for the sustainability of the project supported systems. This should be seen not only a document to be developed, but also a way to work with partners in defining what is next after the project and how we can build on what has been achieved and what would be the funding opportunities to be sought. </w:t>
            </w:r>
          </w:p>
          <w:p w14:paraId="0F11DAF5" w14:textId="77777777" w:rsidR="00EF3879" w:rsidRPr="00674678" w:rsidRDefault="00EF3879" w:rsidP="00DE7D31">
            <w:pPr>
              <w:pStyle w:val="ListParagraph"/>
              <w:numPr>
                <w:ilvl w:val="1"/>
                <w:numId w:val="39"/>
              </w:numPr>
              <w:spacing w:after="120"/>
              <w:ind w:left="911"/>
              <w:jc w:val="both"/>
              <w:cnfStyle w:val="000000100000" w:firstRow="0" w:lastRow="0" w:firstColumn="0" w:lastColumn="0" w:oddVBand="0" w:evenVBand="0" w:oddHBand="1" w:evenHBand="0" w:firstRowFirstColumn="0" w:firstRowLastColumn="0" w:lastRowFirstColumn="0" w:lastRowLastColumn="0"/>
              <w:rPr>
                <w:rStyle w:val="eop"/>
                <w:rFonts w:ascii="Calibri" w:hAnsi="Calibri" w:cs="Calibri"/>
                <w:szCs w:val="21"/>
              </w:rPr>
            </w:pPr>
            <w:r w:rsidRPr="00674678">
              <w:rPr>
                <w:rStyle w:val="eop"/>
                <w:rFonts w:ascii="Calibri" w:hAnsi="Calibri" w:cs="Calibri"/>
                <w:szCs w:val="21"/>
              </w:rPr>
              <w:t>Develop replication Atlas for CCA solutions in Ethiopia’s lowlands highlighting areas and situations where replication of CCA solutions have been demonstrated to be successful interventions and stimulate replication and encourage local, regional and national dialogue.</w:t>
            </w:r>
          </w:p>
          <w:p w14:paraId="3B09B20F" w14:textId="77777777" w:rsidR="00EF3879" w:rsidRPr="00674678" w:rsidRDefault="00EF3879" w:rsidP="00DE7D31">
            <w:pPr>
              <w:pStyle w:val="ListParagraph"/>
              <w:numPr>
                <w:ilvl w:val="1"/>
                <w:numId w:val="39"/>
              </w:numPr>
              <w:spacing w:after="120"/>
              <w:ind w:left="911"/>
              <w:jc w:val="both"/>
              <w:cnfStyle w:val="000000100000" w:firstRow="0" w:lastRow="0" w:firstColumn="0" w:lastColumn="0" w:oddVBand="0" w:evenVBand="0" w:oddHBand="1" w:evenHBand="0" w:firstRowFirstColumn="0" w:firstRowLastColumn="0" w:lastRowFirstColumn="0" w:lastRowLastColumn="0"/>
              <w:rPr>
                <w:rStyle w:val="eop"/>
                <w:rFonts w:ascii="Calibri" w:hAnsi="Calibri" w:cs="Calibri"/>
                <w:szCs w:val="21"/>
              </w:rPr>
            </w:pPr>
            <w:r w:rsidRPr="00674678">
              <w:rPr>
                <w:rStyle w:val="eop"/>
                <w:rFonts w:ascii="Calibri" w:hAnsi="Calibri" w:cs="Calibri"/>
                <w:szCs w:val="21"/>
              </w:rPr>
              <w:t>Identify areas where private sector could have a greater role in supporting the CCA solutions through linking these solutions. The private sector plays a pivotal role at every stage of the value chain for climate change adaptation solutions. From research and development to manufacturing, distribution, and implementation, private companies contribute essential resources, expertise, and innovation. By leveraging their strengths and collaborating with other stakeholders, the private sector can significantly enhance the effectiveness and reach of climate adaptation measures. This integrated approach ensures that adaptation solutions are not only developed and deployed efficiently but also sustained and improved over time.</w:t>
            </w:r>
          </w:p>
          <w:p w14:paraId="59B2395D" w14:textId="47F6F779" w:rsidR="00013087" w:rsidRPr="00674678" w:rsidRDefault="00EF3879" w:rsidP="00DE7D31">
            <w:pPr>
              <w:pStyle w:val="ListParagraph"/>
              <w:numPr>
                <w:ilvl w:val="1"/>
                <w:numId w:val="39"/>
              </w:numPr>
              <w:spacing w:after="120"/>
              <w:ind w:left="911"/>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1"/>
              </w:rPr>
            </w:pPr>
            <w:r w:rsidRPr="00674678">
              <w:rPr>
                <w:rStyle w:val="eop"/>
                <w:rFonts w:ascii="Calibri" w:hAnsi="Calibri" w:cs="Calibri"/>
                <w:szCs w:val="21"/>
              </w:rPr>
              <w:t xml:space="preserve">Develop resource mobilisation plan based </w:t>
            </w:r>
            <w:r w:rsidR="001A465E" w:rsidRPr="00674678">
              <w:rPr>
                <w:rStyle w:val="eop"/>
                <w:rFonts w:ascii="Calibri" w:hAnsi="Calibri" w:cs="Calibri"/>
                <w:szCs w:val="21"/>
              </w:rPr>
              <w:t>o</w:t>
            </w:r>
            <w:r w:rsidRPr="00674678">
              <w:rPr>
                <w:rStyle w:val="eop"/>
                <w:rFonts w:ascii="Calibri" w:hAnsi="Calibri" w:cs="Calibri"/>
                <w:szCs w:val="21"/>
              </w:rPr>
              <w:t>n innovative financing for CCA. Innovative financing mechanisms are critical for mobilizing the necessary resources to fund climate change adaptation. Insurance-linked securities, impact investing, public-private partnerships, microfinance, and crowdfunding are among the diverse strategies that can be employed. By leveraging these mechanisms, the future projects can attract a wide range of investors and stakeholders to support adaptation projects that enhance resilience and ensure sustainable development in the face of climate change</w:t>
            </w:r>
          </w:p>
        </w:tc>
        <w:tc>
          <w:tcPr>
            <w:tcW w:w="1549" w:type="dxa"/>
          </w:tcPr>
          <w:p w14:paraId="254F951B" w14:textId="42AB6CAF" w:rsidR="00013087" w:rsidRPr="00674678" w:rsidRDefault="006A746B" w:rsidP="009364BA">
            <w:pPr>
              <w:spacing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EPA/PMU and UNDP</w:t>
            </w:r>
          </w:p>
        </w:tc>
        <w:tc>
          <w:tcPr>
            <w:tcW w:w="1213" w:type="dxa"/>
          </w:tcPr>
          <w:p w14:paraId="7917EAFF" w14:textId="3D04EFC9" w:rsidR="00013087" w:rsidRPr="00674678" w:rsidRDefault="00EF3879"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2023</w:t>
            </w:r>
          </w:p>
        </w:tc>
      </w:tr>
      <w:tr w:rsidR="007B7CF9" w:rsidRPr="00674678" w14:paraId="25F89786" w14:textId="77777777" w:rsidTr="00491368">
        <w:tc>
          <w:tcPr>
            <w:cnfStyle w:val="001000000000" w:firstRow="0" w:lastRow="0" w:firstColumn="1" w:lastColumn="0" w:oddVBand="0" w:evenVBand="0" w:oddHBand="0" w:evenHBand="0" w:firstRowFirstColumn="0" w:firstRowLastColumn="0" w:lastRowFirstColumn="0" w:lastRowLastColumn="0"/>
            <w:tcW w:w="526" w:type="dxa"/>
          </w:tcPr>
          <w:p w14:paraId="66F5B1A1" w14:textId="77777777" w:rsidR="007B7CF9" w:rsidRPr="00674678" w:rsidRDefault="007B7CF9" w:rsidP="007B7CF9">
            <w:pPr>
              <w:rPr>
                <w:rFonts w:ascii="Calibri" w:hAnsi="Calibri" w:cs="Calibri"/>
                <w:sz w:val="21"/>
                <w:szCs w:val="21"/>
              </w:rPr>
            </w:pPr>
            <w:r w:rsidRPr="00674678">
              <w:rPr>
                <w:rFonts w:ascii="Calibri" w:hAnsi="Calibri" w:cs="Calibri"/>
                <w:sz w:val="21"/>
                <w:szCs w:val="21"/>
              </w:rPr>
              <w:t>2</w:t>
            </w:r>
          </w:p>
        </w:tc>
        <w:tc>
          <w:tcPr>
            <w:tcW w:w="6788" w:type="dxa"/>
          </w:tcPr>
          <w:p w14:paraId="7035E47C" w14:textId="46FCA9D7" w:rsidR="007B7CF9" w:rsidRPr="00674678" w:rsidRDefault="007B7CF9" w:rsidP="00491368">
            <w:pPr>
              <w:pStyle w:val="ListParagraph"/>
              <w:numPr>
                <w:ilvl w:val="0"/>
                <w:numId w:val="37"/>
              </w:numPr>
              <w:spacing w:after="120"/>
              <w:ind w:left="344"/>
              <w:jc w:val="both"/>
              <w:cnfStyle w:val="000000000000" w:firstRow="0" w:lastRow="0" w:firstColumn="0" w:lastColumn="0" w:oddVBand="0" w:evenVBand="0" w:oddHBand="0" w:evenHBand="0" w:firstRowFirstColumn="0" w:firstRowLastColumn="0" w:lastRowFirstColumn="0" w:lastRowLastColumn="0"/>
              <w:rPr>
                <w:rStyle w:val="eop"/>
                <w:rFonts w:ascii="Calibri" w:hAnsi="Calibri" w:cs="Calibri"/>
                <w:szCs w:val="21"/>
              </w:rPr>
            </w:pPr>
            <w:r w:rsidRPr="00674678">
              <w:rPr>
                <w:rStyle w:val="eop"/>
                <w:rFonts w:ascii="Calibri" w:hAnsi="Calibri" w:cs="Calibri"/>
                <w:szCs w:val="21"/>
              </w:rPr>
              <w:t xml:space="preserve">Urgently assess the financial resources needed to maintain the PMU and meet the project targets, and initiate a resource mobilisation process, this </w:t>
            </w:r>
            <w:r w:rsidRPr="00674678">
              <w:rPr>
                <w:rStyle w:val="eop"/>
                <w:rFonts w:ascii="Calibri" w:hAnsi="Calibri" w:cs="Calibri"/>
                <w:szCs w:val="21"/>
              </w:rPr>
              <w:lastRenderedPageBreak/>
              <w:t>should include engaging with diverse funding sources (bilateral donors, multilateral donors, public funding, UNDP TRAC, private sector, etc) seeking their financial support to fund project activities. This also requires communicating the project success stories with the public, donors and development agencies could yield a significant support to the project objective by demonstrating CCA solutions that have actually worked</w:t>
            </w:r>
            <w:r w:rsidR="008A27D2" w:rsidRPr="00674678">
              <w:rPr>
                <w:rStyle w:val="eop"/>
                <w:rFonts w:ascii="Calibri" w:hAnsi="Calibri" w:cs="Calibri"/>
                <w:szCs w:val="21"/>
              </w:rPr>
              <w:t>.</w:t>
            </w:r>
            <w:r w:rsidRPr="00674678">
              <w:rPr>
                <w:rStyle w:val="eop"/>
                <w:rFonts w:ascii="Calibri" w:hAnsi="Calibri" w:cs="Calibri"/>
                <w:szCs w:val="21"/>
              </w:rPr>
              <w:t xml:space="preserve"> </w:t>
            </w:r>
          </w:p>
        </w:tc>
        <w:tc>
          <w:tcPr>
            <w:tcW w:w="1549" w:type="dxa"/>
          </w:tcPr>
          <w:p w14:paraId="5E8B4CB3" w14:textId="373714B2" w:rsidR="007B7CF9" w:rsidRPr="00674678" w:rsidRDefault="007C029D" w:rsidP="007B7CF9">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lastRenderedPageBreak/>
              <w:t>UNDP and PMU</w:t>
            </w:r>
          </w:p>
        </w:tc>
        <w:tc>
          <w:tcPr>
            <w:tcW w:w="1213" w:type="dxa"/>
          </w:tcPr>
          <w:p w14:paraId="210A5F59" w14:textId="18CC6675" w:rsidR="007B7CF9" w:rsidRPr="00674678" w:rsidRDefault="007C029D" w:rsidP="007B7CF9">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 xml:space="preserve">ASAP </w:t>
            </w:r>
          </w:p>
        </w:tc>
      </w:tr>
      <w:tr w:rsidR="007B7CF9" w:rsidRPr="00674678" w14:paraId="270557B3" w14:textId="77777777" w:rsidTr="00491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4CD9C061" w14:textId="77777777" w:rsidR="007B7CF9" w:rsidRPr="00674678" w:rsidRDefault="007B7CF9" w:rsidP="007B7CF9">
            <w:pPr>
              <w:rPr>
                <w:rFonts w:ascii="Calibri" w:hAnsi="Calibri" w:cs="Calibri"/>
                <w:sz w:val="21"/>
                <w:szCs w:val="21"/>
              </w:rPr>
            </w:pPr>
            <w:r w:rsidRPr="00674678">
              <w:rPr>
                <w:rFonts w:ascii="Calibri" w:hAnsi="Calibri" w:cs="Calibri"/>
                <w:sz w:val="21"/>
                <w:szCs w:val="21"/>
              </w:rPr>
              <w:t>3</w:t>
            </w:r>
          </w:p>
        </w:tc>
        <w:tc>
          <w:tcPr>
            <w:tcW w:w="6788" w:type="dxa"/>
          </w:tcPr>
          <w:p w14:paraId="40AFB443" w14:textId="0EE450FF" w:rsidR="007B7CF9" w:rsidRPr="00674678" w:rsidRDefault="007B7CF9" w:rsidP="00491368">
            <w:pPr>
              <w:pStyle w:val="ListParagraph"/>
              <w:numPr>
                <w:ilvl w:val="0"/>
                <w:numId w:val="37"/>
              </w:numPr>
              <w:spacing w:after="120"/>
              <w:ind w:left="344"/>
              <w:jc w:val="both"/>
              <w:cnfStyle w:val="000000100000" w:firstRow="0" w:lastRow="0" w:firstColumn="0" w:lastColumn="0" w:oddVBand="0" w:evenVBand="0" w:oddHBand="1" w:evenHBand="0" w:firstRowFirstColumn="0" w:firstRowLastColumn="0" w:lastRowFirstColumn="0" w:lastRowLastColumn="0"/>
              <w:rPr>
                <w:rStyle w:val="eop"/>
                <w:rFonts w:ascii="Calibri" w:hAnsi="Calibri" w:cs="Calibri"/>
                <w:szCs w:val="21"/>
              </w:rPr>
            </w:pPr>
            <w:r w:rsidRPr="00674678">
              <w:rPr>
                <w:rStyle w:val="eop"/>
                <w:rFonts w:ascii="Calibri" w:hAnsi="Calibri" w:cs="Calibri"/>
                <w:szCs w:val="21"/>
              </w:rPr>
              <w:t>Review the implementation strategy for water projects at the Woreda level in light of the budget constraints with aim of diversifying the water solutions for the community rather than fully solely depending on resource-intensive activities such as digging water wells, other options could be transferring surface water, shallow wells, etc. This inevitably requires seeking the PSC approval to approve the strategy and accordingly update the target for the number of water projects (Construction &amp; supervision of two water storage structures at each of the 12 Woreda’s).</w:t>
            </w:r>
          </w:p>
        </w:tc>
        <w:tc>
          <w:tcPr>
            <w:tcW w:w="1549" w:type="dxa"/>
          </w:tcPr>
          <w:p w14:paraId="2FA34E8D" w14:textId="2905ACBE" w:rsidR="007B7CF9" w:rsidRPr="00674678" w:rsidRDefault="00D470AF" w:rsidP="007B7CF9">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PSC</w:t>
            </w:r>
          </w:p>
        </w:tc>
        <w:tc>
          <w:tcPr>
            <w:tcW w:w="1213" w:type="dxa"/>
          </w:tcPr>
          <w:p w14:paraId="27093364" w14:textId="7ED22BA1" w:rsidR="007B7CF9" w:rsidRPr="00674678" w:rsidRDefault="007C029D" w:rsidP="007B7CF9">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2024</w:t>
            </w:r>
          </w:p>
        </w:tc>
      </w:tr>
      <w:tr w:rsidR="007B7CF9" w:rsidRPr="00674678" w14:paraId="620BCC51" w14:textId="77777777" w:rsidTr="00491368">
        <w:tc>
          <w:tcPr>
            <w:cnfStyle w:val="001000000000" w:firstRow="0" w:lastRow="0" w:firstColumn="1" w:lastColumn="0" w:oddVBand="0" w:evenVBand="0" w:oddHBand="0" w:evenHBand="0" w:firstRowFirstColumn="0" w:firstRowLastColumn="0" w:lastRowFirstColumn="0" w:lastRowLastColumn="0"/>
            <w:tcW w:w="526" w:type="dxa"/>
          </w:tcPr>
          <w:p w14:paraId="46256F7E" w14:textId="6E3A3079" w:rsidR="007B7CF9" w:rsidRPr="00674678" w:rsidRDefault="007B7CF9" w:rsidP="007B7CF9">
            <w:pPr>
              <w:rPr>
                <w:rFonts w:ascii="Calibri" w:hAnsi="Calibri" w:cs="Calibri"/>
                <w:sz w:val="21"/>
                <w:szCs w:val="21"/>
              </w:rPr>
            </w:pPr>
            <w:r w:rsidRPr="00674678">
              <w:rPr>
                <w:rFonts w:ascii="Calibri" w:hAnsi="Calibri" w:cs="Calibri"/>
                <w:sz w:val="21"/>
                <w:szCs w:val="21"/>
              </w:rPr>
              <w:t>4</w:t>
            </w:r>
          </w:p>
        </w:tc>
        <w:tc>
          <w:tcPr>
            <w:tcW w:w="6788" w:type="dxa"/>
          </w:tcPr>
          <w:p w14:paraId="25332039" w14:textId="6803F132" w:rsidR="007B7CF9" w:rsidRPr="00674678" w:rsidRDefault="007B7CF9" w:rsidP="00491368">
            <w:pPr>
              <w:pStyle w:val="ListParagraph"/>
              <w:numPr>
                <w:ilvl w:val="0"/>
                <w:numId w:val="37"/>
              </w:numPr>
              <w:spacing w:after="120"/>
              <w:ind w:left="344"/>
              <w:jc w:val="both"/>
              <w:cnfStyle w:val="000000000000" w:firstRow="0" w:lastRow="0" w:firstColumn="0" w:lastColumn="0" w:oddVBand="0" w:evenVBand="0" w:oddHBand="0" w:evenHBand="0" w:firstRowFirstColumn="0" w:firstRowLastColumn="0" w:lastRowFirstColumn="0" w:lastRowLastColumn="0"/>
              <w:rPr>
                <w:rStyle w:val="eop"/>
                <w:rFonts w:ascii="Calibri" w:hAnsi="Calibri" w:cs="Calibri"/>
                <w:szCs w:val="21"/>
              </w:rPr>
            </w:pPr>
            <w:r w:rsidRPr="00674678">
              <w:rPr>
                <w:rStyle w:val="eop"/>
                <w:rFonts w:ascii="Calibri" w:hAnsi="Calibri" w:cs="Calibri"/>
                <w:szCs w:val="21"/>
              </w:rPr>
              <w:t xml:space="preserve">Incorporate a decision-making tool into the planned mobile application, the tool should enable communities to transition from merely receiving information to taking appropriate adaptation measures for their farming processes. </w:t>
            </w:r>
          </w:p>
        </w:tc>
        <w:tc>
          <w:tcPr>
            <w:tcW w:w="1549" w:type="dxa"/>
          </w:tcPr>
          <w:p w14:paraId="3567F051" w14:textId="68CC96A4" w:rsidR="007B7CF9" w:rsidRPr="00674678" w:rsidRDefault="00D470AF" w:rsidP="007B7CF9">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PMU</w:t>
            </w:r>
          </w:p>
        </w:tc>
        <w:tc>
          <w:tcPr>
            <w:tcW w:w="1213" w:type="dxa"/>
          </w:tcPr>
          <w:p w14:paraId="6F7B2372" w14:textId="3B3DCC8E" w:rsidR="007B7CF9" w:rsidRPr="00674678" w:rsidRDefault="00D470AF" w:rsidP="007B7CF9">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Aug 2024- Dec 2024</w:t>
            </w:r>
          </w:p>
        </w:tc>
      </w:tr>
      <w:tr w:rsidR="007B7CF9" w:rsidRPr="00674678" w14:paraId="688EC492" w14:textId="77777777" w:rsidTr="00491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3DE90044" w14:textId="6D9463E5" w:rsidR="007B7CF9" w:rsidRPr="00674678" w:rsidRDefault="007B7CF9" w:rsidP="007B7CF9">
            <w:pPr>
              <w:rPr>
                <w:rFonts w:ascii="Calibri" w:hAnsi="Calibri" w:cs="Calibri"/>
                <w:sz w:val="21"/>
                <w:szCs w:val="21"/>
              </w:rPr>
            </w:pPr>
            <w:r w:rsidRPr="00674678">
              <w:rPr>
                <w:rFonts w:ascii="Calibri" w:hAnsi="Calibri" w:cs="Calibri"/>
                <w:sz w:val="21"/>
                <w:szCs w:val="21"/>
              </w:rPr>
              <w:t>5</w:t>
            </w:r>
          </w:p>
        </w:tc>
        <w:tc>
          <w:tcPr>
            <w:tcW w:w="6788" w:type="dxa"/>
          </w:tcPr>
          <w:p w14:paraId="2EBBF9E9" w14:textId="7A48EB98" w:rsidR="007B7CF9" w:rsidRPr="00674678" w:rsidRDefault="007B7CF9" w:rsidP="00491368">
            <w:pPr>
              <w:pStyle w:val="ListParagraph"/>
              <w:numPr>
                <w:ilvl w:val="0"/>
                <w:numId w:val="37"/>
              </w:numPr>
              <w:spacing w:after="120"/>
              <w:ind w:left="344"/>
              <w:jc w:val="both"/>
              <w:cnfStyle w:val="000000100000" w:firstRow="0" w:lastRow="0" w:firstColumn="0" w:lastColumn="0" w:oddVBand="0" w:evenVBand="0" w:oddHBand="1" w:evenHBand="0" w:firstRowFirstColumn="0" w:firstRowLastColumn="0" w:lastRowFirstColumn="0" w:lastRowLastColumn="0"/>
              <w:rPr>
                <w:rStyle w:val="eop"/>
                <w:rFonts w:ascii="Calibri" w:hAnsi="Calibri" w:cs="Calibri"/>
                <w:szCs w:val="21"/>
              </w:rPr>
            </w:pPr>
            <w:r w:rsidRPr="00674678">
              <w:rPr>
                <w:rStyle w:val="eop"/>
                <w:rFonts w:ascii="Calibri" w:hAnsi="Calibri" w:cs="Calibri"/>
                <w:szCs w:val="21"/>
              </w:rPr>
              <w:t>Expedite the development of the local climate adaptive action plans in collaboration with the local authorities and communities. The development process should emphasize on the ownership and funding arrangements for those plans to ensure transitioning from planning into implementation.</w:t>
            </w:r>
          </w:p>
        </w:tc>
        <w:tc>
          <w:tcPr>
            <w:tcW w:w="1549" w:type="dxa"/>
          </w:tcPr>
          <w:p w14:paraId="7C6F3057" w14:textId="6337F055" w:rsidR="007B7CF9" w:rsidRPr="00674678" w:rsidRDefault="003B2D49" w:rsidP="007B7CF9">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PMU</w:t>
            </w:r>
          </w:p>
        </w:tc>
        <w:tc>
          <w:tcPr>
            <w:tcW w:w="1213" w:type="dxa"/>
          </w:tcPr>
          <w:p w14:paraId="509E6B7F" w14:textId="4F5A7ECD" w:rsidR="007B7CF9" w:rsidRPr="00674678" w:rsidRDefault="003B2D49" w:rsidP="007B7CF9">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July 2024 -March 2025</w:t>
            </w:r>
          </w:p>
        </w:tc>
      </w:tr>
      <w:tr w:rsidR="007B7CF9" w:rsidRPr="00674678" w14:paraId="3AD09667" w14:textId="77777777" w:rsidTr="00491368">
        <w:tc>
          <w:tcPr>
            <w:cnfStyle w:val="001000000000" w:firstRow="0" w:lastRow="0" w:firstColumn="1" w:lastColumn="0" w:oddVBand="0" w:evenVBand="0" w:oddHBand="0" w:evenHBand="0" w:firstRowFirstColumn="0" w:firstRowLastColumn="0" w:lastRowFirstColumn="0" w:lastRowLastColumn="0"/>
            <w:tcW w:w="526" w:type="dxa"/>
          </w:tcPr>
          <w:p w14:paraId="7C9C5BBD" w14:textId="34108B98" w:rsidR="007B7CF9" w:rsidRPr="00674678" w:rsidRDefault="007B7CF9" w:rsidP="007B7CF9">
            <w:pPr>
              <w:rPr>
                <w:rFonts w:ascii="Calibri" w:hAnsi="Calibri" w:cs="Calibri"/>
                <w:sz w:val="21"/>
                <w:szCs w:val="21"/>
              </w:rPr>
            </w:pPr>
            <w:r w:rsidRPr="00674678">
              <w:rPr>
                <w:rFonts w:ascii="Calibri" w:hAnsi="Calibri" w:cs="Calibri"/>
                <w:sz w:val="21"/>
                <w:szCs w:val="21"/>
              </w:rPr>
              <w:t>6</w:t>
            </w:r>
          </w:p>
        </w:tc>
        <w:tc>
          <w:tcPr>
            <w:tcW w:w="6788" w:type="dxa"/>
          </w:tcPr>
          <w:p w14:paraId="157861B7" w14:textId="5A831DA7" w:rsidR="007B7CF9" w:rsidRPr="00674678" w:rsidRDefault="007B7CF9" w:rsidP="00491368">
            <w:pPr>
              <w:pStyle w:val="ListParagraph"/>
              <w:numPr>
                <w:ilvl w:val="0"/>
                <w:numId w:val="37"/>
              </w:numPr>
              <w:spacing w:after="120"/>
              <w:ind w:left="344"/>
              <w:jc w:val="both"/>
              <w:cnfStyle w:val="000000000000" w:firstRow="0" w:lastRow="0" w:firstColumn="0" w:lastColumn="0" w:oddVBand="0" w:evenVBand="0" w:oddHBand="0" w:evenHBand="0" w:firstRowFirstColumn="0" w:firstRowLastColumn="0" w:lastRowFirstColumn="0" w:lastRowLastColumn="0"/>
              <w:rPr>
                <w:rStyle w:val="eop"/>
                <w:rFonts w:ascii="Calibri" w:hAnsi="Calibri" w:cs="Calibri"/>
                <w:szCs w:val="21"/>
              </w:rPr>
            </w:pPr>
            <w:r w:rsidRPr="00674678">
              <w:rPr>
                <w:rStyle w:val="eop"/>
                <w:rFonts w:ascii="Calibri" w:hAnsi="Calibri" w:cs="Calibri"/>
                <w:szCs w:val="21"/>
              </w:rPr>
              <w:t>Establish and operate an ongoing monitoring process of the SESP and gender action plan. The existing reporting systems in place don’t cover two important elements of the project 1) the status of the risks identified in the SESP, and 2) the status of the actions identified in the gender action plan. Although these were planned appropriately, but the status of risks and actions identified have not been tracked and reported.</w:t>
            </w:r>
          </w:p>
        </w:tc>
        <w:tc>
          <w:tcPr>
            <w:tcW w:w="1549" w:type="dxa"/>
          </w:tcPr>
          <w:p w14:paraId="46496D4A" w14:textId="03037083" w:rsidR="007B7CF9" w:rsidRPr="00674678" w:rsidRDefault="0058473D" w:rsidP="007B7CF9">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UNDP/PMU</w:t>
            </w:r>
          </w:p>
        </w:tc>
        <w:tc>
          <w:tcPr>
            <w:tcW w:w="1213" w:type="dxa"/>
          </w:tcPr>
          <w:p w14:paraId="09F2987D" w14:textId="4BBF54D1" w:rsidR="007B7CF9" w:rsidRPr="00674678" w:rsidRDefault="003B2D49" w:rsidP="007B7CF9">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ASAP</w:t>
            </w:r>
          </w:p>
        </w:tc>
      </w:tr>
      <w:tr w:rsidR="007B7CF9" w:rsidRPr="00674678" w14:paraId="58832ED1" w14:textId="77777777" w:rsidTr="00491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06EB03AD" w14:textId="20E694C5" w:rsidR="007B7CF9" w:rsidRPr="00674678" w:rsidRDefault="002E1DD5" w:rsidP="007B7CF9">
            <w:pPr>
              <w:rPr>
                <w:rFonts w:ascii="Calibri" w:hAnsi="Calibri" w:cs="Calibri"/>
                <w:sz w:val="21"/>
                <w:szCs w:val="21"/>
              </w:rPr>
            </w:pPr>
            <w:r w:rsidRPr="00674678">
              <w:rPr>
                <w:rFonts w:ascii="Calibri" w:hAnsi="Calibri" w:cs="Calibri"/>
                <w:sz w:val="21"/>
                <w:szCs w:val="21"/>
              </w:rPr>
              <w:t>7</w:t>
            </w:r>
          </w:p>
        </w:tc>
        <w:tc>
          <w:tcPr>
            <w:tcW w:w="6788" w:type="dxa"/>
          </w:tcPr>
          <w:p w14:paraId="00F8B587" w14:textId="73157E2F" w:rsidR="007B7CF9" w:rsidRPr="00674678" w:rsidRDefault="007B7CF9" w:rsidP="00491368">
            <w:pPr>
              <w:pStyle w:val="ListParagraph"/>
              <w:numPr>
                <w:ilvl w:val="0"/>
                <w:numId w:val="37"/>
              </w:numPr>
              <w:spacing w:after="120"/>
              <w:ind w:left="344"/>
              <w:jc w:val="both"/>
              <w:cnfStyle w:val="000000100000" w:firstRow="0" w:lastRow="0" w:firstColumn="0" w:lastColumn="0" w:oddVBand="0" w:evenVBand="0" w:oddHBand="1" w:evenHBand="0" w:firstRowFirstColumn="0" w:firstRowLastColumn="0" w:lastRowFirstColumn="0" w:lastRowLastColumn="0"/>
              <w:rPr>
                <w:rStyle w:val="eop"/>
                <w:rFonts w:ascii="Calibri" w:hAnsi="Calibri" w:cs="Calibri"/>
                <w:szCs w:val="21"/>
              </w:rPr>
            </w:pPr>
            <w:r w:rsidRPr="00674678">
              <w:rPr>
                <w:rStyle w:val="eop"/>
                <w:rFonts w:ascii="Calibri" w:hAnsi="Calibri" w:cs="Calibri"/>
                <w:szCs w:val="21"/>
              </w:rPr>
              <w:t xml:space="preserve">Define appropriate Grievance Mechanism and make it feasible for the local communities by including it in the project communication materials and awareness activities. </w:t>
            </w:r>
          </w:p>
        </w:tc>
        <w:tc>
          <w:tcPr>
            <w:tcW w:w="1549" w:type="dxa"/>
          </w:tcPr>
          <w:p w14:paraId="6058BFED" w14:textId="6B19F259" w:rsidR="007B7CF9" w:rsidRPr="00674678" w:rsidRDefault="0058473D" w:rsidP="007B7CF9">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UNDP</w:t>
            </w:r>
          </w:p>
        </w:tc>
        <w:tc>
          <w:tcPr>
            <w:tcW w:w="1213" w:type="dxa"/>
          </w:tcPr>
          <w:p w14:paraId="47C7D6AB" w14:textId="2FC824F4" w:rsidR="007B7CF9" w:rsidRPr="00674678" w:rsidRDefault="0058473D" w:rsidP="007B7CF9">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ASAP</w:t>
            </w:r>
          </w:p>
        </w:tc>
      </w:tr>
      <w:tr w:rsidR="00084BFD" w:rsidRPr="00674678" w14:paraId="27CC601A" w14:textId="77777777" w:rsidTr="00491368">
        <w:tc>
          <w:tcPr>
            <w:cnfStyle w:val="001000000000" w:firstRow="0" w:lastRow="0" w:firstColumn="1" w:lastColumn="0" w:oddVBand="0" w:evenVBand="0" w:oddHBand="0" w:evenHBand="0" w:firstRowFirstColumn="0" w:firstRowLastColumn="0" w:lastRowFirstColumn="0" w:lastRowLastColumn="0"/>
            <w:tcW w:w="526" w:type="dxa"/>
          </w:tcPr>
          <w:p w14:paraId="399CA60E" w14:textId="48E61625" w:rsidR="00084BFD" w:rsidRPr="00674678" w:rsidRDefault="00084BFD" w:rsidP="00084BFD">
            <w:pPr>
              <w:rPr>
                <w:rFonts w:ascii="Calibri" w:hAnsi="Calibri" w:cs="Calibri"/>
                <w:sz w:val="21"/>
                <w:szCs w:val="21"/>
              </w:rPr>
            </w:pPr>
            <w:r w:rsidRPr="00674678">
              <w:rPr>
                <w:rFonts w:ascii="Calibri" w:hAnsi="Calibri" w:cs="Calibri"/>
                <w:sz w:val="21"/>
                <w:szCs w:val="21"/>
              </w:rPr>
              <w:t>8</w:t>
            </w:r>
          </w:p>
        </w:tc>
        <w:tc>
          <w:tcPr>
            <w:tcW w:w="6788" w:type="dxa"/>
          </w:tcPr>
          <w:p w14:paraId="499B3802" w14:textId="1A96CE35" w:rsidR="00084BFD" w:rsidRPr="00674678" w:rsidRDefault="00084BFD" w:rsidP="00491368">
            <w:pPr>
              <w:pStyle w:val="ListParagraph"/>
              <w:numPr>
                <w:ilvl w:val="0"/>
                <w:numId w:val="37"/>
              </w:numPr>
              <w:spacing w:after="120"/>
              <w:ind w:left="344"/>
              <w:jc w:val="both"/>
              <w:cnfStyle w:val="000000000000" w:firstRow="0" w:lastRow="0" w:firstColumn="0" w:lastColumn="0" w:oddVBand="0" w:evenVBand="0" w:oddHBand="0" w:evenHBand="0" w:firstRowFirstColumn="0" w:firstRowLastColumn="0" w:lastRowFirstColumn="0" w:lastRowLastColumn="0"/>
              <w:rPr>
                <w:rStyle w:val="eop"/>
                <w:rFonts w:ascii="Calibri" w:hAnsi="Calibri" w:cs="Calibri"/>
                <w:szCs w:val="21"/>
              </w:rPr>
            </w:pPr>
            <w:r w:rsidRPr="00674678">
              <w:rPr>
                <w:rStyle w:val="eop"/>
                <w:rFonts w:ascii="Calibri" w:hAnsi="Calibri" w:cs="Calibri"/>
                <w:szCs w:val="21"/>
              </w:rPr>
              <w:t>Develop and disseminate success stories using different communication material (videos, articles, etc) aiming at demonstrating the work done on the ground targeted for other communities, decisions makers and funding agencies to promote replications.</w:t>
            </w:r>
          </w:p>
        </w:tc>
        <w:tc>
          <w:tcPr>
            <w:tcW w:w="1549" w:type="dxa"/>
          </w:tcPr>
          <w:p w14:paraId="62C08528" w14:textId="3772EA12" w:rsidR="00084BFD" w:rsidRPr="00674678" w:rsidRDefault="00084BFD" w:rsidP="00084BFD">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 xml:space="preserve">PMU/ communication </w:t>
            </w:r>
            <w:r w:rsidR="0058473D" w:rsidRPr="00674678">
              <w:rPr>
                <w:rFonts w:ascii="Calibri" w:hAnsi="Calibri" w:cs="Calibri"/>
                <w:sz w:val="21"/>
                <w:szCs w:val="21"/>
              </w:rPr>
              <w:t xml:space="preserve">officer at </w:t>
            </w:r>
            <w:r w:rsidRPr="00674678">
              <w:rPr>
                <w:rFonts w:ascii="Calibri" w:hAnsi="Calibri" w:cs="Calibri"/>
                <w:sz w:val="21"/>
                <w:szCs w:val="21"/>
              </w:rPr>
              <w:t>UNDP</w:t>
            </w:r>
          </w:p>
        </w:tc>
        <w:tc>
          <w:tcPr>
            <w:tcW w:w="1213" w:type="dxa"/>
          </w:tcPr>
          <w:p w14:paraId="0EC146F8" w14:textId="398C8E9D" w:rsidR="00084BFD" w:rsidRPr="00674678" w:rsidRDefault="00084BFD" w:rsidP="00084BFD">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ASAP</w:t>
            </w:r>
          </w:p>
        </w:tc>
      </w:tr>
      <w:tr w:rsidR="00084BFD" w:rsidRPr="00674678" w14:paraId="3D6F1D9F" w14:textId="77777777" w:rsidTr="00491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0CA815B5" w14:textId="4EFC66D7" w:rsidR="00084BFD" w:rsidRPr="00674678" w:rsidRDefault="00491368" w:rsidP="00084BFD">
            <w:pPr>
              <w:rPr>
                <w:rFonts w:ascii="Calibri" w:hAnsi="Calibri" w:cs="Calibri"/>
                <w:sz w:val="21"/>
                <w:szCs w:val="21"/>
              </w:rPr>
            </w:pPr>
            <w:r w:rsidRPr="00674678">
              <w:rPr>
                <w:rFonts w:ascii="Calibri" w:hAnsi="Calibri" w:cs="Calibri"/>
                <w:sz w:val="21"/>
                <w:szCs w:val="21"/>
              </w:rPr>
              <w:t>9</w:t>
            </w:r>
          </w:p>
        </w:tc>
        <w:tc>
          <w:tcPr>
            <w:tcW w:w="6788" w:type="dxa"/>
          </w:tcPr>
          <w:p w14:paraId="27557608" w14:textId="0A5ACDD1" w:rsidR="00084BFD" w:rsidRPr="00674678" w:rsidRDefault="005A04FA" w:rsidP="00491368">
            <w:pPr>
              <w:pStyle w:val="ListParagraph"/>
              <w:numPr>
                <w:ilvl w:val="0"/>
                <w:numId w:val="37"/>
              </w:numPr>
              <w:spacing w:after="120"/>
              <w:ind w:left="344"/>
              <w:jc w:val="both"/>
              <w:cnfStyle w:val="000000100000" w:firstRow="0" w:lastRow="0" w:firstColumn="0" w:lastColumn="0" w:oddVBand="0" w:evenVBand="0" w:oddHBand="1" w:evenHBand="0" w:firstRowFirstColumn="0" w:firstRowLastColumn="0" w:lastRowFirstColumn="0" w:lastRowLastColumn="0"/>
              <w:rPr>
                <w:rStyle w:val="eop"/>
                <w:rFonts w:ascii="Calibri" w:hAnsi="Calibri" w:cs="Calibri"/>
                <w:szCs w:val="21"/>
              </w:rPr>
            </w:pPr>
            <w:r w:rsidRPr="00674678">
              <w:rPr>
                <w:rStyle w:val="eop"/>
                <w:rFonts w:ascii="Calibri" w:hAnsi="Calibri" w:cs="Calibri"/>
                <w:szCs w:val="21"/>
              </w:rPr>
              <w:t xml:space="preserve">Build the capacities at the </w:t>
            </w:r>
            <w:r w:rsidR="00084BFD" w:rsidRPr="00674678">
              <w:rPr>
                <w:rStyle w:val="eop"/>
                <w:rFonts w:ascii="Calibri" w:hAnsi="Calibri" w:cs="Calibri"/>
                <w:szCs w:val="21"/>
              </w:rPr>
              <w:t xml:space="preserve">Woreda-level </w:t>
            </w:r>
            <w:r w:rsidRPr="00674678">
              <w:rPr>
                <w:rStyle w:val="eop"/>
                <w:rFonts w:ascii="Calibri" w:hAnsi="Calibri" w:cs="Calibri"/>
                <w:szCs w:val="21"/>
              </w:rPr>
              <w:t xml:space="preserve">on </w:t>
            </w:r>
            <w:r w:rsidR="00084BFD" w:rsidRPr="00674678">
              <w:rPr>
                <w:rStyle w:val="eop"/>
                <w:rFonts w:ascii="Calibri" w:hAnsi="Calibri" w:cs="Calibri"/>
                <w:szCs w:val="21"/>
              </w:rPr>
              <w:t xml:space="preserve">M&amp;E </w:t>
            </w:r>
            <w:r w:rsidRPr="00674678">
              <w:rPr>
                <w:rStyle w:val="eop"/>
                <w:rFonts w:ascii="Calibri" w:hAnsi="Calibri" w:cs="Calibri"/>
                <w:szCs w:val="21"/>
              </w:rPr>
              <w:t xml:space="preserve">and results based management through targeted training </w:t>
            </w:r>
            <w:r w:rsidR="00084BFD" w:rsidRPr="00674678">
              <w:rPr>
                <w:rStyle w:val="eop"/>
                <w:rFonts w:ascii="Calibri" w:hAnsi="Calibri" w:cs="Calibri"/>
                <w:szCs w:val="21"/>
              </w:rPr>
              <w:t>aiming at capturing project outcomes and impacts including defining the roles and responsibilities and more importantly outlining the data flow and validation process</w:t>
            </w:r>
            <w:r w:rsidR="00084BFD" w:rsidRPr="00674678">
              <w:rPr>
                <w:rFonts w:ascii="Calibri" w:hAnsi="Calibri" w:cs="Calibri"/>
                <w:szCs w:val="21"/>
              </w:rPr>
              <w:t xml:space="preserve"> </w:t>
            </w:r>
            <w:r w:rsidR="00084BFD" w:rsidRPr="00674678">
              <w:rPr>
                <w:rStyle w:val="eop"/>
                <w:rFonts w:ascii="Calibri" w:hAnsi="Calibri" w:cs="Calibri"/>
                <w:szCs w:val="21"/>
              </w:rPr>
              <w:t xml:space="preserve">to ensure credibility and accuracy. </w:t>
            </w:r>
          </w:p>
        </w:tc>
        <w:tc>
          <w:tcPr>
            <w:tcW w:w="1549" w:type="dxa"/>
          </w:tcPr>
          <w:p w14:paraId="149DCA01" w14:textId="063188F5" w:rsidR="00084BFD" w:rsidRPr="00674678" w:rsidRDefault="00084BFD" w:rsidP="00084BFD">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PMU</w:t>
            </w:r>
          </w:p>
        </w:tc>
        <w:tc>
          <w:tcPr>
            <w:tcW w:w="1213" w:type="dxa"/>
          </w:tcPr>
          <w:p w14:paraId="045B4B94" w14:textId="3EBD3F8A" w:rsidR="00084BFD" w:rsidRPr="00674678" w:rsidRDefault="00084BFD" w:rsidP="00084BFD">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Aug-Dec 2024</w:t>
            </w:r>
          </w:p>
        </w:tc>
      </w:tr>
      <w:tr w:rsidR="00084BFD" w:rsidRPr="00674678" w14:paraId="74B5F74C" w14:textId="77777777" w:rsidTr="00491368">
        <w:tc>
          <w:tcPr>
            <w:cnfStyle w:val="001000000000" w:firstRow="0" w:lastRow="0" w:firstColumn="1" w:lastColumn="0" w:oddVBand="0" w:evenVBand="0" w:oddHBand="0" w:evenHBand="0" w:firstRowFirstColumn="0" w:firstRowLastColumn="0" w:lastRowFirstColumn="0" w:lastRowLastColumn="0"/>
            <w:tcW w:w="526" w:type="dxa"/>
          </w:tcPr>
          <w:p w14:paraId="75273099" w14:textId="4B678611" w:rsidR="00084BFD" w:rsidRPr="00674678" w:rsidRDefault="00084BFD" w:rsidP="00084BFD">
            <w:pPr>
              <w:rPr>
                <w:rFonts w:ascii="Calibri" w:hAnsi="Calibri" w:cs="Calibri"/>
                <w:sz w:val="21"/>
                <w:szCs w:val="21"/>
              </w:rPr>
            </w:pPr>
            <w:r w:rsidRPr="00674678">
              <w:rPr>
                <w:rFonts w:ascii="Calibri" w:hAnsi="Calibri" w:cs="Calibri"/>
                <w:sz w:val="21"/>
                <w:szCs w:val="21"/>
              </w:rPr>
              <w:lastRenderedPageBreak/>
              <w:t>1</w:t>
            </w:r>
            <w:r w:rsidR="00491368" w:rsidRPr="00674678">
              <w:rPr>
                <w:rFonts w:ascii="Calibri" w:hAnsi="Calibri" w:cs="Calibri"/>
                <w:sz w:val="21"/>
                <w:szCs w:val="21"/>
              </w:rPr>
              <w:t>0</w:t>
            </w:r>
          </w:p>
        </w:tc>
        <w:tc>
          <w:tcPr>
            <w:tcW w:w="6788" w:type="dxa"/>
          </w:tcPr>
          <w:p w14:paraId="7B804DE5" w14:textId="44210D0E" w:rsidR="00084BFD" w:rsidRPr="00674678" w:rsidRDefault="00084BFD" w:rsidP="00491368">
            <w:pPr>
              <w:pStyle w:val="ListParagraph"/>
              <w:numPr>
                <w:ilvl w:val="0"/>
                <w:numId w:val="37"/>
              </w:numPr>
              <w:spacing w:after="120"/>
              <w:ind w:left="344"/>
              <w:jc w:val="both"/>
              <w:cnfStyle w:val="000000000000" w:firstRow="0" w:lastRow="0" w:firstColumn="0" w:lastColumn="0" w:oddVBand="0" w:evenVBand="0" w:oddHBand="0" w:evenHBand="0" w:firstRowFirstColumn="0" w:firstRowLastColumn="0" w:lastRowFirstColumn="0" w:lastRowLastColumn="0"/>
              <w:rPr>
                <w:rStyle w:val="eop"/>
                <w:rFonts w:ascii="Calibri" w:hAnsi="Calibri" w:cs="Calibri"/>
                <w:szCs w:val="21"/>
              </w:rPr>
            </w:pPr>
            <w:r w:rsidRPr="00674678">
              <w:rPr>
                <w:rStyle w:val="eop"/>
                <w:rFonts w:ascii="Calibri" w:hAnsi="Calibri" w:cs="Calibri"/>
                <w:szCs w:val="21"/>
              </w:rPr>
              <w:t>Implement a training programme targeting youth to educate them on maintaining the solar systems in their local areas including establishing links with professional services providers when needed.</w:t>
            </w:r>
          </w:p>
        </w:tc>
        <w:tc>
          <w:tcPr>
            <w:tcW w:w="1549" w:type="dxa"/>
          </w:tcPr>
          <w:p w14:paraId="04395530" w14:textId="79F8E5E4" w:rsidR="00084BFD" w:rsidRPr="00674678" w:rsidRDefault="00084BFD" w:rsidP="00084BFD">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PMU</w:t>
            </w:r>
          </w:p>
        </w:tc>
        <w:tc>
          <w:tcPr>
            <w:tcW w:w="1213" w:type="dxa"/>
          </w:tcPr>
          <w:p w14:paraId="2685C3D1" w14:textId="09984C80" w:rsidR="00084BFD" w:rsidRPr="00674678" w:rsidRDefault="00084BFD" w:rsidP="00084BFD">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Aug-Dec 2024</w:t>
            </w:r>
          </w:p>
        </w:tc>
      </w:tr>
      <w:tr w:rsidR="00084BFD" w:rsidRPr="00674678" w14:paraId="10FF9E21" w14:textId="77777777" w:rsidTr="00491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0FBB70AE" w14:textId="54FCCF41" w:rsidR="00084BFD" w:rsidRPr="00674678" w:rsidRDefault="00084BFD" w:rsidP="00084BFD">
            <w:pPr>
              <w:rPr>
                <w:rFonts w:ascii="Calibri" w:hAnsi="Calibri" w:cs="Calibri"/>
                <w:sz w:val="21"/>
                <w:szCs w:val="21"/>
              </w:rPr>
            </w:pPr>
            <w:r w:rsidRPr="00674678">
              <w:rPr>
                <w:rFonts w:ascii="Calibri" w:hAnsi="Calibri" w:cs="Calibri"/>
                <w:sz w:val="21"/>
                <w:szCs w:val="21"/>
              </w:rPr>
              <w:t>1</w:t>
            </w:r>
            <w:r w:rsidR="00491368" w:rsidRPr="00674678">
              <w:rPr>
                <w:rFonts w:ascii="Calibri" w:hAnsi="Calibri" w:cs="Calibri"/>
                <w:sz w:val="21"/>
                <w:szCs w:val="21"/>
              </w:rPr>
              <w:t>1</w:t>
            </w:r>
          </w:p>
        </w:tc>
        <w:tc>
          <w:tcPr>
            <w:tcW w:w="6788" w:type="dxa"/>
          </w:tcPr>
          <w:p w14:paraId="24DE8EBE" w14:textId="214363BE" w:rsidR="00084BFD" w:rsidRPr="00674678" w:rsidRDefault="00084BFD" w:rsidP="00491368">
            <w:pPr>
              <w:pStyle w:val="ListParagraph"/>
              <w:numPr>
                <w:ilvl w:val="0"/>
                <w:numId w:val="37"/>
              </w:numPr>
              <w:spacing w:after="120"/>
              <w:ind w:left="344"/>
              <w:jc w:val="both"/>
              <w:cnfStyle w:val="000000100000" w:firstRow="0" w:lastRow="0" w:firstColumn="0" w:lastColumn="0" w:oddVBand="0" w:evenVBand="0" w:oddHBand="1" w:evenHBand="0" w:firstRowFirstColumn="0" w:firstRowLastColumn="0" w:lastRowFirstColumn="0" w:lastRowLastColumn="0"/>
              <w:rPr>
                <w:rStyle w:val="eop"/>
                <w:rFonts w:ascii="Calibri" w:hAnsi="Calibri" w:cs="Calibri"/>
                <w:szCs w:val="21"/>
              </w:rPr>
            </w:pPr>
            <w:r w:rsidRPr="00674678">
              <w:rPr>
                <w:rStyle w:val="eop"/>
                <w:rFonts w:ascii="Calibri" w:hAnsi="Calibri" w:cs="Calibri"/>
                <w:szCs w:val="21"/>
              </w:rPr>
              <w:t xml:space="preserve">Review project indicators as proposed in table </w:t>
            </w:r>
            <w:r w:rsidR="00880701">
              <w:rPr>
                <w:rStyle w:val="eop"/>
                <w:rFonts w:ascii="Calibri" w:hAnsi="Calibri" w:cs="Calibri"/>
                <w:szCs w:val="21"/>
              </w:rPr>
              <w:t>3</w:t>
            </w:r>
            <w:r w:rsidRPr="00674678">
              <w:rPr>
                <w:rStyle w:val="eop"/>
                <w:rFonts w:ascii="Calibri" w:hAnsi="Calibri" w:cs="Calibri"/>
                <w:szCs w:val="21"/>
              </w:rPr>
              <w:t xml:space="preserve"> in this document. </w:t>
            </w:r>
          </w:p>
        </w:tc>
        <w:tc>
          <w:tcPr>
            <w:tcW w:w="1549" w:type="dxa"/>
          </w:tcPr>
          <w:p w14:paraId="0916C619" w14:textId="6CC63AED" w:rsidR="00084BFD" w:rsidRPr="00674678" w:rsidRDefault="00084BFD" w:rsidP="00084BFD">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UNDP CO and RTA</w:t>
            </w:r>
          </w:p>
        </w:tc>
        <w:tc>
          <w:tcPr>
            <w:tcW w:w="1213" w:type="dxa"/>
          </w:tcPr>
          <w:p w14:paraId="49BA73F7" w14:textId="2D369692" w:rsidR="00084BFD" w:rsidRPr="00674678" w:rsidRDefault="00084BFD" w:rsidP="00084BFD">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2024</w:t>
            </w:r>
          </w:p>
        </w:tc>
      </w:tr>
      <w:tr w:rsidR="00084BFD" w:rsidRPr="00674678" w14:paraId="01A23509" w14:textId="77777777" w:rsidTr="00491368">
        <w:tc>
          <w:tcPr>
            <w:cnfStyle w:val="001000000000" w:firstRow="0" w:lastRow="0" w:firstColumn="1" w:lastColumn="0" w:oddVBand="0" w:evenVBand="0" w:oddHBand="0" w:evenHBand="0" w:firstRowFirstColumn="0" w:firstRowLastColumn="0" w:lastRowFirstColumn="0" w:lastRowLastColumn="0"/>
            <w:tcW w:w="526" w:type="dxa"/>
          </w:tcPr>
          <w:p w14:paraId="493D78BE" w14:textId="1D9B6F7A" w:rsidR="00084BFD" w:rsidRPr="00674678" w:rsidRDefault="00084BFD" w:rsidP="00084BFD">
            <w:pPr>
              <w:rPr>
                <w:rFonts w:ascii="Calibri" w:hAnsi="Calibri" w:cs="Calibri"/>
                <w:sz w:val="21"/>
                <w:szCs w:val="21"/>
              </w:rPr>
            </w:pPr>
            <w:r w:rsidRPr="00674678">
              <w:rPr>
                <w:rFonts w:ascii="Calibri" w:hAnsi="Calibri" w:cs="Calibri"/>
                <w:sz w:val="21"/>
                <w:szCs w:val="21"/>
              </w:rPr>
              <w:t>1</w:t>
            </w:r>
            <w:r w:rsidR="00491368" w:rsidRPr="00674678">
              <w:rPr>
                <w:rFonts w:ascii="Calibri" w:hAnsi="Calibri" w:cs="Calibri"/>
                <w:sz w:val="21"/>
                <w:szCs w:val="21"/>
              </w:rPr>
              <w:t>2</w:t>
            </w:r>
          </w:p>
        </w:tc>
        <w:tc>
          <w:tcPr>
            <w:tcW w:w="6788" w:type="dxa"/>
          </w:tcPr>
          <w:p w14:paraId="564DE325" w14:textId="3ED457BF" w:rsidR="00084BFD" w:rsidRPr="00674678" w:rsidRDefault="00084BFD" w:rsidP="00491368">
            <w:pPr>
              <w:pStyle w:val="ListParagraph"/>
              <w:numPr>
                <w:ilvl w:val="0"/>
                <w:numId w:val="37"/>
              </w:numPr>
              <w:spacing w:after="120"/>
              <w:ind w:left="344"/>
              <w:jc w:val="both"/>
              <w:cnfStyle w:val="000000000000" w:firstRow="0" w:lastRow="0" w:firstColumn="0" w:lastColumn="0" w:oddVBand="0" w:evenVBand="0" w:oddHBand="0" w:evenHBand="0" w:firstRowFirstColumn="0" w:firstRowLastColumn="0" w:lastRowFirstColumn="0" w:lastRowLastColumn="0"/>
              <w:rPr>
                <w:rStyle w:val="eop"/>
                <w:rFonts w:ascii="Calibri" w:hAnsi="Calibri" w:cs="Calibri"/>
                <w:szCs w:val="21"/>
              </w:rPr>
            </w:pPr>
            <w:r w:rsidRPr="00674678">
              <w:rPr>
                <w:rStyle w:val="eop"/>
                <w:rFonts w:ascii="Calibri" w:hAnsi="Calibri" w:cs="Calibri"/>
                <w:szCs w:val="21"/>
              </w:rPr>
              <w:t xml:space="preserve">Undertake project audit for the past years (2021,2022 and 2023) and plan future annual audits.   </w:t>
            </w:r>
          </w:p>
        </w:tc>
        <w:tc>
          <w:tcPr>
            <w:tcW w:w="1549" w:type="dxa"/>
          </w:tcPr>
          <w:p w14:paraId="050FDF48" w14:textId="2EB571BB" w:rsidR="00084BFD" w:rsidRPr="00674678" w:rsidRDefault="00084BFD" w:rsidP="00084BFD">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UNDP CO</w:t>
            </w:r>
          </w:p>
        </w:tc>
        <w:tc>
          <w:tcPr>
            <w:tcW w:w="1213" w:type="dxa"/>
          </w:tcPr>
          <w:p w14:paraId="4CF582A8" w14:textId="5255C030" w:rsidR="00084BFD" w:rsidRPr="00674678" w:rsidRDefault="00084BFD" w:rsidP="00084BFD">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2024</w:t>
            </w:r>
          </w:p>
        </w:tc>
      </w:tr>
    </w:tbl>
    <w:p w14:paraId="12F4217A" w14:textId="77777777" w:rsidR="00013087" w:rsidRPr="00674678" w:rsidRDefault="00013087" w:rsidP="004E5AD7">
      <w:pPr>
        <w:spacing w:after="120"/>
        <w:jc w:val="both"/>
        <w:rPr>
          <w:rStyle w:val="eop"/>
          <w:rFonts w:ascii="Calibri" w:hAnsi="Calibri" w:cs="Calibri"/>
          <w:lang w:val="en-GB"/>
        </w:rPr>
      </w:pPr>
    </w:p>
    <w:p w14:paraId="42986D99" w14:textId="71E56A35" w:rsidR="00582C47" w:rsidRPr="00674678" w:rsidRDefault="00753ED9" w:rsidP="00C51DB3">
      <w:pPr>
        <w:spacing w:after="120"/>
        <w:jc w:val="both"/>
        <w:rPr>
          <w:rStyle w:val="eop"/>
          <w:rFonts w:ascii="Calibri" w:hAnsi="Calibri" w:cs="Calibri"/>
          <w:b/>
          <w:bCs/>
          <w:lang w:val="en-GB"/>
        </w:rPr>
      </w:pPr>
      <w:r w:rsidRPr="00674678">
        <w:rPr>
          <w:rStyle w:val="eop"/>
          <w:rFonts w:ascii="Calibri" w:hAnsi="Calibri" w:cs="Calibri"/>
          <w:b/>
          <w:bCs/>
          <w:lang w:val="en-GB"/>
        </w:rPr>
        <w:t xml:space="preserve">Lessons </w:t>
      </w:r>
      <w:r w:rsidR="00B42009" w:rsidRPr="00674678">
        <w:rPr>
          <w:rStyle w:val="eop"/>
          <w:rFonts w:ascii="Calibri" w:hAnsi="Calibri" w:cs="Calibri"/>
          <w:b/>
          <w:bCs/>
          <w:lang w:val="en-GB"/>
        </w:rPr>
        <w:t>learned.</w:t>
      </w:r>
    </w:p>
    <w:p w14:paraId="611E7624" w14:textId="77777777" w:rsidR="002C2FE2" w:rsidRPr="00674678" w:rsidRDefault="002C2FE2" w:rsidP="007C029D">
      <w:pPr>
        <w:pStyle w:val="ListParagraph"/>
        <w:numPr>
          <w:ilvl w:val="0"/>
          <w:numId w:val="5"/>
        </w:numPr>
        <w:spacing w:after="120"/>
        <w:jc w:val="both"/>
        <w:rPr>
          <w:rStyle w:val="eop"/>
          <w:rFonts w:ascii="Calibri" w:hAnsi="Calibri" w:cs="Calibri"/>
          <w:lang w:val="en-GB"/>
        </w:rPr>
      </w:pPr>
      <w:bookmarkStart w:id="117" w:name="_Toc133476740"/>
      <w:r w:rsidRPr="00674678">
        <w:rPr>
          <w:rStyle w:val="eop"/>
          <w:rFonts w:ascii="Calibri" w:hAnsi="Calibri" w:cs="Calibri"/>
          <w:b/>
          <w:bCs/>
          <w:color w:val="398E98" w:themeColor="accent2" w:themeShade="BF"/>
          <w:lang w:val="en-GB"/>
        </w:rPr>
        <w:t>The impact of climate change is multifaceted, necessitating a holistic and integrated adaptation strategy</w:t>
      </w:r>
      <w:r w:rsidRPr="00674678">
        <w:rPr>
          <w:rStyle w:val="eop"/>
          <w:rFonts w:ascii="Calibri" w:hAnsi="Calibri" w:cs="Calibri"/>
          <w:lang w:val="en-GB"/>
        </w:rPr>
        <w:t xml:space="preserve"> to address the interconnectedness of water, energy, and food systems. An integrated approach is essential to tackle the complex challenges posed by climate change effectively. Adopting the water-energy-food (WEF) nexus approach involves stakeholders from various sectors collaborating to identify common goals, share knowledge, and develop joint solutions. This collaborative effort is crucial for mitigating the impacts of climate change and achieving long-term sustainability.</w:t>
      </w:r>
    </w:p>
    <w:p w14:paraId="7ACA26C3" w14:textId="77777777" w:rsidR="00FC4B02" w:rsidRPr="00674678" w:rsidRDefault="00FC4B02" w:rsidP="007C029D">
      <w:pPr>
        <w:pStyle w:val="ListParagraph"/>
        <w:numPr>
          <w:ilvl w:val="0"/>
          <w:numId w:val="5"/>
        </w:numPr>
        <w:spacing w:after="120"/>
        <w:jc w:val="both"/>
        <w:rPr>
          <w:rStyle w:val="eop"/>
          <w:rFonts w:ascii="Calibri" w:hAnsi="Calibri" w:cs="Calibri"/>
          <w:lang w:val="en-GB"/>
        </w:rPr>
      </w:pPr>
      <w:r w:rsidRPr="00674678">
        <w:rPr>
          <w:rStyle w:val="eop"/>
          <w:rFonts w:ascii="Calibri" w:hAnsi="Calibri" w:cs="Calibri"/>
          <w:b/>
          <w:bCs/>
          <w:color w:val="398E98" w:themeColor="accent2" w:themeShade="BF"/>
          <w:lang w:val="en-GB"/>
        </w:rPr>
        <w:t>Women’s involvement in climate change adaptation is not only beneficial but essential for the resilience and sustainability of communities</w:t>
      </w:r>
      <w:r w:rsidRPr="00674678">
        <w:rPr>
          <w:rStyle w:val="eop"/>
          <w:rFonts w:ascii="Calibri" w:hAnsi="Calibri" w:cs="Calibri"/>
          <w:lang w:val="en-GB"/>
        </w:rPr>
        <w:t>. Their unique perspectives and knowledge can significantly contribute to effective climate adaptation strategies. Therefore, it is imperative to promote gender equality and empower women to actively participate in all aspects of climate change adaptation.</w:t>
      </w:r>
    </w:p>
    <w:p w14:paraId="0AEC3403" w14:textId="260CC896" w:rsidR="002A6648" w:rsidRPr="00674678" w:rsidRDefault="002A6648" w:rsidP="007C029D">
      <w:pPr>
        <w:pStyle w:val="ListParagraph"/>
        <w:numPr>
          <w:ilvl w:val="0"/>
          <w:numId w:val="5"/>
        </w:numPr>
        <w:spacing w:after="120"/>
        <w:jc w:val="both"/>
        <w:rPr>
          <w:rStyle w:val="eop"/>
          <w:rFonts w:ascii="Calibri" w:hAnsi="Calibri" w:cs="Calibri"/>
          <w:lang w:val="en-GB"/>
        </w:rPr>
      </w:pPr>
      <w:r w:rsidRPr="00674678">
        <w:rPr>
          <w:rStyle w:val="eop"/>
          <w:rFonts w:ascii="Calibri" w:hAnsi="Calibri" w:cs="Calibri"/>
          <w:b/>
          <w:bCs/>
          <w:color w:val="398E98" w:themeColor="accent2" w:themeShade="BF"/>
          <w:lang w:val="en-GB"/>
        </w:rPr>
        <w:t>The establishment of strategic partnerships is crucial for the success of complex projects</w:t>
      </w:r>
      <w:r w:rsidRPr="00674678">
        <w:rPr>
          <w:rStyle w:val="eop"/>
          <w:rFonts w:ascii="Calibri" w:hAnsi="Calibri" w:cs="Calibri"/>
          <w:lang w:val="en-GB"/>
        </w:rPr>
        <w:t xml:space="preserve">. </w:t>
      </w:r>
      <w:r w:rsidR="008D4B0B" w:rsidRPr="00674678">
        <w:rPr>
          <w:rStyle w:val="eop"/>
          <w:rFonts w:ascii="Calibri" w:hAnsi="Calibri" w:cs="Calibri"/>
          <w:lang w:val="en-GB"/>
        </w:rPr>
        <w:t xml:space="preserve">The CCA Lowlands project has provided a good example </w:t>
      </w:r>
      <w:r w:rsidR="00295745" w:rsidRPr="00674678">
        <w:rPr>
          <w:rStyle w:val="eop"/>
          <w:rFonts w:ascii="Calibri" w:hAnsi="Calibri" w:cs="Calibri"/>
          <w:lang w:val="en-GB"/>
        </w:rPr>
        <w:t xml:space="preserve">of setting up and maintaining partnerships at all levels (national, sub-national and community-level). </w:t>
      </w:r>
      <w:r w:rsidRPr="00674678">
        <w:rPr>
          <w:rStyle w:val="eop"/>
          <w:rFonts w:ascii="Calibri" w:hAnsi="Calibri" w:cs="Calibri"/>
          <w:lang w:val="en-GB"/>
        </w:rPr>
        <w:t xml:space="preserve">By enhancing expertise, sharing resources, mitigating risks, enhancing credibility, and facilitating knowledge transfer, strategic partnerships provide a robust framework for tackling the multifaceted challenges inherent in complex projects. Therefore, fostering and maintaining strategic partnerships should be a priority for organizations engaged in such </w:t>
      </w:r>
      <w:r w:rsidR="008D4B0B" w:rsidRPr="00674678">
        <w:rPr>
          <w:rStyle w:val="eop"/>
          <w:rFonts w:ascii="Calibri" w:hAnsi="Calibri" w:cs="Calibri"/>
          <w:lang w:val="en-GB"/>
        </w:rPr>
        <w:t>endeavours</w:t>
      </w:r>
      <w:r w:rsidRPr="00674678">
        <w:rPr>
          <w:rStyle w:val="eop"/>
          <w:rFonts w:ascii="Calibri" w:hAnsi="Calibri" w:cs="Calibri"/>
          <w:lang w:val="en-GB"/>
        </w:rPr>
        <w:t>.</w:t>
      </w:r>
    </w:p>
    <w:p w14:paraId="43E95A26" w14:textId="608F852A" w:rsidR="0088778B" w:rsidRPr="00674678" w:rsidRDefault="0088778B" w:rsidP="007C029D">
      <w:pPr>
        <w:pStyle w:val="ListParagraph"/>
        <w:numPr>
          <w:ilvl w:val="0"/>
          <w:numId w:val="5"/>
        </w:numPr>
        <w:spacing w:after="120"/>
        <w:jc w:val="both"/>
        <w:rPr>
          <w:rStyle w:val="eop"/>
          <w:rFonts w:ascii="Calibri" w:hAnsi="Calibri" w:cs="Calibri"/>
          <w:lang w:val="en-GB"/>
        </w:rPr>
      </w:pPr>
      <w:r w:rsidRPr="00674678">
        <w:rPr>
          <w:rStyle w:val="eop"/>
          <w:rFonts w:ascii="Calibri" w:hAnsi="Calibri" w:cs="Calibri"/>
          <w:b/>
          <w:bCs/>
          <w:color w:val="398E98" w:themeColor="accent2" w:themeShade="BF"/>
          <w:lang w:val="en-GB"/>
        </w:rPr>
        <w:t xml:space="preserve">The role of the private sector in Climate Change Adaptation should not be </w:t>
      </w:r>
      <w:r w:rsidR="00BE2704" w:rsidRPr="00674678">
        <w:rPr>
          <w:rStyle w:val="eop"/>
          <w:rFonts w:ascii="Calibri" w:hAnsi="Calibri" w:cs="Calibri"/>
          <w:b/>
          <w:bCs/>
          <w:color w:val="398E98" w:themeColor="accent2" w:themeShade="BF"/>
          <w:lang w:val="en-GB"/>
        </w:rPr>
        <w:t>undermined</w:t>
      </w:r>
      <w:r w:rsidRPr="00674678">
        <w:rPr>
          <w:rStyle w:val="eop"/>
          <w:rFonts w:ascii="Calibri" w:hAnsi="Calibri" w:cs="Calibri"/>
          <w:lang w:val="en-GB"/>
        </w:rPr>
        <w:t xml:space="preserve">. The private sector plays a pivotal role in climate change adaptation by investing in sustainable practices, developing adaptive technologies, offering risk management services, fostering collaborations, and integrating climate resilience into CSR strategies. By leveraging their resources and expertise, </w:t>
      </w:r>
      <w:r w:rsidR="00BE2704" w:rsidRPr="00674678">
        <w:rPr>
          <w:rStyle w:val="eop"/>
          <w:rFonts w:ascii="Calibri" w:hAnsi="Calibri" w:cs="Calibri"/>
          <w:lang w:val="en-GB"/>
        </w:rPr>
        <w:t>communities</w:t>
      </w:r>
      <w:r w:rsidRPr="00674678">
        <w:rPr>
          <w:rStyle w:val="eop"/>
          <w:rFonts w:ascii="Calibri" w:hAnsi="Calibri" w:cs="Calibri"/>
          <w:lang w:val="en-GB"/>
        </w:rPr>
        <w:t xml:space="preserve"> can drive significant progress in building resilien</w:t>
      </w:r>
      <w:r w:rsidR="005C4E85" w:rsidRPr="00674678">
        <w:rPr>
          <w:rStyle w:val="eop"/>
          <w:rFonts w:ascii="Calibri" w:hAnsi="Calibri" w:cs="Calibri"/>
          <w:lang w:val="en-GB"/>
        </w:rPr>
        <w:t>ce</w:t>
      </w:r>
      <w:r w:rsidRPr="00674678">
        <w:rPr>
          <w:rStyle w:val="eop"/>
          <w:rFonts w:ascii="Calibri" w:hAnsi="Calibri" w:cs="Calibri"/>
          <w:lang w:val="en-GB"/>
        </w:rPr>
        <w:t>. As climate change continues to pose substantial risks, the active involvement of the private sector in adaptation efforts is essential for achieving sustainable and inclusive growth.</w:t>
      </w:r>
    </w:p>
    <w:p w14:paraId="49B922D4" w14:textId="624E1987" w:rsidR="00464153" w:rsidRPr="00674678" w:rsidRDefault="00464153" w:rsidP="007C029D">
      <w:pPr>
        <w:pStyle w:val="ListParagraph"/>
        <w:numPr>
          <w:ilvl w:val="0"/>
          <w:numId w:val="5"/>
        </w:numPr>
        <w:spacing w:after="120"/>
        <w:jc w:val="both"/>
        <w:rPr>
          <w:rStyle w:val="eop"/>
          <w:rFonts w:ascii="Calibri" w:hAnsi="Calibri" w:cs="Calibri"/>
          <w:lang w:val="en-GB"/>
        </w:rPr>
      </w:pPr>
      <w:r w:rsidRPr="00674678">
        <w:rPr>
          <w:rStyle w:val="eop"/>
          <w:rFonts w:ascii="Calibri" w:hAnsi="Calibri" w:cs="Calibri"/>
          <w:b/>
          <w:bCs/>
          <w:color w:val="398E98" w:themeColor="accent2" w:themeShade="BF"/>
          <w:lang w:val="en-GB"/>
        </w:rPr>
        <w:t>A competent PMU is essential for the success of complex projects.</w:t>
      </w:r>
      <w:r w:rsidRPr="00674678">
        <w:rPr>
          <w:rStyle w:val="eop"/>
          <w:rFonts w:ascii="Calibri" w:hAnsi="Calibri" w:cs="Calibri"/>
          <w:lang w:val="en-GB"/>
        </w:rPr>
        <w:t xml:space="preserve"> Through effective planning, resource management, risk management, quality assurance, communication, and monitoring, the PMU ensures that projects are delivered on time, within budget, and to the desired quality standards. </w:t>
      </w:r>
      <w:r w:rsidR="003163D0" w:rsidRPr="00674678">
        <w:rPr>
          <w:rStyle w:val="eop"/>
          <w:rFonts w:ascii="Calibri" w:hAnsi="Calibri" w:cs="Calibri"/>
          <w:lang w:val="en-GB"/>
        </w:rPr>
        <w:t xml:space="preserve">The CCA Lowlands PMU has been </w:t>
      </w:r>
      <w:r w:rsidRPr="00674678">
        <w:rPr>
          <w:rStyle w:val="eop"/>
          <w:rFonts w:ascii="Calibri" w:hAnsi="Calibri" w:cs="Calibri"/>
          <w:lang w:val="en-GB"/>
        </w:rPr>
        <w:t xml:space="preserve">providing strong leadership and strategic direction, </w:t>
      </w:r>
      <w:r w:rsidR="000D65FB" w:rsidRPr="00674678">
        <w:rPr>
          <w:rStyle w:val="eop"/>
          <w:rFonts w:ascii="Calibri" w:hAnsi="Calibri" w:cs="Calibri"/>
          <w:lang w:val="en-GB"/>
        </w:rPr>
        <w:t xml:space="preserve">and represents an example of </w:t>
      </w:r>
      <w:r w:rsidRPr="00674678">
        <w:rPr>
          <w:rStyle w:val="eop"/>
          <w:rFonts w:ascii="Calibri" w:hAnsi="Calibri" w:cs="Calibri"/>
          <w:lang w:val="en-GB"/>
        </w:rPr>
        <w:t>a competent PMU makes a significant difference in achieving project success and meeting stakeholder expectations.</w:t>
      </w:r>
    </w:p>
    <w:p w14:paraId="34841617" w14:textId="77777777" w:rsidR="007D1614" w:rsidRPr="00674678" w:rsidRDefault="00276AD4" w:rsidP="007C029D">
      <w:pPr>
        <w:pStyle w:val="ListParagraph"/>
        <w:numPr>
          <w:ilvl w:val="0"/>
          <w:numId w:val="5"/>
        </w:numPr>
        <w:spacing w:after="120"/>
        <w:jc w:val="both"/>
        <w:rPr>
          <w:rStyle w:val="eop"/>
          <w:rFonts w:ascii="Calibri" w:hAnsi="Calibri" w:cs="Calibri"/>
          <w:lang w:val="en-GB"/>
        </w:rPr>
      </w:pPr>
      <w:r w:rsidRPr="00674678">
        <w:rPr>
          <w:rStyle w:val="eop"/>
          <w:rFonts w:ascii="Calibri" w:hAnsi="Calibri" w:cs="Calibri"/>
          <w:b/>
          <w:bCs/>
          <w:color w:val="398E98" w:themeColor="accent2" w:themeShade="BF"/>
          <w:lang w:val="en-GB"/>
        </w:rPr>
        <w:t>Effective communication channels must be customized to fit the local contexts and needs of farmers.</w:t>
      </w:r>
      <w:r w:rsidRPr="00674678">
        <w:rPr>
          <w:rStyle w:val="eop"/>
          <w:rFonts w:ascii="Calibri" w:hAnsi="Calibri" w:cs="Calibri"/>
          <w:lang w:val="en-GB"/>
        </w:rPr>
        <w:t xml:space="preserve"> This involves understanding the specific climatic challenges faced by farmers in different regions, as well as their preferred communication methods. For instance, in remote areas with limited internet access, traditional methods such as community meetings and printed materials may be more effective. In contrast, in areas with widespread mobile phone usage, digital tools such as mobile apps and SMS services can provide real-time updates and interactive support</w:t>
      </w:r>
      <w:r w:rsidR="007A769A" w:rsidRPr="00674678">
        <w:rPr>
          <w:rStyle w:val="eop"/>
          <w:rFonts w:ascii="Calibri" w:hAnsi="Calibri" w:cs="Calibri"/>
          <w:lang w:val="en-GB"/>
        </w:rPr>
        <w:t xml:space="preserve">. </w:t>
      </w:r>
      <w:r w:rsidR="007D1614" w:rsidRPr="00674678">
        <w:rPr>
          <w:rStyle w:val="eop"/>
          <w:rFonts w:ascii="Calibri" w:hAnsi="Calibri" w:cs="Calibri"/>
          <w:lang w:val="en-GB"/>
        </w:rPr>
        <w:t xml:space="preserve">Tailored communication channels are vital for guiding farmers' decision-making in the face of climate change. By providing timely and relevant information on both a seasonal and </w:t>
      </w:r>
      <w:r w:rsidR="007D1614" w:rsidRPr="00674678">
        <w:rPr>
          <w:rStyle w:val="eop"/>
          <w:rFonts w:ascii="Calibri" w:hAnsi="Calibri" w:cs="Calibri"/>
          <w:lang w:val="en-GB"/>
        </w:rPr>
        <w:lastRenderedPageBreak/>
        <w:t>long-term basis, these channels can help farmers make informed decisions, improve productivity, and build resilience to climate impacts. Customized communication strategies that consider local contexts and actively engage farmers are key to the success of climate adaptation efforts in agriculture.</w:t>
      </w:r>
    </w:p>
    <w:p w14:paraId="4665351E" w14:textId="4A5040FA" w:rsidR="00276AD4" w:rsidRPr="00674678" w:rsidRDefault="00276AD4" w:rsidP="00276AD4">
      <w:pPr>
        <w:rPr>
          <w:rStyle w:val="eop"/>
          <w:rFonts w:ascii="Calibri" w:hAnsi="Calibri" w:cs="Calibri"/>
          <w:lang w:val="en-GB"/>
        </w:rPr>
      </w:pPr>
    </w:p>
    <w:p w14:paraId="7F1AA168" w14:textId="03866214" w:rsidR="00100943" w:rsidRPr="00674678" w:rsidRDefault="00100943" w:rsidP="0005132E">
      <w:pPr>
        <w:spacing w:after="120"/>
        <w:jc w:val="both"/>
        <w:rPr>
          <w:rStyle w:val="eop"/>
          <w:rFonts w:ascii="Calibri" w:hAnsi="Calibri" w:cs="Calibri"/>
          <w:lang w:val="en-GB"/>
        </w:rPr>
      </w:pPr>
      <w:r w:rsidRPr="00674678">
        <w:rPr>
          <w:rStyle w:val="eop"/>
          <w:rFonts w:ascii="Calibri" w:hAnsi="Calibri" w:cs="Calibri"/>
          <w:lang w:val="en-GB"/>
        </w:rPr>
        <w:br w:type="page"/>
      </w:r>
    </w:p>
    <w:p w14:paraId="1072B1C7" w14:textId="77777777" w:rsidR="00995915" w:rsidRPr="00674678" w:rsidRDefault="00995915" w:rsidP="007C029D">
      <w:pPr>
        <w:pStyle w:val="ListParagraph"/>
        <w:numPr>
          <w:ilvl w:val="0"/>
          <w:numId w:val="5"/>
        </w:numPr>
        <w:spacing w:after="120"/>
        <w:jc w:val="both"/>
        <w:rPr>
          <w:rStyle w:val="eop"/>
          <w:rFonts w:ascii="Calibri" w:hAnsi="Calibri" w:cs="Calibri"/>
          <w:lang w:val="en-GB"/>
        </w:rPr>
      </w:pPr>
    </w:p>
    <w:p w14:paraId="61382333" w14:textId="1EA3705F" w:rsidR="00C51DB3" w:rsidRPr="00674678" w:rsidRDefault="00C51DB3" w:rsidP="00C51DB3">
      <w:pPr>
        <w:pStyle w:val="Heading1"/>
        <w:spacing w:line="276" w:lineRule="auto"/>
        <w:rPr>
          <w:rStyle w:val="TitleChar"/>
          <w:rFonts w:ascii="Calibri" w:hAnsi="Calibri" w:cs="Calibri"/>
          <w:color w:val="FFFFFF" w:themeColor="background1"/>
          <w:sz w:val="32"/>
          <w:szCs w:val="44"/>
        </w:rPr>
      </w:pPr>
      <w:bookmarkStart w:id="118" w:name="_Toc173078762"/>
      <w:r w:rsidRPr="00674678">
        <w:rPr>
          <w:rStyle w:val="TitleChar"/>
          <w:rFonts w:ascii="Calibri" w:hAnsi="Calibri" w:cs="Calibri"/>
          <w:color w:val="FFFFFF" w:themeColor="background1"/>
          <w:sz w:val="32"/>
          <w:szCs w:val="44"/>
        </w:rPr>
        <w:t>Annexes</w:t>
      </w:r>
      <w:bookmarkEnd w:id="117"/>
      <w:bookmarkEnd w:id="118"/>
    </w:p>
    <w:p w14:paraId="41AB3B96" w14:textId="6E3EDDF6" w:rsidR="00C51DB3" w:rsidRPr="00674678" w:rsidRDefault="001E6841" w:rsidP="00AF0CA1">
      <w:pPr>
        <w:pStyle w:val="Heading2"/>
        <w:spacing w:line="276" w:lineRule="auto"/>
        <w:rPr>
          <w:rFonts w:ascii="Calibri" w:eastAsia="Calibri" w:hAnsi="Calibri" w:cs="Calibri"/>
        </w:rPr>
      </w:pPr>
      <w:bookmarkStart w:id="119" w:name="_Toc133476741"/>
      <w:bookmarkStart w:id="120" w:name="_Toc173078763"/>
      <w:r w:rsidRPr="00674678">
        <w:rPr>
          <w:rFonts w:ascii="Calibri" w:eastAsia="Calibri" w:hAnsi="Calibri" w:cs="Calibri"/>
        </w:rPr>
        <w:t xml:space="preserve">Annex 1: </w:t>
      </w:r>
      <w:r w:rsidR="000E67E8" w:rsidRPr="00674678">
        <w:rPr>
          <w:rFonts w:ascii="Calibri" w:eastAsia="Calibri" w:hAnsi="Calibri" w:cs="Calibri"/>
        </w:rPr>
        <w:t>MTR</w:t>
      </w:r>
      <w:r w:rsidR="00C51DB3" w:rsidRPr="00674678">
        <w:rPr>
          <w:rFonts w:ascii="Calibri" w:eastAsia="Calibri" w:hAnsi="Calibri" w:cs="Calibri"/>
        </w:rPr>
        <w:t xml:space="preserve"> ToR (excluding ToR annexes)</w:t>
      </w:r>
      <w:bookmarkEnd w:id="119"/>
      <w:bookmarkEnd w:id="120"/>
    </w:p>
    <w:p w14:paraId="247B9F99" w14:textId="79CA279E" w:rsidR="0039441B" w:rsidRPr="00674678" w:rsidRDefault="0039441B" w:rsidP="00DD0B2B">
      <w:pPr>
        <w:spacing w:after="120"/>
        <w:jc w:val="both"/>
        <w:rPr>
          <w:rFonts w:ascii="Calibri" w:hAnsi="Calibri" w:cs="Calibri"/>
          <w:sz w:val="20"/>
          <w:szCs w:val="20"/>
        </w:rPr>
      </w:pPr>
    </w:p>
    <w:p w14:paraId="339E2E9B" w14:textId="016A8A02" w:rsidR="00C51DB3" w:rsidRPr="00674678" w:rsidRDefault="004F5021" w:rsidP="00792D7D">
      <w:pPr>
        <w:pStyle w:val="Heading2"/>
        <w:spacing w:line="276" w:lineRule="auto"/>
        <w:rPr>
          <w:rFonts w:ascii="Calibri" w:eastAsia="Calibri" w:hAnsi="Calibri" w:cs="Calibri"/>
        </w:rPr>
      </w:pPr>
      <w:bookmarkStart w:id="121" w:name="_Toc133476743"/>
      <w:bookmarkStart w:id="122" w:name="_Toc173078764"/>
      <w:r w:rsidRPr="00674678">
        <w:rPr>
          <w:rFonts w:ascii="Calibri" w:eastAsia="Calibri" w:hAnsi="Calibri" w:cs="Calibri"/>
        </w:rPr>
        <w:t xml:space="preserve">Annex 2: </w:t>
      </w:r>
      <w:r w:rsidR="00C51DB3" w:rsidRPr="00674678">
        <w:rPr>
          <w:rFonts w:ascii="Calibri" w:eastAsia="Calibri" w:hAnsi="Calibri" w:cs="Calibri"/>
        </w:rPr>
        <w:t xml:space="preserve">List of documents </w:t>
      </w:r>
      <w:r w:rsidR="00A57F39" w:rsidRPr="00674678">
        <w:rPr>
          <w:rFonts w:ascii="Calibri" w:eastAsia="Calibri" w:hAnsi="Calibri" w:cs="Calibri"/>
        </w:rPr>
        <w:t>reviewed.</w:t>
      </w:r>
      <w:bookmarkEnd w:id="121"/>
      <w:bookmarkEnd w:id="122"/>
    </w:p>
    <w:p w14:paraId="28C60690" w14:textId="6E534C75" w:rsidR="00A02443" w:rsidRPr="00674678" w:rsidRDefault="00A02443" w:rsidP="00A02443">
      <w:pPr>
        <w:spacing w:after="120"/>
        <w:jc w:val="both"/>
        <w:rPr>
          <w:rFonts w:ascii="Calibri" w:hAnsi="Calibri" w:cs="Calibri"/>
          <w:lang w:val="en-AU"/>
        </w:rPr>
      </w:pPr>
      <w:r w:rsidRPr="00674678">
        <w:rPr>
          <w:rFonts w:ascii="Calibri" w:hAnsi="Calibri" w:cs="Calibri"/>
          <w:lang w:val="en-AU"/>
        </w:rPr>
        <w:t>List of documents that have been reviewed includes, but not limited to:</w:t>
      </w:r>
    </w:p>
    <w:p w14:paraId="1686E620" w14:textId="77777777" w:rsidR="00664F84" w:rsidRPr="00674678" w:rsidRDefault="00664F84" w:rsidP="007C029D">
      <w:pPr>
        <w:pStyle w:val="ListParagraph"/>
        <w:numPr>
          <w:ilvl w:val="0"/>
          <w:numId w:val="7"/>
        </w:numPr>
        <w:spacing w:after="120"/>
        <w:jc w:val="both"/>
        <w:rPr>
          <w:rFonts w:ascii="Calibri" w:hAnsi="Calibri" w:cs="Calibri"/>
          <w:lang w:val="en-AU"/>
        </w:rPr>
      </w:pPr>
      <w:r w:rsidRPr="00674678">
        <w:rPr>
          <w:rFonts w:ascii="Calibri" w:hAnsi="Calibri" w:cs="Calibri"/>
          <w:lang w:val="en-AU"/>
        </w:rPr>
        <w:t>Project Identification Form (PIF)</w:t>
      </w:r>
    </w:p>
    <w:p w14:paraId="50372035" w14:textId="77777777" w:rsidR="00664F84" w:rsidRPr="00674678" w:rsidRDefault="00664F84" w:rsidP="007C029D">
      <w:pPr>
        <w:pStyle w:val="ListParagraph"/>
        <w:numPr>
          <w:ilvl w:val="0"/>
          <w:numId w:val="7"/>
        </w:numPr>
        <w:spacing w:after="120"/>
        <w:jc w:val="both"/>
        <w:rPr>
          <w:rFonts w:ascii="Calibri" w:hAnsi="Calibri" w:cs="Calibri"/>
          <w:lang w:val="en-AU"/>
        </w:rPr>
      </w:pPr>
      <w:r w:rsidRPr="00674678">
        <w:rPr>
          <w:rFonts w:ascii="Calibri" w:hAnsi="Calibri" w:cs="Calibri"/>
          <w:lang w:val="en-AU"/>
        </w:rPr>
        <w:t>Final UNDP-GEF Project Document with all annexes</w:t>
      </w:r>
    </w:p>
    <w:p w14:paraId="6DDB6F23" w14:textId="77777777" w:rsidR="00664F84" w:rsidRPr="00674678" w:rsidRDefault="00664F84" w:rsidP="007C029D">
      <w:pPr>
        <w:pStyle w:val="ListParagraph"/>
        <w:numPr>
          <w:ilvl w:val="0"/>
          <w:numId w:val="7"/>
        </w:numPr>
        <w:spacing w:after="120"/>
        <w:jc w:val="both"/>
        <w:rPr>
          <w:rFonts w:ascii="Calibri" w:hAnsi="Calibri" w:cs="Calibri"/>
          <w:lang w:val="en-AU"/>
        </w:rPr>
      </w:pPr>
      <w:r w:rsidRPr="00674678">
        <w:rPr>
          <w:rFonts w:ascii="Calibri" w:hAnsi="Calibri" w:cs="Calibri"/>
          <w:lang w:val="en-AU"/>
        </w:rPr>
        <w:t>CEO Endorsement Request</w:t>
      </w:r>
    </w:p>
    <w:p w14:paraId="16438269" w14:textId="3FACA156" w:rsidR="00664F84" w:rsidRPr="00674678" w:rsidRDefault="00664F84" w:rsidP="007C029D">
      <w:pPr>
        <w:pStyle w:val="ListParagraph"/>
        <w:numPr>
          <w:ilvl w:val="0"/>
          <w:numId w:val="7"/>
        </w:numPr>
        <w:spacing w:after="120"/>
        <w:jc w:val="both"/>
        <w:rPr>
          <w:rFonts w:ascii="Calibri" w:hAnsi="Calibri" w:cs="Calibri"/>
          <w:lang w:val="en-AU"/>
        </w:rPr>
      </w:pPr>
      <w:r w:rsidRPr="00674678">
        <w:rPr>
          <w:rFonts w:ascii="Calibri" w:hAnsi="Calibri" w:cs="Calibri"/>
          <w:lang w:val="en-AU"/>
        </w:rPr>
        <w:t xml:space="preserve">UNDP Social and Environmental Screening Procedure (SESP) </w:t>
      </w:r>
    </w:p>
    <w:p w14:paraId="36EEB0D0" w14:textId="77777777" w:rsidR="00664F84" w:rsidRPr="00674678" w:rsidRDefault="00664F84" w:rsidP="007C029D">
      <w:pPr>
        <w:pStyle w:val="ListParagraph"/>
        <w:numPr>
          <w:ilvl w:val="0"/>
          <w:numId w:val="7"/>
        </w:numPr>
        <w:spacing w:after="120"/>
        <w:jc w:val="both"/>
        <w:rPr>
          <w:rFonts w:ascii="Calibri" w:hAnsi="Calibri" w:cs="Calibri"/>
          <w:lang w:val="en-AU"/>
        </w:rPr>
      </w:pPr>
      <w:r w:rsidRPr="00674678">
        <w:rPr>
          <w:rFonts w:ascii="Calibri" w:hAnsi="Calibri" w:cs="Calibri"/>
          <w:lang w:val="en-AU"/>
        </w:rPr>
        <w:t>Inception Workshop Report</w:t>
      </w:r>
    </w:p>
    <w:p w14:paraId="2D7AD338" w14:textId="77777777" w:rsidR="00664F84" w:rsidRPr="00674678" w:rsidRDefault="00664F84" w:rsidP="007C029D">
      <w:pPr>
        <w:pStyle w:val="ListParagraph"/>
        <w:numPr>
          <w:ilvl w:val="0"/>
          <w:numId w:val="7"/>
        </w:numPr>
        <w:spacing w:after="120"/>
        <w:jc w:val="both"/>
        <w:rPr>
          <w:rFonts w:ascii="Calibri" w:hAnsi="Calibri" w:cs="Calibri"/>
          <w:lang w:val="en-AU"/>
        </w:rPr>
      </w:pPr>
      <w:r w:rsidRPr="00674678">
        <w:rPr>
          <w:rFonts w:ascii="Calibri" w:hAnsi="Calibri" w:cs="Calibri"/>
          <w:lang w:val="en-AU"/>
        </w:rPr>
        <w:t>All Project Implementation Reports (PIRs)</w:t>
      </w:r>
    </w:p>
    <w:p w14:paraId="5C05D73F" w14:textId="787ACC0F" w:rsidR="00664F84" w:rsidRPr="00674678" w:rsidRDefault="00664F84" w:rsidP="007C029D">
      <w:pPr>
        <w:pStyle w:val="ListParagraph"/>
        <w:numPr>
          <w:ilvl w:val="0"/>
          <w:numId w:val="7"/>
        </w:numPr>
        <w:spacing w:after="120"/>
        <w:jc w:val="both"/>
        <w:rPr>
          <w:rFonts w:ascii="Calibri" w:hAnsi="Calibri" w:cs="Calibri"/>
          <w:lang w:val="en-AU"/>
        </w:rPr>
      </w:pPr>
      <w:r w:rsidRPr="00674678">
        <w:rPr>
          <w:rFonts w:ascii="Calibri" w:hAnsi="Calibri" w:cs="Calibri"/>
          <w:lang w:val="en-AU"/>
        </w:rPr>
        <w:t xml:space="preserve">Minutes of Project </w:t>
      </w:r>
      <w:r w:rsidR="00E4144F" w:rsidRPr="00674678">
        <w:rPr>
          <w:rFonts w:ascii="Calibri" w:hAnsi="Calibri" w:cs="Calibri"/>
          <w:lang w:val="en-AU"/>
        </w:rPr>
        <w:t>Steering Committee</w:t>
      </w:r>
      <w:r w:rsidRPr="00674678">
        <w:rPr>
          <w:rFonts w:ascii="Calibri" w:hAnsi="Calibri" w:cs="Calibri"/>
          <w:lang w:val="en-AU"/>
        </w:rPr>
        <w:t xml:space="preserve"> Meetings </w:t>
      </w:r>
    </w:p>
    <w:p w14:paraId="0F208914" w14:textId="5C5CF92D" w:rsidR="00510DCE" w:rsidRPr="00674678" w:rsidRDefault="002D3DD8" w:rsidP="007C029D">
      <w:pPr>
        <w:pStyle w:val="ListParagraph"/>
        <w:numPr>
          <w:ilvl w:val="0"/>
          <w:numId w:val="7"/>
        </w:numPr>
        <w:spacing w:after="120"/>
        <w:jc w:val="both"/>
        <w:rPr>
          <w:rFonts w:ascii="Calibri" w:hAnsi="Calibri" w:cs="Calibri"/>
          <w:lang w:val="en-AU"/>
        </w:rPr>
      </w:pPr>
      <w:r w:rsidRPr="00674678">
        <w:rPr>
          <w:rFonts w:ascii="Calibri" w:hAnsi="Calibri" w:cs="Calibri"/>
          <w:lang w:val="en-AU"/>
        </w:rPr>
        <w:t>Annual Work Plans</w:t>
      </w:r>
    </w:p>
    <w:p w14:paraId="567E7D77" w14:textId="77777777" w:rsidR="00765A98" w:rsidRPr="00674678" w:rsidRDefault="00765A98" w:rsidP="007C029D">
      <w:pPr>
        <w:pStyle w:val="ListParagraph"/>
        <w:numPr>
          <w:ilvl w:val="0"/>
          <w:numId w:val="7"/>
        </w:numPr>
        <w:spacing w:after="120"/>
        <w:jc w:val="both"/>
        <w:rPr>
          <w:rFonts w:ascii="Calibri" w:hAnsi="Calibri" w:cs="Calibri"/>
          <w:lang w:val="en-AU"/>
        </w:rPr>
      </w:pPr>
      <w:r w:rsidRPr="00674678">
        <w:rPr>
          <w:rFonts w:ascii="Calibri" w:hAnsi="Calibri" w:cs="Calibri"/>
          <w:lang w:val="en-AU"/>
        </w:rPr>
        <w:t>Woreda vulnerability assessment reports</w:t>
      </w:r>
    </w:p>
    <w:p w14:paraId="42AF3AE7" w14:textId="2E33A6DD" w:rsidR="002D3DD8" w:rsidRPr="00674678" w:rsidRDefault="00DB759A" w:rsidP="007C029D">
      <w:pPr>
        <w:pStyle w:val="ListParagraph"/>
        <w:numPr>
          <w:ilvl w:val="0"/>
          <w:numId w:val="7"/>
        </w:numPr>
        <w:spacing w:after="120"/>
        <w:jc w:val="both"/>
        <w:rPr>
          <w:rFonts w:ascii="Calibri" w:hAnsi="Calibri" w:cs="Calibri"/>
          <w:lang w:val="en-AU"/>
        </w:rPr>
      </w:pPr>
      <w:r w:rsidRPr="00674678">
        <w:rPr>
          <w:rFonts w:ascii="Calibri" w:hAnsi="Calibri" w:cs="Calibri"/>
          <w:lang w:val="en-AU"/>
        </w:rPr>
        <w:t xml:space="preserve">CCA Lowlands implementation guidelines </w:t>
      </w:r>
      <w:r w:rsidR="00765A98" w:rsidRPr="00674678">
        <w:rPr>
          <w:rFonts w:ascii="Calibri" w:hAnsi="Calibri" w:cs="Calibri"/>
          <w:lang w:val="en-AU"/>
        </w:rPr>
        <w:t xml:space="preserve"> </w:t>
      </w:r>
    </w:p>
    <w:p w14:paraId="04299EB2" w14:textId="3D1E8388" w:rsidR="00DB759A" w:rsidRPr="00674678" w:rsidRDefault="00163A38" w:rsidP="007C029D">
      <w:pPr>
        <w:pStyle w:val="ListParagraph"/>
        <w:numPr>
          <w:ilvl w:val="0"/>
          <w:numId w:val="7"/>
        </w:numPr>
        <w:spacing w:after="120"/>
        <w:jc w:val="both"/>
        <w:rPr>
          <w:rFonts w:ascii="Calibri" w:hAnsi="Calibri" w:cs="Calibri"/>
          <w:lang w:val="en-AU"/>
        </w:rPr>
      </w:pPr>
      <w:r w:rsidRPr="00674678">
        <w:rPr>
          <w:rFonts w:ascii="Calibri" w:hAnsi="Calibri" w:cs="Calibri"/>
          <w:lang w:val="en-AU"/>
        </w:rPr>
        <w:t>Long-term monitoring &amp; evaluation framework and scale up strategy for the climate change adaptation in the lowland ecosystem project (</w:t>
      </w:r>
      <w:r w:rsidR="00651EBB" w:rsidRPr="00674678">
        <w:rPr>
          <w:rFonts w:ascii="Calibri" w:hAnsi="Calibri" w:cs="Calibri"/>
          <w:lang w:val="en-AU"/>
        </w:rPr>
        <w:t>LDCF</w:t>
      </w:r>
      <w:r w:rsidRPr="00674678">
        <w:rPr>
          <w:rFonts w:ascii="Calibri" w:hAnsi="Calibri" w:cs="Calibri"/>
          <w:lang w:val="en-AU"/>
        </w:rPr>
        <w:t xml:space="preserve">), </w:t>
      </w:r>
      <w:r w:rsidR="00651EBB" w:rsidRPr="00674678">
        <w:rPr>
          <w:rFonts w:ascii="Calibri" w:hAnsi="Calibri" w:cs="Calibri"/>
          <w:lang w:val="en-AU"/>
        </w:rPr>
        <w:t>Ethiopia</w:t>
      </w:r>
      <w:r w:rsidR="00206A5D" w:rsidRPr="00674678">
        <w:rPr>
          <w:rFonts w:ascii="Calibri" w:hAnsi="Calibri" w:cs="Calibri"/>
          <w:lang w:val="en-AU"/>
        </w:rPr>
        <w:t>.</w:t>
      </w:r>
    </w:p>
    <w:p w14:paraId="245F5D17" w14:textId="1953C23B" w:rsidR="00206A5D" w:rsidRPr="00674678" w:rsidRDefault="00206A5D" w:rsidP="007C029D">
      <w:pPr>
        <w:pStyle w:val="ListParagraph"/>
        <w:numPr>
          <w:ilvl w:val="0"/>
          <w:numId w:val="7"/>
        </w:numPr>
        <w:spacing w:after="120"/>
        <w:jc w:val="both"/>
        <w:rPr>
          <w:rFonts w:ascii="Calibri" w:hAnsi="Calibri" w:cs="Calibri"/>
          <w:lang w:val="en-AU"/>
        </w:rPr>
      </w:pPr>
      <w:r w:rsidRPr="00674678">
        <w:rPr>
          <w:rFonts w:ascii="Calibri" w:hAnsi="Calibri" w:cs="Calibri"/>
          <w:lang w:val="en-AU"/>
        </w:rPr>
        <w:t>Market &amp; value chain assessment for rural on farm/off farm IGA for The Climate Change Adaptation in the Lowland Ecosystem Project (Ldcf), Ethiopia.</w:t>
      </w:r>
    </w:p>
    <w:p w14:paraId="0907AEF4" w14:textId="295890BD" w:rsidR="00206A5D" w:rsidRPr="00674678" w:rsidRDefault="00206A5D" w:rsidP="007C029D">
      <w:pPr>
        <w:pStyle w:val="ListParagraph"/>
        <w:numPr>
          <w:ilvl w:val="0"/>
          <w:numId w:val="7"/>
        </w:numPr>
        <w:spacing w:after="120"/>
        <w:jc w:val="both"/>
        <w:rPr>
          <w:rFonts w:ascii="Calibri" w:hAnsi="Calibri" w:cs="Calibri"/>
          <w:lang w:val="en-AU"/>
        </w:rPr>
      </w:pPr>
      <w:r w:rsidRPr="00674678">
        <w:rPr>
          <w:rFonts w:ascii="Calibri" w:hAnsi="Calibri" w:cs="Calibri"/>
          <w:lang w:val="en-AU"/>
        </w:rPr>
        <w:t xml:space="preserve">Training Modules for Climate Change Adaptation </w:t>
      </w:r>
    </w:p>
    <w:p w14:paraId="2C22A03B" w14:textId="75477EC2" w:rsidR="00206A5D" w:rsidRPr="00674678" w:rsidRDefault="00D14B69" w:rsidP="007C029D">
      <w:pPr>
        <w:pStyle w:val="ListParagraph"/>
        <w:numPr>
          <w:ilvl w:val="0"/>
          <w:numId w:val="7"/>
        </w:numPr>
        <w:spacing w:after="120"/>
        <w:jc w:val="both"/>
        <w:rPr>
          <w:rFonts w:ascii="Calibri" w:hAnsi="Calibri" w:cs="Calibri"/>
          <w:lang w:val="en-AU"/>
        </w:rPr>
      </w:pPr>
      <w:r w:rsidRPr="00674678">
        <w:rPr>
          <w:rFonts w:ascii="Calibri" w:hAnsi="Calibri" w:cs="Calibri"/>
          <w:lang w:val="en-AU"/>
        </w:rPr>
        <w:t>Climate adaptive community action plan, 2023.</w:t>
      </w:r>
    </w:p>
    <w:p w14:paraId="671F65CC" w14:textId="77777777" w:rsidR="00664F84" w:rsidRPr="00674678" w:rsidRDefault="00664F84" w:rsidP="007C029D">
      <w:pPr>
        <w:pStyle w:val="ListParagraph"/>
        <w:numPr>
          <w:ilvl w:val="0"/>
          <w:numId w:val="7"/>
        </w:numPr>
        <w:spacing w:after="120"/>
        <w:jc w:val="both"/>
        <w:rPr>
          <w:rFonts w:ascii="Calibri" w:hAnsi="Calibri" w:cs="Calibri"/>
          <w:lang w:val="en-AU"/>
        </w:rPr>
      </w:pPr>
      <w:r w:rsidRPr="00674678">
        <w:rPr>
          <w:rFonts w:ascii="Calibri" w:hAnsi="Calibri" w:cs="Calibri"/>
          <w:lang w:val="en-AU"/>
        </w:rPr>
        <w:t>GEF Tracking Tools (from CEO Endorsement, midterm and terminal stages)</w:t>
      </w:r>
    </w:p>
    <w:p w14:paraId="3A91421D" w14:textId="77777777" w:rsidR="00664F84" w:rsidRPr="00674678" w:rsidRDefault="00664F84" w:rsidP="007C029D">
      <w:pPr>
        <w:pStyle w:val="ListParagraph"/>
        <w:numPr>
          <w:ilvl w:val="0"/>
          <w:numId w:val="7"/>
        </w:numPr>
        <w:spacing w:after="120"/>
        <w:jc w:val="both"/>
        <w:rPr>
          <w:rFonts w:ascii="Calibri" w:hAnsi="Calibri" w:cs="Calibri"/>
          <w:lang w:val="en-AU"/>
        </w:rPr>
      </w:pPr>
      <w:r w:rsidRPr="00674678">
        <w:rPr>
          <w:rFonts w:ascii="Calibri" w:hAnsi="Calibri" w:cs="Calibri"/>
          <w:lang w:val="en-AU"/>
        </w:rPr>
        <w:t>GEF/LDCF/SCCF Core Indicators (from PIF, CEO Endorsement, midterm and terminal stages); for GEF-6 and GEF-7 projects only</w:t>
      </w:r>
    </w:p>
    <w:p w14:paraId="71A227CD" w14:textId="7185CEC0" w:rsidR="00664F84" w:rsidRPr="00674678" w:rsidRDefault="00664F84" w:rsidP="007C029D">
      <w:pPr>
        <w:pStyle w:val="ListParagraph"/>
        <w:numPr>
          <w:ilvl w:val="0"/>
          <w:numId w:val="7"/>
        </w:numPr>
        <w:spacing w:after="120"/>
        <w:jc w:val="both"/>
        <w:rPr>
          <w:rFonts w:ascii="Calibri" w:hAnsi="Calibri" w:cs="Calibri"/>
          <w:lang w:val="en-AU"/>
        </w:rPr>
      </w:pPr>
      <w:r w:rsidRPr="00674678">
        <w:rPr>
          <w:rFonts w:ascii="Calibri" w:hAnsi="Calibri" w:cs="Calibri"/>
          <w:lang w:val="en-AU"/>
        </w:rPr>
        <w:t xml:space="preserve">Financial data, including actual expenditures by project outcome, including management costs, and including documentation of any significant budget </w:t>
      </w:r>
      <w:r w:rsidR="00E462EA" w:rsidRPr="00674678">
        <w:rPr>
          <w:rFonts w:ascii="Calibri" w:hAnsi="Calibri" w:cs="Calibri"/>
          <w:lang w:val="en-AU"/>
        </w:rPr>
        <w:t>revisions.</w:t>
      </w:r>
    </w:p>
    <w:p w14:paraId="74DDD86F" w14:textId="3559864D" w:rsidR="00664F84" w:rsidRPr="00674678" w:rsidRDefault="00664F84" w:rsidP="007C029D">
      <w:pPr>
        <w:pStyle w:val="ListParagraph"/>
        <w:numPr>
          <w:ilvl w:val="0"/>
          <w:numId w:val="7"/>
        </w:numPr>
        <w:spacing w:after="120"/>
        <w:jc w:val="both"/>
        <w:rPr>
          <w:rFonts w:ascii="Calibri" w:hAnsi="Calibri" w:cs="Calibri"/>
          <w:lang w:val="en-AU"/>
        </w:rPr>
      </w:pPr>
      <w:r w:rsidRPr="00674678">
        <w:rPr>
          <w:rFonts w:ascii="Calibri" w:hAnsi="Calibri" w:cs="Calibri"/>
          <w:lang w:val="en-AU"/>
        </w:rPr>
        <w:t xml:space="preserve">Co-financing data with expected and actual contributions broken down by type of co-financing, source, and whether the contribution is considered as investment mobilized or recurring </w:t>
      </w:r>
      <w:r w:rsidR="00E462EA" w:rsidRPr="00674678">
        <w:rPr>
          <w:rFonts w:ascii="Calibri" w:hAnsi="Calibri" w:cs="Calibri"/>
          <w:lang w:val="en-AU"/>
        </w:rPr>
        <w:t>expenditures.</w:t>
      </w:r>
    </w:p>
    <w:p w14:paraId="7DC508FD" w14:textId="4681F6D6" w:rsidR="00664F84" w:rsidRPr="00674678" w:rsidRDefault="00664F84" w:rsidP="007C029D">
      <w:pPr>
        <w:pStyle w:val="ListParagraph"/>
        <w:numPr>
          <w:ilvl w:val="0"/>
          <w:numId w:val="7"/>
        </w:numPr>
        <w:spacing w:after="120"/>
        <w:jc w:val="both"/>
        <w:rPr>
          <w:rFonts w:ascii="Calibri" w:hAnsi="Calibri" w:cs="Calibri"/>
          <w:lang w:val="en-AU"/>
        </w:rPr>
      </w:pPr>
      <w:r w:rsidRPr="00674678">
        <w:rPr>
          <w:rFonts w:ascii="Calibri" w:hAnsi="Calibri" w:cs="Calibri"/>
          <w:lang w:val="en-AU"/>
        </w:rPr>
        <w:t xml:space="preserve">Audit </w:t>
      </w:r>
      <w:r w:rsidR="00E462EA" w:rsidRPr="00674678">
        <w:rPr>
          <w:rFonts w:ascii="Calibri" w:hAnsi="Calibri" w:cs="Calibri"/>
          <w:lang w:val="en-AU"/>
        </w:rPr>
        <w:t>reports.</w:t>
      </w:r>
    </w:p>
    <w:p w14:paraId="0AF6DD0E" w14:textId="77777777" w:rsidR="00664F84" w:rsidRPr="00674678" w:rsidRDefault="00664F84" w:rsidP="007C029D">
      <w:pPr>
        <w:pStyle w:val="ListParagraph"/>
        <w:numPr>
          <w:ilvl w:val="0"/>
          <w:numId w:val="7"/>
        </w:numPr>
        <w:spacing w:after="120"/>
        <w:jc w:val="both"/>
        <w:rPr>
          <w:rFonts w:ascii="Calibri" w:hAnsi="Calibri" w:cs="Calibri"/>
          <w:lang w:val="en-AU"/>
        </w:rPr>
      </w:pPr>
      <w:r w:rsidRPr="00674678">
        <w:rPr>
          <w:rFonts w:ascii="Calibri" w:hAnsi="Calibri" w:cs="Calibri"/>
          <w:lang w:val="en-AU"/>
        </w:rPr>
        <w:t>Electronic copies of project outputs (booklets, manuals, technical reports, articles, etc.)</w:t>
      </w:r>
    </w:p>
    <w:p w14:paraId="3B8B2167" w14:textId="77777777" w:rsidR="00664F84" w:rsidRPr="00674678" w:rsidRDefault="00664F84" w:rsidP="007C029D">
      <w:pPr>
        <w:pStyle w:val="ListParagraph"/>
        <w:numPr>
          <w:ilvl w:val="0"/>
          <w:numId w:val="7"/>
        </w:numPr>
        <w:spacing w:after="120"/>
        <w:jc w:val="both"/>
        <w:rPr>
          <w:rFonts w:ascii="Calibri" w:hAnsi="Calibri" w:cs="Calibri"/>
          <w:lang w:val="en-AU"/>
        </w:rPr>
      </w:pPr>
      <w:r w:rsidRPr="00674678">
        <w:rPr>
          <w:rFonts w:ascii="Calibri" w:hAnsi="Calibri" w:cs="Calibri"/>
          <w:lang w:val="en-AU"/>
        </w:rPr>
        <w:t>Sample of project communications materials</w:t>
      </w:r>
    </w:p>
    <w:p w14:paraId="638D328D" w14:textId="02E758CC" w:rsidR="00664F84" w:rsidRPr="00674678" w:rsidRDefault="00664F84" w:rsidP="007C029D">
      <w:pPr>
        <w:pStyle w:val="ListParagraph"/>
        <w:numPr>
          <w:ilvl w:val="0"/>
          <w:numId w:val="7"/>
        </w:numPr>
        <w:spacing w:after="120"/>
        <w:jc w:val="both"/>
        <w:rPr>
          <w:rFonts w:ascii="Calibri" w:hAnsi="Calibri" w:cs="Calibri"/>
          <w:lang w:val="en-AU"/>
        </w:rPr>
      </w:pPr>
      <w:r w:rsidRPr="00674678">
        <w:rPr>
          <w:rFonts w:ascii="Calibri" w:hAnsi="Calibri" w:cs="Calibri"/>
          <w:lang w:val="en-AU"/>
        </w:rPr>
        <w:t xml:space="preserve">Summary list of formal meetings, workshops, etc. held, with date, location, topic, and number of </w:t>
      </w:r>
      <w:r w:rsidR="00E462EA" w:rsidRPr="00674678">
        <w:rPr>
          <w:rFonts w:ascii="Calibri" w:hAnsi="Calibri" w:cs="Calibri"/>
          <w:lang w:val="en-AU"/>
        </w:rPr>
        <w:t>participants.</w:t>
      </w:r>
    </w:p>
    <w:p w14:paraId="773C8FFF" w14:textId="59846CFE" w:rsidR="00E60958" w:rsidRPr="00674678" w:rsidRDefault="00E60958" w:rsidP="007C029D">
      <w:pPr>
        <w:pStyle w:val="ListParagraph"/>
        <w:numPr>
          <w:ilvl w:val="0"/>
          <w:numId w:val="7"/>
        </w:numPr>
        <w:spacing w:after="120"/>
        <w:jc w:val="both"/>
        <w:rPr>
          <w:rFonts w:ascii="Calibri" w:hAnsi="Calibri" w:cs="Calibri"/>
          <w:lang w:val="en-AU"/>
        </w:rPr>
      </w:pPr>
      <w:r w:rsidRPr="00674678">
        <w:rPr>
          <w:rFonts w:ascii="Calibri" w:hAnsi="Calibri" w:cs="Calibri"/>
          <w:lang w:val="en-AU"/>
        </w:rPr>
        <w:t>Minutes of meetings</w:t>
      </w:r>
      <w:r w:rsidR="000D268A" w:rsidRPr="00674678">
        <w:rPr>
          <w:rFonts w:ascii="Calibri" w:hAnsi="Calibri" w:cs="Calibri"/>
          <w:lang w:val="en-AU"/>
        </w:rPr>
        <w:t xml:space="preserve"> and workshop reports</w:t>
      </w:r>
      <w:r w:rsidRPr="00674678">
        <w:rPr>
          <w:rFonts w:ascii="Calibri" w:hAnsi="Calibri" w:cs="Calibri"/>
          <w:lang w:val="en-AU"/>
        </w:rPr>
        <w:t xml:space="preserve"> covering key meetings by the project </w:t>
      </w:r>
    </w:p>
    <w:p w14:paraId="1858E934" w14:textId="77777777" w:rsidR="00664F84" w:rsidRPr="00674678" w:rsidRDefault="00664F84" w:rsidP="00664F84">
      <w:pPr>
        <w:spacing w:after="120"/>
        <w:jc w:val="both"/>
        <w:rPr>
          <w:rFonts w:ascii="Calibri" w:hAnsi="Calibri" w:cs="Calibri"/>
          <w:lang w:val="en-AU"/>
        </w:rPr>
      </w:pPr>
    </w:p>
    <w:p w14:paraId="650684F7" w14:textId="77777777" w:rsidR="00664F84" w:rsidRPr="00674678" w:rsidRDefault="00664F84" w:rsidP="00664F84">
      <w:pPr>
        <w:spacing w:after="120"/>
        <w:jc w:val="both"/>
        <w:rPr>
          <w:rFonts w:ascii="Calibri" w:hAnsi="Calibri" w:cs="Calibri"/>
          <w:lang w:val="en-AU"/>
        </w:rPr>
      </w:pPr>
    </w:p>
    <w:p w14:paraId="26EC04AB" w14:textId="77777777" w:rsidR="00A05A3B" w:rsidRPr="00674678" w:rsidRDefault="00A05A3B">
      <w:pPr>
        <w:rPr>
          <w:rFonts w:ascii="Calibri" w:eastAsia="Calibri" w:hAnsi="Calibri" w:cs="Calibri"/>
          <w:b/>
          <w:bCs/>
          <w:color w:val="3494BA" w:themeColor="accent1"/>
          <w:sz w:val="28"/>
          <w:szCs w:val="26"/>
        </w:rPr>
      </w:pPr>
      <w:r w:rsidRPr="00674678">
        <w:rPr>
          <w:rFonts w:ascii="Calibri" w:eastAsia="Calibri" w:hAnsi="Calibri" w:cs="Calibri"/>
        </w:rPr>
        <w:br w:type="page"/>
      </w:r>
    </w:p>
    <w:p w14:paraId="0DF714C2" w14:textId="1708B6DC" w:rsidR="004147C5" w:rsidRPr="00674678" w:rsidRDefault="004F5021" w:rsidP="004F5021">
      <w:pPr>
        <w:pStyle w:val="Heading2"/>
        <w:spacing w:line="276" w:lineRule="auto"/>
        <w:rPr>
          <w:rFonts w:ascii="Calibri" w:eastAsia="Calibri" w:hAnsi="Calibri" w:cs="Calibri"/>
        </w:rPr>
      </w:pPr>
      <w:bookmarkStart w:id="123" w:name="_Toc133476744"/>
      <w:bookmarkStart w:id="124" w:name="_Toc173078765"/>
      <w:r w:rsidRPr="00674678">
        <w:rPr>
          <w:rFonts w:ascii="Calibri" w:eastAsia="Calibri" w:hAnsi="Calibri" w:cs="Calibri"/>
        </w:rPr>
        <w:lastRenderedPageBreak/>
        <w:t xml:space="preserve">Annex 3: </w:t>
      </w:r>
      <w:r w:rsidR="004147C5" w:rsidRPr="00674678">
        <w:rPr>
          <w:rFonts w:ascii="Calibri" w:eastAsia="Calibri" w:hAnsi="Calibri" w:cs="Calibri"/>
        </w:rPr>
        <w:t>Evaluation Matrix</w:t>
      </w:r>
      <w:bookmarkEnd w:id="123"/>
      <w:bookmarkEnd w:id="124"/>
      <w:r w:rsidR="004147C5" w:rsidRPr="00674678">
        <w:rPr>
          <w:rFonts w:ascii="Calibri" w:eastAsia="Calibri" w:hAnsi="Calibri" w:cs="Calibri"/>
        </w:rPr>
        <w:t xml:space="preserve"> </w:t>
      </w:r>
    </w:p>
    <w:p w14:paraId="11F7BC63" w14:textId="77777777" w:rsidR="002C53C5" w:rsidRPr="00674678" w:rsidRDefault="002C53C5" w:rsidP="002C53C5">
      <w:pPr>
        <w:spacing w:after="120"/>
        <w:jc w:val="both"/>
        <w:rPr>
          <w:rFonts w:ascii="Calibri" w:hAnsi="Calibri" w:cs="Calibri"/>
        </w:rPr>
      </w:pPr>
      <w:r w:rsidRPr="00674678">
        <w:rPr>
          <w:rFonts w:ascii="Calibri" w:hAnsi="Calibri" w:cs="Calibri"/>
        </w:rPr>
        <w:t>Evaluation matrix is important to identifying the key evaluation questions and how they will be answered through the selected methods. The evaluation matrix is a tool that evaluators create as a map and reference in planning and conducting an evaluation. It also serves as a useful tool for summarizing and visually presenting the evaluation design and methodology for discussions with stakeholders. It details evaluation questions that the evaluation will answer, data sources, data collection and analysis tools or methods appropriate for each data source, and the standard or measure by which each question will be evaluated.</w:t>
      </w:r>
    </w:p>
    <w:p w14:paraId="6802CAB9" w14:textId="66324F04" w:rsidR="002C53C5" w:rsidRPr="00674678" w:rsidRDefault="002C53C5" w:rsidP="002C53C5">
      <w:pPr>
        <w:pStyle w:val="Caption"/>
        <w:rPr>
          <w:rFonts w:ascii="Calibri" w:hAnsi="Calibri" w:cs="Calibri"/>
        </w:rPr>
      </w:pPr>
      <w:bookmarkStart w:id="125" w:name="_Toc173078782"/>
      <w:r w:rsidRPr="00674678">
        <w:rPr>
          <w:rFonts w:ascii="Calibri" w:hAnsi="Calibri" w:cs="Calibri"/>
        </w:rPr>
        <w:t xml:space="preserve">Table </w:t>
      </w:r>
      <w:r w:rsidRPr="00674678">
        <w:rPr>
          <w:rFonts w:ascii="Calibri" w:hAnsi="Calibri" w:cs="Calibri"/>
        </w:rPr>
        <w:fldChar w:fldCharType="begin"/>
      </w:r>
      <w:r w:rsidRPr="00674678">
        <w:rPr>
          <w:rFonts w:ascii="Calibri" w:hAnsi="Calibri" w:cs="Calibri"/>
        </w:rPr>
        <w:instrText xml:space="preserve"> SEQ Table \* ARABIC </w:instrText>
      </w:r>
      <w:r w:rsidRPr="00674678">
        <w:rPr>
          <w:rFonts w:ascii="Calibri" w:hAnsi="Calibri" w:cs="Calibri"/>
        </w:rPr>
        <w:fldChar w:fldCharType="separate"/>
      </w:r>
      <w:r w:rsidR="005359C4" w:rsidRPr="00674678">
        <w:rPr>
          <w:rFonts w:ascii="Calibri" w:hAnsi="Calibri" w:cs="Calibri"/>
          <w:noProof/>
        </w:rPr>
        <w:t>8</w:t>
      </w:r>
      <w:r w:rsidRPr="00674678">
        <w:rPr>
          <w:rFonts w:ascii="Calibri" w:hAnsi="Calibri" w:cs="Calibri"/>
          <w:noProof/>
        </w:rPr>
        <w:fldChar w:fldCharType="end"/>
      </w:r>
      <w:r w:rsidRPr="00674678">
        <w:rPr>
          <w:rFonts w:ascii="Calibri" w:hAnsi="Calibri" w:cs="Calibri"/>
        </w:rPr>
        <w:t>: Evaluation Matrix</w:t>
      </w:r>
      <w:bookmarkEnd w:id="125"/>
      <w:r w:rsidRPr="00674678">
        <w:rPr>
          <w:rFonts w:ascii="Calibri" w:hAnsi="Calibri" w:cs="Calibri"/>
        </w:rPr>
        <w:t xml:space="preserve"> </w:t>
      </w:r>
    </w:p>
    <w:tbl>
      <w:tblPr>
        <w:tblStyle w:val="GridTable4-Accent11"/>
        <w:tblW w:w="9540" w:type="dxa"/>
        <w:tblLayout w:type="fixed"/>
        <w:tblLook w:val="04A0" w:firstRow="1" w:lastRow="0" w:firstColumn="1" w:lastColumn="0" w:noHBand="0" w:noVBand="1"/>
      </w:tblPr>
      <w:tblGrid>
        <w:gridCol w:w="3823"/>
        <w:gridCol w:w="2693"/>
        <w:gridCol w:w="1417"/>
        <w:gridCol w:w="1607"/>
      </w:tblGrid>
      <w:tr w:rsidR="00B17197" w:rsidRPr="00674678" w14:paraId="516E4254" w14:textId="77777777" w:rsidTr="009364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707DF1D" w14:textId="77777777" w:rsidR="00B17197" w:rsidRPr="00674678" w:rsidRDefault="00B17197" w:rsidP="009364BA">
            <w:pPr>
              <w:jc w:val="center"/>
              <w:rPr>
                <w:rFonts w:ascii="Calibri" w:hAnsi="Calibri" w:cs="Calibri"/>
                <w:sz w:val="21"/>
                <w:szCs w:val="21"/>
              </w:rPr>
            </w:pPr>
            <w:r w:rsidRPr="00674678">
              <w:rPr>
                <w:rFonts w:ascii="Calibri" w:hAnsi="Calibri" w:cs="Calibri"/>
                <w:sz w:val="21"/>
                <w:szCs w:val="21"/>
              </w:rPr>
              <w:t>Evaluative Criteria Questions</w:t>
            </w:r>
          </w:p>
        </w:tc>
        <w:tc>
          <w:tcPr>
            <w:tcW w:w="2693" w:type="dxa"/>
          </w:tcPr>
          <w:p w14:paraId="24071648" w14:textId="77777777" w:rsidR="00B17197" w:rsidRPr="00674678" w:rsidRDefault="00B17197" w:rsidP="009364B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 xml:space="preserve">Indicators/evidence </w:t>
            </w:r>
          </w:p>
        </w:tc>
        <w:tc>
          <w:tcPr>
            <w:tcW w:w="1417" w:type="dxa"/>
          </w:tcPr>
          <w:p w14:paraId="3EEE8B38" w14:textId="77777777" w:rsidR="00B17197" w:rsidRPr="00674678" w:rsidRDefault="00B17197" w:rsidP="009364B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Sources</w:t>
            </w:r>
          </w:p>
        </w:tc>
        <w:tc>
          <w:tcPr>
            <w:tcW w:w="1607" w:type="dxa"/>
          </w:tcPr>
          <w:p w14:paraId="605FAC9F" w14:textId="77777777" w:rsidR="00B17197" w:rsidRPr="00674678" w:rsidRDefault="00B17197" w:rsidP="009364B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1"/>
                <w:szCs w:val="21"/>
              </w:rPr>
            </w:pPr>
            <w:r w:rsidRPr="00674678">
              <w:rPr>
                <w:rFonts w:ascii="Calibri" w:hAnsi="Calibri" w:cs="Calibri"/>
                <w:sz w:val="21"/>
                <w:szCs w:val="21"/>
              </w:rPr>
              <w:t>Methodology</w:t>
            </w:r>
          </w:p>
        </w:tc>
      </w:tr>
      <w:tr w:rsidR="00B17197" w:rsidRPr="00674678" w14:paraId="4CB468B5" w14:textId="77777777" w:rsidTr="00936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0" w:type="dxa"/>
            <w:gridSpan w:val="4"/>
          </w:tcPr>
          <w:p w14:paraId="0DF35FF1" w14:textId="77777777" w:rsidR="00B17197" w:rsidRPr="00674678" w:rsidRDefault="00B17197" w:rsidP="007C029D">
            <w:pPr>
              <w:pStyle w:val="ListParagraph"/>
              <w:numPr>
                <w:ilvl w:val="3"/>
                <w:numId w:val="31"/>
              </w:numPr>
              <w:spacing w:after="0"/>
              <w:ind w:left="317"/>
              <w:rPr>
                <w:rFonts w:ascii="Calibri" w:hAnsi="Calibri" w:cs="Calibri"/>
                <w:b w:val="0"/>
                <w:bCs w:val="0"/>
                <w:szCs w:val="21"/>
                <w:lang w:val="en-US"/>
              </w:rPr>
            </w:pPr>
            <w:r w:rsidRPr="00674678">
              <w:rPr>
                <w:rFonts w:ascii="Calibri" w:hAnsi="Calibri" w:cs="Calibri"/>
                <w:szCs w:val="21"/>
              </w:rPr>
              <w:t>Project strategy</w:t>
            </w:r>
            <w:r w:rsidRPr="00674678">
              <w:rPr>
                <w:rFonts w:ascii="Calibri" w:hAnsi="Calibri" w:cs="Calibri"/>
                <w:b w:val="0"/>
                <w:bCs w:val="0"/>
                <w:szCs w:val="21"/>
              </w:rPr>
              <w:t xml:space="preserve">: To what extent is the project strategy relevant to country priorities, country ownership, and the best route towards expected results? </w:t>
            </w:r>
          </w:p>
        </w:tc>
      </w:tr>
      <w:tr w:rsidR="00B17197" w:rsidRPr="00674678" w14:paraId="75D4504F" w14:textId="77777777" w:rsidTr="009364BA">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4021BE85"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rPr>
            </w:pPr>
            <w:r w:rsidRPr="00674678">
              <w:rPr>
                <w:rFonts w:ascii="Calibri" w:hAnsi="Calibri" w:cs="Calibri"/>
                <w:b w:val="0"/>
                <w:bCs w:val="0"/>
                <w:sz w:val="19"/>
                <w:szCs w:val="19"/>
              </w:rPr>
              <w:t xml:space="preserve">Review the relevance of the project strategy and assess whether it provides the most effective route towards expected/intended results.  Were lessons from other relevant projects properly incorporated into the project design? </w:t>
            </w:r>
          </w:p>
          <w:p w14:paraId="6996DB31"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rPr>
            </w:pPr>
            <w:r w:rsidRPr="00674678">
              <w:rPr>
                <w:rFonts w:ascii="Calibri" w:hAnsi="Calibri" w:cs="Calibri"/>
                <w:b w:val="0"/>
                <w:bCs w:val="0"/>
                <w:sz w:val="19"/>
                <w:szCs w:val="19"/>
              </w:rPr>
              <w:t>Review how the project addresses country priorities. Review country ownership. Was the project concept in line with the national sector development priorities and plans of the country (or of participating countries in the case of multi-country projects)?</w:t>
            </w:r>
          </w:p>
        </w:tc>
        <w:tc>
          <w:tcPr>
            <w:tcW w:w="2693" w:type="dxa"/>
            <w:shd w:val="clear" w:color="auto" w:fill="auto"/>
          </w:tcPr>
          <w:p w14:paraId="5B63CFB3"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Level of alignment of project’s activities with relevant stakeholders’ plans</w:t>
            </w:r>
          </w:p>
          <w:p w14:paraId="1F23EB42"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Stakeholders’ perceptions on the relevance of project’s activities to their needs</w:t>
            </w:r>
          </w:p>
          <w:p w14:paraId="400505AA"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Degree of involvement and inclusiveness of beneficiaries and stakeholders in project design and implementation</w:t>
            </w:r>
          </w:p>
        </w:tc>
        <w:tc>
          <w:tcPr>
            <w:tcW w:w="1417" w:type="dxa"/>
            <w:shd w:val="clear" w:color="auto" w:fill="auto"/>
          </w:tcPr>
          <w:p w14:paraId="1BB71790"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project documentations</w:t>
            </w:r>
          </w:p>
          <w:p w14:paraId="5A0FA9C1"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national policies or strategies, websites</w:t>
            </w:r>
          </w:p>
          <w:p w14:paraId="25F04507"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 xml:space="preserve">Project stakeholders feedback </w:t>
            </w:r>
          </w:p>
        </w:tc>
        <w:tc>
          <w:tcPr>
            <w:tcW w:w="1607" w:type="dxa"/>
            <w:shd w:val="clear" w:color="auto" w:fill="auto"/>
          </w:tcPr>
          <w:p w14:paraId="0D94F74F"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 xml:space="preserve">Desk review  </w:t>
            </w:r>
          </w:p>
          <w:p w14:paraId="26E05C68"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Stakeholders’ interviews</w:t>
            </w:r>
          </w:p>
          <w:p w14:paraId="0845B8EF"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p>
        </w:tc>
      </w:tr>
      <w:tr w:rsidR="00B17197" w:rsidRPr="00674678" w14:paraId="4C63A9CE" w14:textId="77777777" w:rsidTr="00936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6D19DC56"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rPr>
            </w:pPr>
            <w:r w:rsidRPr="00674678">
              <w:rPr>
                <w:rFonts w:ascii="Calibri" w:hAnsi="Calibri" w:cs="Calibri"/>
                <w:b w:val="0"/>
                <w:bCs w:val="0"/>
                <w:sz w:val="19"/>
                <w:szCs w:val="19"/>
              </w:rPr>
              <w:t>Review the problem addressed by the project and the underlying assumptions.  Review the effect of any incorrect assumptions or changes to the context to achieving the project results as outlined in the Project Document.</w:t>
            </w:r>
          </w:p>
          <w:p w14:paraId="1426AFFA"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rPr>
            </w:pPr>
            <w:r w:rsidRPr="00674678">
              <w:rPr>
                <w:rFonts w:ascii="Calibri" w:hAnsi="Calibri" w:cs="Calibri"/>
                <w:b w:val="0"/>
                <w:bCs w:val="0"/>
                <w:sz w:val="19"/>
                <w:szCs w:val="19"/>
              </w:rPr>
              <w:t xml:space="preserve">Review decision-making processes: were perspectives of those who would be affected by project decisions, those who could affect the outcomes, and those who could contribute information or other resources to the process, taken into account during project design processes? </w:t>
            </w:r>
          </w:p>
          <w:p w14:paraId="2B39D07B"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rPr>
            </w:pPr>
            <w:r w:rsidRPr="00674678">
              <w:rPr>
                <w:rFonts w:ascii="Calibri" w:hAnsi="Calibri" w:cs="Calibri"/>
                <w:b w:val="0"/>
                <w:bCs w:val="0"/>
                <w:sz w:val="19"/>
                <w:szCs w:val="19"/>
              </w:rPr>
              <w:t>Review the extent to which relevant gender issues were raised in the project design. See Annex 9 of Guidance For Conducting Midterm Reviews of UNDP-Supported, GEF-Financed Projects for further guidelines.</w:t>
            </w:r>
          </w:p>
          <w:p w14:paraId="63FFBD2C"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rPr>
            </w:pPr>
            <w:r w:rsidRPr="00674678">
              <w:rPr>
                <w:rFonts w:ascii="Calibri" w:hAnsi="Calibri" w:cs="Calibri"/>
                <w:b w:val="0"/>
                <w:bCs w:val="0"/>
                <w:sz w:val="19"/>
                <w:szCs w:val="19"/>
              </w:rPr>
              <w:t>Were relevant gender issues (e.g. the impact of the project on gender equality in the programme country, involvement of women’s groups, engaging women in project activities) raised in the Project Document?</w:t>
            </w:r>
          </w:p>
        </w:tc>
        <w:tc>
          <w:tcPr>
            <w:tcW w:w="2693" w:type="dxa"/>
            <w:shd w:val="clear" w:color="auto" w:fill="auto"/>
          </w:tcPr>
          <w:p w14:paraId="65092D8E"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rPr>
            </w:pPr>
            <w:r w:rsidRPr="00674678">
              <w:rPr>
                <w:rFonts w:ascii="Calibri" w:hAnsi="Calibri" w:cs="Calibri"/>
                <w:szCs w:val="21"/>
              </w:rPr>
              <w:t>Degree of completeness and inclusivity of the ToC</w:t>
            </w:r>
          </w:p>
          <w:p w14:paraId="2C2581FF"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rPr>
            </w:pPr>
            <w:r w:rsidRPr="00674678">
              <w:rPr>
                <w:rFonts w:ascii="Calibri" w:hAnsi="Calibri" w:cs="Calibri"/>
                <w:szCs w:val="21"/>
              </w:rPr>
              <w:t xml:space="preserve">Stakeholders feedback on the TOC </w:t>
            </w:r>
          </w:p>
          <w:p w14:paraId="35F8CC35"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Appropriateness of the Theory of change in terms of alignment with the strategic objectives and logframe</w:t>
            </w:r>
          </w:p>
          <w:p w14:paraId="24BEEC6A"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Degree of coherence of the project design in terms of theory of change, components, choice of partners, structure, delivery mechanism, scope, budget, use of resources, etc.</w:t>
            </w:r>
          </w:p>
          <w:p w14:paraId="4B806C35"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Level of coherence between programme design and project implementation approach</w:t>
            </w:r>
          </w:p>
          <w:p w14:paraId="18C414F5"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lastRenderedPageBreak/>
              <w:t>Identification of the problem and its causes in the project being addressed?</w:t>
            </w:r>
          </w:p>
          <w:p w14:paraId="3564BD77"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 xml:space="preserve">Assessment of gender integration into the project design </w:t>
            </w:r>
          </w:p>
        </w:tc>
        <w:tc>
          <w:tcPr>
            <w:tcW w:w="1417" w:type="dxa"/>
            <w:shd w:val="clear" w:color="auto" w:fill="auto"/>
          </w:tcPr>
          <w:p w14:paraId="74C55C7D"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lastRenderedPageBreak/>
              <w:t>project documentations</w:t>
            </w:r>
          </w:p>
          <w:p w14:paraId="527A1494"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national policies or strategies, websites</w:t>
            </w:r>
          </w:p>
          <w:p w14:paraId="307464A2" w14:textId="0C83023C"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 xml:space="preserve">Project </w:t>
            </w:r>
            <w:r w:rsidR="005957DF" w:rsidRPr="00674678">
              <w:rPr>
                <w:rFonts w:ascii="Calibri" w:hAnsi="Calibri" w:cs="Calibri"/>
                <w:szCs w:val="21"/>
                <w:lang w:val="en-US"/>
              </w:rPr>
              <w:t>stakeholders’</w:t>
            </w:r>
            <w:r w:rsidRPr="00674678">
              <w:rPr>
                <w:rFonts w:ascii="Calibri" w:hAnsi="Calibri" w:cs="Calibri"/>
                <w:szCs w:val="21"/>
                <w:lang w:val="en-US"/>
              </w:rPr>
              <w:t xml:space="preserve"> feedback </w:t>
            </w:r>
          </w:p>
          <w:p w14:paraId="7C455FC8"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p>
          <w:p w14:paraId="0C78800F"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p>
          <w:p w14:paraId="05D5716E"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p>
        </w:tc>
        <w:tc>
          <w:tcPr>
            <w:tcW w:w="1607" w:type="dxa"/>
            <w:shd w:val="clear" w:color="auto" w:fill="auto"/>
          </w:tcPr>
          <w:p w14:paraId="686D425B"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 xml:space="preserve">Desk review  </w:t>
            </w:r>
          </w:p>
          <w:p w14:paraId="42977C25"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Stakeholders’ interviews</w:t>
            </w:r>
          </w:p>
          <w:p w14:paraId="48825E2C"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p>
        </w:tc>
      </w:tr>
      <w:tr w:rsidR="00B17197" w:rsidRPr="00674678" w14:paraId="119FF097" w14:textId="77777777" w:rsidTr="009364BA">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26762C4A"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rPr>
            </w:pPr>
            <w:r w:rsidRPr="00674678">
              <w:rPr>
                <w:rFonts w:ascii="Calibri" w:hAnsi="Calibri" w:cs="Calibri"/>
                <w:b w:val="0"/>
                <w:bCs w:val="0"/>
                <w:sz w:val="19"/>
                <w:szCs w:val="19"/>
              </w:rPr>
              <w:t>Undertake a critical analysis of the project’s logframe indicators and targets, assess how “SMART” the midterm and end-of-project targets are (Specific, Measurable, Attainable, Relevant, Time-bound), and suggest specific amendments/revisions to the targets and indicators as necessary.</w:t>
            </w:r>
          </w:p>
          <w:p w14:paraId="1E8DCE4E"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rPr>
            </w:pPr>
            <w:r w:rsidRPr="00674678">
              <w:rPr>
                <w:rFonts w:ascii="Calibri" w:hAnsi="Calibri" w:cs="Calibri"/>
                <w:b w:val="0"/>
                <w:bCs w:val="0"/>
                <w:sz w:val="19"/>
                <w:szCs w:val="19"/>
              </w:rPr>
              <w:t>Are the project’s objectives and outcomes or components clear, practical, and feasible within its time frame?</w:t>
            </w:r>
          </w:p>
          <w:p w14:paraId="41303B63"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rPr>
            </w:pPr>
            <w:r w:rsidRPr="00674678">
              <w:rPr>
                <w:rFonts w:ascii="Calibri" w:hAnsi="Calibri" w:cs="Calibri"/>
                <w:b w:val="0"/>
                <w:bCs w:val="0"/>
                <w:sz w:val="19"/>
                <w:szCs w:val="19"/>
              </w:rPr>
              <w:t xml:space="preserve">Examine if progress so far has led to, or could in the future catalyse beneficial development effects (i.e. income generation, gender equality and women’s empowerment, improved governance etc...) that should be included in the project results framework and monitored on an annual basis. </w:t>
            </w:r>
          </w:p>
          <w:p w14:paraId="72630F84" w14:textId="77777777" w:rsidR="00B17197" w:rsidRPr="00674678" w:rsidRDefault="00B17197" w:rsidP="00B17197">
            <w:pPr>
              <w:numPr>
                <w:ilvl w:val="0"/>
                <w:numId w:val="4"/>
              </w:numPr>
              <w:ind w:left="0" w:hanging="143"/>
              <w:contextualSpacing/>
              <w:rPr>
                <w:rFonts w:ascii="Calibri" w:eastAsiaTheme="minorHAnsi" w:hAnsi="Calibri" w:cs="Calibri"/>
                <w:b w:val="0"/>
                <w:bCs w:val="0"/>
                <w:sz w:val="21"/>
                <w:szCs w:val="21"/>
              </w:rPr>
            </w:pPr>
            <w:r w:rsidRPr="00674678">
              <w:rPr>
                <w:rFonts w:ascii="Calibri" w:eastAsiaTheme="minorHAnsi" w:hAnsi="Calibri" w:cs="Calibri"/>
                <w:b w:val="0"/>
                <w:bCs w:val="0"/>
                <w:sz w:val="19"/>
                <w:szCs w:val="19"/>
              </w:rPr>
              <w:t xml:space="preserve">Ensure broader development and gender aspects of the project are being monitored effectively.  Develop and recommend SMART ‘development’ indicators, including sex-disaggregated indicators and indicators that capture development benefits. </w:t>
            </w:r>
          </w:p>
        </w:tc>
        <w:tc>
          <w:tcPr>
            <w:tcW w:w="2693" w:type="dxa"/>
            <w:shd w:val="clear" w:color="auto" w:fill="auto"/>
          </w:tcPr>
          <w:p w14:paraId="5D5730E4"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lang w:val="en-US"/>
              </w:rPr>
              <w:t>SMARTness testing of indicators (Suitability assessment of the defined indicators/measures to demonstrate impacts)</w:t>
            </w:r>
          </w:p>
          <w:p w14:paraId="74FB7111"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lang w:val="en-US"/>
              </w:rPr>
              <w:t xml:space="preserve">Indicators inclusion of gender aspects </w:t>
            </w:r>
          </w:p>
          <w:p w14:paraId="6D2D9C00"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p>
        </w:tc>
        <w:tc>
          <w:tcPr>
            <w:tcW w:w="1417" w:type="dxa"/>
            <w:shd w:val="clear" w:color="auto" w:fill="auto"/>
          </w:tcPr>
          <w:p w14:paraId="09C68B8A"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project documentations</w:t>
            </w:r>
          </w:p>
          <w:p w14:paraId="20E3D107"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national policies or strategies, websites</w:t>
            </w:r>
          </w:p>
          <w:p w14:paraId="5ED6AD3E"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 xml:space="preserve">Project stakeholders feedback </w:t>
            </w:r>
          </w:p>
          <w:p w14:paraId="6CC10A19"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p>
          <w:p w14:paraId="44AD5479"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p>
          <w:p w14:paraId="488E754E"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p>
        </w:tc>
        <w:tc>
          <w:tcPr>
            <w:tcW w:w="1607" w:type="dxa"/>
            <w:shd w:val="clear" w:color="auto" w:fill="auto"/>
          </w:tcPr>
          <w:p w14:paraId="1C3718E4"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 xml:space="preserve">Desk review  </w:t>
            </w:r>
          </w:p>
          <w:p w14:paraId="08C2975B"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Stakeholders’ interviews</w:t>
            </w:r>
          </w:p>
          <w:p w14:paraId="2C353E33"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p>
        </w:tc>
      </w:tr>
      <w:tr w:rsidR="00B17197" w:rsidRPr="00674678" w14:paraId="2F362D8B" w14:textId="77777777" w:rsidTr="00936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0" w:type="dxa"/>
            <w:gridSpan w:val="4"/>
          </w:tcPr>
          <w:p w14:paraId="3FDD7DF6" w14:textId="77777777" w:rsidR="00B17197" w:rsidRPr="00674678" w:rsidRDefault="00B17197" w:rsidP="009364BA">
            <w:pPr>
              <w:rPr>
                <w:rFonts w:ascii="Calibri" w:hAnsi="Calibri" w:cs="Calibri"/>
                <w:b w:val="0"/>
                <w:bCs w:val="0"/>
                <w:sz w:val="22"/>
                <w:szCs w:val="19"/>
              </w:rPr>
            </w:pPr>
            <w:r w:rsidRPr="00674678">
              <w:rPr>
                <w:rFonts w:ascii="Calibri" w:hAnsi="Calibri" w:cs="Calibri"/>
                <w:sz w:val="22"/>
                <w:szCs w:val="19"/>
              </w:rPr>
              <w:t>Progress Towards Results</w:t>
            </w:r>
            <w:r w:rsidRPr="00674678">
              <w:rPr>
                <w:rFonts w:ascii="Calibri" w:hAnsi="Calibri" w:cs="Calibri"/>
                <w:b w:val="0"/>
                <w:bCs w:val="0"/>
                <w:sz w:val="22"/>
                <w:szCs w:val="19"/>
              </w:rPr>
              <w:t>: To what extent have the expected outcomes and objectives of the project been achieved thus far?</w:t>
            </w:r>
          </w:p>
        </w:tc>
      </w:tr>
      <w:tr w:rsidR="00B17197" w:rsidRPr="00674678" w14:paraId="04359478" w14:textId="77777777" w:rsidTr="009364BA">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4C7E0BE8"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rPr>
            </w:pPr>
            <w:r w:rsidRPr="00674678">
              <w:rPr>
                <w:rFonts w:ascii="Calibri" w:hAnsi="Calibri" w:cs="Calibri"/>
                <w:b w:val="0"/>
                <w:bCs w:val="0"/>
                <w:sz w:val="19"/>
                <w:szCs w:val="19"/>
              </w:rPr>
              <w:t xml:space="preserve">Review the logframe indicators against progress made towards the end-of-project targets; populate the Progress Towards Results Matrix, as described in the Guidance For Conducting Midterm Reviews of UNDP-Supported, GEF-Financed Projects; colour code progress in a “traffic light system” based on the level of progress achieved; assign a rating on progress for the project objective and each outcome; make recommendations from the areas marked as “not on target to be achieved” (red). </w:t>
            </w:r>
          </w:p>
          <w:p w14:paraId="1A9B9807"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rPr>
            </w:pPr>
            <w:r w:rsidRPr="00674678">
              <w:rPr>
                <w:rFonts w:ascii="Calibri" w:hAnsi="Calibri" w:cs="Calibri"/>
                <w:b w:val="0"/>
                <w:bCs w:val="0"/>
                <w:sz w:val="19"/>
                <w:szCs w:val="19"/>
              </w:rPr>
              <w:t>Compare and analyse the GEF Tracking Tool/Core Indicators at the Baseline with the one completed right before the Midterm Review.</w:t>
            </w:r>
          </w:p>
          <w:p w14:paraId="5E2408BA"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rPr>
            </w:pPr>
            <w:r w:rsidRPr="00674678">
              <w:rPr>
                <w:rFonts w:ascii="Calibri" w:hAnsi="Calibri" w:cs="Calibri"/>
                <w:b w:val="0"/>
                <w:bCs w:val="0"/>
                <w:sz w:val="19"/>
                <w:szCs w:val="19"/>
              </w:rPr>
              <w:t>Identify remaining barriers to achieving the project objective in the remainder of the project.</w:t>
            </w:r>
          </w:p>
          <w:p w14:paraId="276FACA7" w14:textId="77777777" w:rsidR="00B17197" w:rsidRPr="00674678" w:rsidRDefault="00B17197" w:rsidP="00B17197">
            <w:pPr>
              <w:pStyle w:val="ListParagraph"/>
              <w:numPr>
                <w:ilvl w:val="0"/>
                <w:numId w:val="4"/>
              </w:numPr>
              <w:spacing w:after="0"/>
              <w:ind w:left="0" w:hanging="143"/>
              <w:rPr>
                <w:rFonts w:ascii="Calibri" w:hAnsi="Calibri" w:cs="Calibri"/>
                <w:b w:val="0"/>
                <w:bCs w:val="0"/>
                <w:szCs w:val="21"/>
                <w:lang w:val="en-US"/>
              </w:rPr>
            </w:pPr>
            <w:r w:rsidRPr="00674678">
              <w:rPr>
                <w:rFonts w:ascii="Calibri" w:hAnsi="Calibri" w:cs="Calibri"/>
                <w:b w:val="0"/>
                <w:bCs w:val="0"/>
                <w:sz w:val="19"/>
                <w:szCs w:val="19"/>
                <w:lang w:val="en-US"/>
              </w:rPr>
              <w:lastRenderedPageBreak/>
              <w:t>By reviewing the aspects of the project that have already been successful, identify ways in which the project can further expand these benefits.</w:t>
            </w:r>
          </w:p>
        </w:tc>
        <w:tc>
          <w:tcPr>
            <w:tcW w:w="2693" w:type="dxa"/>
            <w:shd w:val="clear" w:color="auto" w:fill="auto"/>
          </w:tcPr>
          <w:p w14:paraId="023F376C"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rPr>
              <w:lastRenderedPageBreak/>
              <w:t>Analysis of progress towards logframe indicators</w:t>
            </w:r>
          </w:p>
          <w:p w14:paraId="4E3DD8EA"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rPr>
              <w:t>Analysis of the GEF Core Indicators</w:t>
            </w:r>
          </w:p>
          <w:p w14:paraId="35B76912"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rPr>
              <w:t>Mandatory indicator:  Number of direct project beneficiaries - dis-aggregated by gender.</w:t>
            </w:r>
          </w:p>
          <w:p w14:paraId="58469CC6"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rPr>
              <w:t>Number of participants trained on key adaptation issues, including community-based adaptation techniques</w:t>
            </w:r>
          </w:p>
          <w:p w14:paraId="27F92B7A"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rPr>
              <w:t>Number of Climate adaptive action plans developed taking into consideration climate smart approaches and future scenario.</w:t>
            </w:r>
          </w:p>
          <w:p w14:paraId="1D05AF1B"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rPr>
              <w:lastRenderedPageBreak/>
              <w:t>Number of AWS operational in each of the 9 uncovered Woredas</w:t>
            </w:r>
          </w:p>
          <w:p w14:paraId="7E1B52BB"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rPr>
              <w:t>Number of people with access to weather forecasts and advisory services at project sites – disaggregated by gender</w:t>
            </w:r>
          </w:p>
          <w:p w14:paraId="7941CB6A"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rPr>
              <w:t xml:space="preserve">Ha of degraded land rehabilitated, forested or restored </w:t>
            </w:r>
          </w:p>
          <w:p w14:paraId="6C258888"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rPr>
              <w:t>Population benefiting from the adoption of diversified, climate-resilient livelihood options:</w:t>
            </w:r>
          </w:p>
          <w:p w14:paraId="76F3C050"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rPr>
              <w:t>Number of people</w:t>
            </w:r>
          </w:p>
          <w:p w14:paraId="0025C776"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rPr>
              <w:t>% of female</w:t>
            </w:r>
          </w:p>
          <w:p w14:paraId="446199DD"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rPr>
              <w:t>% of the target population</w:t>
            </w:r>
          </w:p>
          <w:p w14:paraId="6F587C44"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rPr>
              <w:t>% increase in number of beneficiaries aware of climate risks and knowledge of response measures (established based on surveys)</w:t>
            </w:r>
          </w:p>
        </w:tc>
        <w:tc>
          <w:tcPr>
            <w:tcW w:w="1417" w:type="dxa"/>
            <w:shd w:val="clear" w:color="auto" w:fill="auto"/>
          </w:tcPr>
          <w:p w14:paraId="30A421C8"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lastRenderedPageBreak/>
              <w:t>project documentations (PIRs)</w:t>
            </w:r>
          </w:p>
          <w:p w14:paraId="23B0D0D9"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Progress report</w:t>
            </w:r>
            <w:r w:rsidRPr="00674678">
              <w:rPr>
                <w:rFonts w:ascii="Calibri" w:hAnsi="Calibri" w:cs="Calibri"/>
                <w:szCs w:val="21"/>
              </w:rPr>
              <w:t>s</w:t>
            </w:r>
            <w:r w:rsidRPr="00674678">
              <w:rPr>
                <w:rFonts w:ascii="Calibri" w:hAnsi="Calibri" w:cs="Calibri"/>
                <w:szCs w:val="21"/>
                <w:lang w:val="en-US"/>
              </w:rPr>
              <w:t xml:space="preserve"> </w:t>
            </w:r>
          </w:p>
          <w:p w14:paraId="5148CA7B"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 xml:space="preserve">Project deliverables </w:t>
            </w:r>
          </w:p>
          <w:p w14:paraId="708CAC9E"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 xml:space="preserve">Project stakeholders feedback </w:t>
            </w:r>
          </w:p>
          <w:p w14:paraId="5FC724BB"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p>
          <w:p w14:paraId="75D8F32C"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p>
          <w:p w14:paraId="1EF5C5A3" w14:textId="77777777" w:rsidR="00B17197" w:rsidRPr="00674678" w:rsidRDefault="00B17197" w:rsidP="009364BA">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1"/>
                <w:szCs w:val="21"/>
              </w:rPr>
            </w:pPr>
          </w:p>
        </w:tc>
        <w:tc>
          <w:tcPr>
            <w:tcW w:w="1607" w:type="dxa"/>
            <w:shd w:val="clear" w:color="auto" w:fill="auto"/>
          </w:tcPr>
          <w:p w14:paraId="55ABD25C"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 xml:space="preserve">Desk review  </w:t>
            </w:r>
          </w:p>
          <w:p w14:paraId="3BB1EC96"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Stakeholders’ interviews</w:t>
            </w:r>
          </w:p>
          <w:p w14:paraId="33CE162D" w14:textId="77777777" w:rsidR="00B17197" w:rsidRPr="00674678" w:rsidRDefault="00B17197" w:rsidP="009364BA">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1"/>
                <w:szCs w:val="21"/>
              </w:rPr>
            </w:pPr>
          </w:p>
        </w:tc>
      </w:tr>
      <w:tr w:rsidR="00B17197" w:rsidRPr="00674678" w14:paraId="49456513" w14:textId="77777777" w:rsidTr="00936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0" w:type="dxa"/>
            <w:gridSpan w:val="4"/>
          </w:tcPr>
          <w:p w14:paraId="168D6416" w14:textId="77777777" w:rsidR="00B17197" w:rsidRPr="00674678" w:rsidRDefault="00B17197" w:rsidP="009364BA">
            <w:pPr>
              <w:rPr>
                <w:rFonts w:ascii="Calibri" w:hAnsi="Calibri" w:cs="Calibri"/>
                <w:b w:val="0"/>
                <w:bCs w:val="0"/>
                <w:sz w:val="21"/>
                <w:szCs w:val="21"/>
              </w:rPr>
            </w:pPr>
            <w:r w:rsidRPr="00674678">
              <w:rPr>
                <w:rFonts w:ascii="Calibri" w:hAnsi="Calibri" w:cs="Calibri"/>
                <w:sz w:val="21"/>
                <w:szCs w:val="21"/>
              </w:rPr>
              <w:t>Project Implementation and Adaptive Management</w:t>
            </w:r>
            <w:r w:rsidRPr="00674678">
              <w:rPr>
                <w:rFonts w:ascii="Calibri" w:hAnsi="Calibri" w:cs="Calibri"/>
                <w:b w:val="0"/>
                <w:bCs w:val="0"/>
                <w:sz w:val="21"/>
                <w:szCs w:val="21"/>
              </w:rPr>
              <w:t xml:space="preserve">: Has the project been implemented efficiently, cost-effectively, and been able to adapt to any changing conditions thus far? To what extent are project-level monitoring and evaluation systems, reporting, and project communications supporting the project’s implementation? To what extent has progress been made in the implementation of social and environmental management measures?  Have there been changes to the overall project risk rating and/or the identified types of risks as outlined at the CEO Endorsement stage?  </w:t>
            </w:r>
          </w:p>
        </w:tc>
      </w:tr>
      <w:tr w:rsidR="00B17197" w:rsidRPr="00674678" w14:paraId="0CEE1F39" w14:textId="77777777" w:rsidTr="009364BA">
        <w:tc>
          <w:tcPr>
            <w:cnfStyle w:val="001000000000" w:firstRow="0" w:lastRow="0" w:firstColumn="1" w:lastColumn="0" w:oddVBand="0" w:evenVBand="0" w:oddHBand="0" w:evenHBand="0" w:firstRowFirstColumn="0" w:firstRowLastColumn="0" w:lastRowFirstColumn="0" w:lastRowLastColumn="0"/>
            <w:tcW w:w="3823" w:type="dxa"/>
          </w:tcPr>
          <w:p w14:paraId="064375E1"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rPr>
            </w:pPr>
            <w:r w:rsidRPr="00674678">
              <w:rPr>
                <w:rFonts w:ascii="Calibri" w:hAnsi="Calibri" w:cs="Calibri"/>
                <w:b w:val="0"/>
                <w:bCs w:val="0"/>
                <w:sz w:val="19"/>
                <w:szCs w:val="19"/>
              </w:rPr>
              <w:t>Management Arrangements</w:t>
            </w:r>
          </w:p>
          <w:p w14:paraId="650DE265"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rPr>
            </w:pPr>
            <w:r w:rsidRPr="00674678">
              <w:rPr>
                <w:rFonts w:ascii="Calibri" w:hAnsi="Calibri" w:cs="Calibri"/>
                <w:b w:val="0"/>
                <w:bCs w:val="0"/>
                <w:sz w:val="19"/>
                <w:szCs w:val="19"/>
              </w:rPr>
              <w:t>Review overall effectiveness of project management as outlined in the Project Document.  Have changes been made and are they effective?  Are responsibilities and reporting lines clear?  Is decision-making transparent and undertaken in a timely manner?  Recommend areas for improvement.</w:t>
            </w:r>
          </w:p>
          <w:p w14:paraId="60B33C98"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rPr>
            </w:pPr>
            <w:r w:rsidRPr="00674678">
              <w:rPr>
                <w:rFonts w:ascii="Calibri" w:hAnsi="Calibri" w:cs="Calibri"/>
                <w:b w:val="0"/>
                <w:bCs w:val="0"/>
                <w:sz w:val="19"/>
                <w:szCs w:val="19"/>
              </w:rPr>
              <w:t>Review the quality of execution of the Executing Agency/Implementing Partner(s) and recommend areas for improvement.</w:t>
            </w:r>
          </w:p>
          <w:p w14:paraId="57286F61"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rPr>
            </w:pPr>
            <w:r w:rsidRPr="00674678">
              <w:rPr>
                <w:rFonts w:ascii="Calibri" w:hAnsi="Calibri" w:cs="Calibri"/>
                <w:b w:val="0"/>
                <w:bCs w:val="0"/>
                <w:sz w:val="19"/>
                <w:szCs w:val="19"/>
              </w:rPr>
              <w:t>Review the quality of support provided by the GEF Partner Agency (UNDP) and recommend areas for improvement.</w:t>
            </w:r>
          </w:p>
          <w:p w14:paraId="4545C61D"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rPr>
            </w:pPr>
            <w:r w:rsidRPr="00674678">
              <w:rPr>
                <w:rFonts w:ascii="Calibri" w:hAnsi="Calibri" w:cs="Calibri"/>
                <w:b w:val="0"/>
                <w:bCs w:val="0"/>
                <w:sz w:val="19"/>
                <w:szCs w:val="19"/>
              </w:rPr>
              <w:t xml:space="preserve">Do the Executing Agency/Implementing Partner and/or UNDP and other partners have </w:t>
            </w:r>
            <w:r w:rsidRPr="00674678">
              <w:rPr>
                <w:rFonts w:ascii="Calibri" w:hAnsi="Calibri" w:cs="Calibri"/>
                <w:b w:val="0"/>
                <w:bCs w:val="0"/>
                <w:sz w:val="19"/>
                <w:szCs w:val="19"/>
              </w:rPr>
              <w:lastRenderedPageBreak/>
              <w:t>the capacity to deliver benefits to or involve women? If yes, how?</w:t>
            </w:r>
          </w:p>
          <w:p w14:paraId="20CE1344"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rPr>
            </w:pPr>
            <w:r w:rsidRPr="00674678">
              <w:rPr>
                <w:rFonts w:ascii="Calibri" w:hAnsi="Calibri" w:cs="Calibri"/>
                <w:b w:val="0"/>
                <w:bCs w:val="0"/>
                <w:sz w:val="19"/>
                <w:szCs w:val="19"/>
              </w:rPr>
              <w:t>What is the gender balance of project staff? What steps have been taken to ensure gender balance in project staff?</w:t>
            </w:r>
          </w:p>
          <w:p w14:paraId="1CC5CB2E"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lang w:val="en-US"/>
              </w:rPr>
            </w:pPr>
            <w:r w:rsidRPr="00674678">
              <w:rPr>
                <w:rFonts w:ascii="Calibri" w:hAnsi="Calibri" w:cs="Calibri"/>
                <w:b w:val="0"/>
                <w:bCs w:val="0"/>
                <w:sz w:val="19"/>
                <w:szCs w:val="19"/>
                <w:lang w:val="en-US"/>
              </w:rPr>
              <w:t>What is the gender balance of the Project Board? What steps have been taken to ensure gender balance in the Project Board?</w:t>
            </w:r>
          </w:p>
        </w:tc>
        <w:tc>
          <w:tcPr>
            <w:tcW w:w="2693" w:type="dxa"/>
          </w:tcPr>
          <w:p w14:paraId="6B107561"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rPr>
              <w:lastRenderedPageBreak/>
              <w:t xml:space="preserve">Stakeholders’ perspective on project management effectiveness </w:t>
            </w:r>
          </w:p>
          <w:p w14:paraId="717409FD"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rPr>
              <w:t xml:space="preserve">Suitability of project management structure including gender balance </w:t>
            </w:r>
          </w:p>
          <w:p w14:paraId="0BB02394"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rPr>
              <w:t xml:space="preserve">Adequacy and timeliness of UNDP support services </w:t>
            </w:r>
          </w:p>
          <w:p w14:paraId="7F519132"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rPr>
              <w:t xml:space="preserve">Inclusion of gender into project operations </w:t>
            </w:r>
          </w:p>
        </w:tc>
        <w:tc>
          <w:tcPr>
            <w:tcW w:w="1417" w:type="dxa"/>
          </w:tcPr>
          <w:p w14:paraId="773C2059"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project documentations</w:t>
            </w:r>
          </w:p>
          <w:p w14:paraId="58B1F9D4"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risk/issue register</w:t>
            </w:r>
          </w:p>
          <w:p w14:paraId="3ECA31D4"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 xml:space="preserve">Project stakeholders feedback </w:t>
            </w:r>
          </w:p>
          <w:p w14:paraId="6DE6567F" w14:textId="77777777" w:rsidR="00B17197" w:rsidRPr="00674678" w:rsidRDefault="00B17197"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p>
        </w:tc>
        <w:tc>
          <w:tcPr>
            <w:tcW w:w="1607" w:type="dxa"/>
          </w:tcPr>
          <w:p w14:paraId="38914717"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 xml:space="preserve">Desk review  </w:t>
            </w:r>
          </w:p>
          <w:p w14:paraId="3861080F"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Stakeholders’ interviews</w:t>
            </w:r>
          </w:p>
          <w:p w14:paraId="7D7F04F5" w14:textId="77777777" w:rsidR="00B17197" w:rsidRPr="00674678" w:rsidRDefault="00B17197"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p>
        </w:tc>
      </w:tr>
      <w:tr w:rsidR="00B17197" w:rsidRPr="00674678" w14:paraId="19830EAD" w14:textId="77777777" w:rsidTr="00936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263076B2" w14:textId="77777777" w:rsidR="00B17197" w:rsidRPr="00674678" w:rsidRDefault="00B17197" w:rsidP="009364BA">
            <w:pPr>
              <w:pStyle w:val="ListParagraph"/>
              <w:spacing w:after="0"/>
              <w:ind w:left="0" w:firstLine="0"/>
              <w:rPr>
                <w:rFonts w:ascii="Calibri" w:hAnsi="Calibri" w:cs="Calibri"/>
                <w:b w:val="0"/>
                <w:bCs w:val="0"/>
                <w:sz w:val="19"/>
                <w:szCs w:val="19"/>
                <w:u w:val="single"/>
                <w:lang w:val="en-US"/>
              </w:rPr>
            </w:pPr>
            <w:r w:rsidRPr="00674678">
              <w:rPr>
                <w:rFonts w:ascii="Calibri" w:hAnsi="Calibri" w:cs="Calibri"/>
                <w:b w:val="0"/>
                <w:bCs w:val="0"/>
                <w:sz w:val="19"/>
                <w:szCs w:val="19"/>
                <w:u w:val="single"/>
                <w:lang w:val="en-US"/>
              </w:rPr>
              <w:t>Work Planning</w:t>
            </w:r>
          </w:p>
          <w:p w14:paraId="2C464BDA"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lang w:val="en-US"/>
              </w:rPr>
            </w:pPr>
            <w:r w:rsidRPr="00674678">
              <w:rPr>
                <w:rFonts w:ascii="Calibri" w:hAnsi="Calibri" w:cs="Calibri"/>
                <w:b w:val="0"/>
                <w:bCs w:val="0"/>
                <w:sz w:val="19"/>
                <w:szCs w:val="19"/>
                <w:lang w:val="en-US"/>
              </w:rPr>
              <w:t>Review any delays in project start-up and implementation, identify the causes and examine if they have been resolved.</w:t>
            </w:r>
          </w:p>
          <w:p w14:paraId="1FD8C516"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lang w:val="en-US"/>
              </w:rPr>
            </w:pPr>
            <w:r w:rsidRPr="00674678">
              <w:rPr>
                <w:rFonts w:ascii="Calibri" w:hAnsi="Calibri" w:cs="Calibri"/>
                <w:b w:val="0"/>
                <w:bCs w:val="0"/>
                <w:sz w:val="19"/>
                <w:szCs w:val="19"/>
                <w:lang w:val="en-US"/>
              </w:rPr>
              <w:t>Are work-planning processes results-based?  If not, suggest ways to re-orientate work planning to focus on results?</w:t>
            </w:r>
          </w:p>
          <w:p w14:paraId="5A0D9D21"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lang w:val="en-US"/>
              </w:rPr>
            </w:pPr>
            <w:r w:rsidRPr="00674678">
              <w:rPr>
                <w:rFonts w:ascii="Calibri" w:hAnsi="Calibri" w:cs="Calibri"/>
                <w:b w:val="0"/>
                <w:bCs w:val="0"/>
                <w:sz w:val="19"/>
                <w:szCs w:val="19"/>
                <w:lang w:val="en-US"/>
              </w:rPr>
              <w:t xml:space="preserve">Examine the use of the project’s results framework/ logframe as a management tool and review any changes made to it since project start.  </w:t>
            </w:r>
          </w:p>
        </w:tc>
        <w:tc>
          <w:tcPr>
            <w:tcW w:w="2693" w:type="dxa"/>
            <w:shd w:val="clear" w:color="auto" w:fill="auto"/>
          </w:tcPr>
          <w:p w14:paraId="5751E769"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rPr>
            </w:pPr>
            <w:r w:rsidRPr="00674678">
              <w:rPr>
                <w:rFonts w:ascii="Calibri" w:hAnsi="Calibri" w:cs="Calibri"/>
                <w:szCs w:val="21"/>
              </w:rPr>
              <w:t xml:space="preserve">Timeliness of activities delivery </w:t>
            </w:r>
          </w:p>
          <w:p w14:paraId="7C277A9C"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rPr>
            </w:pPr>
            <w:r w:rsidRPr="00674678">
              <w:rPr>
                <w:rFonts w:ascii="Calibri" w:hAnsi="Calibri" w:cs="Calibri"/>
                <w:szCs w:val="21"/>
              </w:rPr>
              <w:t>Alignment of defined plans with the logframe</w:t>
            </w:r>
          </w:p>
          <w:p w14:paraId="1197C037"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rPr>
            </w:pPr>
            <w:r w:rsidRPr="00674678">
              <w:rPr>
                <w:rFonts w:ascii="Calibri" w:hAnsi="Calibri" w:cs="Calibri"/>
                <w:szCs w:val="21"/>
              </w:rPr>
              <w:t xml:space="preserve">Coherence of project planning process </w:t>
            </w:r>
          </w:p>
          <w:p w14:paraId="05B5B61B"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rPr>
            </w:pPr>
          </w:p>
        </w:tc>
        <w:tc>
          <w:tcPr>
            <w:tcW w:w="1417" w:type="dxa"/>
            <w:shd w:val="clear" w:color="auto" w:fill="auto"/>
          </w:tcPr>
          <w:p w14:paraId="2717DF29"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project documentations</w:t>
            </w:r>
          </w:p>
          <w:p w14:paraId="59D8E7F5"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risk/issue register</w:t>
            </w:r>
          </w:p>
          <w:p w14:paraId="71478774"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 xml:space="preserve">Project stakeholders feedback </w:t>
            </w:r>
          </w:p>
          <w:p w14:paraId="60246B18"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rPr>
            </w:pPr>
          </w:p>
        </w:tc>
        <w:tc>
          <w:tcPr>
            <w:tcW w:w="1607" w:type="dxa"/>
            <w:shd w:val="clear" w:color="auto" w:fill="auto"/>
          </w:tcPr>
          <w:p w14:paraId="702D5E98"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 xml:space="preserve">Desk review  </w:t>
            </w:r>
          </w:p>
          <w:p w14:paraId="1792D61F"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Stakeholders’ interviews</w:t>
            </w:r>
          </w:p>
          <w:p w14:paraId="772D2220"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rPr>
            </w:pPr>
          </w:p>
        </w:tc>
      </w:tr>
      <w:tr w:rsidR="00B17197" w:rsidRPr="00674678" w14:paraId="1CFF76CA" w14:textId="77777777" w:rsidTr="009364BA">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53D6CFCC" w14:textId="77777777" w:rsidR="00B17197" w:rsidRPr="00674678" w:rsidRDefault="00B17197" w:rsidP="009364BA">
            <w:pPr>
              <w:pStyle w:val="ListParagraph"/>
              <w:spacing w:after="0"/>
              <w:ind w:left="0" w:firstLine="0"/>
              <w:rPr>
                <w:rFonts w:ascii="Calibri" w:hAnsi="Calibri" w:cs="Calibri"/>
                <w:b w:val="0"/>
                <w:bCs w:val="0"/>
                <w:sz w:val="19"/>
                <w:szCs w:val="19"/>
                <w:u w:val="single"/>
                <w:lang w:val="en-US"/>
              </w:rPr>
            </w:pPr>
            <w:r w:rsidRPr="00674678">
              <w:rPr>
                <w:rFonts w:ascii="Calibri" w:hAnsi="Calibri" w:cs="Calibri"/>
                <w:b w:val="0"/>
                <w:bCs w:val="0"/>
                <w:sz w:val="19"/>
                <w:szCs w:val="19"/>
                <w:u w:val="single"/>
                <w:lang w:val="en-US"/>
              </w:rPr>
              <w:t>Finance and co-finance</w:t>
            </w:r>
          </w:p>
          <w:p w14:paraId="72EEB3DA"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lang w:val="en-US"/>
              </w:rPr>
            </w:pPr>
            <w:r w:rsidRPr="00674678">
              <w:rPr>
                <w:rFonts w:ascii="Calibri" w:hAnsi="Calibri" w:cs="Calibri"/>
                <w:b w:val="0"/>
                <w:bCs w:val="0"/>
                <w:sz w:val="19"/>
                <w:szCs w:val="19"/>
                <w:lang w:val="en-US"/>
              </w:rPr>
              <w:t xml:space="preserve">Consider the financial management of the project, with specific reference to the cost-effectiveness of interventions.  </w:t>
            </w:r>
          </w:p>
          <w:p w14:paraId="4A769DDE"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lang w:val="en-US"/>
              </w:rPr>
            </w:pPr>
            <w:r w:rsidRPr="00674678">
              <w:rPr>
                <w:rFonts w:ascii="Calibri" w:hAnsi="Calibri" w:cs="Calibri"/>
                <w:b w:val="0"/>
                <w:bCs w:val="0"/>
                <w:sz w:val="19"/>
                <w:szCs w:val="19"/>
                <w:lang w:val="en-US"/>
              </w:rPr>
              <w:t>Review the changes to fund allocations as a result of budget revisions and assess the appropriateness and relevance of such revisions.</w:t>
            </w:r>
          </w:p>
          <w:p w14:paraId="4393283D"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lang w:val="en-US"/>
              </w:rPr>
            </w:pPr>
            <w:r w:rsidRPr="00674678">
              <w:rPr>
                <w:rFonts w:ascii="Calibri" w:hAnsi="Calibri" w:cs="Calibri"/>
                <w:b w:val="0"/>
                <w:bCs w:val="0"/>
                <w:sz w:val="19"/>
                <w:szCs w:val="19"/>
                <w:lang w:val="en-US"/>
              </w:rPr>
              <w:t>Does the project have the appropriate financial controls, including reporting and planning, that allow management to make informed decisions regarding the budget and allow for timely flow of funds?</w:t>
            </w:r>
          </w:p>
          <w:p w14:paraId="7F7B76C9"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lang w:val="en-US"/>
              </w:rPr>
            </w:pPr>
            <w:r w:rsidRPr="00674678">
              <w:rPr>
                <w:rFonts w:ascii="Calibri" w:hAnsi="Calibri" w:cs="Calibri"/>
                <w:b w:val="0"/>
                <w:bCs w:val="0"/>
                <w:sz w:val="19"/>
                <w:szCs w:val="19"/>
                <w:lang w:val="en-US"/>
              </w:rPr>
              <w:t>Informed by the co-financing monitoring table to be filled out by the Commissioning Unit and project team, provide commentary on co-financing: is co-financing being used strategically to help the objectives of the project? Is the Project Team meeting with all co-financing partners regularly in order to align financing priorities and annual work plans? Please make sure that evidentiary documents of the actual co-financing that was realized are available, including report on the results of co-financed activities that were carried out by the co-financers or project partners.</w:t>
            </w:r>
          </w:p>
        </w:tc>
        <w:tc>
          <w:tcPr>
            <w:tcW w:w="2693" w:type="dxa"/>
            <w:shd w:val="clear" w:color="auto" w:fill="auto"/>
          </w:tcPr>
          <w:p w14:paraId="3E88F9ED"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rPr>
              <w:t xml:space="preserve">Cost in view of results achieved compared to costs of similar projects from other organizations </w:t>
            </w:r>
          </w:p>
          <w:p w14:paraId="27E8CB25"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rPr>
              <w:t xml:space="preserve">Level </w:t>
            </w:r>
            <w:r w:rsidRPr="00674678">
              <w:rPr>
                <w:rFonts w:ascii="Calibri" w:hAnsi="Calibri" w:cs="Calibri"/>
                <w:szCs w:val="21"/>
                <w:lang w:val="en-US"/>
              </w:rPr>
              <w:t>of</w:t>
            </w:r>
            <w:r w:rsidRPr="00674678">
              <w:rPr>
                <w:rFonts w:ascii="Calibri" w:hAnsi="Calibri" w:cs="Calibri"/>
                <w:szCs w:val="21"/>
              </w:rPr>
              <w:t xml:space="preserve"> discrepancy between planned and utilized financial expenditures</w:t>
            </w:r>
          </w:p>
          <w:p w14:paraId="28C62050"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rPr>
              <w:t>Planned vs. actual funds leveraged</w:t>
            </w:r>
          </w:p>
          <w:p w14:paraId="53D256AE"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rPr>
              <w:t xml:space="preserve">Co-financing data and evidence </w:t>
            </w:r>
          </w:p>
        </w:tc>
        <w:tc>
          <w:tcPr>
            <w:tcW w:w="1417" w:type="dxa"/>
            <w:shd w:val="clear" w:color="auto" w:fill="auto"/>
          </w:tcPr>
          <w:p w14:paraId="47544533"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project documentations</w:t>
            </w:r>
          </w:p>
          <w:p w14:paraId="06EF9643"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risk/issue register</w:t>
            </w:r>
          </w:p>
          <w:p w14:paraId="30644EEC"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 xml:space="preserve">Project stakeholders feedback </w:t>
            </w:r>
          </w:p>
          <w:p w14:paraId="1334919F"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p>
        </w:tc>
        <w:tc>
          <w:tcPr>
            <w:tcW w:w="1607" w:type="dxa"/>
            <w:shd w:val="clear" w:color="auto" w:fill="auto"/>
          </w:tcPr>
          <w:p w14:paraId="62C34B17"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 xml:space="preserve">Desk review  </w:t>
            </w:r>
          </w:p>
          <w:p w14:paraId="79249262"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Stakeholders’ interviews</w:t>
            </w:r>
          </w:p>
          <w:p w14:paraId="0B10C26D"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p>
        </w:tc>
      </w:tr>
      <w:tr w:rsidR="00B17197" w:rsidRPr="00674678" w14:paraId="123458EB" w14:textId="77777777" w:rsidTr="00936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0F7CD6C9" w14:textId="77777777" w:rsidR="00B17197" w:rsidRPr="00674678" w:rsidRDefault="00B17197" w:rsidP="009364BA">
            <w:pPr>
              <w:pStyle w:val="ListParagraph"/>
              <w:spacing w:after="0"/>
              <w:ind w:left="0" w:firstLine="0"/>
              <w:rPr>
                <w:rFonts w:ascii="Calibri" w:hAnsi="Calibri" w:cs="Calibri"/>
                <w:b w:val="0"/>
                <w:bCs w:val="0"/>
                <w:sz w:val="19"/>
                <w:szCs w:val="19"/>
                <w:u w:val="single"/>
              </w:rPr>
            </w:pPr>
            <w:r w:rsidRPr="00674678">
              <w:rPr>
                <w:rFonts w:ascii="Calibri" w:hAnsi="Calibri" w:cs="Calibri"/>
                <w:b w:val="0"/>
                <w:bCs w:val="0"/>
                <w:sz w:val="19"/>
                <w:szCs w:val="19"/>
                <w:u w:val="single"/>
              </w:rPr>
              <w:t>Project-level monitoring and evaluation systems</w:t>
            </w:r>
          </w:p>
          <w:p w14:paraId="4348A7B9"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rPr>
            </w:pPr>
            <w:r w:rsidRPr="00674678">
              <w:rPr>
                <w:rFonts w:ascii="Calibri" w:hAnsi="Calibri" w:cs="Calibri"/>
                <w:b w:val="0"/>
                <w:bCs w:val="0"/>
                <w:sz w:val="19"/>
                <w:szCs w:val="19"/>
              </w:rPr>
              <w:t xml:space="preserve">Review the monitoring tools currently being used:  Do they provide the necessary information? Do they involve key partners? </w:t>
            </w:r>
            <w:r w:rsidRPr="00674678">
              <w:rPr>
                <w:rFonts w:ascii="Calibri" w:hAnsi="Calibri" w:cs="Calibri"/>
                <w:b w:val="0"/>
                <w:bCs w:val="0"/>
                <w:sz w:val="19"/>
                <w:szCs w:val="19"/>
              </w:rPr>
              <w:lastRenderedPageBreak/>
              <w:t>Are they aligned or mainstreamed with national systems?  Do they use existing information? Are they efficient? Are they cost-effective? Are additional tools required? How could they be made more participatory and inclusive? Make sure that evidentiary documents about the reported results of the co-financed and subsumed baseline activities as well as of the incremental activities are available for the review.</w:t>
            </w:r>
          </w:p>
          <w:p w14:paraId="555741B7"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rPr>
            </w:pPr>
            <w:r w:rsidRPr="00674678">
              <w:rPr>
                <w:rFonts w:ascii="Calibri" w:hAnsi="Calibri" w:cs="Calibri"/>
                <w:b w:val="0"/>
                <w:bCs w:val="0"/>
                <w:sz w:val="19"/>
                <w:szCs w:val="19"/>
              </w:rPr>
              <w:t>Examine the financial management of the project monitoring and evaluation budget.  Are sufficient resources being allocated to monitoring and evaluation? Are these resources being allocated effectively?</w:t>
            </w:r>
          </w:p>
          <w:p w14:paraId="0F80FDB3"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lang w:val="en-US"/>
              </w:rPr>
            </w:pPr>
            <w:r w:rsidRPr="00674678">
              <w:rPr>
                <w:rFonts w:ascii="Calibri" w:hAnsi="Calibri" w:cs="Calibri"/>
                <w:b w:val="0"/>
                <w:bCs w:val="0"/>
                <w:sz w:val="19"/>
                <w:szCs w:val="19"/>
                <w:lang w:val="en-US"/>
              </w:rPr>
              <w:t>Review the extent to which relevant gender issues were incorporated in monitoring systems.</w:t>
            </w:r>
          </w:p>
          <w:p w14:paraId="629164F0"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lang w:val="en-US"/>
              </w:rPr>
            </w:pPr>
            <w:r w:rsidRPr="00674678">
              <w:rPr>
                <w:rFonts w:ascii="Calibri" w:hAnsi="Calibri" w:cs="Calibri"/>
                <w:b w:val="0"/>
                <w:bCs w:val="0"/>
                <w:sz w:val="19"/>
                <w:szCs w:val="19"/>
                <w:lang w:val="en-US"/>
              </w:rPr>
              <w:t>Assess how well the Project Team and partners undertake and fulfil GEF reporting requirements (i.e. how have they addressed poorly-rated PIRs, if applicable?)</w:t>
            </w:r>
          </w:p>
        </w:tc>
        <w:tc>
          <w:tcPr>
            <w:tcW w:w="2693" w:type="dxa"/>
            <w:shd w:val="clear" w:color="auto" w:fill="auto"/>
          </w:tcPr>
          <w:p w14:paraId="7EDA2BC4"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rPr>
            </w:pPr>
            <w:r w:rsidRPr="00674678">
              <w:rPr>
                <w:rFonts w:ascii="Calibri" w:hAnsi="Calibri" w:cs="Calibri"/>
                <w:szCs w:val="21"/>
              </w:rPr>
              <w:lastRenderedPageBreak/>
              <w:t xml:space="preserve">Existence, quality and use of M&amp;E, feedback and dissemination mechanism to share findings, lessons </w:t>
            </w:r>
            <w:r w:rsidRPr="00674678">
              <w:rPr>
                <w:rFonts w:ascii="Calibri" w:hAnsi="Calibri" w:cs="Calibri"/>
                <w:szCs w:val="21"/>
              </w:rPr>
              <w:lastRenderedPageBreak/>
              <w:t>learned and recommendation</w:t>
            </w:r>
          </w:p>
          <w:p w14:paraId="12CE0394"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rPr>
            </w:pPr>
            <w:r w:rsidRPr="00674678">
              <w:rPr>
                <w:rFonts w:ascii="Calibri" w:hAnsi="Calibri" w:cs="Calibri"/>
                <w:szCs w:val="21"/>
              </w:rPr>
              <w:t xml:space="preserve">Review of progress reports and financial reports </w:t>
            </w:r>
          </w:p>
          <w:p w14:paraId="046C0489"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rPr>
            </w:pPr>
            <w:r w:rsidRPr="00674678">
              <w:rPr>
                <w:rFonts w:ascii="Calibri" w:hAnsi="Calibri" w:cs="Calibri"/>
                <w:szCs w:val="21"/>
              </w:rPr>
              <w:t xml:space="preserve">Data disaggregation by gender </w:t>
            </w:r>
          </w:p>
          <w:p w14:paraId="3EF69EFC"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rPr>
            </w:pPr>
            <w:r w:rsidRPr="00674678">
              <w:rPr>
                <w:rFonts w:ascii="Calibri" w:hAnsi="Calibri" w:cs="Calibri"/>
                <w:szCs w:val="21"/>
              </w:rPr>
              <w:t>Alignment of M&amp;E to the GEF, UNDP and national needs</w:t>
            </w:r>
          </w:p>
        </w:tc>
        <w:tc>
          <w:tcPr>
            <w:tcW w:w="1417" w:type="dxa"/>
            <w:shd w:val="clear" w:color="auto" w:fill="auto"/>
          </w:tcPr>
          <w:p w14:paraId="163E11A0"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lastRenderedPageBreak/>
              <w:t>project documentations</w:t>
            </w:r>
          </w:p>
          <w:p w14:paraId="6636E610"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lastRenderedPageBreak/>
              <w:t>risk/issue register</w:t>
            </w:r>
          </w:p>
          <w:p w14:paraId="6324E3D4"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 xml:space="preserve">Project stakeholders feedback </w:t>
            </w:r>
          </w:p>
          <w:p w14:paraId="19452B10"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rPr>
            </w:pPr>
          </w:p>
        </w:tc>
        <w:tc>
          <w:tcPr>
            <w:tcW w:w="1607" w:type="dxa"/>
            <w:shd w:val="clear" w:color="auto" w:fill="auto"/>
          </w:tcPr>
          <w:p w14:paraId="0D91BFA2"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lastRenderedPageBreak/>
              <w:t xml:space="preserve">Desk review  </w:t>
            </w:r>
          </w:p>
          <w:p w14:paraId="2B7173E2"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Stakeholders’ interviews</w:t>
            </w:r>
          </w:p>
          <w:p w14:paraId="3A776A43"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rPr>
            </w:pPr>
          </w:p>
        </w:tc>
      </w:tr>
      <w:tr w:rsidR="00B17197" w:rsidRPr="00674678" w14:paraId="01E73E38" w14:textId="77777777" w:rsidTr="009364BA">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7D43FB45" w14:textId="77777777" w:rsidR="00B17197" w:rsidRPr="00674678" w:rsidRDefault="00B17197" w:rsidP="009364BA">
            <w:pPr>
              <w:pStyle w:val="ListParagraph"/>
              <w:spacing w:after="0"/>
              <w:ind w:left="0" w:firstLine="0"/>
              <w:rPr>
                <w:rFonts w:ascii="Calibri" w:hAnsi="Calibri" w:cs="Calibri"/>
                <w:b w:val="0"/>
                <w:bCs w:val="0"/>
                <w:sz w:val="19"/>
                <w:szCs w:val="19"/>
                <w:u w:val="single"/>
              </w:rPr>
            </w:pPr>
            <w:r w:rsidRPr="00674678">
              <w:rPr>
                <w:rFonts w:ascii="Calibri" w:hAnsi="Calibri" w:cs="Calibri"/>
                <w:b w:val="0"/>
                <w:bCs w:val="0"/>
                <w:sz w:val="19"/>
                <w:szCs w:val="19"/>
                <w:u w:val="single"/>
              </w:rPr>
              <w:t>Stakeholder Engagement</w:t>
            </w:r>
          </w:p>
          <w:p w14:paraId="340B8658"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rPr>
            </w:pPr>
            <w:r w:rsidRPr="00674678">
              <w:rPr>
                <w:rFonts w:ascii="Calibri" w:hAnsi="Calibri" w:cs="Calibri"/>
                <w:b w:val="0"/>
                <w:bCs w:val="0"/>
                <w:sz w:val="19"/>
                <w:szCs w:val="19"/>
              </w:rPr>
              <w:t>Project management: Has the project developed and leveraged the necessary and appropriate partnerships with direct and tangential stakeholders?</w:t>
            </w:r>
          </w:p>
          <w:p w14:paraId="392DB69C"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rPr>
            </w:pPr>
            <w:r w:rsidRPr="00674678">
              <w:rPr>
                <w:rFonts w:ascii="Calibri" w:hAnsi="Calibri" w:cs="Calibri"/>
                <w:b w:val="0"/>
                <w:bCs w:val="0"/>
                <w:sz w:val="19"/>
                <w:szCs w:val="19"/>
              </w:rPr>
              <w:t>Participation and country-driven processes: Do local and national government stakeholders support the objectives of the project?  Do they continue to have an active role in project decision-making that supports efficient and effective project implementation?</w:t>
            </w:r>
          </w:p>
          <w:p w14:paraId="29C353F1"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rPr>
            </w:pPr>
            <w:r w:rsidRPr="00674678">
              <w:rPr>
                <w:rFonts w:ascii="Calibri" w:hAnsi="Calibri" w:cs="Calibri"/>
                <w:b w:val="0"/>
                <w:bCs w:val="0"/>
                <w:sz w:val="19"/>
                <w:szCs w:val="19"/>
              </w:rPr>
              <w:t>Participation and public awareness: To what extent has stakeholder involvement and public awareness contributed to the progress towards achievement of project objectives?</w:t>
            </w:r>
          </w:p>
          <w:p w14:paraId="45781327"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lang w:val="en-US"/>
              </w:rPr>
            </w:pPr>
            <w:r w:rsidRPr="00674678">
              <w:rPr>
                <w:rFonts w:ascii="Calibri" w:hAnsi="Calibri" w:cs="Calibri"/>
                <w:b w:val="0"/>
                <w:bCs w:val="0"/>
                <w:sz w:val="19"/>
                <w:szCs w:val="19"/>
                <w:lang w:val="en-US"/>
              </w:rPr>
              <w:t xml:space="preserve">How does the project engage women and girls?  Is the project likely to have the same positive and/or negative effects on women and men, girls and boys?  Identify, if possible, legal, cultural, or religious constraints on women’s participation in the project.  What can the project do to enhance its gender benefits? </w:t>
            </w:r>
          </w:p>
        </w:tc>
        <w:tc>
          <w:tcPr>
            <w:tcW w:w="2693" w:type="dxa"/>
            <w:shd w:val="clear" w:color="auto" w:fill="auto"/>
          </w:tcPr>
          <w:p w14:paraId="2A838767"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rPr>
              <w:t>Evidence that particular partnerships/linkages will be sustained</w:t>
            </w:r>
          </w:p>
          <w:p w14:paraId="12EE31CB"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rPr>
              <w:t xml:space="preserve">Types/quality of partnership cooperation methods utilized </w:t>
            </w:r>
          </w:p>
          <w:p w14:paraId="56F8F523"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rPr>
              <w:t xml:space="preserve">Coherence of the established partnerships </w:t>
            </w:r>
          </w:p>
        </w:tc>
        <w:tc>
          <w:tcPr>
            <w:tcW w:w="1417" w:type="dxa"/>
            <w:shd w:val="clear" w:color="auto" w:fill="auto"/>
          </w:tcPr>
          <w:p w14:paraId="27E128FE"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project documentations</w:t>
            </w:r>
          </w:p>
          <w:p w14:paraId="03EE539F"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risk/issue register</w:t>
            </w:r>
          </w:p>
          <w:p w14:paraId="690AA8D7"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 xml:space="preserve">Project stakeholders feedback </w:t>
            </w:r>
          </w:p>
          <w:p w14:paraId="58FC3524"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p>
        </w:tc>
        <w:tc>
          <w:tcPr>
            <w:tcW w:w="1607" w:type="dxa"/>
            <w:shd w:val="clear" w:color="auto" w:fill="auto"/>
          </w:tcPr>
          <w:p w14:paraId="5E8F9BA4"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 xml:space="preserve">Desk review  </w:t>
            </w:r>
          </w:p>
          <w:p w14:paraId="4652BC31"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Stakeholders’ interviews</w:t>
            </w:r>
          </w:p>
          <w:p w14:paraId="6F0A86EE"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p>
        </w:tc>
      </w:tr>
      <w:tr w:rsidR="00B17197" w:rsidRPr="00674678" w14:paraId="7019EB5E" w14:textId="77777777" w:rsidTr="00936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1F4A913C" w14:textId="77777777" w:rsidR="00B17197" w:rsidRPr="00674678" w:rsidRDefault="00B17197" w:rsidP="009364BA">
            <w:pPr>
              <w:pStyle w:val="ListParagraph"/>
              <w:spacing w:after="0"/>
              <w:ind w:left="0" w:firstLine="0"/>
              <w:rPr>
                <w:rFonts w:ascii="Calibri" w:hAnsi="Calibri" w:cs="Calibri"/>
                <w:b w:val="0"/>
                <w:bCs w:val="0"/>
                <w:sz w:val="19"/>
                <w:szCs w:val="19"/>
                <w:u w:val="single"/>
              </w:rPr>
            </w:pPr>
            <w:r w:rsidRPr="00674678">
              <w:rPr>
                <w:rFonts w:ascii="Calibri" w:hAnsi="Calibri" w:cs="Calibri"/>
                <w:b w:val="0"/>
                <w:bCs w:val="0"/>
                <w:sz w:val="19"/>
                <w:szCs w:val="19"/>
                <w:u w:val="single"/>
              </w:rPr>
              <w:t>Social and Environmental Standards (Safeguards)</w:t>
            </w:r>
          </w:p>
          <w:p w14:paraId="0AB268B2"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rPr>
            </w:pPr>
            <w:r w:rsidRPr="00674678">
              <w:rPr>
                <w:rFonts w:ascii="Calibri" w:hAnsi="Calibri" w:cs="Calibri"/>
                <w:b w:val="0"/>
                <w:bCs w:val="0"/>
                <w:sz w:val="19"/>
                <w:szCs w:val="19"/>
              </w:rPr>
              <w:t xml:space="preserve">Validate the risks identified in the project’s most current SESP, and those risks’ ratings; are any revisions needed? </w:t>
            </w:r>
          </w:p>
          <w:p w14:paraId="79671A20"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rPr>
            </w:pPr>
            <w:r w:rsidRPr="00674678">
              <w:rPr>
                <w:rFonts w:ascii="Calibri" w:hAnsi="Calibri" w:cs="Calibri"/>
                <w:b w:val="0"/>
                <w:bCs w:val="0"/>
                <w:sz w:val="19"/>
                <w:szCs w:val="19"/>
              </w:rPr>
              <w:lastRenderedPageBreak/>
              <w:t xml:space="preserve">Summarize and assess the revisions made since CEO Endorsement/Approval (if any) to: </w:t>
            </w:r>
          </w:p>
          <w:p w14:paraId="036236F0"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rPr>
            </w:pPr>
            <w:r w:rsidRPr="00674678">
              <w:rPr>
                <w:rFonts w:ascii="Calibri" w:hAnsi="Calibri" w:cs="Calibri"/>
                <w:b w:val="0"/>
                <w:bCs w:val="0"/>
                <w:sz w:val="19"/>
                <w:szCs w:val="19"/>
              </w:rPr>
              <w:t xml:space="preserve">The project’s overall safeguards risk categorization. </w:t>
            </w:r>
          </w:p>
          <w:p w14:paraId="69E24BA8"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rPr>
            </w:pPr>
            <w:r w:rsidRPr="00674678">
              <w:rPr>
                <w:rFonts w:ascii="Calibri" w:hAnsi="Calibri" w:cs="Calibri"/>
                <w:b w:val="0"/>
                <w:bCs w:val="0"/>
                <w:sz w:val="19"/>
                <w:szCs w:val="19"/>
              </w:rPr>
              <w:t>The identified types of risks  (in the SESP).</w:t>
            </w:r>
          </w:p>
          <w:p w14:paraId="297D6E42"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rPr>
            </w:pPr>
            <w:r w:rsidRPr="00674678">
              <w:rPr>
                <w:rFonts w:ascii="Calibri" w:hAnsi="Calibri" w:cs="Calibri"/>
                <w:b w:val="0"/>
                <w:bCs w:val="0"/>
                <w:sz w:val="19"/>
                <w:szCs w:val="19"/>
              </w:rPr>
              <w:t>The individual risk ratings (in the SESP) .</w:t>
            </w:r>
          </w:p>
          <w:p w14:paraId="4BFBA7FA"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lang w:val="en-US"/>
              </w:rPr>
            </w:pPr>
            <w:r w:rsidRPr="00674678">
              <w:rPr>
                <w:rFonts w:ascii="Calibri" w:hAnsi="Calibri" w:cs="Calibri"/>
                <w:b w:val="0"/>
                <w:bCs w:val="0"/>
                <w:sz w:val="19"/>
                <w:szCs w:val="19"/>
                <w:lang w:val="en-US"/>
              </w:rPr>
              <w:t xml:space="preserve">Describe and assess progress made in the implementation of the project’s social and environmental management measures as outlined in the SESP submitted at CEO Endorsement/Approval (and prepared during implementation, if any), including any revisions to those measures. </w:t>
            </w:r>
          </w:p>
        </w:tc>
        <w:tc>
          <w:tcPr>
            <w:tcW w:w="2693" w:type="dxa"/>
            <w:shd w:val="clear" w:color="auto" w:fill="auto"/>
          </w:tcPr>
          <w:p w14:paraId="1067FF09"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rPr>
            </w:pPr>
            <w:r w:rsidRPr="00674678">
              <w:rPr>
                <w:rFonts w:ascii="Calibri" w:hAnsi="Calibri" w:cs="Calibri"/>
                <w:szCs w:val="21"/>
              </w:rPr>
              <w:lastRenderedPageBreak/>
              <w:t xml:space="preserve">Assessment of SESP </w:t>
            </w:r>
          </w:p>
          <w:p w14:paraId="00AFAE40"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rPr>
            </w:pPr>
            <w:r w:rsidRPr="00674678">
              <w:rPr>
                <w:rFonts w:ascii="Calibri" w:hAnsi="Calibri" w:cs="Calibri"/>
                <w:szCs w:val="21"/>
              </w:rPr>
              <w:t xml:space="preserve">Compliance with SESP requirements </w:t>
            </w:r>
          </w:p>
          <w:p w14:paraId="6EBC86A4"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rPr>
            </w:pPr>
            <w:r w:rsidRPr="00674678">
              <w:rPr>
                <w:rFonts w:ascii="Calibri" w:hAnsi="Calibri" w:cs="Calibri"/>
                <w:szCs w:val="21"/>
              </w:rPr>
              <w:t xml:space="preserve">SESP update and monitoring  </w:t>
            </w:r>
          </w:p>
        </w:tc>
        <w:tc>
          <w:tcPr>
            <w:tcW w:w="1417" w:type="dxa"/>
            <w:shd w:val="clear" w:color="auto" w:fill="auto"/>
          </w:tcPr>
          <w:p w14:paraId="51864707"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project documentations</w:t>
            </w:r>
          </w:p>
          <w:p w14:paraId="275FA9E4"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lastRenderedPageBreak/>
              <w:t>risk/issue register</w:t>
            </w:r>
          </w:p>
          <w:p w14:paraId="1C055B35"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 xml:space="preserve">Project stakeholders feedback </w:t>
            </w:r>
          </w:p>
          <w:p w14:paraId="1488CFC1"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rPr>
            </w:pPr>
          </w:p>
        </w:tc>
        <w:tc>
          <w:tcPr>
            <w:tcW w:w="1607" w:type="dxa"/>
            <w:shd w:val="clear" w:color="auto" w:fill="auto"/>
          </w:tcPr>
          <w:p w14:paraId="5F96EE3C"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lastRenderedPageBreak/>
              <w:t xml:space="preserve">Desk review  </w:t>
            </w:r>
          </w:p>
          <w:p w14:paraId="3C3E6CCE"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Stakeholders’ interviews</w:t>
            </w:r>
          </w:p>
          <w:p w14:paraId="41E10216"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rPr>
            </w:pPr>
          </w:p>
        </w:tc>
      </w:tr>
      <w:tr w:rsidR="00B17197" w:rsidRPr="00674678" w14:paraId="150E13D7" w14:textId="77777777" w:rsidTr="009364BA">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2D676C23"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rPr>
            </w:pPr>
            <w:r w:rsidRPr="00674678">
              <w:rPr>
                <w:rFonts w:ascii="Calibri" w:hAnsi="Calibri" w:cs="Calibri"/>
                <w:b w:val="0"/>
                <w:bCs w:val="0"/>
                <w:sz w:val="19"/>
                <w:szCs w:val="19"/>
              </w:rPr>
              <w:t>Assess how adaptive management changes have been reported by the project management and shared with the Project Board.</w:t>
            </w:r>
          </w:p>
          <w:p w14:paraId="73AC3F45"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lang w:val="en-US"/>
              </w:rPr>
            </w:pPr>
            <w:r w:rsidRPr="00674678">
              <w:rPr>
                <w:rFonts w:ascii="Calibri" w:hAnsi="Calibri" w:cs="Calibri"/>
                <w:b w:val="0"/>
                <w:bCs w:val="0"/>
                <w:sz w:val="19"/>
                <w:szCs w:val="19"/>
                <w:lang w:val="en-US"/>
              </w:rPr>
              <w:t>Assess how lessons derived from the adaptive management process have been documented, shared with key partners and internalized by partners.</w:t>
            </w:r>
          </w:p>
        </w:tc>
        <w:tc>
          <w:tcPr>
            <w:tcW w:w="2693" w:type="dxa"/>
            <w:shd w:val="clear" w:color="auto" w:fill="auto"/>
          </w:tcPr>
          <w:p w14:paraId="320441FD"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rPr>
              <w:t>Occurrence of change in project design/ implementation approach when needed to improve project efficiency</w:t>
            </w:r>
          </w:p>
          <w:p w14:paraId="68644D91"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rPr>
              <w:t xml:space="preserve">Lesson learned documentation </w:t>
            </w:r>
          </w:p>
        </w:tc>
        <w:tc>
          <w:tcPr>
            <w:tcW w:w="1417" w:type="dxa"/>
            <w:shd w:val="clear" w:color="auto" w:fill="auto"/>
          </w:tcPr>
          <w:p w14:paraId="6B009887"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project documentations</w:t>
            </w:r>
          </w:p>
          <w:p w14:paraId="10E85F9E"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risk/issue register</w:t>
            </w:r>
          </w:p>
          <w:p w14:paraId="3DA8EB84"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 xml:space="preserve">Project stakeholders feedback </w:t>
            </w:r>
          </w:p>
          <w:p w14:paraId="14600CDC"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p>
        </w:tc>
        <w:tc>
          <w:tcPr>
            <w:tcW w:w="1607" w:type="dxa"/>
            <w:shd w:val="clear" w:color="auto" w:fill="auto"/>
          </w:tcPr>
          <w:p w14:paraId="43DA0899"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 xml:space="preserve">Desk review  </w:t>
            </w:r>
          </w:p>
          <w:p w14:paraId="1E88A3A9"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Stakeholders’ interviews</w:t>
            </w:r>
          </w:p>
          <w:p w14:paraId="7AFB4835"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p>
        </w:tc>
      </w:tr>
      <w:tr w:rsidR="00B17197" w:rsidRPr="00674678" w14:paraId="3F3CB70C" w14:textId="77777777" w:rsidTr="00936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581BD8E0" w14:textId="77777777" w:rsidR="00B17197" w:rsidRPr="00674678" w:rsidRDefault="00B17197" w:rsidP="009364BA">
            <w:pPr>
              <w:pStyle w:val="ListParagraph"/>
              <w:spacing w:after="0"/>
              <w:ind w:left="0" w:firstLine="0"/>
              <w:rPr>
                <w:rFonts w:ascii="Calibri" w:hAnsi="Calibri" w:cs="Calibri"/>
                <w:b w:val="0"/>
                <w:bCs w:val="0"/>
                <w:sz w:val="19"/>
                <w:szCs w:val="19"/>
                <w:u w:val="single"/>
              </w:rPr>
            </w:pPr>
            <w:r w:rsidRPr="00674678">
              <w:rPr>
                <w:rFonts w:ascii="Calibri" w:hAnsi="Calibri" w:cs="Calibri"/>
                <w:b w:val="0"/>
                <w:bCs w:val="0"/>
                <w:sz w:val="19"/>
                <w:szCs w:val="19"/>
                <w:u w:val="single"/>
              </w:rPr>
              <w:t>Communications &amp; Knowledge Management</w:t>
            </w:r>
          </w:p>
          <w:p w14:paraId="3F5BE4F0"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rPr>
            </w:pPr>
            <w:r w:rsidRPr="00674678">
              <w:rPr>
                <w:rFonts w:ascii="Calibri" w:hAnsi="Calibri" w:cs="Calibri"/>
                <w:b w:val="0"/>
                <w:bCs w:val="0"/>
                <w:sz w:val="19"/>
                <w:szCs w:val="19"/>
              </w:rPr>
              <w:t>Review internal project communication with stakeholders: Is communication regular and effective? Are there key stakeholders left out of communication? Are there feedback mechanisms when communication is received? Does this communication with stakeholders contribute to their awareness of project outcomes and activities and investment in the sustainability of project results?</w:t>
            </w:r>
          </w:p>
          <w:p w14:paraId="436AA3AE"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rPr>
            </w:pPr>
            <w:r w:rsidRPr="00674678">
              <w:rPr>
                <w:rFonts w:ascii="Calibri" w:hAnsi="Calibri" w:cs="Calibri"/>
                <w:b w:val="0"/>
                <w:bCs w:val="0"/>
                <w:sz w:val="19"/>
                <w:szCs w:val="19"/>
              </w:rPr>
              <w:t>Review external project communication: Are proper means of communication established or being established to express the project progress and intended impact to the public (is there a web presence, for example? Or did the project implement appropriate outreach and public awareness campaigns?)</w:t>
            </w:r>
          </w:p>
          <w:p w14:paraId="6D16118A"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rPr>
            </w:pPr>
            <w:r w:rsidRPr="00674678">
              <w:rPr>
                <w:rFonts w:ascii="Calibri" w:hAnsi="Calibri" w:cs="Calibri"/>
                <w:b w:val="0"/>
                <w:bCs w:val="0"/>
                <w:sz w:val="19"/>
                <w:szCs w:val="19"/>
              </w:rPr>
              <w:t xml:space="preserve">For reporting purposes, write one half-page paragraph that summarizes the project’s progress towards results in terms of contribution to sustainable development benefits, as well as global environmental benefits. </w:t>
            </w:r>
          </w:p>
          <w:p w14:paraId="02ABD858"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lang w:val="en-US"/>
              </w:rPr>
            </w:pPr>
            <w:r w:rsidRPr="00674678">
              <w:rPr>
                <w:rFonts w:ascii="Calibri" w:hAnsi="Calibri" w:cs="Calibri"/>
                <w:b w:val="0"/>
                <w:bCs w:val="0"/>
                <w:sz w:val="19"/>
                <w:szCs w:val="19"/>
                <w:lang w:val="en-US"/>
              </w:rPr>
              <w:t>List knowledge activities/products developed (based on knowledge management approach approved at CEO Endorsement/Approval).</w:t>
            </w:r>
          </w:p>
        </w:tc>
        <w:tc>
          <w:tcPr>
            <w:tcW w:w="2693" w:type="dxa"/>
            <w:shd w:val="clear" w:color="auto" w:fill="auto"/>
          </w:tcPr>
          <w:p w14:paraId="1597492A"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rPr>
            </w:pPr>
            <w:r w:rsidRPr="00674678">
              <w:rPr>
                <w:rFonts w:ascii="Calibri" w:hAnsi="Calibri" w:cs="Calibri"/>
                <w:szCs w:val="21"/>
              </w:rPr>
              <w:t xml:space="preserve">Assessment of the communication plan </w:t>
            </w:r>
          </w:p>
          <w:p w14:paraId="67DE95A4"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rPr>
            </w:pPr>
            <w:r w:rsidRPr="00674678">
              <w:rPr>
                <w:rFonts w:ascii="Calibri" w:hAnsi="Calibri" w:cs="Calibri"/>
                <w:szCs w:val="21"/>
              </w:rPr>
              <w:t xml:space="preserve">Communication coverage </w:t>
            </w:r>
          </w:p>
          <w:p w14:paraId="611FAD10"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rPr>
            </w:pPr>
            <w:r w:rsidRPr="00674678">
              <w:rPr>
                <w:rFonts w:ascii="Calibri" w:hAnsi="Calibri" w:cs="Calibri"/>
                <w:szCs w:val="21"/>
              </w:rPr>
              <w:t>Communication material produced so far</w:t>
            </w:r>
          </w:p>
          <w:p w14:paraId="173F1BA7"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rPr>
            </w:pPr>
            <w:r w:rsidRPr="00674678">
              <w:rPr>
                <w:rFonts w:ascii="Calibri" w:hAnsi="Calibri" w:cs="Calibri"/>
                <w:szCs w:val="21"/>
              </w:rPr>
              <w:t>Number and nature of knowledge products produced so far</w:t>
            </w:r>
          </w:p>
        </w:tc>
        <w:tc>
          <w:tcPr>
            <w:tcW w:w="1417" w:type="dxa"/>
            <w:shd w:val="clear" w:color="auto" w:fill="auto"/>
          </w:tcPr>
          <w:p w14:paraId="6B148B2A"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rPr>
            </w:pPr>
          </w:p>
        </w:tc>
        <w:tc>
          <w:tcPr>
            <w:tcW w:w="1607" w:type="dxa"/>
            <w:shd w:val="clear" w:color="auto" w:fill="auto"/>
          </w:tcPr>
          <w:p w14:paraId="0E2BBEA0"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rPr>
            </w:pPr>
          </w:p>
        </w:tc>
      </w:tr>
      <w:tr w:rsidR="00B17197" w:rsidRPr="00674678" w14:paraId="1FA349C3" w14:textId="77777777" w:rsidTr="009364BA">
        <w:tc>
          <w:tcPr>
            <w:cnfStyle w:val="001000000000" w:firstRow="0" w:lastRow="0" w:firstColumn="1" w:lastColumn="0" w:oddVBand="0" w:evenVBand="0" w:oddHBand="0" w:evenHBand="0" w:firstRowFirstColumn="0" w:firstRowLastColumn="0" w:lastRowFirstColumn="0" w:lastRowLastColumn="0"/>
            <w:tcW w:w="9540" w:type="dxa"/>
            <w:gridSpan w:val="4"/>
            <w:shd w:val="clear" w:color="auto" w:fill="A9D5E7" w:themeFill="accent1" w:themeFillTint="66"/>
          </w:tcPr>
          <w:p w14:paraId="174726AC" w14:textId="77777777" w:rsidR="00B17197" w:rsidRPr="00674678" w:rsidRDefault="00B17197" w:rsidP="009364BA">
            <w:pPr>
              <w:rPr>
                <w:rFonts w:ascii="Calibri" w:hAnsi="Calibri" w:cs="Calibri"/>
                <w:b w:val="0"/>
                <w:bCs w:val="0"/>
                <w:sz w:val="21"/>
                <w:szCs w:val="21"/>
              </w:rPr>
            </w:pPr>
            <w:r w:rsidRPr="00674678">
              <w:rPr>
                <w:rFonts w:ascii="Calibri" w:hAnsi="Calibri" w:cs="Calibri"/>
                <w:sz w:val="21"/>
                <w:szCs w:val="21"/>
              </w:rPr>
              <w:lastRenderedPageBreak/>
              <w:t>Sustainability</w:t>
            </w:r>
            <w:r w:rsidRPr="00674678">
              <w:rPr>
                <w:rFonts w:ascii="Calibri" w:hAnsi="Calibri" w:cs="Calibri"/>
                <w:b w:val="0"/>
                <w:bCs w:val="0"/>
                <w:sz w:val="21"/>
                <w:szCs w:val="21"/>
              </w:rPr>
              <w:t>: To what extent are there financial, institutional, socio-economic, and/or environmental risks to sustaining long-term project results?</w:t>
            </w:r>
          </w:p>
        </w:tc>
      </w:tr>
      <w:tr w:rsidR="00B17197" w:rsidRPr="00674678" w14:paraId="6619C68C" w14:textId="77777777" w:rsidTr="00936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565176EF" w14:textId="77777777" w:rsidR="00B17197" w:rsidRPr="00674678" w:rsidRDefault="00B17197" w:rsidP="009364BA">
            <w:pPr>
              <w:pStyle w:val="ListParagraph"/>
              <w:spacing w:after="0"/>
              <w:ind w:left="0" w:firstLine="0"/>
              <w:rPr>
                <w:rFonts w:ascii="Calibri" w:hAnsi="Calibri" w:cs="Calibri"/>
                <w:b w:val="0"/>
                <w:bCs w:val="0"/>
                <w:sz w:val="19"/>
                <w:szCs w:val="19"/>
                <w:u w:val="single"/>
                <w:lang w:val="en-US"/>
              </w:rPr>
            </w:pPr>
            <w:r w:rsidRPr="00674678">
              <w:rPr>
                <w:rFonts w:ascii="Calibri" w:hAnsi="Calibri" w:cs="Calibri"/>
                <w:b w:val="0"/>
                <w:bCs w:val="0"/>
                <w:sz w:val="19"/>
                <w:szCs w:val="19"/>
                <w:u w:val="single"/>
                <w:lang w:val="en-US"/>
              </w:rPr>
              <w:t xml:space="preserve">Financial risks to sustainability: </w:t>
            </w:r>
          </w:p>
          <w:p w14:paraId="0E4C9867"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lang w:val="en-US"/>
              </w:rPr>
            </w:pPr>
            <w:r w:rsidRPr="00674678">
              <w:rPr>
                <w:rFonts w:ascii="Calibri" w:hAnsi="Calibri" w:cs="Calibri"/>
                <w:b w:val="0"/>
                <w:bCs w:val="0"/>
                <w:sz w:val="19"/>
                <w:szCs w:val="19"/>
                <w:lang w:val="en-US"/>
              </w:rPr>
              <w:t>What is the likelihood of financial and economic resources not being available once the GEF assistance ends (consider potential resources can be from multiple sources, such as the public and</w:t>
            </w:r>
          </w:p>
        </w:tc>
        <w:tc>
          <w:tcPr>
            <w:tcW w:w="2693" w:type="dxa"/>
            <w:shd w:val="clear" w:color="auto" w:fill="auto"/>
          </w:tcPr>
          <w:p w14:paraId="2B7F5846"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rPr>
            </w:pPr>
            <w:r w:rsidRPr="00674678">
              <w:rPr>
                <w:rFonts w:ascii="Calibri" w:hAnsi="Calibri" w:cs="Calibri"/>
                <w:szCs w:val="21"/>
              </w:rPr>
              <w:t xml:space="preserve">Level and source of future </w:t>
            </w:r>
            <w:r w:rsidRPr="00674678">
              <w:rPr>
                <w:rFonts w:ascii="Calibri" w:hAnsi="Calibri" w:cs="Calibri"/>
                <w:szCs w:val="21"/>
                <w:lang w:val="en-US"/>
              </w:rPr>
              <w:t>financial support to be provided to relevant</w:t>
            </w:r>
            <w:r w:rsidRPr="00674678">
              <w:rPr>
                <w:rFonts w:ascii="Calibri" w:hAnsi="Calibri" w:cs="Calibri"/>
                <w:szCs w:val="21"/>
              </w:rPr>
              <w:t xml:space="preserve"> activities globally and at the country level </w:t>
            </w:r>
          </w:p>
          <w:p w14:paraId="4F6A3964"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rPr>
            </w:pPr>
            <w:r w:rsidRPr="00674678">
              <w:rPr>
                <w:rFonts w:ascii="Calibri" w:hAnsi="Calibri" w:cs="Calibri"/>
                <w:szCs w:val="21"/>
              </w:rPr>
              <w:t>Evidence of commitments from government or other stakeholder to financially support relevant sectors of activities after project end</w:t>
            </w:r>
          </w:p>
          <w:p w14:paraId="39288181"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rPr>
            </w:pPr>
            <w:r w:rsidRPr="00674678">
              <w:rPr>
                <w:rFonts w:ascii="Calibri" w:hAnsi="Calibri" w:cs="Calibri"/>
                <w:szCs w:val="21"/>
              </w:rPr>
              <w:t>Level of recurrent costs after completion of project and funding sources for those recurrent costs</w:t>
            </w:r>
          </w:p>
        </w:tc>
        <w:tc>
          <w:tcPr>
            <w:tcW w:w="1417" w:type="dxa"/>
            <w:shd w:val="clear" w:color="auto" w:fill="auto"/>
          </w:tcPr>
          <w:p w14:paraId="61FCF2F9"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project documentations</w:t>
            </w:r>
          </w:p>
          <w:p w14:paraId="400234BE"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risk/issue register</w:t>
            </w:r>
          </w:p>
          <w:p w14:paraId="2FAE2149"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 xml:space="preserve">Project stakeholders feedback </w:t>
            </w:r>
          </w:p>
          <w:p w14:paraId="463FB334" w14:textId="77777777" w:rsidR="00B17197" w:rsidRPr="00674678" w:rsidRDefault="00B17197"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p>
        </w:tc>
        <w:tc>
          <w:tcPr>
            <w:tcW w:w="1607" w:type="dxa"/>
            <w:shd w:val="clear" w:color="auto" w:fill="auto"/>
          </w:tcPr>
          <w:p w14:paraId="14CAA8E3"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 xml:space="preserve">Desk review  </w:t>
            </w:r>
          </w:p>
          <w:p w14:paraId="3DBDBB85"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Stakeholders’ interviews</w:t>
            </w:r>
          </w:p>
          <w:p w14:paraId="32CFB9DB" w14:textId="77777777" w:rsidR="00B17197" w:rsidRPr="00674678" w:rsidRDefault="00B17197" w:rsidP="009364BA">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p>
        </w:tc>
      </w:tr>
      <w:tr w:rsidR="00B17197" w:rsidRPr="00674678" w14:paraId="3A9BCB98" w14:textId="77777777" w:rsidTr="009364BA">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05E2C759" w14:textId="77777777" w:rsidR="00B17197" w:rsidRPr="00674678" w:rsidRDefault="00B17197" w:rsidP="009364BA">
            <w:pPr>
              <w:pStyle w:val="ListParagraph"/>
              <w:spacing w:after="0"/>
              <w:ind w:left="0" w:firstLine="0"/>
              <w:rPr>
                <w:rFonts w:ascii="Calibri" w:hAnsi="Calibri" w:cs="Calibri"/>
                <w:b w:val="0"/>
                <w:bCs w:val="0"/>
                <w:sz w:val="19"/>
                <w:szCs w:val="19"/>
                <w:u w:val="single"/>
              </w:rPr>
            </w:pPr>
            <w:r w:rsidRPr="00674678">
              <w:rPr>
                <w:rFonts w:ascii="Calibri" w:hAnsi="Calibri" w:cs="Calibri"/>
                <w:b w:val="0"/>
                <w:bCs w:val="0"/>
                <w:sz w:val="19"/>
                <w:szCs w:val="19"/>
                <w:u w:val="single"/>
              </w:rPr>
              <w:t xml:space="preserve">Socio-economic risks to sustainability: </w:t>
            </w:r>
          </w:p>
          <w:p w14:paraId="680656AE"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rPr>
            </w:pPr>
            <w:r w:rsidRPr="00674678">
              <w:rPr>
                <w:rFonts w:ascii="Calibri" w:hAnsi="Calibri" w:cs="Calibri"/>
                <w:b w:val="0"/>
                <w:bCs w:val="0"/>
                <w:sz w:val="19"/>
                <w:szCs w:val="19"/>
              </w:rPr>
              <w:t>Are there any social or political risks that may jeopardize sustainability of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sufficient public / stakeholder awareness in support of the long-term objectives of the project? Are lessons learned being documented by the Project Team on a continual basis and shared/ transferred to appropriate parties who could learn from the project and potentially replicate and/or scale it in the future?</w:t>
            </w:r>
          </w:p>
          <w:p w14:paraId="563837A3" w14:textId="77777777" w:rsidR="00B17197" w:rsidRPr="00674678" w:rsidRDefault="00B17197" w:rsidP="009364BA">
            <w:pPr>
              <w:pStyle w:val="ListParagraph"/>
              <w:spacing w:after="0"/>
              <w:ind w:left="0" w:firstLine="0"/>
              <w:rPr>
                <w:rFonts w:ascii="Calibri" w:hAnsi="Calibri" w:cs="Calibri"/>
                <w:b w:val="0"/>
                <w:bCs w:val="0"/>
                <w:sz w:val="19"/>
                <w:szCs w:val="19"/>
                <w:u w:val="single"/>
              </w:rPr>
            </w:pPr>
            <w:r w:rsidRPr="00674678">
              <w:rPr>
                <w:rFonts w:ascii="Calibri" w:hAnsi="Calibri" w:cs="Calibri"/>
                <w:b w:val="0"/>
                <w:bCs w:val="0"/>
                <w:sz w:val="19"/>
                <w:szCs w:val="19"/>
                <w:u w:val="single"/>
              </w:rPr>
              <w:t xml:space="preserve">Institutional Framework and Governance risks to sustainability: </w:t>
            </w:r>
          </w:p>
          <w:p w14:paraId="45BB4DAB"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lang w:val="en-US"/>
              </w:rPr>
            </w:pPr>
            <w:r w:rsidRPr="00674678">
              <w:rPr>
                <w:rFonts w:ascii="Calibri" w:hAnsi="Calibri" w:cs="Calibri"/>
                <w:b w:val="0"/>
                <w:bCs w:val="0"/>
                <w:sz w:val="19"/>
                <w:szCs w:val="19"/>
                <w:lang w:val="en-US"/>
              </w:rPr>
              <w:t>Do the legal frameworks, policies, governance structures and processes pose risks that may jeopardize sustenance of project benefits? While assessing this parameter, also consider if the required systems/ mechanisms for accountability, transparency, and technical knowledge transfer are in place.</w:t>
            </w:r>
            <w:r w:rsidRPr="00674678">
              <w:rPr>
                <w:rFonts w:ascii="Calibri" w:hAnsi="Calibri" w:cs="Calibri"/>
                <w:b w:val="0"/>
                <w:bCs w:val="0"/>
                <w:sz w:val="19"/>
                <w:szCs w:val="19"/>
              </w:rPr>
              <w:t xml:space="preserve"> </w:t>
            </w:r>
          </w:p>
        </w:tc>
        <w:tc>
          <w:tcPr>
            <w:tcW w:w="2693" w:type="dxa"/>
            <w:shd w:val="clear" w:color="auto" w:fill="auto"/>
          </w:tcPr>
          <w:p w14:paraId="3D9F70B6"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rPr>
              <w:t>Evidence/Quality of sustainability strategy</w:t>
            </w:r>
          </w:p>
          <w:p w14:paraId="28B3DCEC"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rPr>
              <w:t>Evidence/Quality of steps taken to address sustainability</w:t>
            </w:r>
          </w:p>
          <w:p w14:paraId="172F054E"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rPr>
              <w:t xml:space="preserve">Degree to which project activities and results have been taken over by local counterparts </w:t>
            </w:r>
          </w:p>
          <w:p w14:paraId="01EB4453"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rPr>
              <w:t>Elements in place in those different management functions, at appropriate levels (globally nd at country level) in terms of adequate structures, strategies, systems, skills, incentives and interrelationships with other key actors</w:t>
            </w:r>
          </w:p>
          <w:p w14:paraId="39A8E677"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rPr>
              <w:t>Exit strategy in place and actively operationalisation</w:t>
            </w:r>
          </w:p>
          <w:p w14:paraId="1F9E338F"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rPr>
              <w:t xml:space="preserve">level of capacities at the country level to continue climate financing management </w:t>
            </w:r>
          </w:p>
          <w:p w14:paraId="132CB4A4"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rPr>
              <w:t>Efforts to support the development of relevant policies at the country level</w:t>
            </w:r>
          </w:p>
          <w:p w14:paraId="351ABA31"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rPr>
            </w:pPr>
            <w:r w:rsidRPr="00674678">
              <w:rPr>
                <w:rFonts w:ascii="Calibri" w:hAnsi="Calibri" w:cs="Calibri"/>
                <w:szCs w:val="21"/>
              </w:rPr>
              <w:t xml:space="preserve">Evidences of commitment by the targeted countries to </w:t>
            </w:r>
            <w:r w:rsidRPr="00674678">
              <w:rPr>
                <w:rFonts w:ascii="Calibri" w:hAnsi="Calibri" w:cs="Calibri"/>
                <w:szCs w:val="21"/>
              </w:rPr>
              <w:lastRenderedPageBreak/>
              <w:t>pursue the supported activities</w:t>
            </w:r>
          </w:p>
        </w:tc>
        <w:tc>
          <w:tcPr>
            <w:tcW w:w="1417" w:type="dxa"/>
            <w:shd w:val="clear" w:color="auto" w:fill="auto"/>
          </w:tcPr>
          <w:p w14:paraId="5D65AFA2"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lastRenderedPageBreak/>
              <w:t>project documentations</w:t>
            </w:r>
          </w:p>
          <w:p w14:paraId="210FBEC8"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risk/issue register</w:t>
            </w:r>
          </w:p>
          <w:p w14:paraId="7416CBD4"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 xml:space="preserve">Project stakeholders feedback </w:t>
            </w:r>
          </w:p>
          <w:p w14:paraId="299687AB" w14:textId="77777777" w:rsidR="00B17197" w:rsidRPr="00674678" w:rsidRDefault="00B17197"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p>
        </w:tc>
        <w:tc>
          <w:tcPr>
            <w:tcW w:w="1607" w:type="dxa"/>
            <w:shd w:val="clear" w:color="auto" w:fill="auto"/>
          </w:tcPr>
          <w:p w14:paraId="0EDF6425"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 xml:space="preserve">Desk review  </w:t>
            </w:r>
          </w:p>
          <w:p w14:paraId="2B119BAF" w14:textId="77777777" w:rsidR="00B17197" w:rsidRPr="00674678" w:rsidRDefault="00B17197" w:rsidP="00B17197">
            <w:pPr>
              <w:pStyle w:val="ListParagraph"/>
              <w:numPr>
                <w:ilvl w:val="0"/>
                <w:numId w:val="4"/>
              </w:numPr>
              <w:spacing w:after="0"/>
              <w:ind w:left="0" w:hanging="143"/>
              <w:cnfStyle w:val="000000000000" w:firstRow="0" w:lastRow="0" w:firstColumn="0" w:lastColumn="0" w:oddVBand="0" w:evenVBand="0" w:oddHBand="0"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Stakeholders’ interviews</w:t>
            </w:r>
          </w:p>
          <w:p w14:paraId="5D8E63E9" w14:textId="77777777" w:rsidR="00B17197" w:rsidRPr="00674678" w:rsidRDefault="00B17197" w:rsidP="009364BA">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p>
        </w:tc>
      </w:tr>
      <w:tr w:rsidR="00B17197" w:rsidRPr="00674678" w14:paraId="1A945C8B" w14:textId="77777777" w:rsidTr="00936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05DE59EB" w14:textId="77777777" w:rsidR="00B17197" w:rsidRPr="00674678" w:rsidRDefault="00B17197" w:rsidP="009364BA">
            <w:pPr>
              <w:pStyle w:val="ListParagraph"/>
              <w:spacing w:after="0"/>
              <w:ind w:left="0" w:firstLine="0"/>
              <w:rPr>
                <w:rFonts w:ascii="Calibri" w:hAnsi="Calibri" w:cs="Calibri"/>
                <w:b w:val="0"/>
                <w:bCs w:val="0"/>
                <w:sz w:val="19"/>
                <w:szCs w:val="19"/>
                <w:u w:val="single"/>
              </w:rPr>
            </w:pPr>
            <w:r w:rsidRPr="00674678">
              <w:rPr>
                <w:rFonts w:ascii="Calibri" w:hAnsi="Calibri" w:cs="Calibri"/>
                <w:b w:val="0"/>
                <w:bCs w:val="0"/>
                <w:sz w:val="19"/>
                <w:szCs w:val="19"/>
                <w:u w:val="single"/>
              </w:rPr>
              <w:t xml:space="preserve">Environmental risks to sustainability: </w:t>
            </w:r>
          </w:p>
          <w:p w14:paraId="3E2C3BBA" w14:textId="77777777" w:rsidR="00B17197" w:rsidRPr="00674678" w:rsidRDefault="00B17197" w:rsidP="00B17197">
            <w:pPr>
              <w:pStyle w:val="ListParagraph"/>
              <w:numPr>
                <w:ilvl w:val="0"/>
                <w:numId w:val="4"/>
              </w:numPr>
              <w:spacing w:after="0"/>
              <w:ind w:left="0" w:hanging="143"/>
              <w:rPr>
                <w:rFonts w:ascii="Calibri" w:hAnsi="Calibri" w:cs="Calibri"/>
                <w:b w:val="0"/>
                <w:bCs w:val="0"/>
                <w:sz w:val="19"/>
                <w:szCs w:val="19"/>
                <w:lang w:val="en-US"/>
              </w:rPr>
            </w:pPr>
            <w:r w:rsidRPr="00674678">
              <w:rPr>
                <w:rFonts w:ascii="Calibri" w:hAnsi="Calibri" w:cs="Calibri"/>
                <w:b w:val="0"/>
                <w:bCs w:val="0"/>
                <w:sz w:val="19"/>
                <w:szCs w:val="19"/>
                <w:lang w:val="en-US"/>
              </w:rPr>
              <w:t xml:space="preserve">Are there any environmental risks that may jeopardize sustenance of project outcomes? </w:t>
            </w:r>
          </w:p>
        </w:tc>
        <w:tc>
          <w:tcPr>
            <w:tcW w:w="2693" w:type="dxa"/>
            <w:shd w:val="clear" w:color="auto" w:fill="auto"/>
          </w:tcPr>
          <w:p w14:paraId="41FC209E"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rPr>
            </w:pPr>
            <w:r w:rsidRPr="00674678">
              <w:rPr>
                <w:rFonts w:ascii="Calibri" w:hAnsi="Calibri" w:cs="Calibri"/>
                <w:szCs w:val="21"/>
                <w:lang w:val="en-US"/>
              </w:rPr>
              <w:t xml:space="preserve">Outcome of the EIAs for project on the ground </w:t>
            </w:r>
          </w:p>
        </w:tc>
        <w:tc>
          <w:tcPr>
            <w:tcW w:w="1417" w:type="dxa"/>
            <w:shd w:val="clear" w:color="auto" w:fill="auto"/>
          </w:tcPr>
          <w:p w14:paraId="007C2345"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project documentations</w:t>
            </w:r>
          </w:p>
          <w:p w14:paraId="3561C7B0"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 xml:space="preserve">Project stakeholders feedback </w:t>
            </w:r>
          </w:p>
          <w:p w14:paraId="03367892"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rPr>
            </w:pPr>
          </w:p>
        </w:tc>
        <w:tc>
          <w:tcPr>
            <w:tcW w:w="1607" w:type="dxa"/>
            <w:shd w:val="clear" w:color="auto" w:fill="auto"/>
          </w:tcPr>
          <w:p w14:paraId="5BBC1895"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 xml:space="preserve">Desk review  </w:t>
            </w:r>
          </w:p>
          <w:p w14:paraId="5A07F807" w14:textId="77777777" w:rsidR="00B17197" w:rsidRPr="00674678" w:rsidRDefault="00B17197" w:rsidP="00B17197">
            <w:pPr>
              <w:pStyle w:val="ListParagraph"/>
              <w:numPr>
                <w:ilvl w:val="0"/>
                <w:numId w:val="4"/>
              </w:numPr>
              <w:spacing w:after="0"/>
              <w:ind w:left="0" w:hanging="143"/>
              <w:cnfStyle w:val="000000100000" w:firstRow="0" w:lastRow="0" w:firstColumn="0" w:lastColumn="0" w:oddVBand="0" w:evenVBand="0" w:oddHBand="1" w:evenHBand="0" w:firstRowFirstColumn="0" w:firstRowLastColumn="0" w:lastRowFirstColumn="0" w:lastRowLastColumn="0"/>
              <w:rPr>
                <w:rFonts w:ascii="Calibri" w:hAnsi="Calibri" w:cs="Calibri"/>
                <w:szCs w:val="21"/>
                <w:lang w:val="en-US"/>
              </w:rPr>
            </w:pPr>
            <w:r w:rsidRPr="00674678">
              <w:rPr>
                <w:rFonts w:ascii="Calibri" w:hAnsi="Calibri" w:cs="Calibri"/>
                <w:szCs w:val="21"/>
                <w:lang w:val="en-US"/>
              </w:rPr>
              <w:t>Stakeholders’ interviews</w:t>
            </w:r>
          </w:p>
          <w:p w14:paraId="7EC30499" w14:textId="77777777" w:rsidR="00B17197" w:rsidRPr="00674678" w:rsidRDefault="00B17197" w:rsidP="009364BA">
            <w:pPr>
              <w:pStyle w:val="ListParagraph"/>
              <w:spacing w:after="0"/>
              <w:ind w:left="0" w:firstLine="0"/>
              <w:cnfStyle w:val="000000100000" w:firstRow="0" w:lastRow="0" w:firstColumn="0" w:lastColumn="0" w:oddVBand="0" w:evenVBand="0" w:oddHBand="1" w:evenHBand="0" w:firstRowFirstColumn="0" w:firstRowLastColumn="0" w:lastRowFirstColumn="0" w:lastRowLastColumn="0"/>
              <w:rPr>
                <w:rFonts w:ascii="Calibri" w:hAnsi="Calibri" w:cs="Calibri"/>
                <w:szCs w:val="21"/>
              </w:rPr>
            </w:pPr>
          </w:p>
        </w:tc>
      </w:tr>
    </w:tbl>
    <w:p w14:paraId="27F48D55" w14:textId="77777777" w:rsidR="00640450" w:rsidRPr="00674678" w:rsidRDefault="00640450" w:rsidP="00640450">
      <w:pPr>
        <w:rPr>
          <w:rFonts w:ascii="Calibri" w:hAnsi="Calibri" w:cs="Calibri"/>
        </w:rPr>
      </w:pPr>
    </w:p>
    <w:p w14:paraId="13971DFA" w14:textId="68712D7C" w:rsidR="00817632" w:rsidRPr="00674678" w:rsidRDefault="00817632" w:rsidP="00A34DDE">
      <w:pPr>
        <w:pStyle w:val="Heading2"/>
        <w:spacing w:line="276" w:lineRule="auto"/>
        <w:rPr>
          <w:rFonts w:ascii="Calibri" w:eastAsia="Calibri" w:hAnsi="Calibri" w:cs="Calibri"/>
        </w:rPr>
      </w:pPr>
      <w:bookmarkStart w:id="126" w:name="_Toc140688226"/>
      <w:bookmarkStart w:id="127" w:name="_Toc173078766"/>
      <w:bookmarkStart w:id="128" w:name="_Toc133476745"/>
      <w:r w:rsidRPr="00674678">
        <w:rPr>
          <w:rFonts w:ascii="Calibri" w:eastAsia="Calibri" w:hAnsi="Calibri" w:cs="Calibri"/>
        </w:rPr>
        <w:t xml:space="preserve">Annex </w:t>
      </w:r>
      <w:r w:rsidR="00131865" w:rsidRPr="00674678">
        <w:rPr>
          <w:rFonts w:ascii="Calibri" w:eastAsia="Calibri" w:hAnsi="Calibri" w:cs="Calibri"/>
        </w:rPr>
        <w:t>4</w:t>
      </w:r>
      <w:r w:rsidRPr="00674678">
        <w:rPr>
          <w:rFonts w:ascii="Calibri" w:eastAsia="Calibri" w:hAnsi="Calibri" w:cs="Calibri"/>
        </w:rPr>
        <w:t xml:space="preserve">: Interview </w:t>
      </w:r>
      <w:bookmarkEnd w:id="126"/>
      <w:r w:rsidR="008D1E93" w:rsidRPr="00674678">
        <w:rPr>
          <w:rFonts w:ascii="Calibri" w:eastAsia="Calibri" w:hAnsi="Calibri" w:cs="Calibri"/>
        </w:rPr>
        <w:t>questions</w:t>
      </w:r>
      <w:bookmarkEnd w:id="127"/>
      <w:r w:rsidR="008D1E93" w:rsidRPr="00674678">
        <w:rPr>
          <w:rFonts w:ascii="Calibri" w:eastAsia="Calibri" w:hAnsi="Calibri" w:cs="Calibri"/>
        </w:rPr>
        <w:t xml:space="preserve"> </w:t>
      </w:r>
      <w:r w:rsidRPr="00674678">
        <w:rPr>
          <w:rFonts w:ascii="Calibri" w:eastAsia="Calibri" w:hAnsi="Calibri" w:cs="Calibri"/>
        </w:rPr>
        <w:t>  </w:t>
      </w:r>
    </w:p>
    <w:p w14:paraId="31EF8BE4" w14:textId="77777777" w:rsidR="00FE0FBE" w:rsidRPr="00674678" w:rsidRDefault="00FE0FBE" w:rsidP="00FE0FBE">
      <w:pPr>
        <w:pBdr>
          <w:top w:val="nil"/>
          <w:left w:val="nil"/>
          <w:bottom w:val="nil"/>
          <w:right w:val="nil"/>
          <w:between w:val="nil"/>
        </w:pBdr>
        <w:spacing w:after="120"/>
        <w:jc w:val="both"/>
        <w:rPr>
          <w:rFonts w:ascii="Calibri" w:eastAsia="Calibri" w:hAnsi="Calibri" w:cs="Calibri"/>
          <w:color w:val="000000"/>
          <w:lang w:val="en-AU"/>
        </w:rPr>
      </w:pPr>
      <w:r w:rsidRPr="00674678">
        <w:rPr>
          <w:rFonts w:ascii="Calibri" w:eastAsia="Calibri" w:hAnsi="Calibri" w:cs="Calibri"/>
          <w:color w:val="000000"/>
          <w:lang w:val="en-AU"/>
        </w:rPr>
        <w:t xml:space="preserve">Thanks for taking the time to speak with us today. The UNDP is conducting a Mid-term Review of UNDP/GEF ‘Climate Change Adaptation in the Lowland Ecosystem of Ethiopia’ Project (PIMS 5630). </w:t>
      </w:r>
    </w:p>
    <w:p w14:paraId="4DD6895C" w14:textId="77777777" w:rsidR="00FE0FBE" w:rsidRPr="00674678" w:rsidRDefault="00FE0FBE" w:rsidP="00FE0FBE">
      <w:pPr>
        <w:pBdr>
          <w:top w:val="nil"/>
          <w:left w:val="nil"/>
          <w:bottom w:val="nil"/>
          <w:right w:val="nil"/>
          <w:between w:val="nil"/>
        </w:pBdr>
        <w:spacing w:after="120"/>
        <w:jc w:val="both"/>
        <w:rPr>
          <w:rFonts w:ascii="Calibri" w:eastAsia="Calibri" w:hAnsi="Calibri" w:cs="Calibri"/>
          <w:color w:val="000000"/>
          <w:lang w:val="en-AU"/>
        </w:rPr>
      </w:pPr>
      <w:r w:rsidRPr="00674678">
        <w:rPr>
          <w:rFonts w:ascii="Calibri" w:eastAsia="Calibri" w:hAnsi="Calibri" w:cs="Calibri"/>
          <w:color w:val="000000"/>
          <w:lang w:val="en-AU"/>
        </w:rPr>
        <w:t xml:space="preserve">The MTR aims to assess the achievement of project results against what was expected to be achieved, and draw lessons that can both improve the sustainability of benefits from this project, and aid in the overall enhancement of UNDP programming. </w:t>
      </w:r>
    </w:p>
    <w:p w14:paraId="3A607EF7" w14:textId="77777777" w:rsidR="00FE0FBE" w:rsidRPr="00674678" w:rsidRDefault="00FE0FBE" w:rsidP="00FE0FBE">
      <w:pPr>
        <w:pBdr>
          <w:top w:val="nil"/>
          <w:left w:val="nil"/>
          <w:bottom w:val="nil"/>
          <w:right w:val="nil"/>
          <w:between w:val="nil"/>
        </w:pBdr>
        <w:spacing w:after="120"/>
        <w:jc w:val="both"/>
        <w:rPr>
          <w:rFonts w:ascii="Calibri" w:eastAsia="Calibri" w:hAnsi="Calibri" w:cs="Calibri"/>
          <w:color w:val="000000"/>
          <w:lang w:val="en-AU"/>
        </w:rPr>
      </w:pPr>
      <w:r w:rsidRPr="00674678">
        <w:rPr>
          <w:rFonts w:ascii="Calibri" w:eastAsia="Calibri" w:hAnsi="Calibri" w:cs="Calibri"/>
          <w:color w:val="000000"/>
          <w:lang w:val="en-AU"/>
        </w:rPr>
        <w:t>As part of the evaluation, we are talking to stakeholders to hear a range of perspectives on the work done so far and future priorities. We’ve booked in one hour for this interview, but it may not take the full hour. </w:t>
      </w:r>
    </w:p>
    <w:p w14:paraId="22F39CD4" w14:textId="77777777" w:rsidR="00FE0FBE" w:rsidRPr="00674678" w:rsidRDefault="00FE0FBE" w:rsidP="00FE0FBE">
      <w:pPr>
        <w:pBdr>
          <w:top w:val="nil"/>
          <w:left w:val="nil"/>
          <w:bottom w:val="nil"/>
          <w:right w:val="nil"/>
          <w:between w:val="nil"/>
        </w:pBdr>
        <w:spacing w:after="120"/>
        <w:jc w:val="both"/>
        <w:rPr>
          <w:rFonts w:ascii="Calibri" w:eastAsia="Calibri" w:hAnsi="Calibri" w:cs="Calibri"/>
          <w:color w:val="000000"/>
          <w:lang w:val="en-AU"/>
        </w:rPr>
      </w:pPr>
      <w:r w:rsidRPr="00674678">
        <w:rPr>
          <w:rFonts w:ascii="Calibri" w:eastAsia="Calibri" w:hAnsi="Calibri" w:cs="Calibri"/>
          <w:color w:val="000000"/>
          <w:lang w:val="en-AU"/>
        </w:rPr>
        <w:t>Participation in this consultation is voluntary and confidential. You can decline to participate or end the interview at any time. No comments will be attributed to any individual in discussions or reports, unless we request your express permission. </w:t>
      </w:r>
    </w:p>
    <w:p w14:paraId="76D43559" w14:textId="77777777" w:rsidR="00FE0FBE" w:rsidRPr="00674678" w:rsidRDefault="00FE0FBE" w:rsidP="00FE0FBE">
      <w:pPr>
        <w:pBdr>
          <w:top w:val="nil"/>
          <w:left w:val="nil"/>
          <w:bottom w:val="nil"/>
          <w:right w:val="nil"/>
          <w:between w:val="nil"/>
        </w:pBdr>
        <w:spacing w:after="120"/>
        <w:jc w:val="both"/>
        <w:rPr>
          <w:rFonts w:ascii="Calibri" w:eastAsia="Calibri" w:hAnsi="Calibri" w:cs="Calibri"/>
          <w:color w:val="000000"/>
          <w:lang w:val="en-AU"/>
        </w:rPr>
      </w:pPr>
      <w:r w:rsidRPr="00674678">
        <w:rPr>
          <w:rFonts w:ascii="Calibri" w:eastAsia="Calibri" w:hAnsi="Calibri" w:cs="Calibri"/>
          <w:color w:val="000000"/>
          <w:lang w:val="en-AU"/>
        </w:rPr>
        <w:t>Do you have any questions before we start? </w:t>
      </w:r>
    </w:p>
    <w:p w14:paraId="460F8A59" w14:textId="77777777" w:rsidR="00FE0FBE" w:rsidRPr="00674678" w:rsidRDefault="00FE0FBE" w:rsidP="00FE0FBE">
      <w:pPr>
        <w:pBdr>
          <w:top w:val="nil"/>
          <w:left w:val="nil"/>
          <w:bottom w:val="nil"/>
          <w:right w:val="nil"/>
          <w:between w:val="nil"/>
        </w:pBdr>
        <w:spacing w:after="120"/>
        <w:jc w:val="both"/>
        <w:rPr>
          <w:rFonts w:ascii="Calibri" w:eastAsia="Calibri" w:hAnsi="Calibri" w:cs="Calibri"/>
          <w:b/>
          <w:bCs/>
          <w:color w:val="000000"/>
        </w:rPr>
      </w:pPr>
      <w:r w:rsidRPr="00674678">
        <w:rPr>
          <w:rFonts w:ascii="Calibri" w:eastAsia="Calibri" w:hAnsi="Calibri" w:cs="Calibri"/>
          <w:b/>
          <w:bCs/>
          <w:color w:val="000000"/>
        </w:rPr>
        <w:t>Interview questions  </w:t>
      </w:r>
    </w:p>
    <w:tbl>
      <w:tblPr>
        <w:tblStyle w:val="GridTable4-Accent11"/>
        <w:tblW w:w="0" w:type="auto"/>
        <w:tblLook w:val="04A0" w:firstRow="1" w:lastRow="0" w:firstColumn="1" w:lastColumn="0" w:noHBand="0" w:noVBand="1"/>
      </w:tblPr>
      <w:tblGrid>
        <w:gridCol w:w="10070"/>
      </w:tblGrid>
      <w:tr w:rsidR="00FE0FBE" w:rsidRPr="00674678" w14:paraId="46C3BF8E" w14:textId="77777777" w:rsidTr="009364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tcPr>
          <w:p w14:paraId="5D3B4B47" w14:textId="77777777" w:rsidR="00FE0FBE" w:rsidRPr="00674678" w:rsidRDefault="00FE0FBE" w:rsidP="009364BA">
            <w:pPr>
              <w:spacing w:after="120" w:line="264" w:lineRule="auto"/>
              <w:jc w:val="both"/>
              <w:rPr>
                <w:rFonts w:ascii="Calibri" w:eastAsia="Calibri" w:hAnsi="Calibri" w:cs="Calibri"/>
                <w:i/>
                <w:iCs/>
              </w:rPr>
            </w:pPr>
            <w:r w:rsidRPr="00674678">
              <w:rPr>
                <w:rFonts w:ascii="Calibri" w:eastAsia="Calibri" w:hAnsi="Calibri" w:cs="Calibri"/>
                <w:i/>
                <w:iCs/>
              </w:rPr>
              <w:t>It should be noted that below interview questions are presented as a guide to be used in the interviews, however, each individual interview is unique</w:t>
            </w:r>
            <w:r w:rsidRPr="00674678">
              <w:rPr>
                <w:rFonts w:ascii="Calibri" w:eastAsia="Calibri" w:hAnsi="Calibri" w:cs="Calibri"/>
                <w:b w:val="0"/>
                <w:bCs w:val="0"/>
                <w:i/>
                <w:iCs/>
              </w:rPr>
              <w:t>,</w:t>
            </w:r>
            <w:r w:rsidRPr="00674678">
              <w:rPr>
                <w:rFonts w:ascii="Calibri" w:eastAsia="Calibri" w:hAnsi="Calibri" w:cs="Calibri"/>
                <w:i/>
                <w:iCs/>
              </w:rPr>
              <w:t xml:space="preserve"> and questions will be tailored to the interviewees’ roles and perspectives. In addition, follow up questions will be asked based on the responses to obtain full story from each response.   </w:t>
            </w:r>
          </w:p>
        </w:tc>
      </w:tr>
    </w:tbl>
    <w:p w14:paraId="5E987F7A" w14:textId="77777777" w:rsidR="00FE0FBE" w:rsidRPr="00674678" w:rsidRDefault="00FE0FBE" w:rsidP="00695354">
      <w:pPr>
        <w:pBdr>
          <w:top w:val="nil"/>
          <w:left w:val="nil"/>
          <w:bottom w:val="nil"/>
          <w:right w:val="nil"/>
          <w:between w:val="nil"/>
        </w:pBdr>
        <w:spacing w:after="120"/>
        <w:jc w:val="both"/>
        <w:rPr>
          <w:rFonts w:ascii="Calibri" w:eastAsia="Calibri" w:hAnsi="Calibri" w:cs="Calibri"/>
          <w:b/>
          <w:bCs/>
          <w:color w:val="000000"/>
          <w:lang w:val="en-AU"/>
        </w:rPr>
      </w:pPr>
      <w:bookmarkStart w:id="129" w:name="_Toc165049721"/>
      <w:r w:rsidRPr="00674678">
        <w:rPr>
          <w:rFonts w:ascii="Calibri" w:eastAsia="Calibri" w:hAnsi="Calibri" w:cs="Calibri"/>
          <w:b/>
          <w:bCs/>
          <w:color w:val="000000"/>
          <w:lang w:val="en-AU"/>
        </w:rPr>
        <w:t>Questions</w:t>
      </w:r>
      <w:bookmarkEnd w:id="129"/>
      <w:r w:rsidRPr="00674678">
        <w:rPr>
          <w:rFonts w:ascii="Calibri" w:eastAsia="Calibri" w:hAnsi="Calibri" w:cs="Calibri"/>
          <w:b/>
          <w:bCs/>
          <w:color w:val="000000"/>
          <w:lang w:val="en-AU"/>
        </w:rPr>
        <w:t xml:space="preserve"> </w:t>
      </w:r>
    </w:p>
    <w:p w14:paraId="1B5F63CF" w14:textId="77777777" w:rsidR="00FE0FBE" w:rsidRPr="00674678" w:rsidRDefault="00FE0FBE" w:rsidP="00FE0FBE">
      <w:pPr>
        <w:pStyle w:val="paragraph"/>
        <w:spacing w:before="0" w:beforeAutospacing="0" w:after="0" w:afterAutospacing="0"/>
        <w:jc w:val="both"/>
        <w:textAlignment w:val="baseline"/>
        <w:rPr>
          <w:rFonts w:ascii="Calibri" w:hAnsi="Calibri" w:cs="Calibri"/>
          <w:sz w:val="18"/>
          <w:szCs w:val="18"/>
        </w:rPr>
      </w:pPr>
      <w:r w:rsidRPr="00674678">
        <w:rPr>
          <w:rStyle w:val="normaltextrun"/>
          <w:rFonts w:ascii="Calibri" w:hAnsi="Calibri" w:cs="Calibri"/>
          <w:b/>
          <w:bCs/>
          <w:sz w:val="22"/>
          <w:szCs w:val="22"/>
          <w:u w:val="single"/>
          <w:lang w:val="en-US"/>
        </w:rPr>
        <w:t>Introductory question </w:t>
      </w:r>
      <w:r w:rsidRPr="00674678">
        <w:rPr>
          <w:rStyle w:val="eop"/>
          <w:rFonts w:ascii="Calibri" w:eastAsiaTheme="majorEastAsia" w:hAnsi="Calibri" w:cs="Calibri"/>
          <w:sz w:val="22"/>
          <w:szCs w:val="22"/>
        </w:rPr>
        <w:t> </w:t>
      </w:r>
    </w:p>
    <w:p w14:paraId="3584B2AC" w14:textId="77777777" w:rsidR="00FE0FBE" w:rsidRPr="00674678" w:rsidRDefault="00FE0FBE" w:rsidP="00FE0FBE">
      <w:pPr>
        <w:pStyle w:val="paragraph"/>
        <w:spacing w:before="0" w:beforeAutospacing="0" w:after="0" w:afterAutospacing="0"/>
        <w:jc w:val="both"/>
        <w:textAlignment w:val="baseline"/>
        <w:rPr>
          <w:rStyle w:val="eop"/>
          <w:rFonts w:ascii="Calibri" w:eastAsiaTheme="majorEastAsia" w:hAnsi="Calibri" w:cs="Calibri"/>
          <w:sz w:val="22"/>
          <w:szCs w:val="22"/>
        </w:rPr>
      </w:pPr>
      <w:r w:rsidRPr="00674678">
        <w:rPr>
          <w:rStyle w:val="normaltextrun"/>
          <w:rFonts w:ascii="Calibri" w:hAnsi="Calibri" w:cs="Calibri"/>
          <w:sz w:val="22"/>
          <w:szCs w:val="22"/>
          <w:lang w:val="en-US"/>
        </w:rPr>
        <w:t>Could you please introduce yourself and explain your involvement and the role of your organization/agency in the CCA lowlands project?</w:t>
      </w:r>
      <w:r w:rsidRPr="00674678">
        <w:rPr>
          <w:rStyle w:val="eop"/>
          <w:rFonts w:ascii="Calibri" w:eastAsiaTheme="majorEastAsia" w:hAnsi="Calibri" w:cs="Calibri"/>
          <w:sz w:val="22"/>
          <w:szCs w:val="22"/>
        </w:rPr>
        <w:t> </w:t>
      </w:r>
    </w:p>
    <w:p w14:paraId="3EC74C59" w14:textId="77777777" w:rsidR="00FE0FBE" w:rsidRPr="00674678" w:rsidRDefault="00FE0FBE" w:rsidP="00FE0FBE">
      <w:pPr>
        <w:pStyle w:val="paragraph"/>
        <w:spacing w:before="0" w:beforeAutospacing="0" w:after="0" w:afterAutospacing="0"/>
        <w:jc w:val="both"/>
        <w:textAlignment w:val="baseline"/>
        <w:rPr>
          <w:rStyle w:val="normaltextrun"/>
          <w:rFonts w:ascii="Calibri" w:hAnsi="Calibri" w:cs="Calibri"/>
          <w:b/>
          <w:bCs/>
          <w:sz w:val="22"/>
          <w:szCs w:val="22"/>
          <w:u w:val="single"/>
          <w:lang w:val="en-US"/>
        </w:rPr>
      </w:pPr>
      <w:r w:rsidRPr="00674678">
        <w:rPr>
          <w:rStyle w:val="normaltextrun"/>
          <w:rFonts w:ascii="Calibri" w:hAnsi="Calibri" w:cs="Calibri"/>
          <w:b/>
          <w:bCs/>
          <w:sz w:val="22"/>
          <w:szCs w:val="22"/>
          <w:u w:val="single"/>
          <w:lang w:val="en-US"/>
        </w:rPr>
        <w:t xml:space="preserve">Effectiveness </w:t>
      </w:r>
    </w:p>
    <w:p w14:paraId="7EC8C054" w14:textId="77777777" w:rsidR="00FE0FBE" w:rsidRPr="00674678" w:rsidRDefault="00FE0FBE" w:rsidP="007C029D">
      <w:pPr>
        <w:pStyle w:val="paragraph"/>
        <w:numPr>
          <w:ilvl w:val="0"/>
          <w:numId w:val="11"/>
        </w:numPr>
        <w:spacing w:before="0" w:beforeAutospacing="0" w:after="0" w:afterAutospacing="0"/>
        <w:jc w:val="both"/>
        <w:textAlignment w:val="baseline"/>
        <w:rPr>
          <w:rStyle w:val="normaltextrun"/>
          <w:rFonts w:ascii="Calibri" w:hAnsi="Calibri" w:cs="Calibri"/>
          <w:sz w:val="22"/>
          <w:szCs w:val="22"/>
          <w:lang w:val="en-US"/>
        </w:rPr>
      </w:pPr>
      <w:r w:rsidRPr="00674678">
        <w:rPr>
          <w:rStyle w:val="normaltextrun"/>
          <w:rFonts w:ascii="Calibri" w:hAnsi="Calibri" w:cs="Calibri"/>
          <w:sz w:val="22"/>
          <w:szCs w:val="22"/>
          <w:lang w:val="en-US"/>
        </w:rPr>
        <w:t>In your opinion, what has been the greatest achievement in the CCA lowlands project to date? And why?</w:t>
      </w:r>
    </w:p>
    <w:p w14:paraId="76875A16" w14:textId="77777777" w:rsidR="00FE0FBE" w:rsidRPr="00674678" w:rsidRDefault="00FE0FBE" w:rsidP="007C029D">
      <w:pPr>
        <w:pStyle w:val="paragraph"/>
        <w:numPr>
          <w:ilvl w:val="0"/>
          <w:numId w:val="11"/>
        </w:numPr>
        <w:spacing w:before="0" w:beforeAutospacing="0" w:after="0" w:afterAutospacing="0"/>
        <w:jc w:val="both"/>
        <w:textAlignment w:val="baseline"/>
        <w:rPr>
          <w:rStyle w:val="normaltextrun"/>
          <w:rFonts w:ascii="Calibri" w:hAnsi="Calibri" w:cs="Calibri"/>
          <w:sz w:val="22"/>
          <w:szCs w:val="22"/>
          <w:lang w:val="en-US"/>
        </w:rPr>
      </w:pPr>
      <w:r w:rsidRPr="00674678">
        <w:rPr>
          <w:rStyle w:val="normaltextrun"/>
          <w:rFonts w:ascii="Calibri" w:hAnsi="Calibri" w:cs="Calibri"/>
          <w:sz w:val="22"/>
          <w:szCs w:val="22"/>
          <w:lang w:val="en-US"/>
        </w:rPr>
        <w:t>What were the challenges in delivering CCA lowlands project? How could we overcome these challenges?</w:t>
      </w:r>
    </w:p>
    <w:p w14:paraId="4197FCB2" w14:textId="77777777" w:rsidR="00FE0FBE" w:rsidRPr="00674678" w:rsidRDefault="00FE0FBE" w:rsidP="007C029D">
      <w:pPr>
        <w:pStyle w:val="paragraph"/>
        <w:numPr>
          <w:ilvl w:val="0"/>
          <w:numId w:val="11"/>
        </w:numPr>
        <w:spacing w:before="0" w:beforeAutospacing="0" w:after="0" w:afterAutospacing="0"/>
        <w:jc w:val="both"/>
        <w:textAlignment w:val="baseline"/>
        <w:rPr>
          <w:rStyle w:val="normaltextrun"/>
          <w:rFonts w:ascii="Calibri" w:hAnsi="Calibri" w:cs="Calibri"/>
          <w:sz w:val="22"/>
          <w:szCs w:val="22"/>
          <w:lang w:val="en-US"/>
        </w:rPr>
      </w:pPr>
      <w:r w:rsidRPr="00674678">
        <w:rPr>
          <w:rStyle w:val="normaltextrun"/>
          <w:rFonts w:ascii="Calibri" w:hAnsi="Calibri" w:cs="Calibri"/>
          <w:sz w:val="22"/>
          <w:szCs w:val="22"/>
          <w:lang w:val="en-US"/>
        </w:rPr>
        <w:t>What factors have contributed to achieving intended CCA lowlands outputs and outcomes?</w:t>
      </w:r>
    </w:p>
    <w:p w14:paraId="7EC6187E" w14:textId="77777777" w:rsidR="00FE0FBE" w:rsidRPr="00674678" w:rsidRDefault="00FE0FBE" w:rsidP="007C029D">
      <w:pPr>
        <w:pStyle w:val="ListParagraph"/>
        <w:numPr>
          <w:ilvl w:val="0"/>
          <w:numId w:val="11"/>
        </w:numPr>
        <w:rPr>
          <w:rStyle w:val="normaltextrun"/>
          <w:rFonts w:ascii="Calibri" w:eastAsia="Times New Roman" w:hAnsi="Calibri" w:cs="Calibri"/>
          <w:sz w:val="22"/>
          <w:lang w:eastAsia="en-AU"/>
        </w:rPr>
      </w:pPr>
      <w:r w:rsidRPr="00674678">
        <w:rPr>
          <w:rStyle w:val="normaltextrun"/>
          <w:rFonts w:ascii="Calibri" w:eastAsia="Times New Roman" w:hAnsi="Calibri" w:cs="Calibri"/>
          <w:sz w:val="22"/>
          <w:lang w:eastAsia="en-AU"/>
        </w:rPr>
        <w:t xml:space="preserve">What worked so well and what didn’t work so well? and why?  </w:t>
      </w:r>
    </w:p>
    <w:p w14:paraId="10A6A631" w14:textId="77777777" w:rsidR="00FE0FBE" w:rsidRPr="00674678" w:rsidRDefault="00FE0FBE" w:rsidP="00FE0FBE">
      <w:pPr>
        <w:pStyle w:val="paragraph"/>
        <w:spacing w:before="0" w:beforeAutospacing="0" w:after="0" w:afterAutospacing="0"/>
        <w:jc w:val="both"/>
        <w:textAlignment w:val="baseline"/>
        <w:rPr>
          <w:rStyle w:val="normaltextrun"/>
          <w:rFonts w:ascii="Calibri" w:hAnsi="Calibri" w:cs="Calibri"/>
          <w:b/>
          <w:bCs/>
          <w:sz w:val="22"/>
          <w:szCs w:val="22"/>
          <w:u w:val="single"/>
          <w:lang w:val="en-US"/>
        </w:rPr>
      </w:pPr>
      <w:r w:rsidRPr="00674678">
        <w:rPr>
          <w:rStyle w:val="normaltextrun"/>
          <w:rFonts w:ascii="Calibri" w:hAnsi="Calibri" w:cs="Calibri"/>
          <w:b/>
          <w:bCs/>
          <w:sz w:val="22"/>
          <w:szCs w:val="22"/>
          <w:u w:val="single"/>
          <w:lang w:val="en-US"/>
        </w:rPr>
        <w:lastRenderedPageBreak/>
        <w:t xml:space="preserve">Impacts </w:t>
      </w:r>
    </w:p>
    <w:p w14:paraId="6442688F" w14:textId="77777777" w:rsidR="00FE0FBE" w:rsidRPr="00674678" w:rsidRDefault="00FE0FBE" w:rsidP="007C029D">
      <w:pPr>
        <w:pStyle w:val="paragraph"/>
        <w:numPr>
          <w:ilvl w:val="0"/>
          <w:numId w:val="11"/>
        </w:numPr>
        <w:spacing w:before="0" w:beforeAutospacing="0" w:after="0" w:afterAutospacing="0"/>
        <w:jc w:val="both"/>
        <w:textAlignment w:val="baseline"/>
        <w:rPr>
          <w:rStyle w:val="normaltextrun"/>
          <w:rFonts w:ascii="Calibri" w:hAnsi="Calibri" w:cs="Calibri"/>
          <w:sz w:val="22"/>
          <w:szCs w:val="22"/>
          <w:lang w:val="en-US"/>
        </w:rPr>
      </w:pPr>
      <w:r w:rsidRPr="00674678">
        <w:rPr>
          <w:rStyle w:val="normaltextrun"/>
          <w:rFonts w:ascii="Calibri" w:hAnsi="Calibri" w:cs="Calibri"/>
          <w:sz w:val="22"/>
          <w:szCs w:val="22"/>
          <w:lang w:val="en-US"/>
        </w:rPr>
        <w:t>What sort of impacts did the CCA lowlands project deliver to its stakeholders?</w:t>
      </w:r>
    </w:p>
    <w:p w14:paraId="62B23015" w14:textId="77777777" w:rsidR="00FE0FBE" w:rsidRPr="00674678" w:rsidRDefault="00FE0FBE" w:rsidP="007C029D">
      <w:pPr>
        <w:pStyle w:val="paragraph"/>
        <w:numPr>
          <w:ilvl w:val="0"/>
          <w:numId w:val="11"/>
        </w:numPr>
        <w:spacing w:before="0" w:beforeAutospacing="0" w:after="0" w:afterAutospacing="0"/>
        <w:jc w:val="both"/>
        <w:textAlignment w:val="baseline"/>
        <w:rPr>
          <w:rStyle w:val="normaltextrun"/>
          <w:rFonts w:ascii="Calibri" w:hAnsi="Calibri" w:cs="Calibri"/>
          <w:sz w:val="22"/>
          <w:szCs w:val="22"/>
          <w:lang w:val="en-US"/>
        </w:rPr>
      </w:pPr>
      <w:r w:rsidRPr="00674678">
        <w:rPr>
          <w:rStyle w:val="normaltextrun"/>
          <w:rFonts w:ascii="Calibri" w:hAnsi="Calibri" w:cs="Calibri"/>
          <w:sz w:val="22"/>
          <w:szCs w:val="22"/>
          <w:lang w:val="en-US"/>
        </w:rPr>
        <w:t xml:space="preserve">What trends do you foresee in the CCA measures in Ethiopia? </w:t>
      </w:r>
    </w:p>
    <w:p w14:paraId="68EB7250" w14:textId="77777777" w:rsidR="00FE0FBE" w:rsidRPr="00674678" w:rsidRDefault="00FE0FBE" w:rsidP="00FE0FBE">
      <w:pPr>
        <w:pStyle w:val="paragraph"/>
        <w:spacing w:before="0" w:beforeAutospacing="0" w:after="0" w:afterAutospacing="0"/>
        <w:jc w:val="both"/>
        <w:textAlignment w:val="baseline"/>
        <w:rPr>
          <w:rFonts w:ascii="Calibri" w:hAnsi="Calibri" w:cs="Calibri"/>
          <w:b/>
          <w:bCs/>
          <w:sz w:val="22"/>
          <w:szCs w:val="22"/>
          <w:u w:val="single"/>
          <w:lang w:val="en-US"/>
        </w:rPr>
      </w:pPr>
      <w:r w:rsidRPr="00674678">
        <w:rPr>
          <w:rStyle w:val="normaltextrun"/>
          <w:rFonts w:ascii="Calibri" w:hAnsi="Calibri" w:cs="Calibri"/>
          <w:b/>
          <w:bCs/>
          <w:sz w:val="22"/>
          <w:szCs w:val="22"/>
          <w:u w:val="single"/>
          <w:lang w:val="en-US"/>
        </w:rPr>
        <w:t>Relevance</w:t>
      </w:r>
    </w:p>
    <w:p w14:paraId="2B8D5B5A" w14:textId="77777777" w:rsidR="00FE0FBE" w:rsidRPr="00674678" w:rsidRDefault="00FE0FBE" w:rsidP="007C029D">
      <w:pPr>
        <w:pStyle w:val="paragraph"/>
        <w:numPr>
          <w:ilvl w:val="0"/>
          <w:numId w:val="11"/>
        </w:numPr>
        <w:spacing w:before="0" w:beforeAutospacing="0" w:after="0" w:afterAutospacing="0"/>
        <w:jc w:val="both"/>
        <w:textAlignment w:val="baseline"/>
        <w:rPr>
          <w:rStyle w:val="normaltextrun"/>
          <w:rFonts w:ascii="Calibri" w:hAnsi="Calibri" w:cs="Calibri"/>
          <w:sz w:val="22"/>
          <w:szCs w:val="22"/>
          <w:lang w:val="en-US"/>
        </w:rPr>
      </w:pPr>
      <w:r w:rsidRPr="00674678">
        <w:rPr>
          <w:rStyle w:val="normaltextrun"/>
          <w:rFonts w:ascii="Calibri" w:hAnsi="Calibri" w:cs="Calibri"/>
          <w:sz w:val="22"/>
          <w:szCs w:val="22"/>
          <w:lang w:val="en-US"/>
        </w:rPr>
        <w:t>In your opinion, to what degree the CCA lowlands project activities are aligned to the needs of the participating stakeholders?</w:t>
      </w:r>
    </w:p>
    <w:p w14:paraId="68F661F0" w14:textId="77777777" w:rsidR="00FE0FBE" w:rsidRPr="00674678" w:rsidRDefault="00FE0FBE" w:rsidP="007C029D">
      <w:pPr>
        <w:pStyle w:val="paragraph"/>
        <w:numPr>
          <w:ilvl w:val="0"/>
          <w:numId w:val="11"/>
        </w:numPr>
        <w:spacing w:before="0" w:beforeAutospacing="0" w:after="0" w:afterAutospacing="0"/>
        <w:jc w:val="both"/>
        <w:textAlignment w:val="baseline"/>
        <w:rPr>
          <w:rFonts w:ascii="Calibri" w:hAnsi="Calibri" w:cs="Calibri"/>
          <w:sz w:val="22"/>
          <w:szCs w:val="22"/>
          <w:lang w:val="en-US"/>
        </w:rPr>
      </w:pPr>
      <w:r w:rsidRPr="00674678">
        <w:rPr>
          <w:rStyle w:val="normaltextrun"/>
          <w:rFonts w:ascii="Calibri" w:hAnsi="Calibri" w:cs="Calibri"/>
          <w:sz w:val="22"/>
          <w:szCs w:val="22"/>
          <w:lang w:val="en-US"/>
        </w:rPr>
        <w:t xml:space="preserve">In your opinion, to what degree the CCA lowlands project activities are aligned with the strategic plans and strategies of the participating stakeholders? </w:t>
      </w:r>
      <w:r w:rsidRPr="00674678">
        <w:rPr>
          <w:rFonts w:ascii="Calibri" w:hAnsi="Calibri" w:cs="Calibri"/>
          <w:sz w:val="22"/>
          <w:szCs w:val="22"/>
          <w:lang w:val="en-US"/>
        </w:rPr>
        <w:tab/>
        <w:t xml:space="preserve"> </w:t>
      </w:r>
    </w:p>
    <w:p w14:paraId="4F1810A6" w14:textId="77777777" w:rsidR="00FE0FBE" w:rsidRPr="00674678" w:rsidRDefault="00FE0FBE" w:rsidP="00FE0FBE">
      <w:pPr>
        <w:pStyle w:val="paragraph"/>
        <w:spacing w:before="0" w:beforeAutospacing="0" w:after="0" w:afterAutospacing="0"/>
        <w:jc w:val="both"/>
        <w:textAlignment w:val="baseline"/>
        <w:rPr>
          <w:rFonts w:ascii="Calibri" w:eastAsia="Calibri" w:hAnsi="Calibri" w:cs="Calibri"/>
          <w:color w:val="000000"/>
        </w:rPr>
      </w:pPr>
      <w:r w:rsidRPr="00674678">
        <w:rPr>
          <w:rStyle w:val="normaltextrun"/>
          <w:rFonts w:ascii="Calibri" w:hAnsi="Calibri" w:cs="Calibri"/>
          <w:b/>
          <w:bCs/>
          <w:sz w:val="22"/>
          <w:szCs w:val="22"/>
          <w:u w:val="single"/>
          <w:lang w:val="en-US"/>
        </w:rPr>
        <w:t>Efficiency</w:t>
      </w:r>
      <w:r w:rsidRPr="00674678">
        <w:rPr>
          <w:rFonts w:ascii="Calibri" w:eastAsia="Calibri" w:hAnsi="Calibri" w:cs="Calibri"/>
          <w:color w:val="000000"/>
        </w:rPr>
        <w:t xml:space="preserve"> </w:t>
      </w:r>
    </w:p>
    <w:p w14:paraId="69438FB0" w14:textId="77777777" w:rsidR="00FE0FBE" w:rsidRPr="00674678" w:rsidRDefault="00FE0FBE" w:rsidP="007C029D">
      <w:pPr>
        <w:pStyle w:val="paragraph"/>
        <w:numPr>
          <w:ilvl w:val="0"/>
          <w:numId w:val="11"/>
        </w:numPr>
        <w:spacing w:before="0" w:beforeAutospacing="0" w:after="0" w:afterAutospacing="0"/>
        <w:jc w:val="both"/>
        <w:textAlignment w:val="baseline"/>
        <w:rPr>
          <w:rStyle w:val="normaltextrun"/>
          <w:rFonts w:ascii="Calibri" w:hAnsi="Calibri" w:cs="Calibri"/>
          <w:sz w:val="22"/>
          <w:szCs w:val="22"/>
          <w:lang w:val="en-US"/>
        </w:rPr>
      </w:pPr>
      <w:r w:rsidRPr="00674678">
        <w:rPr>
          <w:rStyle w:val="normaltextrun"/>
          <w:rFonts w:ascii="Calibri" w:hAnsi="Calibri" w:cs="Calibri"/>
          <w:sz w:val="22"/>
          <w:szCs w:val="22"/>
          <w:lang w:val="en-US"/>
        </w:rPr>
        <w:t>In your opinion, has the CCA lowlands project been delivered on time and on budget? Has there been anything underachieved or overachieved within agreed framework of the CCA lowlands project, and what are the reasons/explanation for it?</w:t>
      </w:r>
    </w:p>
    <w:p w14:paraId="5FEC358B" w14:textId="77777777" w:rsidR="00FE0FBE" w:rsidRPr="00674678" w:rsidRDefault="00FE0FBE" w:rsidP="007C029D">
      <w:pPr>
        <w:pStyle w:val="paragraph"/>
        <w:numPr>
          <w:ilvl w:val="0"/>
          <w:numId w:val="11"/>
        </w:numPr>
        <w:spacing w:before="0" w:beforeAutospacing="0" w:after="0" w:afterAutospacing="0"/>
        <w:jc w:val="both"/>
        <w:textAlignment w:val="baseline"/>
        <w:rPr>
          <w:rStyle w:val="normaltextrun"/>
          <w:rFonts w:ascii="Calibri" w:hAnsi="Calibri" w:cs="Calibri"/>
          <w:sz w:val="22"/>
          <w:szCs w:val="22"/>
          <w:lang w:val="en-US"/>
        </w:rPr>
      </w:pPr>
      <w:r w:rsidRPr="00674678">
        <w:rPr>
          <w:rStyle w:val="normaltextrun"/>
          <w:rFonts w:ascii="Calibri" w:hAnsi="Calibri" w:cs="Calibri"/>
          <w:sz w:val="22"/>
          <w:szCs w:val="22"/>
          <w:lang w:val="en-US"/>
        </w:rPr>
        <w:t xml:space="preserve">In what ways has the CCA lowlands project been adaptive to emerging issues and opportunities? Examples? </w:t>
      </w:r>
    </w:p>
    <w:p w14:paraId="03CEF0D6" w14:textId="77777777" w:rsidR="00FE0FBE" w:rsidRPr="00674678" w:rsidRDefault="00FE0FBE" w:rsidP="00FE0FBE">
      <w:pPr>
        <w:pStyle w:val="paragraph"/>
        <w:spacing w:before="0" w:beforeAutospacing="0" w:after="0" w:afterAutospacing="0"/>
        <w:jc w:val="both"/>
        <w:textAlignment w:val="baseline"/>
        <w:rPr>
          <w:rStyle w:val="normaltextrun"/>
          <w:rFonts w:ascii="Calibri" w:hAnsi="Calibri" w:cs="Calibri"/>
          <w:b/>
          <w:bCs/>
          <w:sz w:val="22"/>
          <w:szCs w:val="22"/>
          <w:u w:val="single"/>
          <w:lang w:val="en-US"/>
        </w:rPr>
      </w:pPr>
      <w:r w:rsidRPr="00674678">
        <w:rPr>
          <w:rStyle w:val="normaltextrun"/>
          <w:rFonts w:ascii="Calibri" w:hAnsi="Calibri" w:cs="Calibri"/>
          <w:b/>
          <w:bCs/>
          <w:sz w:val="22"/>
          <w:szCs w:val="22"/>
          <w:u w:val="single"/>
          <w:lang w:val="en-US"/>
        </w:rPr>
        <w:t>Sustainability</w:t>
      </w:r>
    </w:p>
    <w:p w14:paraId="34FA0554" w14:textId="77777777" w:rsidR="00FE0FBE" w:rsidRPr="00674678" w:rsidRDefault="00FE0FBE" w:rsidP="007C029D">
      <w:pPr>
        <w:pStyle w:val="paragraph"/>
        <w:numPr>
          <w:ilvl w:val="0"/>
          <w:numId w:val="11"/>
        </w:numPr>
        <w:spacing w:before="0" w:beforeAutospacing="0" w:after="0" w:afterAutospacing="0"/>
        <w:jc w:val="both"/>
        <w:textAlignment w:val="baseline"/>
        <w:rPr>
          <w:rStyle w:val="normaltextrun"/>
          <w:rFonts w:ascii="Calibri" w:hAnsi="Calibri" w:cs="Calibri"/>
          <w:sz w:val="22"/>
          <w:szCs w:val="22"/>
          <w:lang w:val="en-US"/>
        </w:rPr>
      </w:pPr>
      <w:r w:rsidRPr="00674678">
        <w:rPr>
          <w:rStyle w:val="normaltextrun"/>
          <w:rFonts w:ascii="Calibri" w:hAnsi="Calibri" w:cs="Calibri"/>
          <w:sz w:val="22"/>
          <w:szCs w:val="22"/>
          <w:lang w:val="en-US"/>
        </w:rPr>
        <w:t>Do you foresee any social, financial or political risks that may jeopardize sustainability of the CCA lowlands project outputs and outcomes?</w:t>
      </w:r>
    </w:p>
    <w:p w14:paraId="76AB3B35" w14:textId="77777777" w:rsidR="00FE0FBE" w:rsidRPr="00674678" w:rsidRDefault="00FE0FBE" w:rsidP="007C029D">
      <w:pPr>
        <w:pStyle w:val="paragraph"/>
        <w:numPr>
          <w:ilvl w:val="0"/>
          <w:numId w:val="11"/>
        </w:numPr>
        <w:spacing w:before="0" w:beforeAutospacing="0" w:after="0" w:afterAutospacing="0"/>
        <w:jc w:val="both"/>
        <w:textAlignment w:val="baseline"/>
        <w:rPr>
          <w:rStyle w:val="normaltextrun"/>
          <w:rFonts w:ascii="Calibri" w:hAnsi="Calibri" w:cs="Calibri"/>
          <w:sz w:val="22"/>
          <w:szCs w:val="22"/>
          <w:lang w:val="en-US"/>
        </w:rPr>
      </w:pPr>
      <w:r w:rsidRPr="00674678">
        <w:rPr>
          <w:rStyle w:val="normaltextrun"/>
          <w:rFonts w:ascii="Calibri" w:hAnsi="Calibri" w:cs="Calibri"/>
          <w:sz w:val="22"/>
          <w:szCs w:val="22"/>
          <w:lang w:val="en-US"/>
        </w:rPr>
        <w:t xml:space="preserve">What would happen to the CCA lowlands project output and benefits when the GEF funding finishes? </w:t>
      </w:r>
    </w:p>
    <w:p w14:paraId="220B5C56" w14:textId="77777777" w:rsidR="00FE0FBE" w:rsidRPr="00674678" w:rsidRDefault="00FE0FBE" w:rsidP="007C029D">
      <w:pPr>
        <w:pStyle w:val="paragraph"/>
        <w:numPr>
          <w:ilvl w:val="0"/>
          <w:numId w:val="11"/>
        </w:numPr>
        <w:spacing w:before="0" w:beforeAutospacing="0" w:after="0" w:afterAutospacing="0"/>
        <w:jc w:val="both"/>
        <w:textAlignment w:val="baseline"/>
        <w:rPr>
          <w:rStyle w:val="normaltextrun"/>
          <w:rFonts w:ascii="Calibri" w:hAnsi="Calibri" w:cs="Calibri"/>
          <w:sz w:val="22"/>
          <w:szCs w:val="22"/>
          <w:lang w:val="en-US"/>
        </w:rPr>
      </w:pPr>
      <w:r w:rsidRPr="00674678">
        <w:rPr>
          <w:rStyle w:val="normaltextrun"/>
          <w:rFonts w:ascii="Calibri" w:hAnsi="Calibri" w:cs="Calibri"/>
          <w:sz w:val="22"/>
          <w:szCs w:val="22"/>
          <w:lang w:val="en-US"/>
        </w:rPr>
        <w:t xml:space="preserve">Going forward, how do you see the capacity of participating stakeholders to pursue delivering on CCA lowlands related outcomes? </w:t>
      </w:r>
    </w:p>
    <w:p w14:paraId="28E2214A" w14:textId="77777777" w:rsidR="00FE0FBE" w:rsidRPr="00674678" w:rsidRDefault="00FE0FBE" w:rsidP="007C029D">
      <w:pPr>
        <w:pStyle w:val="ListParagraph"/>
        <w:numPr>
          <w:ilvl w:val="0"/>
          <w:numId w:val="11"/>
        </w:numPr>
        <w:rPr>
          <w:rStyle w:val="normaltextrun"/>
          <w:rFonts w:ascii="Calibri" w:eastAsia="Times New Roman" w:hAnsi="Calibri" w:cs="Calibri"/>
          <w:sz w:val="22"/>
          <w:lang w:eastAsia="en-AU"/>
        </w:rPr>
      </w:pPr>
      <w:r w:rsidRPr="00674678">
        <w:rPr>
          <w:rStyle w:val="normaltextrun"/>
          <w:rFonts w:ascii="Calibri" w:eastAsia="Times New Roman" w:hAnsi="Calibri" w:cs="Calibri"/>
          <w:sz w:val="22"/>
          <w:lang w:eastAsia="en-AU"/>
        </w:rPr>
        <w:t>What lessons have been learnt for the CCA lowlands project in achieving outcomes?</w:t>
      </w:r>
    </w:p>
    <w:p w14:paraId="0623E9C1" w14:textId="77777777" w:rsidR="00FE0FBE" w:rsidRPr="00674678" w:rsidRDefault="00FE0FBE" w:rsidP="00FE0FBE">
      <w:pPr>
        <w:pStyle w:val="paragraph"/>
        <w:spacing w:before="0" w:beforeAutospacing="0" w:after="0" w:afterAutospacing="0"/>
        <w:jc w:val="both"/>
        <w:textAlignment w:val="baseline"/>
        <w:rPr>
          <w:rFonts w:ascii="Calibri" w:hAnsi="Calibri" w:cs="Calibri"/>
          <w:b/>
          <w:bCs/>
          <w:sz w:val="22"/>
          <w:szCs w:val="22"/>
          <w:u w:val="single"/>
          <w:lang w:val="en-US"/>
        </w:rPr>
      </w:pPr>
      <w:r w:rsidRPr="00674678">
        <w:rPr>
          <w:rStyle w:val="normaltextrun"/>
          <w:rFonts w:ascii="Calibri" w:hAnsi="Calibri" w:cs="Calibri"/>
          <w:b/>
          <w:bCs/>
          <w:sz w:val="22"/>
          <w:szCs w:val="22"/>
          <w:u w:val="single"/>
          <w:lang w:val="en-US"/>
        </w:rPr>
        <w:t xml:space="preserve">Closing </w:t>
      </w:r>
    </w:p>
    <w:p w14:paraId="2ACB4ABC" w14:textId="77777777" w:rsidR="00FE0FBE" w:rsidRPr="00674678" w:rsidRDefault="00FE0FBE" w:rsidP="007C029D">
      <w:pPr>
        <w:pStyle w:val="paragraph"/>
        <w:numPr>
          <w:ilvl w:val="0"/>
          <w:numId w:val="12"/>
        </w:numPr>
        <w:spacing w:after="0"/>
        <w:jc w:val="both"/>
        <w:textAlignment w:val="baseline"/>
        <w:rPr>
          <w:rFonts w:ascii="Calibri" w:eastAsia="Calibri" w:hAnsi="Calibri" w:cs="Calibri"/>
          <w:color w:val="000000"/>
          <w:sz w:val="22"/>
          <w:szCs w:val="22"/>
        </w:rPr>
      </w:pPr>
      <w:r w:rsidRPr="00674678">
        <w:rPr>
          <w:rFonts w:ascii="Calibri" w:eastAsia="Calibri" w:hAnsi="Calibri" w:cs="Calibri"/>
          <w:color w:val="000000"/>
          <w:sz w:val="22"/>
          <w:szCs w:val="22"/>
        </w:rPr>
        <w:t>In what ways gender has been mainstreamed in the project? Do you have any gender-related concerns?</w:t>
      </w:r>
    </w:p>
    <w:p w14:paraId="53FEDBEC" w14:textId="77777777" w:rsidR="00FE0FBE" w:rsidRPr="00674678" w:rsidRDefault="00FE0FBE" w:rsidP="007C029D">
      <w:pPr>
        <w:pStyle w:val="paragraph"/>
        <w:numPr>
          <w:ilvl w:val="0"/>
          <w:numId w:val="12"/>
        </w:numPr>
        <w:spacing w:after="0"/>
        <w:jc w:val="both"/>
        <w:textAlignment w:val="baseline"/>
        <w:rPr>
          <w:rFonts w:ascii="Calibri" w:eastAsia="Calibri" w:hAnsi="Calibri" w:cs="Calibri"/>
          <w:color w:val="000000"/>
          <w:sz w:val="22"/>
          <w:szCs w:val="22"/>
        </w:rPr>
      </w:pPr>
      <w:r w:rsidRPr="00674678">
        <w:rPr>
          <w:rFonts w:ascii="Calibri" w:eastAsia="Calibri" w:hAnsi="Calibri" w:cs="Calibri"/>
          <w:color w:val="000000"/>
          <w:sz w:val="22"/>
          <w:szCs w:val="22"/>
        </w:rPr>
        <w:t xml:space="preserve">Anything else you would like to add that we haven’t covered?  </w:t>
      </w:r>
    </w:p>
    <w:p w14:paraId="7347CD77" w14:textId="77777777" w:rsidR="00FE0FBE" w:rsidRPr="00674678" w:rsidRDefault="00FE0FBE" w:rsidP="00FE0FBE">
      <w:pPr>
        <w:pStyle w:val="paragraph"/>
        <w:spacing w:before="0" w:beforeAutospacing="0" w:after="0" w:afterAutospacing="0"/>
        <w:ind w:left="720"/>
        <w:jc w:val="both"/>
        <w:textAlignment w:val="baseline"/>
        <w:rPr>
          <w:rFonts w:ascii="Calibri" w:eastAsia="Calibri" w:hAnsi="Calibri" w:cs="Calibri"/>
          <w:color w:val="000000"/>
          <w:sz w:val="22"/>
          <w:szCs w:val="22"/>
        </w:rPr>
      </w:pPr>
    </w:p>
    <w:p w14:paraId="24A23B2E" w14:textId="77777777" w:rsidR="00FE0FBE" w:rsidRPr="00674678" w:rsidRDefault="00FE0FBE" w:rsidP="00FE0FBE">
      <w:pPr>
        <w:pStyle w:val="paragraph"/>
        <w:spacing w:before="0" w:beforeAutospacing="0" w:after="0" w:afterAutospacing="0"/>
        <w:jc w:val="both"/>
        <w:textAlignment w:val="baseline"/>
        <w:rPr>
          <w:rFonts w:ascii="Calibri" w:eastAsia="Calibri" w:hAnsi="Calibri" w:cs="Calibri"/>
          <w:color w:val="000000"/>
          <w:sz w:val="22"/>
          <w:szCs w:val="22"/>
        </w:rPr>
      </w:pPr>
      <w:r w:rsidRPr="00674678">
        <w:rPr>
          <w:rFonts w:ascii="Calibri" w:eastAsia="Calibri" w:hAnsi="Calibri" w:cs="Calibri"/>
          <w:color w:val="000000"/>
          <w:sz w:val="22"/>
          <w:szCs w:val="22"/>
        </w:rPr>
        <w:t>Thank you for your kind participation!</w:t>
      </w:r>
    </w:p>
    <w:p w14:paraId="167079FF" w14:textId="77777777" w:rsidR="00FE0FBE" w:rsidRPr="00674678" w:rsidRDefault="00FE0FBE" w:rsidP="00131F09">
      <w:pPr>
        <w:pStyle w:val="paragraph"/>
        <w:spacing w:before="0" w:beforeAutospacing="0" w:after="0" w:afterAutospacing="0"/>
        <w:jc w:val="both"/>
        <w:textAlignment w:val="baseline"/>
        <w:rPr>
          <w:rStyle w:val="normaltextrun"/>
          <w:rFonts w:ascii="Calibri" w:hAnsi="Calibri" w:cs="Calibri"/>
          <w:b/>
          <w:bCs/>
          <w:sz w:val="22"/>
          <w:szCs w:val="22"/>
          <w:u w:val="single"/>
        </w:rPr>
      </w:pPr>
    </w:p>
    <w:p w14:paraId="4E58EC77" w14:textId="77777777" w:rsidR="00CC3860" w:rsidRPr="00674678" w:rsidRDefault="00CC3860">
      <w:pPr>
        <w:rPr>
          <w:rFonts w:ascii="Calibri" w:eastAsia="Calibri" w:hAnsi="Calibri" w:cs="Calibri"/>
        </w:rPr>
      </w:pPr>
    </w:p>
    <w:p w14:paraId="41D1C9C5" w14:textId="77777777" w:rsidR="00FE0FBE" w:rsidRPr="00674678" w:rsidRDefault="00FE0FBE">
      <w:pPr>
        <w:rPr>
          <w:rFonts w:ascii="Calibri" w:eastAsia="Calibri" w:hAnsi="Calibri" w:cs="Calibri"/>
          <w:b/>
          <w:bCs/>
          <w:color w:val="3494BA" w:themeColor="accent1"/>
          <w:sz w:val="28"/>
          <w:szCs w:val="26"/>
        </w:rPr>
      </w:pPr>
      <w:r w:rsidRPr="00674678">
        <w:rPr>
          <w:rFonts w:ascii="Calibri" w:eastAsia="Calibri" w:hAnsi="Calibri" w:cs="Calibri"/>
        </w:rPr>
        <w:br w:type="page"/>
      </w:r>
    </w:p>
    <w:p w14:paraId="6EA8192C" w14:textId="3FD3F7AF" w:rsidR="00CF3A33" w:rsidRPr="00674678" w:rsidRDefault="00CC3860" w:rsidP="00242F32">
      <w:pPr>
        <w:pStyle w:val="Heading2"/>
        <w:spacing w:line="276" w:lineRule="auto"/>
        <w:rPr>
          <w:rFonts w:ascii="Calibri" w:eastAsia="Calibri" w:hAnsi="Calibri" w:cs="Calibri"/>
        </w:rPr>
      </w:pPr>
      <w:bookmarkStart w:id="130" w:name="_Toc173078767"/>
      <w:r w:rsidRPr="00674678">
        <w:rPr>
          <w:rFonts w:ascii="Calibri" w:eastAsia="Calibri" w:hAnsi="Calibri" w:cs="Calibri"/>
        </w:rPr>
        <w:lastRenderedPageBreak/>
        <w:t xml:space="preserve">Annex </w:t>
      </w:r>
      <w:r w:rsidR="00CD324A" w:rsidRPr="00674678">
        <w:rPr>
          <w:rFonts w:ascii="Calibri" w:eastAsia="Calibri" w:hAnsi="Calibri" w:cs="Calibri"/>
        </w:rPr>
        <w:t>5</w:t>
      </w:r>
      <w:r w:rsidR="00261867" w:rsidRPr="00674678">
        <w:rPr>
          <w:rFonts w:ascii="Calibri" w:eastAsia="Calibri" w:hAnsi="Calibri" w:cs="Calibri"/>
        </w:rPr>
        <w:t xml:space="preserve"> </w:t>
      </w:r>
      <w:r w:rsidR="000E67E8" w:rsidRPr="00674678">
        <w:rPr>
          <w:rFonts w:ascii="Calibri" w:eastAsia="Calibri" w:hAnsi="Calibri" w:cs="Calibri"/>
        </w:rPr>
        <w:t>MTR</w:t>
      </w:r>
      <w:r w:rsidR="00242F32" w:rsidRPr="00674678">
        <w:rPr>
          <w:rFonts w:ascii="Calibri" w:eastAsia="Calibri" w:hAnsi="Calibri" w:cs="Calibri"/>
        </w:rPr>
        <w:t xml:space="preserve"> Mission itinerary and agenda</w:t>
      </w:r>
      <w:bookmarkEnd w:id="130"/>
      <w:r w:rsidR="00242F32" w:rsidRPr="00674678">
        <w:rPr>
          <w:rFonts w:ascii="Calibri" w:eastAsia="Calibri" w:hAnsi="Calibri" w:cs="Calibri"/>
        </w:rPr>
        <w:t xml:space="preserve"> </w:t>
      </w:r>
    </w:p>
    <w:tbl>
      <w:tblPr>
        <w:tblStyle w:val="GridTable4-Accent11"/>
        <w:tblW w:w="5410" w:type="pct"/>
        <w:tblInd w:w="-856" w:type="dxa"/>
        <w:tblLook w:val="04A0" w:firstRow="1" w:lastRow="0" w:firstColumn="1" w:lastColumn="0" w:noHBand="0" w:noVBand="1"/>
      </w:tblPr>
      <w:tblGrid>
        <w:gridCol w:w="3290"/>
        <w:gridCol w:w="2364"/>
        <w:gridCol w:w="5248"/>
      </w:tblGrid>
      <w:tr w:rsidR="00F26EC4" w:rsidRPr="00674678" w14:paraId="2F3D2370" w14:textId="77777777" w:rsidTr="009364BA">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509" w:type="pct"/>
          </w:tcPr>
          <w:p w14:paraId="5B030B78" w14:textId="77777777" w:rsidR="00F26EC4" w:rsidRPr="00674678" w:rsidRDefault="00F26EC4" w:rsidP="009364BA">
            <w:pPr>
              <w:rPr>
                <w:rFonts w:ascii="Calibri" w:hAnsi="Calibri" w:cs="Calibri"/>
                <w:sz w:val="22"/>
                <w:szCs w:val="22"/>
                <w:lang w:val="en-AU"/>
              </w:rPr>
            </w:pPr>
            <w:r w:rsidRPr="00674678">
              <w:rPr>
                <w:rFonts w:ascii="Calibri" w:hAnsi="Calibri" w:cs="Calibri"/>
                <w:sz w:val="22"/>
                <w:szCs w:val="22"/>
                <w:lang w:val="en-AU"/>
              </w:rPr>
              <w:t>Day/date</w:t>
            </w:r>
          </w:p>
        </w:tc>
        <w:tc>
          <w:tcPr>
            <w:tcW w:w="1084" w:type="pct"/>
          </w:tcPr>
          <w:p w14:paraId="1EDBDC61" w14:textId="77777777" w:rsidR="00F26EC4" w:rsidRPr="00674678" w:rsidRDefault="00F26EC4" w:rsidP="009364BA">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val="en-AU"/>
              </w:rPr>
            </w:pPr>
            <w:r w:rsidRPr="00674678">
              <w:rPr>
                <w:rFonts w:ascii="Calibri" w:hAnsi="Calibri" w:cs="Calibri"/>
                <w:sz w:val="22"/>
                <w:szCs w:val="22"/>
                <w:lang w:val="en-AU"/>
              </w:rPr>
              <w:t xml:space="preserve">Location </w:t>
            </w:r>
          </w:p>
        </w:tc>
        <w:tc>
          <w:tcPr>
            <w:tcW w:w="2407" w:type="pct"/>
          </w:tcPr>
          <w:p w14:paraId="73A22A49" w14:textId="77777777" w:rsidR="00F26EC4" w:rsidRPr="00674678" w:rsidRDefault="00F26EC4" w:rsidP="009364BA">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val="en-AU"/>
              </w:rPr>
            </w:pPr>
            <w:r w:rsidRPr="00674678">
              <w:rPr>
                <w:rFonts w:ascii="Calibri" w:hAnsi="Calibri" w:cs="Calibri"/>
                <w:sz w:val="22"/>
                <w:szCs w:val="22"/>
                <w:lang w:val="en-AU"/>
              </w:rPr>
              <w:t>St</w:t>
            </w:r>
            <w:r w:rsidRPr="00674678">
              <w:rPr>
                <w:rFonts w:ascii="Calibri" w:hAnsi="Calibri" w:cs="Calibri"/>
                <w:lang w:val="en-AU"/>
              </w:rPr>
              <w:t xml:space="preserve">akeholders </w:t>
            </w:r>
          </w:p>
        </w:tc>
      </w:tr>
      <w:tr w:rsidR="00F26EC4" w:rsidRPr="00674678" w14:paraId="1773D7AA" w14:textId="77777777" w:rsidTr="009364B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09" w:type="pct"/>
            <w:shd w:val="clear" w:color="auto" w:fill="auto"/>
          </w:tcPr>
          <w:p w14:paraId="57854F56" w14:textId="77777777" w:rsidR="00F26EC4" w:rsidRPr="00674678" w:rsidRDefault="00F26EC4" w:rsidP="009364BA">
            <w:pPr>
              <w:jc w:val="both"/>
              <w:rPr>
                <w:rFonts w:ascii="Calibri" w:hAnsi="Calibri" w:cs="Calibri"/>
                <w:b w:val="0"/>
                <w:bCs w:val="0"/>
                <w:sz w:val="22"/>
                <w:szCs w:val="22"/>
                <w:lang w:val="en-AU"/>
              </w:rPr>
            </w:pPr>
            <w:r w:rsidRPr="00674678">
              <w:rPr>
                <w:rFonts w:ascii="Calibri" w:hAnsi="Calibri" w:cs="Calibri"/>
                <w:b w:val="0"/>
                <w:bCs w:val="0"/>
                <w:sz w:val="22"/>
                <w:szCs w:val="22"/>
                <w:lang w:val="en-AU"/>
              </w:rPr>
              <w:t>Tuesday 14</w:t>
            </w:r>
            <w:r w:rsidRPr="00674678">
              <w:rPr>
                <w:rFonts w:ascii="Calibri" w:hAnsi="Calibri" w:cs="Calibri"/>
                <w:b w:val="0"/>
                <w:bCs w:val="0"/>
                <w:sz w:val="22"/>
                <w:szCs w:val="22"/>
                <w:vertAlign w:val="superscript"/>
                <w:lang w:val="en-AU"/>
              </w:rPr>
              <w:t>th</w:t>
            </w:r>
            <w:r w:rsidRPr="00674678">
              <w:rPr>
                <w:rFonts w:ascii="Calibri" w:hAnsi="Calibri" w:cs="Calibri"/>
                <w:b w:val="0"/>
                <w:bCs w:val="0"/>
                <w:sz w:val="22"/>
                <w:szCs w:val="22"/>
                <w:lang w:val="en-AU"/>
              </w:rPr>
              <w:t xml:space="preserve"> May</w:t>
            </w:r>
          </w:p>
        </w:tc>
        <w:tc>
          <w:tcPr>
            <w:tcW w:w="1084" w:type="pct"/>
            <w:shd w:val="clear" w:color="auto" w:fill="auto"/>
          </w:tcPr>
          <w:p w14:paraId="3041734E" w14:textId="77777777" w:rsidR="00F26EC4" w:rsidRPr="00674678" w:rsidRDefault="00F26EC4" w:rsidP="009364BA">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AU"/>
              </w:rPr>
            </w:pPr>
            <w:r w:rsidRPr="00674678">
              <w:rPr>
                <w:rFonts w:ascii="Calibri" w:hAnsi="Calibri" w:cs="Calibri"/>
                <w:sz w:val="22"/>
                <w:szCs w:val="22"/>
                <w:lang w:val="en-AU"/>
              </w:rPr>
              <w:t>Addis Ababa</w:t>
            </w:r>
          </w:p>
        </w:tc>
        <w:tc>
          <w:tcPr>
            <w:tcW w:w="2407" w:type="pct"/>
            <w:shd w:val="clear" w:color="auto" w:fill="auto"/>
          </w:tcPr>
          <w:p w14:paraId="59F141BD" w14:textId="77777777" w:rsidR="00F26EC4" w:rsidRPr="00674678" w:rsidRDefault="00F26EC4" w:rsidP="009364BA">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AU"/>
              </w:rPr>
            </w:pPr>
            <w:r w:rsidRPr="00674678">
              <w:rPr>
                <w:rFonts w:ascii="Calibri" w:hAnsi="Calibri" w:cs="Calibri"/>
                <w:sz w:val="22"/>
                <w:szCs w:val="22"/>
                <w:lang w:val="en-AU"/>
              </w:rPr>
              <w:t>EMI</w:t>
            </w:r>
          </w:p>
        </w:tc>
      </w:tr>
      <w:tr w:rsidR="00F26EC4" w:rsidRPr="00674678" w14:paraId="30AD5104" w14:textId="77777777" w:rsidTr="009364BA">
        <w:trPr>
          <w:trHeight w:val="250"/>
        </w:trPr>
        <w:tc>
          <w:tcPr>
            <w:cnfStyle w:val="001000000000" w:firstRow="0" w:lastRow="0" w:firstColumn="1" w:lastColumn="0" w:oddVBand="0" w:evenVBand="0" w:oddHBand="0" w:evenHBand="0" w:firstRowFirstColumn="0" w:firstRowLastColumn="0" w:lastRowFirstColumn="0" w:lastRowLastColumn="0"/>
            <w:tcW w:w="1509" w:type="pct"/>
            <w:shd w:val="clear" w:color="auto" w:fill="auto"/>
          </w:tcPr>
          <w:p w14:paraId="52254CBA" w14:textId="77777777" w:rsidR="00F26EC4" w:rsidRPr="00674678" w:rsidRDefault="00F26EC4" w:rsidP="009364BA">
            <w:pPr>
              <w:jc w:val="both"/>
              <w:rPr>
                <w:rFonts w:ascii="Calibri" w:hAnsi="Calibri" w:cs="Calibri"/>
                <w:lang w:val="en-AU"/>
              </w:rPr>
            </w:pPr>
          </w:p>
        </w:tc>
        <w:tc>
          <w:tcPr>
            <w:tcW w:w="1084" w:type="pct"/>
            <w:shd w:val="clear" w:color="auto" w:fill="auto"/>
          </w:tcPr>
          <w:p w14:paraId="7BFD6FB5" w14:textId="77777777" w:rsidR="00F26EC4" w:rsidRPr="00674678" w:rsidRDefault="00F26EC4" w:rsidP="009364BA">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sidRPr="00674678">
              <w:rPr>
                <w:rFonts w:ascii="Calibri" w:hAnsi="Calibri" w:cs="Calibri"/>
                <w:sz w:val="22"/>
                <w:szCs w:val="22"/>
                <w:lang w:val="en-AU"/>
              </w:rPr>
              <w:t>Addis Ababa</w:t>
            </w:r>
          </w:p>
        </w:tc>
        <w:tc>
          <w:tcPr>
            <w:tcW w:w="2407" w:type="pct"/>
            <w:shd w:val="clear" w:color="auto" w:fill="auto"/>
          </w:tcPr>
          <w:p w14:paraId="44B3616C" w14:textId="77777777" w:rsidR="00F26EC4" w:rsidRPr="00674678" w:rsidRDefault="00F26EC4" w:rsidP="009364BA">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sidRPr="00674678">
              <w:rPr>
                <w:rFonts w:ascii="Calibri" w:hAnsi="Calibri" w:cs="Calibri"/>
                <w:lang w:val="en-AU"/>
              </w:rPr>
              <w:t>MoF</w:t>
            </w:r>
          </w:p>
        </w:tc>
      </w:tr>
      <w:tr w:rsidR="00F26EC4" w:rsidRPr="00674678" w14:paraId="7096FD15" w14:textId="77777777" w:rsidTr="009364B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09" w:type="pct"/>
            <w:shd w:val="clear" w:color="auto" w:fill="auto"/>
          </w:tcPr>
          <w:p w14:paraId="0409C5B2" w14:textId="77777777" w:rsidR="00F26EC4" w:rsidRPr="00674678" w:rsidRDefault="00F26EC4" w:rsidP="009364BA">
            <w:pPr>
              <w:jc w:val="both"/>
              <w:rPr>
                <w:rFonts w:ascii="Calibri" w:hAnsi="Calibri" w:cs="Calibri"/>
                <w:lang w:val="en-AU"/>
              </w:rPr>
            </w:pPr>
            <w:r w:rsidRPr="00674678">
              <w:rPr>
                <w:rFonts w:ascii="Calibri" w:hAnsi="Calibri" w:cs="Calibri"/>
                <w:b w:val="0"/>
                <w:bCs w:val="0"/>
                <w:sz w:val="22"/>
                <w:szCs w:val="22"/>
                <w:lang w:val="en-AU"/>
              </w:rPr>
              <w:t>Wednesday 15</w:t>
            </w:r>
            <w:r w:rsidRPr="00674678">
              <w:rPr>
                <w:rFonts w:ascii="Calibri" w:hAnsi="Calibri" w:cs="Calibri"/>
                <w:b w:val="0"/>
                <w:bCs w:val="0"/>
                <w:sz w:val="22"/>
                <w:szCs w:val="22"/>
                <w:vertAlign w:val="superscript"/>
                <w:lang w:val="en-AU"/>
              </w:rPr>
              <w:t>th</w:t>
            </w:r>
            <w:r w:rsidRPr="00674678">
              <w:rPr>
                <w:rFonts w:ascii="Calibri" w:hAnsi="Calibri" w:cs="Calibri"/>
                <w:b w:val="0"/>
                <w:bCs w:val="0"/>
                <w:sz w:val="22"/>
                <w:szCs w:val="22"/>
                <w:lang w:val="en-AU"/>
              </w:rPr>
              <w:t xml:space="preserve"> May </w:t>
            </w:r>
          </w:p>
        </w:tc>
        <w:tc>
          <w:tcPr>
            <w:tcW w:w="1084" w:type="pct"/>
            <w:shd w:val="clear" w:color="auto" w:fill="auto"/>
          </w:tcPr>
          <w:p w14:paraId="05F1FCD5" w14:textId="77777777" w:rsidR="00F26EC4" w:rsidRPr="00674678" w:rsidRDefault="00F26EC4" w:rsidP="009364BA">
            <w:pPr>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674678">
              <w:rPr>
                <w:rFonts w:ascii="Calibri" w:hAnsi="Calibri" w:cs="Calibri"/>
                <w:sz w:val="22"/>
                <w:szCs w:val="22"/>
                <w:lang w:val="en-AU"/>
              </w:rPr>
              <w:t>Addis Ababa</w:t>
            </w:r>
          </w:p>
        </w:tc>
        <w:tc>
          <w:tcPr>
            <w:tcW w:w="2407" w:type="pct"/>
            <w:shd w:val="clear" w:color="auto" w:fill="auto"/>
          </w:tcPr>
          <w:p w14:paraId="2F7D2F94" w14:textId="77777777" w:rsidR="00F26EC4" w:rsidRPr="00674678" w:rsidRDefault="00F26EC4" w:rsidP="009364BA">
            <w:pPr>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674678">
              <w:rPr>
                <w:rFonts w:ascii="Calibri" w:hAnsi="Calibri" w:cs="Calibri"/>
                <w:lang w:val="en-AU"/>
              </w:rPr>
              <w:t xml:space="preserve">PMU </w:t>
            </w:r>
          </w:p>
        </w:tc>
      </w:tr>
      <w:tr w:rsidR="00F26EC4" w:rsidRPr="00674678" w14:paraId="4CBCCCCD" w14:textId="77777777" w:rsidTr="009364BA">
        <w:trPr>
          <w:trHeight w:val="250"/>
        </w:trPr>
        <w:tc>
          <w:tcPr>
            <w:cnfStyle w:val="001000000000" w:firstRow="0" w:lastRow="0" w:firstColumn="1" w:lastColumn="0" w:oddVBand="0" w:evenVBand="0" w:oddHBand="0" w:evenHBand="0" w:firstRowFirstColumn="0" w:firstRowLastColumn="0" w:lastRowFirstColumn="0" w:lastRowLastColumn="0"/>
            <w:tcW w:w="1509" w:type="pct"/>
            <w:shd w:val="clear" w:color="auto" w:fill="auto"/>
          </w:tcPr>
          <w:p w14:paraId="6B77F0EF" w14:textId="77777777" w:rsidR="00F26EC4" w:rsidRPr="00674678" w:rsidRDefault="00F26EC4" w:rsidP="009364BA">
            <w:pPr>
              <w:jc w:val="both"/>
              <w:rPr>
                <w:rFonts w:ascii="Calibri" w:hAnsi="Calibri" w:cs="Calibri"/>
                <w:lang w:val="en-AU"/>
              </w:rPr>
            </w:pPr>
          </w:p>
        </w:tc>
        <w:tc>
          <w:tcPr>
            <w:tcW w:w="1084" w:type="pct"/>
            <w:shd w:val="clear" w:color="auto" w:fill="auto"/>
          </w:tcPr>
          <w:p w14:paraId="7362E6A6" w14:textId="77777777" w:rsidR="00F26EC4" w:rsidRPr="00674678" w:rsidRDefault="00F26EC4" w:rsidP="009364BA">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p>
        </w:tc>
        <w:tc>
          <w:tcPr>
            <w:tcW w:w="2407" w:type="pct"/>
            <w:shd w:val="clear" w:color="auto" w:fill="auto"/>
          </w:tcPr>
          <w:p w14:paraId="343768D0" w14:textId="77777777" w:rsidR="00F26EC4" w:rsidRPr="00674678" w:rsidRDefault="00F26EC4" w:rsidP="009364BA">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sidRPr="00674678">
              <w:rPr>
                <w:rFonts w:ascii="Calibri" w:hAnsi="Calibri" w:cs="Calibri"/>
                <w:lang w:val="en-AU"/>
              </w:rPr>
              <w:t>Ministry of Water and Energy (MoWE)</w:t>
            </w:r>
          </w:p>
        </w:tc>
      </w:tr>
      <w:tr w:rsidR="00F26EC4" w:rsidRPr="00674678" w14:paraId="1075CCD8" w14:textId="77777777" w:rsidTr="009364B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09" w:type="pct"/>
            <w:shd w:val="clear" w:color="auto" w:fill="auto"/>
          </w:tcPr>
          <w:p w14:paraId="0209BB21" w14:textId="77777777" w:rsidR="00F26EC4" w:rsidRPr="00674678" w:rsidRDefault="00F26EC4" w:rsidP="009364BA">
            <w:pPr>
              <w:jc w:val="both"/>
              <w:rPr>
                <w:rFonts w:ascii="Calibri" w:hAnsi="Calibri" w:cs="Calibri"/>
                <w:lang w:val="en-AU"/>
              </w:rPr>
            </w:pPr>
            <w:r w:rsidRPr="00674678">
              <w:rPr>
                <w:rFonts w:ascii="Calibri" w:hAnsi="Calibri" w:cs="Calibri"/>
                <w:b w:val="0"/>
                <w:bCs w:val="0"/>
                <w:sz w:val="22"/>
                <w:szCs w:val="22"/>
                <w:lang w:val="en-AU"/>
              </w:rPr>
              <w:t>Thursday 16</w:t>
            </w:r>
            <w:r w:rsidRPr="00674678">
              <w:rPr>
                <w:rFonts w:ascii="Calibri" w:hAnsi="Calibri" w:cs="Calibri"/>
                <w:b w:val="0"/>
                <w:bCs w:val="0"/>
                <w:sz w:val="22"/>
                <w:szCs w:val="22"/>
                <w:vertAlign w:val="superscript"/>
                <w:lang w:val="en-AU"/>
              </w:rPr>
              <w:t>th</w:t>
            </w:r>
            <w:r w:rsidRPr="00674678">
              <w:rPr>
                <w:rFonts w:ascii="Calibri" w:hAnsi="Calibri" w:cs="Calibri"/>
                <w:b w:val="0"/>
                <w:bCs w:val="0"/>
                <w:sz w:val="22"/>
                <w:szCs w:val="22"/>
                <w:lang w:val="en-AU"/>
              </w:rPr>
              <w:t xml:space="preserve"> May</w:t>
            </w:r>
          </w:p>
        </w:tc>
        <w:tc>
          <w:tcPr>
            <w:tcW w:w="1084" w:type="pct"/>
            <w:shd w:val="clear" w:color="auto" w:fill="auto"/>
          </w:tcPr>
          <w:p w14:paraId="4A5C8E9F" w14:textId="77777777" w:rsidR="00F26EC4" w:rsidRPr="00674678" w:rsidRDefault="00F26EC4" w:rsidP="009364BA">
            <w:pPr>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674678">
              <w:rPr>
                <w:rFonts w:ascii="Calibri" w:hAnsi="Calibri" w:cs="Calibri"/>
                <w:sz w:val="22"/>
                <w:szCs w:val="22"/>
                <w:lang w:val="en-AU"/>
              </w:rPr>
              <w:t>Babile</w:t>
            </w:r>
          </w:p>
        </w:tc>
        <w:tc>
          <w:tcPr>
            <w:tcW w:w="2407" w:type="pct"/>
            <w:shd w:val="clear" w:color="auto" w:fill="auto"/>
          </w:tcPr>
          <w:p w14:paraId="5BD834FE" w14:textId="77777777" w:rsidR="00F26EC4" w:rsidRPr="00674678" w:rsidRDefault="00F26EC4" w:rsidP="009364BA">
            <w:pPr>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674678">
              <w:rPr>
                <w:rFonts w:ascii="Calibri" w:hAnsi="Calibri" w:cs="Calibri"/>
                <w:lang w:val="en-AU"/>
              </w:rPr>
              <w:t>Filed visit – meeting with local authorities, FGD with male and female beneficiaries</w:t>
            </w:r>
          </w:p>
        </w:tc>
      </w:tr>
      <w:tr w:rsidR="00F26EC4" w:rsidRPr="00674678" w14:paraId="0FE0F21B" w14:textId="77777777" w:rsidTr="009364BA">
        <w:trPr>
          <w:trHeight w:val="250"/>
        </w:trPr>
        <w:tc>
          <w:tcPr>
            <w:cnfStyle w:val="001000000000" w:firstRow="0" w:lastRow="0" w:firstColumn="1" w:lastColumn="0" w:oddVBand="0" w:evenVBand="0" w:oddHBand="0" w:evenHBand="0" w:firstRowFirstColumn="0" w:firstRowLastColumn="0" w:lastRowFirstColumn="0" w:lastRowLastColumn="0"/>
            <w:tcW w:w="1509" w:type="pct"/>
            <w:shd w:val="clear" w:color="auto" w:fill="auto"/>
          </w:tcPr>
          <w:p w14:paraId="12402269" w14:textId="77777777" w:rsidR="00F26EC4" w:rsidRPr="00674678" w:rsidRDefault="00F26EC4" w:rsidP="009364BA">
            <w:pPr>
              <w:jc w:val="both"/>
              <w:rPr>
                <w:rFonts w:ascii="Calibri" w:hAnsi="Calibri" w:cs="Calibri"/>
                <w:lang w:val="en-AU"/>
              </w:rPr>
            </w:pPr>
            <w:r w:rsidRPr="00674678">
              <w:rPr>
                <w:rFonts w:ascii="Calibri" w:hAnsi="Calibri" w:cs="Calibri"/>
                <w:b w:val="0"/>
                <w:bCs w:val="0"/>
                <w:sz w:val="22"/>
                <w:szCs w:val="22"/>
                <w:lang w:val="en-AU"/>
              </w:rPr>
              <w:t>Thursday 16</w:t>
            </w:r>
            <w:r w:rsidRPr="00674678">
              <w:rPr>
                <w:rFonts w:ascii="Calibri" w:hAnsi="Calibri" w:cs="Calibri"/>
                <w:b w:val="0"/>
                <w:bCs w:val="0"/>
                <w:sz w:val="22"/>
                <w:szCs w:val="22"/>
                <w:vertAlign w:val="superscript"/>
                <w:lang w:val="en-AU"/>
              </w:rPr>
              <w:t>th</w:t>
            </w:r>
            <w:r w:rsidRPr="00674678">
              <w:rPr>
                <w:rFonts w:ascii="Calibri" w:hAnsi="Calibri" w:cs="Calibri"/>
                <w:b w:val="0"/>
                <w:bCs w:val="0"/>
                <w:sz w:val="22"/>
                <w:szCs w:val="22"/>
                <w:lang w:val="en-AU"/>
              </w:rPr>
              <w:t xml:space="preserve"> May</w:t>
            </w:r>
          </w:p>
        </w:tc>
        <w:tc>
          <w:tcPr>
            <w:tcW w:w="1084" w:type="pct"/>
            <w:shd w:val="clear" w:color="auto" w:fill="auto"/>
          </w:tcPr>
          <w:p w14:paraId="4174C281" w14:textId="77777777" w:rsidR="00F26EC4" w:rsidRPr="00674678" w:rsidRDefault="00F26EC4" w:rsidP="009364BA">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sidRPr="00674678">
              <w:rPr>
                <w:rFonts w:ascii="Calibri" w:hAnsi="Calibri" w:cs="Calibri"/>
                <w:lang w:val="en-AU"/>
              </w:rPr>
              <w:t>Jigjiga</w:t>
            </w:r>
          </w:p>
        </w:tc>
        <w:tc>
          <w:tcPr>
            <w:tcW w:w="2407" w:type="pct"/>
            <w:shd w:val="clear" w:color="auto" w:fill="auto"/>
          </w:tcPr>
          <w:p w14:paraId="375696B8" w14:textId="77777777" w:rsidR="00F26EC4" w:rsidRPr="00674678" w:rsidRDefault="00F26EC4" w:rsidP="009364BA">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sidRPr="00674678">
              <w:rPr>
                <w:rFonts w:ascii="Calibri" w:hAnsi="Calibri" w:cs="Calibri"/>
                <w:lang w:val="en-AU"/>
              </w:rPr>
              <w:t xml:space="preserve">PMU detailed review of results framework </w:t>
            </w:r>
          </w:p>
        </w:tc>
      </w:tr>
      <w:tr w:rsidR="00F26EC4" w:rsidRPr="00674678" w14:paraId="3AF39A1A" w14:textId="77777777" w:rsidTr="009364B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09" w:type="pct"/>
            <w:shd w:val="clear" w:color="auto" w:fill="auto"/>
          </w:tcPr>
          <w:p w14:paraId="43B4A071" w14:textId="77777777" w:rsidR="00F26EC4" w:rsidRPr="00674678" w:rsidRDefault="00F26EC4" w:rsidP="009364BA">
            <w:pPr>
              <w:jc w:val="both"/>
              <w:rPr>
                <w:rFonts w:ascii="Calibri" w:hAnsi="Calibri" w:cs="Calibri"/>
                <w:lang w:val="en-AU"/>
              </w:rPr>
            </w:pPr>
            <w:r w:rsidRPr="00674678">
              <w:rPr>
                <w:rFonts w:ascii="Calibri" w:hAnsi="Calibri" w:cs="Calibri"/>
                <w:b w:val="0"/>
                <w:bCs w:val="0"/>
                <w:sz w:val="22"/>
                <w:szCs w:val="22"/>
                <w:lang w:val="en-AU"/>
              </w:rPr>
              <w:t>Friday 17</w:t>
            </w:r>
            <w:r w:rsidRPr="00674678">
              <w:rPr>
                <w:rFonts w:ascii="Calibri" w:hAnsi="Calibri" w:cs="Calibri"/>
                <w:b w:val="0"/>
                <w:bCs w:val="0"/>
                <w:sz w:val="22"/>
                <w:szCs w:val="22"/>
                <w:vertAlign w:val="superscript"/>
                <w:lang w:val="en-AU"/>
              </w:rPr>
              <w:t>th</w:t>
            </w:r>
            <w:r w:rsidRPr="00674678">
              <w:rPr>
                <w:rFonts w:ascii="Calibri" w:hAnsi="Calibri" w:cs="Calibri"/>
                <w:b w:val="0"/>
                <w:bCs w:val="0"/>
                <w:sz w:val="22"/>
                <w:szCs w:val="22"/>
                <w:lang w:val="en-AU"/>
              </w:rPr>
              <w:t xml:space="preserve"> May</w:t>
            </w:r>
          </w:p>
        </w:tc>
        <w:tc>
          <w:tcPr>
            <w:tcW w:w="1084" w:type="pct"/>
            <w:shd w:val="clear" w:color="auto" w:fill="auto"/>
          </w:tcPr>
          <w:p w14:paraId="037BF675" w14:textId="77777777" w:rsidR="00F26EC4" w:rsidRPr="00674678" w:rsidRDefault="00F26EC4" w:rsidP="009364BA">
            <w:pPr>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674678">
              <w:rPr>
                <w:rFonts w:ascii="Calibri" w:hAnsi="Calibri" w:cs="Calibri"/>
                <w:lang w:val="en-AU"/>
              </w:rPr>
              <w:t>Jigjiga</w:t>
            </w:r>
          </w:p>
        </w:tc>
        <w:tc>
          <w:tcPr>
            <w:tcW w:w="2407" w:type="pct"/>
            <w:shd w:val="clear" w:color="auto" w:fill="auto"/>
          </w:tcPr>
          <w:p w14:paraId="45AA8D18" w14:textId="77777777" w:rsidR="00F26EC4" w:rsidRPr="00674678" w:rsidRDefault="00F26EC4" w:rsidP="009364BA">
            <w:pPr>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674678">
              <w:rPr>
                <w:rFonts w:ascii="Calibri" w:hAnsi="Calibri" w:cs="Calibri"/>
                <w:lang w:val="en-AU"/>
              </w:rPr>
              <w:t xml:space="preserve">KII with Somali region officials </w:t>
            </w:r>
          </w:p>
        </w:tc>
      </w:tr>
      <w:tr w:rsidR="00F26EC4" w:rsidRPr="00674678" w14:paraId="6445E28A" w14:textId="77777777" w:rsidTr="009364BA">
        <w:trPr>
          <w:trHeight w:val="250"/>
        </w:trPr>
        <w:tc>
          <w:tcPr>
            <w:cnfStyle w:val="001000000000" w:firstRow="0" w:lastRow="0" w:firstColumn="1" w:lastColumn="0" w:oddVBand="0" w:evenVBand="0" w:oddHBand="0" w:evenHBand="0" w:firstRowFirstColumn="0" w:firstRowLastColumn="0" w:lastRowFirstColumn="0" w:lastRowLastColumn="0"/>
            <w:tcW w:w="1509" w:type="pct"/>
            <w:shd w:val="clear" w:color="auto" w:fill="auto"/>
          </w:tcPr>
          <w:p w14:paraId="2E6B9CC1" w14:textId="77777777" w:rsidR="00F26EC4" w:rsidRPr="00674678" w:rsidRDefault="00F26EC4" w:rsidP="009364BA">
            <w:pPr>
              <w:jc w:val="both"/>
              <w:rPr>
                <w:rFonts w:ascii="Calibri" w:hAnsi="Calibri" w:cs="Calibri"/>
                <w:lang w:val="en-AU"/>
              </w:rPr>
            </w:pPr>
            <w:r w:rsidRPr="00674678">
              <w:rPr>
                <w:rFonts w:ascii="Calibri" w:hAnsi="Calibri" w:cs="Calibri"/>
                <w:b w:val="0"/>
                <w:bCs w:val="0"/>
                <w:sz w:val="22"/>
                <w:szCs w:val="22"/>
                <w:lang w:val="en-AU"/>
              </w:rPr>
              <w:t>Friday 17</w:t>
            </w:r>
            <w:r w:rsidRPr="00674678">
              <w:rPr>
                <w:rFonts w:ascii="Calibri" w:hAnsi="Calibri" w:cs="Calibri"/>
                <w:b w:val="0"/>
                <w:bCs w:val="0"/>
                <w:sz w:val="22"/>
                <w:szCs w:val="22"/>
                <w:vertAlign w:val="superscript"/>
                <w:lang w:val="en-AU"/>
              </w:rPr>
              <w:t>th</w:t>
            </w:r>
            <w:r w:rsidRPr="00674678">
              <w:rPr>
                <w:rFonts w:ascii="Calibri" w:hAnsi="Calibri" w:cs="Calibri"/>
                <w:b w:val="0"/>
                <w:bCs w:val="0"/>
                <w:sz w:val="22"/>
                <w:szCs w:val="22"/>
                <w:lang w:val="en-AU"/>
              </w:rPr>
              <w:t xml:space="preserve"> May</w:t>
            </w:r>
          </w:p>
        </w:tc>
        <w:tc>
          <w:tcPr>
            <w:tcW w:w="1084" w:type="pct"/>
            <w:shd w:val="clear" w:color="auto" w:fill="auto"/>
          </w:tcPr>
          <w:p w14:paraId="716972A0" w14:textId="77777777" w:rsidR="00F26EC4" w:rsidRPr="00674678" w:rsidRDefault="00F26EC4" w:rsidP="009364BA">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p>
        </w:tc>
        <w:tc>
          <w:tcPr>
            <w:tcW w:w="2407" w:type="pct"/>
            <w:shd w:val="clear" w:color="auto" w:fill="auto"/>
          </w:tcPr>
          <w:p w14:paraId="755F4E25" w14:textId="77777777" w:rsidR="00F26EC4" w:rsidRPr="00674678" w:rsidRDefault="00F26EC4" w:rsidP="009364BA">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sidRPr="00674678">
              <w:rPr>
                <w:rFonts w:ascii="Calibri" w:hAnsi="Calibri" w:cs="Calibri"/>
                <w:lang w:val="en-AU"/>
              </w:rPr>
              <w:t>Travel back to Addis</w:t>
            </w:r>
          </w:p>
        </w:tc>
      </w:tr>
      <w:tr w:rsidR="00F26EC4" w:rsidRPr="00674678" w14:paraId="6D215208" w14:textId="77777777" w:rsidTr="009364BA">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509" w:type="pct"/>
            <w:shd w:val="clear" w:color="auto" w:fill="auto"/>
          </w:tcPr>
          <w:p w14:paraId="6810C722" w14:textId="77777777" w:rsidR="00F26EC4" w:rsidRPr="00674678" w:rsidRDefault="00F26EC4" w:rsidP="009364BA">
            <w:pPr>
              <w:jc w:val="both"/>
              <w:rPr>
                <w:rFonts w:ascii="Calibri" w:hAnsi="Calibri" w:cs="Calibri"/>
                <w:b w:val="0"/>
                <w:bCs w:val="0"/>
                <w:sz w:val="22"/>
                <w:szCs w:val="22"/>
                <w:lang w:val="en-AU"/>
              </w:rPr>
            </w:pPr>
            <w:r w:rsidRPr="00674678">
              <w:rPr>
                <w:rFonts w:ascii="Calibri" w:hAnsi="Calibri" w:cs="Calibri"/>
                <w:b w:val="0"/>
                <w:bCs w:val="0"/>
                <w:sz w:val="22"/>
                <w:szCs w:val="22"/>
                <w:lang w:val="en-AU"/>
              </w:rPr>
              <w:t>Friday 17</w:t>
            </w:r>
            <w:r w:rsidRPr="00674678">
              <w:rPr>
                <w:rFonts w:ascii="Calibri" w:hAnsi="Calibri" w:cs="Calibri"/>
                <w:b w:val="0"/>
                <w:bCs w:val="0"/>
                <w:sz w:val="22"/>
                <w:szCs w:val="22"/>
                <w:vertAlign w:val="superscript"/>
                <w:lang w:val="en-AU"/>
              </w:rPr>
              <w:t>th</w:t>
            </w:r>
            <w:r w:rsidRPr="00674678">
              <w:rPr>
                <w:rFonts w:ascii="Calibri" w:hAnsi="Calibri" w:cs="Calibri"/>
                <w:b w:val="0"/>
                <w:bCs w:val="0"/>
                <w:sz w:val="22"/>
                <w:szCs w:val="22"/>
                <w:lang w:val="en-AU"/>
              </w:rPr>
              <w:t xml:space="preserve"> May</w:t>
            </w:r>
          </w:p>
        </w:tc>
        <w:tc>
          <w:tcPr>
            <w:tcW w:w="1084" w:type="pct"/>
            <w:shd w:val="clear" w:color="auto" w:fill="auto"/>
          </w:tcPr>
          <w:p w14:paraId="66B45EFB" w14:textId="77777777" w:rsidR="00F26EC4" w:rsidRPr="00674678" w:rsidRDefault="00F26EC4" w:rsidP="009364BA">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AU"/>
              </w:rPr>
            </w:pPr>
            <w:r w:rsidRPr="00674678">
              <w:rPr>
                <w:rFonts w:ascii="Calibri" w:hAnsi="Calibri" w:cs="Calibri"/>
                <w:sz w:val="22"/>
                <w:szCs w:val="22"/>
                <w:lang w:val="en-AU"/>
              </w:rPr>
              <w:t>Addis Ababa</w:t>
            </w:r>
          </w:p>
        </w:tc>
        <w:tc>
          <w:tcPr>
            <w:tcW w:w="2407" w:type="pct"/>
            <w:shd w:val="clear" w:color="auto" w:fill="auto"/>
          </w:tcPr>
          <w:p w14:paraId="30ACB826" w14:textId="77777777" w:rsidR="00F26EC4" w:rsidRPr="00674678" w:rsidRDefault="00F26EC4" w:rsidP="009364BA">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AU"/>
              </w:rPr>
            </w:pPr>
            <w:r w:rsidRPr="00674678">
              <w:rPr>
                <w:rFonts w:ascii="Calibri" w:hAnsi="Calibri" w:cs="Calibri"/>
                <w:sz w:val="22"/>
                <w:szCs w:val="22"/>
                <w:lang w:val="en-AU"/>
              </w:rPr>
              <w:t xml:space="preserve">UNDP interview and initial debrief </w:t>
            </w:r>
          </w:p>
        </w:tc>
      </w:tr>
      <w:tr w:rsidR="00F26EC4" w:rsidRPr="00674678" w14:paraId="3F6EC196" w14:textId="77777777" w:rsidTr="009364BA">
        <w:trPr>
          <w:trHeight w:val="239"/>
        </w:trPr>
        <w:tc>
          <w:tcPr>
            <w:cnfStyle w:val="001000000000" w:firstRow="0" w:lastRow="0" w:firstColumn="1" w:lastColumn="0" w:oddVBand="0" w:evenVBand="0" w:oddHBand="0" w:evenHBand="0" w:firstRowFirstColumn="0" w:firstRowLastColumn="0" w:lastRowFirstColumn="0" w:lastRowLastColumn="0"/>
            <w:tcW w:w="1509" w:type="pct"/>
            <w:shd w:val="clear" w:color="auto" w:fill="auto"/>
          </w:tcPr>
          <w:p w14:paraId="32550102" w14:textId="77777777" w:rsidR="00F26EC4" w:rsidRPr="00674678" w:rsidRDefault="00F26EC4" w:rsidP="009364BA">
            <w:pPr>
              <w:jc w:val="both"/>
              <w:rPr>
                <w:rFonts w:ascii="Calibri" w:hAnsi="Calibri" w:cs="Calibri"/>
                <w:b w:val="0"/>
                <w:bCs w:val="0"/>
                <w:sz w:val="22"/>
                <w:szCs w:val="22"/>
                <w:lang w:val="en-AU"/>
              </w:rPr>
            </w:pPr>
            <w:r w:rsidRPr="00674678">
              <w:rPr>
                <w:rFonts w:ascii="Calibri" w:hAnsi="Calibri" w:cs="Calibri"/>
                <w:b w:val="0"/>
                <w:bCs w:val="0"/>
                <w:sz w:val="22"/>
                <w:szCs w:val="22"/>
                <w:lang w:val="en-AU"/>
              </w:rPr>
              <w:t>Friday 17</w:t>
            </w:r>
            <w:r w:rsidRPr="00674678">
              <w:rPr>
                <w:rFonts w:ascii="Calibri" w:hAnsi="Calibri" w:cs="Calibri"/>
                <w:b w:val="0"/>
                <w:bCs w:val="0"/>
                <w:sz w:val="22"/>
                <w:szCs w:val="22"/>
                <w:vertAlign w:val="superscript"/>
                <w:lang w:val="en-AU"/>
              </w:rPr>
              <w:t>th</w:t>
            </w:r>
            <w:r w:rsidRPr="00674678">
              <w:rPr>
                <w:rFonts w:ascii="Calibri" w:hAnsi="Calibri" w:cs="Calibri"/>
                <w:b w:val="0"/>
                <w:bCs w:val="0"/>
                <w:sz w:val="22"/>
                <w:szCs w:val="22"/>
                <w:lang w:val="en-AU"/>
              </w:rPr>
              <w:t xml:space="preserve"> May</w:t>
            </w:r>
          </w:p>
        </w:tc>
        <w:tc>
          <w:tcPr>
            <w:tcW w:w="1084" w:type="pct"/>
            <w:shd w:val="clear" w:color="auto" w:fill="auto"/>
          </w:tcPr>
          <w:p w14:paraId="02146633" w14:textId="77777777" w:rsidR="00F26EC4" w:rsidRPr="00674678" w:rsidRDefault="00F26EC4" w:rsidP="009364BA">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AU"/>
              </w:rPr>
            </w:pPr>
            <w:r w:rsidRPr="00674678">
              <w:rPr>
                <w:rFonts w:ascii="Calibri" w:hAnsi="Calibri" w:cs="Calibri"/>
                <w:sz w:val="22"/>
                <w:szCs w:val="22"/>
                <w:lang w:val="en-AU"/>
              </w:rPr>
              <w:t>Babile</w:t>
            </w:r>
          </w:p>
        </w:tc>
        <w:tc>
          <w:tcPr>
            <w:tcW w:w="2407" w:type="pct"/>
            <w:shd w:val="clear" w:color="auto" w:fill="auto"/>
          </w:tcPr>
          <w:p w14:paraId="63A1560B" w14:textId="77777777" w:rsidR="00F26EC4" w:rsidRPr="00674678" w:rsidRDefault="00F26EC4" w:rsidP="009364BA">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AU"/>
              </w:rPr>
            </w:pPr>
            <w:r w:rsidRPr="00674678">
              <w:rPr>
                <w:rFonts w:ascii="Calibri" w:hAnsi="Calibri" w:cs="Calibri"/>
                <w:sz w:val="22"/>
                <w:szCs w:val="22"/>
                <w:lang w:val="en-AU"/>
              </w:rPr>
              <w:t>Field Observation, KII with SC and TC</w:t>
            </w:r>
          </w:p>
        </w:tc>
      </w:tr>
      <w:tr w:rsidR="00F26EC4" w:rsidRPr="00674678" w14:paraId="6DCCA31B" w14:textId="77777777" w:rsidTr="009364BA">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509" w:type="pct"/>
            <w:shd w:val="clear" w:color="auto" w:fill="auto"/>
          </w:tcPr>
          <w:p w14:paraId="17055CF4" w14:textId="77777777" w:rsidR="00F26EC4" w:rsidRPr="00674678" w:rsidRDefault="00F26EC4" w:rsidP="009364BA">
            <w:pPr>
              <w:jc w:val="both"/>
              <w:rPr>
                <w:rFonts w:ascii="Calibri" w:hAnsi="Calibri" w:cs="Calibri"/>
                <w:b w:val="0"/>
                <w:bCs w:val="0"/>
                <w:sz w:val="22"/>
                <w:szCs w:val="22"/>
                <w:lang w:val="en-AU"/>
              </w:rPr>
            </w:pPr>
            <w:r w:rsidRPr="00674678">
              <w:rPr>
                <w:rFonts w:ascii="Calibri" w:hAnsi="Calibri" w:cs="Calibri"/>
                <w:b w:val="0"/>
                <w:bCs w:val="0"/>
                <w:sz w:val="22"/>
                <w:szCs w:val="22"/>
                <w:lang w:val="en-AU"/>
              </w:rPr>
              <w:t>Monday 20</w:t>
            </w:r>
            <w:r w:rsidRPr="00674678">
              <w:rPr>
                <w:rFonts w:ascii="Calibri" w:hAnsi="Calibri" w:cs="Calibri"/>
                <w:b w:val="0"/>
                <w:bCs w:val="0"/>
                <w:sz w:val="22"/>
                <w:szCs w:val="22"/>
                <w:vertAlign w:val="superscript"/>
                <w:lang w:val="en-AU"/>
              </w:rPr>
              <w:t>th</w:t>
            </w:r>
            <w:r w:rsidRPr="00674678">
              <w:rPr>
                <w:rFonts w:ascii="Calibri" w:hAnsi="Calibri" w:cs="Calibri"/>
                <w:b w:val="0"/>
                <w:bCs w:val="0"/>
                <w:sz w:val="22"/>
                <w:szCs w:val="22"/>
                <w:lang w:val="en-AU"/>
              </w:rPr>
              <w:t xml:space="preserve"> May</w:t>
            </w:r>
          </w:p>
        </w:tc>
        <w:tc>
          <w:tcPr>
            <w:tcW w:w="1084" w:type="pct"/>
            <w:shd w:val="clear" w:color="auto" w:fill="auto"/>
          </w:tcPr>
          <w:p w14:paraId="43CBBEBA" w14:textId="77777777" w:rsidR="00F26EC4" w:rsidRPr="00674678" w:rsidRDefault="00F26EC4" w:rsidP="009364BA">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AU"/>
              </w:rPr>
            </w:pPr>
            <w:r w:rsidRPr="00674678">
              <w:rPr>
                <w:rFonts w:ascii="Calibri" w:hAnsi="Calibri" w:cs="Calibri"/>
                <w:sz w:val="22"/>
                <w:szCs w:val="22"/>
                <w:lang w:val="en-AU"/>
              </w:rPr>
              <w:t>Harewo</w:t>
            </w:r>
          </w:p>
        </w:tc>
        <w:tc>
          <w:tcPr>
            <w:tcW w:w="2407" w:type="pct"/>
            <w:shd w:val="clear" w:color="auto" w:fill="auto"/>
          </w:tcPr>
          <w:p w14:paraId="7A60C759" w14:textId="77777777" w:rsidR="00F26EC4" w:rsidRPr="00674678" w:rsidRDefault="00F26EC4" w:rsidP="009364BA">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AU"/>
              </w:rPr>
            </w:pPr>
            <w:r w:rsidRPr="00674678">
              <w:rPr>
                <w:rFonts w:ascii="Calibri" w:hAnsi="Calibri" w:cs="Calibri"/>
                <w:sz w:val="22"/>
                <w:szCs w:val="22"/>
                <w:lang w:val="en-AU"/>
              </w:rPr>
              <w:t>Travel, Field Observation, FGD with Male and Female Beneficiaries, KII with SC and TC</w:t>
            </w:r>
          </w:p>
        </w:tc>
      </w:tr>
      <w:tr w:rsidR="00F26EC4" w:rsidRPr="00674678" w14:paraId="607A632F" w14:textId="77777777" w:rsidTr="009364BA">
        <w:trPr>
          <w:trHeight w:val="239"/>
        </w:trPr>
        <w:tc>
          <w:tcPr>
            <w:cnfStyle w:val="001000000000" w:firstRow="0" w:lastRow="0" w:firstColumn="1" w:lastColumn="0" w:oddVBand="0" w:evenVBand="0" w:oddHBand="0" w:evenHBand="0" w:firstRowFirstColumn="0" w:firstRowLastColumn="0" w:lastRowFirstColumn="0" w:lastRowLastColumn="0"/>
            <w:tcW w:w="1509" w:type="pct"/>
            <w:shd w:val="clear" w:color="auto" w:fill="auto"/>
          </w:tcPr>
          <w:p w14:paraId="5E9A33B9" w14:textId="77777777" w:rsidR="00F26EC4" w:rsidRPr="00674678" w:rsidRDefault="00F26EC4" w:rsidP="009364BA">
            <w:pPr>
              <w:jc w:val="both"/>
              <w:rPr>
                <w:rFonts w:ascii="Calibri" w:hAnsi="Calibri" w:cs="Calibri"/>
                <w:b w:val="0"/>
                <w:bCs w:val="0"/>
                <w:sz w:val="22"/>
                <w:szCs w:val="22"/>
                <w:lang w:val="en-AU"/>
              </w:rPr>
            </w:pPr>
            <w:r w:rsidRPr="00674678">
              <w:rPr>
                <w:rFonts w:ascii="Calibri" w:hAnsi="Calibri" w:cs="Calibri"/>
                <w:b w:val="0"/>
                <w:bCs w:val="0"/>
                <w:sz w:val="22"/>
                <w:szCs w:val="22"/>
                <w:lang w:val="en-AU"/>
              </w:rPr>
              <w:t>Tuesday 21</w:t>
            </w:r>
            <w:r w:rsidRPr="00674678">
              <w:rPr>
                <w:rFonts w:ascii="Calibri" w:hAnsi="Calibri" w:cs="Calibri"/>
                <w:b w:val="0"/>
                <w:bCs w:val="0"/>
                <w:sz w:val="22"/>
                <w:szCs w:val="22"/>
                <w:vertAlign w:val="superscript"/>
                <w:lang w:val="en-AU"/>
              </w:rPr>
              <w:t>st</w:t>
            </w:r>
            <w:r w:rsidRPr="00674678">
              <w:rPr>
                <w:rFonts w:ascii="Calibri" w:hAnsi="Calibri" w:cs="Calibri"/>
                <w:b w:val="0"/>
                <w:bCs w:val="0"/>
                <w:sz w:val="22"/>
                <w:szCs w:val="22"/>
                <w:lang w:val="en-AU"/>
              </w:rPr>
              <w:t xml:space="preserve"> May</w:t>
            </w:r>
          </w:p>
        </w:tc>
        <w:tc>
          <w:tcPr>
            <w:tcW w:w="1084" w:type="pct"/>
            <w:shd w:val="clear" w:color="auto" w:fill="auto"/>
          </w:tcPr>
          <w:p w14:paraId="5CBF3638" w14:textId="77777777" w:rsidR="00F26EC4" w:rsidRPr="00674678" w:rsidRDefault="00F26EC4" w:rsidP="009364BA">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AU"/>
              </w:rPr>
            </w:pPr>
            <w:r w:rsidRPr="00674678">
              <w:rPr>
                <w:rFonts w:ascii="Calibri" w:hAnsi="Calibri" w:cs="Calibri"/>
                <w:sz w:val="22"/>
                <w:szCs w:val="22"/>
                <w:lang w:val="en-AU"/>
              </w:rPr>
              <w:t>Jigjiga</w:t>
            </w:r>
          </w:p>
        </w:tc>
        <w:tc>
          <w:tcPr>
            <w:tcW w:w="2407" w:type="pct"/>
            <w:shd w:val="clear" w:color="auto" w:fill="auto"/>
          </w:tcPr>
          <w:p w14:paraId="2E8FDF68" w14:textId="77777777" w:rsidR="00F26EC4" w:rsidRPr="00674678" w:rsidRDefault="00F26EC4" w:rsidP="009364BA">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AU"/>
              </w:rPr>
            </w:pPr>
            <w:r w:rsidRPr="00674678">
              <w:rPr>
                <w:rFonts w:ascii="Calibri" w:hAnsi="Calibri" w:cs="Calibri"/>
                <w:sz w:val="22"/>
                <w:szCs w:val="22"/>
                <w:lang w:val="en-AU"/>
              </w:rPr>
              <w:t xml:space="preserve">Meeting with Regional officials </w:t>
            </w:r>
          </w:p>
        </w:tc>
      </w:tr>
      <w:tr w:rsidR="00F26EC4" w:rsidRPr="00674678" w14:paraId="5E5C8D7E" w14:textId="77777777" w:rsidTr="009364BA">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509" w:type="pct"/>
            <w:shd w:val="clear" w:color="auto" w:fill="auto"/>
          </w:tcPr>
          <w:p w14:paraId="523BEA13" w14:textId="77777777" w:rsidR="00F26EC4" w:rsidRPr="00674678" w:rsidRDefault="00F26EC4" w:rsidP="009364BA">
            <w:pPr>
              <w:jc w:val="both"/>
              <w:rPr>
                <w:rFonts w:ascii="Calibri" w:hAnsi="Calibri" w:cs="Calibri"/>
                <w:b w:val="0"/>
                <w:bCs w:val="0"/>
                <w:lang w:val="en-AU"/>
              </w:rPr>
            </w:pPr>
            <w:r w:rsidRPr="00674678">
              <w:rPr>
                <w:rFonts w:ascii="Calibri" w:hAnsi="Calibri" w:cs="Calibri"/>
                <w:b w:val="0"/>
                <w:bCs w:val="0"/>
                <w:lang w:val="en-AU"/>
              </w:rPr>
              <w:t>Wednesday 22</w:t>
            </w:r>
            <w:r w:rsidRPr="00674678">
              <w:rPr>
                <w:rFonts w:ascii="Calibri" w:hAnsi="Calibri" w:cs="Calibri"/>
                <w:b w:val="0"/>
                <w:bCs w:val="0"/>
                <w:vertAlign w:val="superscript"/>
                <w:lang w:val="en-AU"/>
              </w:rPr>
              <w:t>nd</w:t>
            </w:r>
            <w:r w:rsidRPr="00674678">
              <w:rPr>
                <w:rFonts w:ascii="Calibri" w:hAnsi="Calibri" w:cs="Calibri"/>
                <w:b w:val="0"/>
                <w:bCs w:val="0"/>
                <w:lang w:val="en-AU"/>
              </w:rPr>
              <w:t xml:space="preserve"> May</w:t>
            </w:r>
          </w:p>
        </w:tc>
        <w:tc>
          <w:tcPr>
            <w:tcW w:w="1084" w:type="pct"/>
            <w:shd w:val="clear" w:color="auto" w:fill="auto"/>
          </w:tcPr>
          <w:p w14:paraId="5F8FB93C" w14:textId="77777777" w:rsidR="00F26EC4" w:rsidRPr="00674678" w:rsidRDefault="00F26EC4" w:rsidP="009364BA">
            <w:pPr>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674678">
              <w:rPr>
                <w:rFonts w:ascii="Calibri" w:hAnsi="Calibri" w:cs="Calibri"/>
                <w:lang w:val="en-AU"/>
              </w:rPr>
              <w:t>Jigjiga-Addis Ababa</w:t>
            </w:r>
          </w:p>
        </w:tc>
        <w:tc>
          <w:tcPr>
            <w:tcW w:w="2407" w:type="pct"/>
            <w:shd w:val="clear" w:color="auto" w:fill="auto"/>
          </w:tcPr>
          <w:p w14:paraId="27C226F0" w14:textId="77777777" w:rsidR="00F26EC4" w:rsidRPr="00674678" w:rsidRDefault="00F26EC4" w:rsidP="009364BA">
            <w:pPr>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674678">
              <w:rPr>
                <w:rFonts w:ascii="Calibri" w:hAnsi="Calibri" w:cs="Calibri"/>
                <w:lang w:val="en-AU"/>
              </w:rPr>
              <w:t>Travel</w:t>
            </w:r>
          </w:p>
        </w:tc>
      </w:tr>
      <w:tr w:rsidR="00F26EC4" w:rsidRPr="00674678" w14:paraId="6B491811" w14:textId="77777777" w:rsidTr="009364BA">
        <w:trPr>
          <w:trHeight w:val="239"/>
        </w:trPr>
        <w:tc>
          <w:tcPr>
            <w:cnfStyle w:val="001000000000" w:firstRow="0" w:lastRow="0" w:firstColumn="1" w:lastColumn="0" w:oddVBand="0" w:evenVBand="0" w:oddHBand="0" w:evenHBand="0" w:firstRowFirstColumn="0" w:firstRowLastColumn="0" w:lastRowFirstColumn="0" w:lastRowLastColumn="0"/>
            <w:tcW w:w="1509" w:type="pct"/>
            <w:shd w:val="clear" w:color="auto" w:fill="auto"/>
          </w:tcPr>
          <w:p w14:paraId="1FACFF7B" w14:textId="77777777" w:rsidR="00F26EC4" w:rsidRPr="00674678" w:rsidRDefault="00F26EC4" w:rsidP="009364BA">
            <w:pPr>
              <w:jc w:val="both"/>
              <w:rPr>
                <w:rFonts w:ascii="Calibri" w:hAnsi="Calibri" w:cs="Calibri"/>
                <w:b w:val="0"/>
                <w:bCs w:val="0"/>
                <w:lang w:val="en-AU"/>
              </w:rPr>
            </w:pPr>
            <w:r w:rsidRPr="00674678">
              <w:rPr>
                <w:rFonts w:ascii="Calibri" w:hAnsi="Calibri" w:cs="Calibri"/>
                <w:b w:val="0"/>
                <w:bCs w:val="0"/>
                <w:lang w:val="en-AU"/>
              </w:rPr>
              <w:t>Sunday 26</w:t>
            </w:r>
            <w:r w:rsidRPr="00674678">
              <w:rPr>
                <w:rFonts w:ascii="Calibri" w:hAnsi="Calibri" w:cs="Calibri"/>
                <w:b w:val="0"/>
                <w:bCs w:val="0"/>
                <w:vertAlign w:val="superscript"/>
                <w:lang w:val="en-AU"/>
              </w:rPr>
              <w:t>th</w:t>
            </w:r>
            <w:r w:rsidRPr="00674678">
              <w:rPr>
                <w:rFonts w:ascii="Calibri" w:hAnsi="Calibri" w:cs="Calibri"/>
                <w:b w:val="0"/>
                <w:bCs w:val="0"/>
                <w:lang w:val="en-AU"/>
              </w:rPr>
              <w:t xml:space="preserve"> May</w:t>
            </w:r>
          </w:p>
        </w:tc>
        <w:tc>
          <w:tcPr>
            <w:tcW w:w="1084" w:type="pct"/>
            <w:shd w:val="clear" w:color="auto" w:fill="auto"/>
          </w:tcPr>
          <w:p w14:paraId="4AD1C9F4" w14:textId="77777777" w:rsidR="00F26EC4" w:rsidRPr="00674678" w:rsidRDefault="00F26EC4" w:rsidP="009364BA">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sidRPr="00674678">
              <w:rPr>
                <w:rFonts w:ascii="Calibri" w:hAnsi="Calibri" w:cs="Calibri"/>
                <w:lang w:val="en-AU"/>
              </w:rPr>
              <w:t>Addis Ababa- Arbamich</w:t>
            </w:r>
          </w:p>
        </w:tc>
        <w:tc>
          <w:tcPr>
            <w:tcW w:w="2407" w:type="pct"/>
            <w:shd w:val="clear" w:color="auto" w:fill="auto"/>
          </w:tcPr>
          <w:p w14:paraId="6D3D7F49" w14:textId="77777777" w:rsidR="00F26EC4" w:rsidRPr="00674678" w:rsidRDefault="00F26EC4" w:rsidP="009364BA">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sidRPr="00674678">
              <w:rPr>
                <w:rFonts w:ascii="Calibri" w:hAnsi="Calibri" w:cs="Calibri"/>
                <w:lang w:val="en-AU"/>
              </w:rPr>
              <w:t>Travel</w:t>
            </w:r>
          </w:p>
        </w:tc>
      </w:tr>
      <w:tr w:rsidR="00F26EC4" w:rsidRPr="00674678" w14:paraId="3B933D19" w14:textId="77777777" w:rsidTr="009364BA">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509" w:type="pct"/>
            <w:shd w:val="clear" w:color="auto" w:fill="auto"/>
          </w:tcPr>
          <w:p w14:paraId="6E2D2A73" w14:textId="77777777" w:rsidR="00F26EC4" w:rsidRPr="00674678" w:rsidRDefault="00F26EC4" w:rsidP="009364BA">
            <w:pPr>
              <w:jc w:val="both"/>
              <w:rPr>
                <w:rFonts w:ascii="Calibri" w:hAnsi="Calibri" w:cs="Calibri"/>
                <w:b w:val="0"/>
                <w:bCs w:val="0"/>
                <w:lang w:val="en-AU"/>
              </w:rPr>
            </w:pPr>
            <w:r w:rsidRPr="00674678">
              <w:rPr>
                <w:rFonts w:ascii="Calibri" w:hAnsi="Calibri" w:cs="Calibri"/>
                <w:b w:val="0"/>
                <w:bCs w:val="0"/>
                <w:lang w:val="en-AU"/>
              </w:rPr>
              <w:t>Monday 27</w:t>
            </w:r>
            <w:r w:rsidRPr="00674678">
              <w:rPr>
                <w:rFonts w:ascii="Calibri" w:hAnsi="Calibri" w:cs="Calibri"/>
                <w:b w:val="0"/>
                <w:bCs w:val="0"/>
                <w:vertAlign w:val="superscript"/>
                <w:lang w:val="en-AU"/>
              </w:rPr>
              <w:t>th</w:t>
            </w:r>
            <w:r w:rsidRPr="00674678">
              <w:rPr>
                <w:rFonts w:ascii="Calibri" w:hAnsi="Calibri" w:cs="Calibri"/>
                <w:b w:val="0"/>
                <w:bCs w:val="0"/>
                <w:lang w:val="en-AU"/>
              </w:rPr>
              <w:t xml:space="preserve"> May</w:t>
            </w:r>
          </w:p>
        </w:tc>
        <w:tc>
          <w:tcPr>
            <w:tcW w:w="1084" w:type="pct"/>
            <w:shd w:val="clear" w:color="auto" w:fill="auto"/>
          </w:tcPr>
          <w:p w14:paraId="55C27BBB" w14:textId="77777777" w:rsidR="00F26EC4" w:rsidRPr="00674678" w:rsidRDefault="00F26EC4" w:rsidP="009364BA">
            <w:pPr>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674678">
              <w:rPr>
                <w:rFonts w:ascii="Calibri" w:hAnsi="Calibri" w:cs="Calibri"/>
                <w:lang w:val="en-AU"/>
              </w:rPr>
              <w:t>Arbaminch-Ale</w:t>
            </w:r>
          </w:p>
        </w:tc>
        <w:tc>
          <w:tcPr>
            <w:tcW w:w="2407" w:type="pct"/>
            <w:shd w:val="clear" w:color="auto" w:fill="auto"/>
          </w:tcPr>
          <w:p w14:paraId="21119BD0" w14:textId="77777777" w:rsidR="00F26EC4" w:rsidRPr="00674678" w:rsidRDefault="00F26EC4" w:rsidP="009364BA">
            <w:pPr>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674678">
              <w:rPr>
                <w:rFonts w:ascii="Calibri" w:hAnsi="Calibri" w:cs="Calibri"/>
                <w:sz w:val="22"/>
                <w:szCs w:val="22"/>
                <w:lang w:val="en-AU"/>
              </w:rPr>
              <w:t>Field Observation, KII with SC and TC, FGD with male and female beneficiaries</w:t>
            </w:r>
          </w:p>
        </w:tc>
      </w:tr>
      <w:tr w:rsidR="00F26EC4" w:rsidRPr="00674678" w14:paraId="658C0407" w14:textId="77777777" w:rsidTr="009364BA">
        <w:trPr>
          <w:trHeight w:val="239"/>
        </w:trPr>
        <w:tc>
          <w:tcPr>
            <w:cnfStyle w:val="001000000000" w:firstRow="0" w:lastRow="0" w:firstColumn="1" w:lastColumn="0" w:oddVBand="0" w:evenVBand="0" w:oddHBand="0" w:evenHBand="0" w:firstRowFirstColumn="0" w:firstRowLastColumn="0" w:lastRowFirstColumn="0" w:lastRowLastColumn="0"/>
            <w:tcW w:w="1509" w:type="pct"/>
            <w:shd w:val="clear" w:color="auto" w:fill="auto"/>
          </w:tcPr>
          <w:p w14:paraId="1A9BCD50" w14:textId="77777777" w:rsidR="00F26EC4" w:rsidRPr="00674678" w:rsidRDefault="00F26EC4" w:rsidP="009364BA">
            <w:pPr>
              <w:jc w:val="both"/>
              <w:rPr>
                <w:rFonts w:ascii="Calibri" w:hAnsi="Calibri" w:cs="Calibri"/>
                <w:b w:val="0"/>
                <w:bCs w:val="0"/>
                <w:lang w:val="en-AU"/>
              </w:rPr>
            </w:pPr>
            <w:r w:rsidRPr="00674678">
              <w:rPr>
                <w:rFonts w:ascii="Calibri" w:hAnsi="Calibri" w:cs="Calibri"/>
                <w:b w:val="0"/>
                <w:bCs w:val="0"/>
                <w:lang w:val="en-AU"/>
              </w:rPr>
              <w:t>Tuesday 28</w:t>
            </w:r>
            <w:r w:rsidRPr="00674678">
              <w:rPr>
                <w:rFonts w:ascii="Calibri" w:hAnsi="Calibri" w:cs="Calibri"/>
                <w:b w:val="0"/>
                <w:bCs w:val="0"/>
                <w:vertAlign w:val="superscript"/>
                <w:lang w:val="en-AU"/>
              </w:rPr>
              <w:t>th</w:t>
            </w:r>
            <w:r w:rsidRPr="00674678">
              <w:rPr>
                <w:rFonts w:ascii="Calibri" w:hAnsi="Calibri" w:cs="Calibri"/>
                <w:b w:val="0"/>
                <w:bCs w:val="0"/>
                <w:lang w:val="en-AU"/>
              </w:rPr>
              <w:t xml:space="preserve"> May</w:t>
            </w:r>
          </w:p>
        </w:tc>
        <w:tc>
          <w:tcPr>
            <w:tcW w:w="1084" w:type="pct"/>
            <w:shd w:val="clear" w:color="auto" w:fill="auto"/>
          </w:tcPr>
          <w:p w14:paraId="662038BF" w14:textId="77777777" w:rsidR="00F26EC4" w:rsidRPr="00674678" w:rsidRDefault="00F26EC4" w:rsidP="009364BA">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sidRPr="00674678">
              <w:rPr>
                <w:rFonts w:ascii="Calibri" w:hAnsi="Calibri" w:cs="Calibri"/>
                <w:lang w:val="en-AU"/>
              </w:rPr>
              <w:t>Arbaminch-Addis Ababa</w:t>
            </w:r>
          </w:p>
        </w:tc>
        <w:tc>
          <w:tcPr>
            <w:tcW w:w="2407" w:type="pct"/>
            <w:shd w:val="clear" w:color="auto" w:fill="auto"/>
          </w:tcPr>
          <w:p w14:paraId="7D2DEA8C" w14:textId="77777777" w:rsidR="00F26EC4" w:rsidRPr="00674678" w:rsidRDefault="00F26EC4" w:rsidP="009364BA">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sidRPr="00674678">
              <w:rPr>
                <w:rFonts w:ascii="Calibri" w:hAnsi="Calibri" w:cs="Calibri"/>
                <w:lang w:val="en-AU"/>
              </w:rPr>
              <w:t>Travel</w:t>
            </w:r>
          </w:p>
        </w:tc>
      </w:tr>
      <w:tr w:rsidR="00F26EC4" w:rsidRPr="00674678" w14:paraId="6CDD9613" w14:textId="77777777" w:rsidTr="009364BA">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509" w:type="pct"/>
            <w:shd w:val="clear" w:color="auto" w:fill="auto"/>
          </w:tcPr>
          <w:p w14:paraId="47837475" w14:textId="77777777" w:rsidR="00F26EC4" w:rsidRPr="00674678" w:rsidRDefault="00F26EC4" w:rsidP="009364BA">
            <w:pPr>
              <w:jc w:val="both"/>
              <w:rPr>
                <w:rFonts w:ascii="Calibri" w:hAnsi="Calibri" w:cs="Calibri"/>
                <w:b w:val="0"/>
                <w:bCs w:val="0"/>
                <w:lang w:val="en-AU"/>
              </w:rPr>
            </w:pPr>
            <w:r w:rsidRPr="00674678">
              <w:rPr>
                <w:rFonts w:ascii="Calibri" w:hAnsi="Calibri" w:cs="Calibri"/>
                <w:b w:val="0"/>
                <w:bCs w:val="0"/>
                <w:lang w:val="en-AU"/>
              </w:rPr>
              <w:t>Wednesday 29</w:t>
            </w:r>
            <w:r w:rsidRPr="00674678">
              <w:rPr>
                <w:rFonts w:ascii="Calibri" w:hAnsi="Calibri" w:cs="Calibri"/>
                <w:b w:val="0"/>
                <w:bCs w:val="0"/>
                <w:vertAlign w:val="superscript"/>
                <w:lang w:val="en-AU"/>
              </w:rPr>
              <w:t>th</w:t>
            </w:r>
            <w:r w:rsidRPr="00674678">
              <w:rPr>
                <w:rFonts w:ascii="Calibri" w:hAnsi="Calibri" w:cs="Calibri"/>
                <w:b w:val="0"/>
                <w:bCs w:val="0"/>
                <w:lang w:val="en-AU"/>
              </w:rPr>
              <w:t xml:space="preserve"> May</w:t>
            </w:r>
          </w:p>
        </w:tc>
        <w:tc>
          <w:tcPr>
            <w:tcW w:w="1084" w:type="pct"/>
            <w:shd w:val="clear" w:color="auto" w:fill="auto"/>
          </w:tcPr>
          <w:p w14:paraId="19178645" w14:textId="77777777" w:rsidR="00F26EC4" w:rsidRPr="00674678" w:rsidRDefault="00F26EC4" w:rsidP="009364BA">
            <w:pPr>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674678">
              <w:rPr>
                <w:rFonts w:ascii="Calibri" w:hAnsi="Calibri" w:cs="Calibri"/>
                <w:lang w:val="en-AU"/>
              </w:rPr>
              <w:t xml:space="preserve">Adama/Zeway Dugda </w:t>
            </w:r>
          </w:p>
        </w:tc>
        <w:tc>
          <w:tcPr>
            <w:tcW w:w="2407" w:type="pct"/>
            <w:shd w:val="clear" w:color="auto" w:fill="auto"/>
          </w:tcPr>
          <w:p w14:paraId="3686CFC5" w14:textId="77777777" w:rsidR="00F26EC4" w:rsidRPr="00674678" w:rsidRDefault="00F26EC4" w:rsidP="009364BA">
            <w:pPr>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674678">
              <w:rPr>
                <w:rFonts w:ascii="Calibri" w:hAnsi="Calibri" w:cs="Calibri"/>
                <w:sz w:val="22"/>
                <w:szCs w:val="22"/>
                <w:lang w:val="en-AU"/>
              </w:rPr>
              <w:t>KII with SC and TC, FGD with male and female beneficiaries</w:t>
            </w:r>
          </w:p>
        </w:tc>
      </w:tr>
      <w:tr w:rsidR="00F26EC4" w:rsidRPr="00674678" w14:paraId="1B305094" w14:textId="77777777" w:rsidTr="009364BA">
        <w:trPr>
          <w:trHeight w:val="239"/>
        </w:trPr>
        <w:tc>
          <w:tcPr>
            <w:cnfStyle w:val="001000000000" w:firstRow="0" w:lastRow="0" w:firstColumn="1" w:lastColumn="0" w:oddVBand="0" w:evenVBand="0" w:oddHBand="0" w:evenHBand="0" w:firstRowFirstColumn="0" w:firstRowLastColumn="0" w:lastRowFirstColumn="0" w:lastRowLastColumn="0"/>
            <w:tcW w:w="1509" w:type="pct"/>
            <w:shd w:val="clear" w:color="auto" w:fill="auto"/>
          </w:tcPr>
          <w:p w14:paraId="0BD34B1F" w14:textId="77777777" w:rsidR="00F26EC4" w:rsidRPr="00674678" w:rsidRDefault="00F26EC4" w:rsidP="009364BA">
            <w:pPr>
              <w:jc w:val="both"/>
              <w:rPr>
                <w:rFonts w:ascii="Calibri" w:hAnsi="Calibri" w:cs="Calibri"/>
                <w:lang w:val="en-AU"/>
              </w:rPr>
            </w:pPr>
          </w:p>
        </w:tc>
        <w:tc>
          <w:tcPr>
            <w:tcW w:w="1084" w:type="pct"/>
            <w:shd w:val="clear" w:color="auto" w:fill="auto"/>
          </w:tcPr>
          <w:p w14:paraId="43F58D3F" w14:textId="77777777" w:rsidR="00F26EC4" w:rsidRPr="00674678" w:rsidRDefault="00F26EC4" w:rsidP="009364BA">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p>
        </w:tc>
        <w:tc>
          <w:tcPr>
            <w:tcW w:w="2407" w:type="pct"/>
            <w:shd w:val="clear" w:color="auto" w:fill="auto"/>
          </w:tcPr>
          <w:p w14:paraId="3E389170" w14:textId="77777777" w:rsidR="00F26EC4" w:rsidRPr="00674678" w:rsidRDefault="00F26EC4" w:rsidP="009364BA">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p>
        </w:tc>
      </w:tr>
      <w:tr w:rsidR="00F26EC4" w:rsidRPr="00674678" w14:paraId="7BF05413" w14:textId="77777777" w:rsidTr="009364BA">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509" w:type="pct"/>
            <w:shd w:val="clear" w:color="auto" w:fill="auto"/>
          </w:tcPr>
          <w:p w14:paraId="278FFDE8" w14:textId="77777777" w:rsidR="00F26EC4" w:rsidRPr="00674678" w:rsidRDefault="00F26EC4" w:rsidP="009364BA">
            <w:pPr>
              <w:jc w:val="both"/>
              <w:rPr>
                <w:rFonts w:ascii="Calibri" w:hAnsi="Calibri" w:cs="Calibri"/>
                <w:b w:val="0"/>
                <w:bCs w:val="0"/>
                <w:lang w:val="en-AU"/>
              </w:rPr>
            </w:pPr>
            <w:r w:rsidRPr="00674678">
              <w:rPr>
                <w:rFonts w:ascii="Calibri" w:hAnsi="Calibri" w:cs="Calibri"/>
                <w:b w:val="0"/>
                <w:bCs w:val="0"/>
                <w:lang w:val="en-AU"/>
              </w:rPr>
              <w:t>Friday 31</w:t>
            </w:r>
            <w:r w:rsidRPr="00674678">
              <w:rPr>
                <w:rFonts w:ascii="Calibri" w:hAnsi="Calibri" w:cs="Calibri"/>
                <w:b w:val="0"/>
                <w:bCs w:val="0"/>
                <w:vertAlign w:val="superscript"/>
                <w:lang w:val="en-AU"/>
              </w:rPr>
              <w:t>th</w:t>
            </w:r>
            <w:r w:rsidRPr="00674678">
              <w:rPr>
                <w:rFonts w:ascii="Calibri" w:hAnsi="Calibri" w:cs="Calibri"/>
                <w:b w:val="0"/>
                <w:bCs w:val="0"/>
                <w:lang w:val="en-AU"/>
              </w:rPr>
              <w:t xml:space="preserve"> May</w:t>
            </w:r>
          </w:p>
        </w:tc>
        <w:tc>
          <w:tcPr>
            <w:tcW w:w="1084" w:type="pct"/>
            <w:shd w:val="clear" w:color="auto" w:fill="auto"/>
          </w:tcPr>
          <w:p w14:paraId="5A0C7357" w14:textId="77777777" w:rsidR="00F26EC4" w:rsidRPr="00674678" w:rsidRDefault="00F26EC4" w:rsidP="009364BA">
            <w:pPr>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674678">
              <w:rPr>
                <w:rFonts w:ascii="Calibri" w:hAnsi="Calibri" w:cs="Calibri"/>
                <w:lang w:val="en-AU"/>
              </w:rPr>
              <w:t xml:space="preserve">Addis Ababa-Bahir Dar </w:t>
            </w:r>
          </w:p>
        </w:tc>
        <w:tc>
          <w:tcPr>
            <w:tcW w:w="2407" w:type="pct"/>
            <w:shd w:val="clear" w:color="auto" w:fill="auto"/>
          </w:tcPr>
          <w:p w14:paraId="2AB1A414" w14:textId="77777777" w:rsidR="00F26EC4" w:rsidRPr="00674678" w:rsidRDefault="00F26EC4" w:rsidP="009364BA">
            <w:pPr>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674678">
              <w:rPr>
                <w:rFonts w:ascii="Calibri" w:hAnsi="Calibri" w:cs="Calibri"/>
                <w:lang w:val="en-AU"/>
              </w:rPr>
              <w:t>Travel</w:t>
            </w:r>
          </w:p>
        </w:tc>
      </w:tr>
      <w:tr w:rsidR="00F26EC4" w:rsidRPr="00674678" w14:paraId="1E8A4180" w14:textId="77777777" w:rsidTr="009364BA">
        <w:trPr>
          <w:trHeight w:val="239"/>
        </w:trPr>
        <w:tc>
          <w:tcPr>
            <w:cnfStyle w:val="001000000000" w:firstRow="0" w:lastRow="0" w:firstColumn="1" w:lastColumn="0" w:oddVBand="0" w:evenVBand="0" w:oddHBand="0" w:evenHBand="0" w:firstRowFirstColumn="0" w:firstRowLastColumn="0" w:lastRowFirstColumn="0" w:lastRowLastColumn="0"/>
            <w:tcW w:w="1509" w:type="pct"/>
            <w:shd w:val="clear" w:color="auto" w:fill="auto"/>
          </w:tcPr>
          <w:p w14:paraId="4DD661AD" w14:textId="77777777" w:rsidR="00F26EC4" w:rsidRPr="00674678" w:rsidRDefault="00F26EC4" w:rsidP="009364BA">
            <w:pPr>
              <w:jc w:val="both"/>
              <w:rPr>
                <w:rFonts w:ascii="Calibri" w:hAnsi="Calibri" w:cs="Calibri"/>
                <w:b w:val="0"/>
                <w:bCs w:val="0"/>
                <w:lang w:val="en-AU"/>
              </w:rPr>
            </w:pPr>
            <w:r w:rsidRPr="00674678">
              <w:rPr>
                <w:rFonts w:ascii="Calibri" w:hAnsi="Calibri" w:cs="Calibri"/>
                <w:b w:val="0"/>
                <w:bCs w:val="0"/>
                <w:lang w:val="en-AU"/>
              </w:rPr>
              <w:t>Monday 3</w:t>
            </w:r>
            <w:r w:rsidRPr="00674678">
              <w:rPr>
                <w:rFonts w:ascii="Calibri" w:hAnsi="Calibri" w:cs="Calibri"/>
                <w:b w:val="0"/>
                <w:bCs w:val="0"/>
                <w:vertAlign w:val="superscript"/>
                <w:lang w:val="en-AU"/>
              </w:rPr>
              <w:t>rd</w:t>
            </w:r>
            <w:r w:rsidRPr="00674678">
              <w:rPr>
                <w:rFonts w:ascii="Calibri" w:hAnsi="Calibri" w:cs="Calibri"/>
                <w:b w:val="0"/>
                <w:bCs w:val="0"/>
                <w:lang w:val="en-AU"/>
              </w:rPr>
              <w:t xml:space="preserve"> June</w:t>
            </w:r>
          </w:p>
        </w:tc>
        <w:tc>
          <w:tcPr>
            <w:tcW w:w="1084" w:type="pct"/>
            <w:shd w:val="clear" w:color="auto" w:fill="auto"/>
          </w:tcPr>
          <w:p w14:paraId="346DFE98" w14:textId="77777777" w:rsidR="00F26EC4" w:rsidRPr="00674678" w:rsidRDefault="00F26EC4" w:rsidP="009364BA">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sidRPr="00674678">
              <w:rPr>
                <w:rFonts w:ascii="Calibri" w:hAnsi="Calibri" w:cs="Calibri"/>
                <w:lang w:val="en-AU"/>
              </w:rPr>
              <w:t>Bahir Dar</w:t>
            </w:r>
          </w:p>
        </w:tc>
        <w:tc>
          <w:tcPr>
            <w:tcW w:w="2407" w:type="pct"/>
            <w:shd w:val="clear" w:color="auto" w:fill="auto"/>
          </w:tcPr>
          <w:p w14:paraId="7ACCD166" w14:textId="77777777" w:rsidR="00F26EC4" w:rsidRPr="00674678" w:rsidRDefault="00F26EC4" w:rsidP="009364BA">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sidRPr="00674678">
              <w:rPr>
                <w:rFonts w:ascii="Calibri" w:hAnsi="Calibri" w:cs="Calibri"/>
                <w:lang w:val="en-AU"/>
              </w:rPr>
              <w:t>KII with Amhara Region EPA and Focal Person of the project</w:t>
            </w:r>
          </w:p>
        </w:tc>
      </w:tr>
      <w:tr w:rsidR="00F26EC4" w:rsidRPr="00674678" w14:paraId="29C9AA22" w14:textId="77777777" w:rsidTr="009364BA">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509" w:type="pct"/>
            <w:shd w:val="clear" w:color="auto" w:fill="auto"/>
          </w:tcPr>
          <w:p w14:paraId="38FF8053" w14:textId="77777777" w:rsidR="00F26EC4" w:rsidRPr="00674678" w:rsidRDefault="00F26EC4" w:rsidP="009364BA">
            <w:pPr>
              <w:jc w:val="both"/>
              <w:rPr>
                <w:rFonts w:ascii="Calibri" w:hAnsi="Calibri" w:cs="Calibri"/>
                <w:b w:val="0"/>
                <w:bCs w:val="0"/>
                <w:lang w:val="en-AU"/>
              </w:rPr>
            </w:pPr>
            <w:r w:rsidRPr="00674678">
              <w:rPr>
                <w:rFonts w:ascii="Calibri" w:hAnsi="Calibri" w:cs="Calibri"/>
                <w:b w:val="0"/>
                <w:bCs w:val="0"/>
                <w:lang w:val="en-AU"/>
              </w:rPr>
              <w:t>Tuesday 4</w:t>
            </w:r>
            <w:r w:rsidRPr="00674678">
              <w:rPr>
                <w:rFonts w:ascii="Calibri" w:hAnsi="Calibri" w:cs="Calibri"/>
                <w:b w:val="0"/>
                <w:bCs w:val="0"/>
                <w:vertAlign w:val="superscript"/>
                <w:lang w:val="en-AU"/>
              </w:rPr>
              <w:t>th</w:t>
            </w:r>
            <w:r w:rsidRPr="00674678">
              <w:rPr>
                <w:rFonts w:ascii="Calibri" w:hAnsi="Calibri" w:cs="Calibri"/>
                <w:b w:val="0"/>
                <w:bCs w:val="0"/>
                <w:lang w:val="en-AU"/>
              </w:rPr>
              <w:t xml:space="preserve"> June</w:t>
            </w:r>
          </w:p>
        </w:tc>
        <w:tc>
          <w:tcPr>
            <w:tcW w:w="1084" w:type="pct"/>
            <w:shd w:val="clear" w:color="auto" w:fill="auto"/>
          </w:tcPr>
          <w:p w14:paraId="3CEACC2A" w14:textId="77777777" w:rsidR="00F26EC4" w:rsidRPr="00674678" w:rsidRDefault="00F26EC4" w:rsidP="009364BA">
            <w:pPr>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674678">
              <w:rPr>
                <w:rFonts w:ascii="Calibri" w:hAnsi="Calibri" w:cs="Calibri"/>
                <w:lang w:val="en-AU"/>
              </w:rPr>
              <w:t>Bahir Dar-Addis Ababa</w:t>
            </w:r>
          </w:p>
        </w:tc>
        <w:tc>
          <w:tcPr>
            <w:tcW w:w="2407" w:type="pct"/>
            <w:shd w:val="clear" w:color="auto" w:fill="auto"/>
          </w:tcPr>
          <w:p w14:paraId="16A74333" w14:textId="77777777" w:rsidR="00F26EC4" w:rsidRPr="00674678" w:rsidRDefault="00F26EC4" w:rsidP="009364BA">
            <w:pPr>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674678">
              <w:rPr>
                <w:rFonts w:ascii="Calibri" w:hAnsi="Calibri" w:cs="Calibri"/>
                <w:lang w:val="en-AU"/>
              </w:rPr>
              <w:t>Travel</w:t>
            </w:r>
          </w:p>
        </w:tc>
      </w:tr>
    </w:tbl>
    <w:p w14:paraId="4225E9EF" w14:textId="5BDAB44F" w:rsidR="00F4056B" w:rsidRPr="00674678" w:rsidRDefault="00F4056B">
      <w:pPr>
        <w:rPr>
          <w:rFonts w:ascii="Calibri" w:eastAsia="Calibri" w:hAnsi="Calibri" w:cs="Calibri"/>
          <w:b/>
          <w:bCs/>
          <w:color w:val="3494BA" w:themeColor="accent1"/>
          <w:sz w:val="28"/>
          <w:szCs w:val="26"/>
        </w:rPr>
      </w:pPr>
      <w:r w:rsidRPr="00674678">
        <w:rPr>
          <w:rFonts w:ascii="Calibri" w:eastAsia="Calibri" w:hAnsi="Calibri" w:cs="Calibri"/>
        </w:rPr>
        <w:br w:type="page"/>
      </w:r>
    </w:p>
    <w:p w14:paraId="2FD026BA" w14:textId="05DD9F49" w:rsidR="004147C5" w:rsidRPr="00674678" w:rsidRDefault="00D047CF" w:rsidP="00986852">
      <w:pPr>
        <w:pStyle w:val="Heading2"/>
        <w:spacing w:line="276" w:lineRule="auto"/>
        <w:rPr>
          <w:rFonts w:ascii="Calibri" w:eastAsia="Calibri" w:hAnsi="Calibri" w:cs="Calibri"/>
        </w:rPr>
      </w:pPr>
      <w:bookmarkStart w:id="131" w:name="_Toc173078768"/>
      <w:r w:rsidRPr="00674678">
        <w:rPr>
          <w:rFonts w:ascii="Calibri" w:eastAsia="Calibri" w:hAnsi="Calibri" w:cs="Calibri"/>
        </w:rPr>
        <w:lastRenderedPageBreak/>
        <w:t xml:space="preserve">Annex </w:t>
      </w:r>
      <w:r w:rsidR="00CB305E" w:rsidRPr="00674678">
        <w:rPr>
          <w:rFonts w:ascii="Calibri" w:eastAsia="Calibri" w:hAnsi="Calibri" w:cs="Calibri"/>
        </w:rPr>
        <w:t>6</w:t>
      </w:r>
      <w:r w:rsidR="00986852" w:rsidRPr="00674678">
        <w:rPr>
          <w:rFonts w:ascii="Calibri" w:eastAsia="Calibri" w:hAnsi="Calibri" w:cs="Calibri"/>
        </w:rPr>
        <w:t xml:space="preserve">: </w:t>
      </w:r>
      <w:r w:rsidR="000E67E8" w:rsidRPr="00674678">
        <w:rPr>
          <w:rFonts w:ascii="Calibri" w:eastAsia="Calibri" w:hAnsi="Calibri" w:cs="Calibri"/>
        </w:rPr>
        <w:t>MTR</w:t>
      </w:r>
      <w:r w:rsidR="004147C5" w:rsidRPr="00674678">
        <w:rPr>
          <w:rFonts w:ascii="Calibri" w:eastAsia="Calibri" w:hAnsi="Calibri" w:cs="Calibri"/>
        </w:rPr>
        <w:t xml:space="preserve"> Rating scales</w:t>
      </w:r>
      <w:bookmarkEnd w:id="128"/>
      <w:bookmarkEnd w:id="131"/>
    </w:p>
    <w:p w14:paraId="52305474" w14:textId="3E766ECF" w:rsidR="007155DE" w:rsidRPr="00674678" w:rsidRDefault="007155DE" w:rsidP="008A70E8">
      <w:pPr>
        <w:spacing w:after="120"/>
        <w:jc w:val="both"/>
        <w:rPr>
          <w:rFonts w:ascii="Calibri" w:hAnsi="Calibri" w:cs="Calibri"/>
        </w:rPr>
      </w:pPr>
      <w:bookmarkStart w:id="132" w:name="_Toc23601405"/>
      <w:r w:rsidRPr="00674678">
        <w:rPr>
          <w:rStyle w:val="normaltextrun"/>
          <w:rFonts w:ascii="Calibri" w:eastAsia="Times New Roman" w:hAnsi="Calibri" w:cs="Calibri"/>
          <w:b/>
          <w:bCs/>
          <w:iCs/>
          <w:color w:val="398E98"/>
          <w:sz w:val="23"/>
          <w:szCs w:val="23"/>
          <w:lang w:eastAsia="en-AU"/>
        </w:rPr>
        <w:t>Evaluation criteria and ratings</w:t>
      </w:r>
      <w:bookmarkEnd w:id="132"/>
      <w:r w:rsidRPr="00674678">
        <w:rPr>
          <w:rStyle w:val="normaltextrun"/>
          <w:rFonts w:ascii="Calibri" w:eastAsia="Times New Roman" w:hAnsi="Calibri" w:cs="Calibri"/>
          <w:b/>
          <w:bCs/>
          <w:iCs/>
          <w:color w:val="398E98"/>
          <w:sz w:val="23"/>
          <w:szCs w:val="23"/>
          <w:lang w:eastAsia="en-AU"/>
        </w:rPr>
        <w:t xml:space="preserve">: </w:t>
      </w:r>
      <w:r w:rsidRPr="00674678">
        <w:rPr>
          <w:rFonts w:ascii="Calibri" w:hAnsi="Calibri" w:cs="Calibri"/>
        </w:rPr>
        <w:t>The standard evaluation criteria according to UNDP/GE</w:t>
      </w:r>
      <w:r w:rsidR="008A70E8" w:rsidRPr="00674678">
        <w:rPr>
          <w:rFonts w:ascii="Calibri" w:hAnsi="Calibri" w:cs="Calibri"/>
        </w:rPr>
        <w:t>F</w:t>
      </w:r>
      <w:r w:rsidRPr="00674678">
        <w:rPr>
          <w:rFonts w:ascii="Calibri" w:hAnsi="Calibri" w:cs="Calibri"/>
        </w:rPr>
        <w:t xml:space="preserve"> evaluation policy are Relevance, Impact, Effectiveness, Efficiency and Sustainability. The different scales for rating various criteria are shown in </w:t>
      </w:r>
      <w:r w:rsidR="00C46775" w:rsidRPr="00674678">
        <w:rPr>
          <w:rFonts w:ascii="Calibri" w:hAnsi="Calibri" w:cs="Calibri"/>
        </w:rPr>
        <w:t>the tables below</w:t>
      </w:r>
      <w:r w:rsidRPr="00674678">
        <w:rPr>
          <w:rFonts w:ascii="Calibri" w:hAnsi="Calibri" w:cs="Calibri"/>
        </w:rPr>
        <w:t>.</w:t>
      </w:r>
    </w:p>
    <w:p w14:paraId="7493640F" w14:textId="32F0D041" w:rsidR="00E31C1C" w:rsidRPr="00674678" w:rsidRDefault="007155DE" w:rsidP="00E31C1C">
      <w:pPr>
        <w:pStyle w:val="Caption"/>
        <w:rPr>
          <w:rFonts w:ascii="Calibri" w:hAnsi="Calibri" w:cs="Calibri"/>
        </w:rPr>
      </w:pPr>
      <w:bookmarkStart w:id="133" w:name="_Toc173078783"/>
      <w:r w:rsidRPr="00674678">
        <w:rPr>
          <w:rFonts w:ascii="Calibri" w:hAnsi="Calibri" w:cs="Calibri"/>
        </w:rPr>
        <w:t xml:space="preserve">Table </w:t>
      </w:r>
      <w:r w:rsidR="00ED1708" w:rsidRPr="00674678">
        <w:rPr>
          <w:rFonts w:ascii="Calibri" w:hAnsi="Calibri" w:cs="Calibri"/>
        </w:rPr>
        <w:fldChar w:fldCharType="begin"/>
      </w:r>
      <w:r w:rsidR="00ED1708" w:rsidRPr="00674678">
        <w:rPr>
          <w:rFonts w:ascii="Calibri" w:hAnsi="Calibri" w:cs="Calibri"/>
        </w:rPr>
        <w:instrText xml:space="preserve"> SEQ Table \* ARABIC </w:instrText>
      </w:r>
      <w:r w:rsidR="00ED1708" w:rsidRPr="00674678">
        <w:rPr>
          <w:rFonts w:ascii="Calibri" w:hAnsi="Calibri" w:cs="Calibri"/>
        </w:rPr>
        <w:fldChar w:fldCharType="separate"/>
      </w:r>
      <w:r w:rsidR="00A9560D" w:rsidRPr="00674678">
        <w:rPr>
          <w:rFonts w:ascii="Calibri" w:hAnsi="Calibri" w:cs="Calibri"/>
          <w:noProof/>
        </w:rPr>
        <w:t>9</w:t>
      </w:r>
      <w:r w:rsidR="00ED1708" w:rsidRPr="00674678">
        <w:rPr>
          <w:rFonts w:ascii="Calibri" w:hAnsi="Calibri" w:cs="Calibri"/>
          <w:noProof/>
        </w:rPr>
        <w:fldChar w:fldCharType="end"/>
      </w:r>
      <w:r w:rsidRPr="00674678">
        <w:rPr>
          <w:rFonts w:ascii="Calibri" w:hAnsi="Calibri" w:cs="Calibri"/>
        </w:rPr>
        <w:t xml:space="preserve">: </w:t>
      </w:r>
      <w:r w:rsidR="000E67E8" w:rsidRPr="00674678">
        <w:rPr>
          <w:rFonts w:ascii="Calibri" w:hAnsi="Calibri" w:cs="Calibri"/>
        </w:rPr>
        <w:t>MTR</w:t>
      </w:r>
      <w:r w:rsidRPr="00674678">
        <w:rPr>
          <w:rFonts w:ascii="Calibri" w:hAnsi="Calibri" w:cs="Calibri"/>
        </w:rPr>
        <w:t xml:space="preserve"> Rating Scales &amp; Evaluation Ratings Table</w:t>
      </w:r>
      <w:bookmarkEnd w:id="133"/>
      <w:r w:rsidRPr="00674678">
        <w:rPr>
          <w:rFonts w:ascii="Calibri" w:hAnsi="Calibri" w:cs="Calibri"/>
        </w:rPr>
        <w:t xml:space="preserve"> </w:t>
      </w:r>
    </w:p>
    <w:tbl>
      <w:tblPr>
        <w:tblW w:w="0" w:type="auto"/>
        <w:tblInd w:w="-5" w:type="dxa"/>
        <w:tblBorders>
          <w:top w:val="single" w:sz="4" w:space="0" w:color="3494BA" w:themeColor="accent1"/>
          <w:left w:val="single" w:sz="4" w:space="0" w:color="3494BA" w:themeColor="accent1"/>
          <w:bottom w:val="single" w:sz="4" w:space="0" w:color="3494BA" w:themeColor="accent1"/>
          <w:right w:val="single" w:sz="4" w:space="0" w:color="3494BA" w:themeColor="accent1"/>
          <w:insideH w:val="single" w:sz="4" w:space="0" w:color="3494BA" w:themeColor="accent1"/>
          <w:insideV w:val="single" w:sz="4" w:space="0" w:color="3494BA" w:themeColor="accent1"/>
        </w:tblBorders>
        <w:tblLayout w:type="fixed"/>
        <w:tblCellMar>
          <w:left w:w="0" w:type="dxa"/>
          <w:right w:w="0" w:type="dxa"/>
        </w:tblCellMar>
        <w:tblLook w:val="01E0" w:firstRow="1" w:lastRow="1" w:firstColumn="1" w:lastColumn="1" w:noHBand="0" w:noVBand="0"/>
      </w:tblPr>
      <w:tblGrid>
        <w:gridCol w:w="426"/>
        <w:gridCol w:w="2110"/>
        <w:gridCol w:w="7193"/>
      </w:tblGrid>
      <w:tr w:rsidR="00E31C1C" w:rsidRPr="00674678" w14:paraId="28ED501A" w14:textId="77777777" w:rsidTr="009364BA">
        <w:trPr>
          <w:trHeight w:val="222"/>
        </w:trPr>
        <w:tc>
          <w:tcPr>
            <w:tcW w:w="9729" w:type="dxa"/>
            <w:gridSpan w:val="3"/>
            <w:shd w:val="clear" w:color="auto" w:fill="3494BA" w:themeFill="accent1"/>
          </w:tcPr>
          <w:p w14:paraId="55729C91" w14:textId="77777777" w:rsidR="00E31C1C" w:rsidRPr="00674678" w:rsidRDefault="00E31C1C" w:rsidP="009364BA">
            <w:pPr>
              <w:spacing w:before="120" w:after="120"/>
              <w:jc w:val="both"/>
              <w:rPr>
                <w:rFonts w:ascii="Calibri" w:hAnsi="Calibri" w:cs="Calibri"/>
                <w:color w:val="FFFFFF" w:themeColor="background1"/>
              </w:rPr>
            </w:pPr>
            <w:r w:rsidRPr="00674678">
              <w:rPr>
                <w:rFonts w:ascii="Calibri" w:hAnsi="Calibri" w:cs="Calibri"/>
                <w:b/>
                <w:color w:val="FFFFFF" w:themeColor="background1"/>
              </w:rPr>
              <w:t xml:space="preserve">Ratings for Progress Towards Results: </w:t>
            </w:r>
            <w:r w:rsidRPr="00674678">
              <w:rPr>
                <w:rFonts w:ascii="Calibri" w:hAnsi="Calibri" w:cs="Calibri"/>
                <w:color w:val="FFFFFF" w:themeColor="background1"/>
              </w:rPr>
              <w:t>(one rating for each outcome and for the objective)</w:t>
            </w:r>
          </w:p>
        </w:tc>
      </w:tr>
      <w:tr w:rsidR="00E31C1C" w:rsidRPr="00674678" w14:paraId="2D2FFBC0" w14:textId="77777777" w:rsidTr="009364BA">
        <w:trPr>
          <w:trHeight w:val="450"/>
        </w:trPr>
        <w:tc>
          <w:tcPr>
            <w:tcW w:w="426" w:type="dxa"/>
          </w:tcPr>
          <w:p w14:paraId="3326BEBA" w14:textId="77777777" w:rsidR="00E31C1C" w:rsidRPr="00674678" w:rsidRDefault="00E31C1C" w:rsidP="009364BA">
            <w:pPr>
              <w:spacing w:before="120" w:after="120"/>
              <w:jc w:val="both"/>
              <w:rPr>
                <w:rFonts w:ascii="Calibri" w:hAnsi="Calibri" w:cs="Calibri"/>
              </w:rPr>
            </w:pPr>
            <w:r w:rsidRPr="00674678">
              <w:rPr>
                <w:rFonts w:ascii="Calibri" w:hAnsi="Calibri" w:cs="Calibri"/>
              </w:rPr>
              <w:t>6</w:t>
            </w:r>
          </w:p>
        </w:tc>
        <w:tc>
          <w:tcPr>
            <w:tcW w:w="2110" w:type="dxa"/>
          </w:tcPr>
          <w:p w14:paraId="706FB1C5" w14:textId="77777777" w:rsidR="00E31C1C" w:rsidRPr="00674678" w:rsidRDefault="00E31C1C" w:rsidP="009364BA">
            <w:pPr>
              <w:spacing w:before="120" w:after="120"/>
              <w:jc w:val="both"/>
              <w:rPr>
                <w:rFonts w:ascii="Calibri" w:hAnsi="Calibri" w:cs="Calibri"/>
              </w:rPr>
            </w:pPr>
            <w:r w:rsidRPr="00674678">
              <w:rPr>
                <w:rFonts w:ascii="Calibri" w:hAnsi="Calibri" w:cs="Calibri"/>
              </w:rPr>
              <w:t>Highly Satisfactory</w:t>
            </w:r>
          </w:p>
          <w:p w14:paraId="0803C85B" w14:textId="77777777" w:rsidR="00E31C1C" w:rsidRPr="00674678" w:rsidRDefault="00E31C1C" w:rsidP="009364BA">
            <w:pPr>
              <w:spacing w:before="120" w:after="120"/>
              <w:jc w:val="both"/>
              <w:rPr>
                <w:rFonts w:ascii="Calibri" w:hAnsi="Calibri" w:cs="Calibri"/>
              </w:rPr>
            </w:pPr>
            <w:r w:rsidRPr="00674678">
              <w:rPr>
                <w:rFonts w:ascii="Calibri" w:hAnsi="Calibri" w:cs="Calibri"/>
              </w:rPr>
              <w:t>(HS)</w:t>
            </w:r>
          </w:p>
        </w:tc>
        <w:tc>
          <w:tcPr>
            <w:tcW w:w="7193" w:type="dxa"/>
          </w:tcPr>
          <w:p w14:paraId="142A1338" w14:textId="77777777" w:rsidR="00E31C1C" w:rsidRPr="00674678" w:rsidRDefault="00E31C1C" w:rsidP="009364BA">
            <w:pPr>
              <w:spacing w:before="120" w:after="120"/>
              <w:jc w:val="both"/>
              <w:rPr>
                <w:rFonts w:ascii="Calibri" w:hAnsi="Calibri" w:cs="Calibri"/>
              </w:rPr>
            </w:pPr>
            <w:r w:rsidRPr="00674678">
              <w:rPr>
                <w:rFonts w:ascii="Calibri" w:hAnsi="Calibri" w:cs="Calibri"/>
              </w:rPr>
              <w:t>The objective/outcome is expected to achieve or exceed all its end-of-project targets, without major shortcomings. The progress towards the objective/outcome can be presented as “good practice”.</w:t>
            </w:r>
          </w:p>
        </w:tc>
      </w:tr>
      <w:tr w:rsidR="00E31C1C" w:rsidRPr="00674678" w14:paraId="37875804" w14:textId="77777777" w:rsidTr="009364BA">
        <w:trPr>
          <w:trHeight w:val="405"/>
        </w:trPr>
        <w:tc>
          <w:tcPr>
            <w:tcW w:w="426" w:type="dxa"/>
          </w:tcPr>
          <w:p w14:paraId="24D9B544" w14:textId="77777777" w:rsidR="00E31C1C" w:rsidRPr="00674678" w:rsidRDefault="00E31C1C" w:rsidP="009364BA">
            <w:pPr>
              <w:spacing w:before="120" w:after="120"/>
              <w:jc w:val="both"/>
              <w:rPr>
                <w:rFonts w:ascii="Calibri" w:hAnsi="Calibri" w:cs="Calibri"/>
              </w:rPr>
            </w:pPr>
            <w:r w:rsidRPr="00674678">
              <w:rPr>
                <w:rFonts w:ascii="Calibri" w:hAnsi="Calibri" w:cs="Calibri"/>
              </w:rPr>
              <w:t>5</w:t>
            </w:r>
          </w:p>
        </w:tc>
        <w:tc>
          <w:tcPr>
            <w:tcW w:w="2110" w:type="dxa"/>
          </w:tcPr>
          <w:p w14:paraId="4F0BB43D" w14:textId="77777777" w:rsidR="00E31C1C" w:rsidRPr="00674678" w:rsidRDefault="00E31C1C" w:rsidP="009364BA">
            <w:pPr>
              <w:spacing w:before="120" w:after="120"/>
              <w:jc w:val="both"/>
              <w:rPr>
                <w:rFonts w:ascii="Calibri" w:hAnsi="Calibri" w:cs="Calibri"/>
              </w:rPr>
            </w:pPr>
            <w:r w:rsidRPr="00674678">
              <w:rPr>
                <w:rFonts w:ascii="Calibri" w:hAnsi="Calibri" w:cs="Calibri"/>
              </w:rPr>
              <w:t>Satisfactory (S)</w:t>
            </w:r>
          </w:p>
        </w:tc>
        <w:tc>
          <w:tcPr>
            <w:tcW w:w="7193" w:type="dxa"/>
          </w:tcPr>
          <w:p w14:paraId="0F0E6D64" w14:textId="77777777" w:rsidR="00E31C1C" w:rsidRPr="00674678" w:rsidRDefault="00E31C1C" w:rsidP="009364BA">
            <w:pPr>
              <w:spacing w:before="120" w:after="120"/>
              <w:jc w:val="both"/>
              <w:rPr>
                <w:rFonts w:ascii="Calibri" w:hAnsi="Calibri" w:cs="Calibri"/>
              </w:rPr>
            </w:pPr>
            <w:r w:rsidRPr="00674678">
              <w:rPr>
                <w:rFonts w:ascii="Calibri" w:hAnsi="Calibri" w:cs="Calibri"/>
              </w:rPr>
              <w:t>The objective/outcome is expected to achieve most of its end-of-project targets, with only minor shortcomings.</w:t>
            </w:r>
          </w:p>
        </w:tc>
      </w:tr>
      <w:tr w:rsidR="00E31C1C" w:rsidRPr="00674678" w14:paraId="522CB1B9" w14:textId="77777777" w:rsidTr="009364BA">
        <w:trPr>
          <w:trHeight w:val="450"/>
        </w:trPr>
        <w:tc>
          <w:tcPr>
            <w:tcW w:w="426" w:type="dxa"/>
          </w:tcPr>
          <w:p w14:paraId="5E485E41" w14:textId="77777777" w:rsidR="00E31C1C" w:rsidRPr="00674678" w:rsidRDefault="00E31C1C" w:rsidP="009364BA">
            <w:pPr>
              <w:spacing w:before="120" w:after="120"/>
              <w:jc w:val="both"/>
              <w:rPr>
                <w:rFonts w:ascii="Calibri" w:hAnsi="Calibri" w:cs="Calibri"/>
              </w:rPr>
            </w:pPr>
            <w:r w:rsidRPr="00674678">
              <w:rPr>
                <w:rFonts w:ascii="Calibri" w:hAnsi="Calibri" w:cs="Calibri"/>
              </w:rPr>
              <w:t>4</w:t>
            </w:r>
          </w:p>
        </w:tc>
        <w:tc>
          <w:tcPr>
            <w:tcW w:w="2110" w:type="dxa"/>
          </w:tcPr>
          <w:p w14:paraId="1954C46C" w14:textId="77777777" w:rsidR="00E31C1C" w:rsidRPr="00674678" w:rsidRDefault="00E31C1C" w:rsidP="009364BA">
            <w:pPr>
              <w:spacing w:before="120" w:after="120"/>
              <w:jc w:val="both"/>
              <w:rPr>
                <w:rFonts w:ascii="Calibri" w:hAnsi="Calibri" w:cs="Calibri"/>
              </w:rPr>
            </w:pPr>
            <w:r w:rsidRPr="00674678">
              <w:rPr>
                <w:rFonts w:ascii="Calibri" w:hAnsi="Calibri" w:cs="Calibri"/>
              </w:rPr>
              <w:t>Moderately</w:t>
            </w:r>
          </w:p>
          <w:p w14:paraId="640030C9" w14:textId="77777777" w:rsidR="00E31C1C" w:rsidRPr="00674678" w:rsidRDefault="00E31C1C" w:rsidP="009364BA">
            <w:pPr>
              <w:spacing w:before="120" w:after="120"/>
              <w:jc w:val="both"/>
              <w:rPr>
                <w:rFonts w:ascii="Calibri" w:hAnsi="Calibri" w:cs="Calibri"/>
              </w:rPr>
            </w:pPr>
            <w:r w:rsidRPr="00674678">
              <w:rPr>
                <w:rFonts w:ascii="Calibri" w:hAnsi="Calibri" w:cs="Calibri"/>
              </w:rPr>
              <w:t>Satisfactory (MS)</w:t>
            </w:r>
          </w:p>
        </w:tc>
        <w:tc>
          <w:tcPr>
            <w:tcW w:w="7193" w:type="dxa"/>
          </w:tcPr>
          <w:p w14:paraId="765C68C8" w14:textId="77777777" w:rsidR="00E31C1C" w:rsidRPr="00674678" w:rsidRDefault="00E31C1C" w:rsidP="009364BA">
            <w:pPr>
              <w:spacing w:before="120" w:after="120"/>
              <w:jc w:val="both"/>
              <w:rPr>
                <w:rFonts w:ascii="Calibri" w:hAnsi="Calibri" w:cs="Calibri"/>
              </w:rPr>
            </w:pPr>
            <w:r w:rsidRPr="00674678">
              <w:rPr>
                <w:rFonts w:ascii="Calibri" w:hAnsi="Calibri" w:cs="Calibri"/>
              </w:rPr>
              <w:t>The objective/outcome is expected to achieve most of its end-of-project targets but with significant shortcomings.</w:t>
            </w:r>
          </w:p>
        </w:tc>
      </w:tr>
      <w:tr w:rsidR="00E31C1C" w:rsidRPr="00674678" w14:paraId="25E41CF3" w14:textId="77777777" w:rsidTr="009364BA">
        <w:trPr>
          <w:trHeight w:val="448"/>
        </w:trPr>
        <w:tc>
          <w:tcPr>
            <w:tcW w:w="426" w:type="dxa"/>
          </w:tcPr>
          <w:p w14:paraId="17AAE3CC" w14:textId="77777777" w:rsidR="00E31C1C" w:rsidRPr="00674678" w:rsidRDefault="00E31C1C" w:rsidP="009364BA">
            <w:pPr>
              <w:spacing w:before="120" w:after="120"/>
              <w:jc w:val="both"/>
              <w:rPr>
                <w:rFonts w:ascii="Calibri" w:hAnsi="Calibri" w:cs="Calibri"/>
              </w:rPr>
            </w:pPr>
            <w:r w:rsidRPr="00674678">
              <w:rPr>
                <w:rFonts w:ascii="Calibri" w:hAnsi="Calibri" w:cs="Calibri"/>
              </w:rPr>
              <w:t>3</w:t>
            </w:r>
          </w:p>
        </w:tc>
        <w:tc>
          <w:tcPr>
            <w:tcW w:w="2110" w:type="dxa"/>
          </w:tcPr>
          <w:p w14:paraId="11F1B791" w14:textId="77777777" w:rsidR="00E31C1C" w:rsidRPr="00674678" w:rsidRDefault="00E31C1C" w:rsidP="009364BA">
            <w:pPr>
              <w:spacing w:before="120" w:after="120"/>
              <w:jc w:val="both"/>
              <w:rPr>
                <w:rFonts w:ascii="Calibri" w:hAnsi="Calibri" w:cs="Calibri"/>
              </w:rPr>
            </w:pPr>
            <w:r w:rsidRPr="00674678">
              <w:rPr>
                <w:rFonts w:ascii="Calibri" w:hAnsi="Calibri" w:cs="Calibri"/>
              </w:rPr>
              <w:t>Moderately</w:t>
            </w:r>
          </w:p>
          <w:p w14:paraId="011C00D5" w14:textId="77777777" w:rsidR="00E31C1C" w:rsidRPr="00674678" w:rsidRDefault="00E31C1C" w:rsidP="009364BA">
            <w:pPr>
              <w:spacing w:before="120" w:after="120"/>
              <w:jc w:val="both"/>
              <w:rPr>
                <w:rFonts w:ascii="Calibri" w:hAnsi="Calibri" w:cs="Calibri"/>
              </w:rPr>
            </w:pPr>
            <w:r w:rsidRPr="00674678">
              <w:rPr>
                <w:rFonts w:ascii="Calibri" w:hAnsi="Calibri" w:cs="Calibri"/>
              </w:rPr>
              <w:t>Unsatisfactory (HU)</w:t>
            </w:r>
          </w:p>
        </w:tc>
        <w:tc>
          <w:tcPr>
            <w:tcW w:w="7193" w:type="dxa"/>
          </w:tcPr>
          <w:p w14:paraId="2A58A5F9" w14:textId="77777777" w:rsidR="00E31C1C" w:rsidRPr="00674678" w:rsidRDefault="00E31C1C" w:rsidP="009364BA">
            <w:pPr>
              <w:spacing w:before="120" w:after="120"/>
              <w:jc w:val="both"/>
              <w:rPr>
                <w:rFonts w:ascii="Calibri" w:hAnsi="Calibri" w:cs="Calibri"/>
              </w:rPr>
            </w:pPr>
            <w:r w:rsidRPr="00674678">
              <w:rPr>
                <w:rFonts w:ascii="Calibri" w:hAnsi="Calibri" w:cs="Calibri"/>
              </w:rPr>
              <w:t>The objective/outcome is expected to achieve its end-of-project targets with major shortcomings.</w:t>
            </w:r>
          </w:p>
        </w:tc>
      </w:tr>
      <w:tr w:rsidR="00E31C1C" w:rsidRPr="00674678" w14:paraId="522034EC" w14:textId="77777777" w:rsidTr="009364BA">
        <w:trPr>
          <w:trHeight w:val="225"/>
        </w:trPr>
        <w:tc>
          <w:tcPr>
            <w:tcW w:w="426" w:type="dxa"/>
          </w:tcPr>
          <w:p w14:paraId="3B374CF0" w14:textId="77777777" w:rsidR="00E31C1C" w:rsidRPr="00674678" w:rsidRDefault="00E31C1C" w:rsidP="009364BA">
            <w:pPr>
              <w:spacing w:before="120" w:after="120"/>
              <w:jc w:val="both"/>
              <w:rPr>
                <w:rFonts w:ascii="Calibri" w:hAnsi="Calibri" w:cs="Calibri"/>
              </w:rPr>
            </w:pPr>
            <w:r w:rsidRPr="00674678">
              <w:rPr>
                <w:rFonts w:ascii="Calibri" w:hAnsi="Calibri" w:cs="Calibri"/>
              </w:rPr>
              <w:t>2</w:t>
            </w:r>
          </w:p>
        </w:tc>
        <w:tc>
          <w:tcPr>
            <w:tcW w:w="2110" w:type="dxa"/>
          </w:tcPr>
          <w:p w14:paraId="538F6D4A" w14:textId="77777777" w:rsidR="00E31C1C" w:rsidRPr="00674678" w:rsidRDefault="00E31C1C" w:rsidP="009364BA">
            <w:pPr>
              <w:spacing w:before="120" w:after="120"/>
              <w:jc w:val="both"/>
              <w:rPr>
                <w:rFonts w:ascii="Calibri" w:hAnsi="Calibri" w:cs="Calibri"/>
              </w:rPr>
            </w:pPr>
            <w:r w:rsidRPr="00674678">
              <w:rPr>
                <w:rFonts w:ascii="Calibri" w:hAnsi="Calibri" w:cs="Calibri"/>
              </w:rPr>
              <w:t>Unsatisfactory (U)</w:t>
            </w:r>
          </w:p>
        </w:tc>
        <w:tc>
          <w:tcPr>
            <w:tcW w:w="7193" w:type="dxa"/>
          </w:tcPr>
          <w:p w14:paraId="406086CD" w14:textId="77777777" w:rsidR="00E31C1C" w:rsidRPr="00674678" w:rsidRDefault="00E31C1C" w:rsidP="009364BA">
            <w:pPr>
              <w:spacing w:before="120" w:after="120"/>
              <w:jc w:val="both"/>
              <w:rPr>
                <w:rFonts w:ascii="Calibri" w:hAnsi="Calibri" w:cs="Calibri"/>
              </w:rPr>
            </w:pPr>
            <w:r w:rsidRPr="00674678">
              <w:rPr>
                <w:rFonts w:ascii="Calibri" w:hAnsi="Calibri" w:cs="Calibri"/>
              </w:rPr>
              <w:t>The objective/outcome is expected not to achieve most of its end-of-project targets.</w:t>
            </w:r>
          </w:p>
        </w:tc>
      </w:tr>
      <w:tr w:rsidR="00E31C1C" w:rsidRPr="00674678" w14:paraId="69091FEC" w14:textId="77777777" w:rsidTr="009364BA">
        <w:trPr>
          <w:trHeight w:val="450"/>
        </w:trPr>
        <w:tc>
          <w:tcPr>
            <w:tcW w:w="426" w:type="dxa"/>
          </w:tcPr>
          <w:p w14:paraId="389B2265" w14:textId="77777777" w:rsidR="00E31C1C" w:rsidRPr="00674678" w:rsidRDefault="00E31C1C" w:rsidP="009364BA">
            <w:pPr>
              <w:spacing w:before="120" w:after="120"/>
              <w:jc w:val="both"/>
              <w:rPr>
                <w:rFonts w:ascii="Calibri" w:hAnsi="Calibri" w:cs="Calibri"/>
              </w:rPr>
            </w:pPr>
            <w:r w:rsidRPr="00674678">
              <w:rPr>
                <w:rFonts w:ascii="Calibri" w:hAnsi="Calibri" w:cs="Calibri"/>
              </w:rPr>
              <w:t>1</w:t>
            </w:r>
          </w:p>
        </w:tc>
        <w:tc>
          <w:tcPr>
            <w:tcW w:w="2110" w:type="dxa"/>
          </w:tcPr>
          <w:p w14:paraId="32833C4F" w14:textId="77777777" w:rsidR="00E31C1C" w:rsidRPr="00674678" w:rsidRDefault="00E31C1C" w:rsidP="009364BA">
            <w:pPr>
              <w:spacing w:before="120" w:after="120"/>
              <w:jc w:val="both"/>
              <w:rPr>
                <w:rFonts w:ascii="Calibri" w:hAnsi="Calibri" w:cs="Calibri"/>
              </w:rPr>
            </w:pPr>
            <w:r w:rsidRPr="00674678">
              <w:rPr>
                <w:rFonts w:ascii="Calibri" w:hAnsi="Calibri" w:cs="Calibri"/>
              </w:rPr>
              <w:t>Highly Unsatisfactory (HU)</w:t>
            </w:r>
          </w:p>
        </w:tc>
        <w:tc>
          <w:tcPr>
            <w:tcW w:w="7193" w:type="dxa"/>
          </w:tcPr>
          <w:p w14:paraId="6FAD5E57" w14:textId="77777777" w:rsidR="00E31C1C" w:rsidRPr="00674678" w:rsidRDefault="00E31C1C" w:rsidP="009364BA">
            <w:pPr>
              <w:spacing w:before="120" w:after="120"/>
              <w:jc w:val="both"/>
              <w:rPr>
                <w:rFonts w:ascii="Calibri" w:hAnsi="Calibri" w:cs="Calibri"/>
              </w:rPr>
            </w:pPr>
            <w:r w:rsidRPr="00674678">
              <w:rPr>
                <w:rFonts w:ascii="Calibri" w:hAnsi="Calibri" w:cs="Calibri"/>
              </w:rPr>
              <w:t>The objective/outcome has failed to achieve its midterm targets and is not expected to achieve any of its end-of-project targets.</w:t>
            </w:r>
          </w:p>
        </w:tc>
      </w:tr>
    </w:tbl>
    <w:p w14:paraId="1E1A855E" w14:textId="74DC9A09" w:rsidR="00E31C1C" w:rsidRPr="00674678" w:rsidRDefault="00E31C1C" w:rsidP="00E31C1C">
      <w:pPr>
        <w:pStyle w:val="Caption"/>
        <w:spacing w:before="120" w:after="120" w:line="276" w:lineRule="auto"/>
        <w:rPr>
          <w:rFonts w:ascii="Calibri" w:hAnsi="Calibri" w:cs="Calibri"/>
        </w:rPr>
      </w:pPr>
    </w:p>
    <w:tbl>
      <w:tblPr>
        <w:tblW w:w="0" w:type="auto"/>
        <w:tblInd w:w="-5" w:type="dxa"/>
        <w:tblBorders>
          <w:top w:val="single" w:sz="4" w:space="0" w:color="3494BA" w:themeColor="accent1"/>
          <w:left w:val="single" w:sz="4" w:space="0" w:color="3494BA" w:themeColor="accent1"/>
          <w:bottom w:val="single" w:sz="4" w:space="0" w:color="3494BA" w:themeColor="accent1"/>
          <w:right w:val="single" w:sz="4" w:space="0" w:color="3494BA" w:themeColor="accent1"/>
          <w:insideH w:val="single" w:sz="4" w:space="0" w:color="3494BA" w:themeColor="accent1"/>
          <w:insideV w:val="single" w:sz="4" w:space="0" w:color="3494BA" w:themeColor="accent1"/>
        </w:tblBorders>
        <w:tblLayout w:type="fixed"/>
        <w:tblCellMar>
          <w:left w:w="0" w:type="dxa"/>
          <w:right w:w="0" w:type="dxa"/>
        </w:tblCellMar>
        <w:tblLook w:val="01E0" w:firstRow="1" w:lastRow="1" w:firstColumn="1" w:lastColumn="1" w:noHBand="0" w:noVBand="0"/>
      </w:tblPr>
      <w:tblGrid>
        <w:gridCol w:w="423"/>
        <w:gridCol w:w="1975"/>
        <w:gridCol w:w="7293"/>
      </w:tblGrid>
      <w:tr w:rsidR="00E31C1C" w:rsidRPr="00674678" w14:paraId="5F65E18C" w14:textId="77777777" w:rsidTr="009364BA">
        <w:trPr>
          <w:trHeight w:val="188"/>
        </w:trPr>
        <w:tc>
          <w:tcPr>
            <w:tcW w:w="9691" w:type="dxa"/>
            <w:gridSpan w:val="3"/>
            <w:shd w:val="clear" w:color="auto" w:fill="3494BA" w:themeFill="accent1"/>
          </w:tcPr>
          <w:p w14:paraId="7A7B1873" w14:textId="77777777" w:rsidR="00E31C1C" w:rsidRPr="00674678" w:rsidRDefault="00E31C1C" w:rsidP="009364BA">
            <w:pPr>
              <w:spacing w:before="120" w:after="120"/>
              <w:jc w:val="both"/>
              <w:rPr>
                <w:rFonts w:ascii="Calibri" w:hAnsi="Calibri" w:cs="Calibri"/>
                <w:color w:val="FFFFFF" w:themeColor="background1"/>
                <w:sz w:val="20"/>
                <w:szCs w:val="20"/>
              </w:rPr>
            </w:pPr>
            <w:r w:rsidRPr="00674678">
              <w:rPr>
                <w:rFonts w:ascii="Calibri" w:hAnsi="Calibri" w:cs="Calibri"/>
                <w:b/>
                <w:color w:val="FFFFFF" w:themeColor="background1"/>
                <w:sz w:val="20"/>
                <w:szCs w:val="20"/>
              </w:rPr>
              <w:t xml:space="preserve">Ratings for Project Implementation &amp; Adaptive Management: </w:t>
            </w:r>
            <w:r w:rsidRPr="00674678">
              <w:rPr>
                <w:rFonts w:ascii="Calibri" w:hAnsi="Calibri" w:cs="Calibri"/>
                <w:color w:val="FFFFFF" w:themeColor="background1"/>
                <w:sz w:val="20"/>
                <w:szCs w:val="20"/>
              </w:rPr>
              <w:t>(one overall rating)</w:t>
            </w:r>
          </w:p>
        </w:tc>
      </w:tr>
      <w:tr w:rsidR="00E31C1C" w:rsidRPr="00674678" w14:paraId="11E494B6" w14:textId="77777777" w:rsidTr="009364BA">
        <w:trPr>
          <w:trHeight w:val="1443"/>
        </w:trPr>
        <w:tc>
          <w:tcPr>
            <w:tcW w:w="423" w:type="dxa"/>
          </w:tcPr>
          <w:p w14:paraId="628A95BE" w14:textId="77777777" w:rsidR="00E31C1C" w:rsidRPr="00674678" w:rsidRDefault="00E31C1C" w:rsidP="009364BA">
            <w:pPr>
              <w:spacing w:before="120" w:after="120"/>
              <w:jc w:val="both"/>
              <w:rPr>
                <w:rFonts w:ascii="Calibri" w:hAnsi="Calibri" w:cs="Calibri"/>
                <w:b/>
                <w:sz w:val="20"/>
                <w:szCs w:val="20"/>
              </w:rPr>
            </w:pPr>
          </w:p>
          <w:p w14:paraId="799F8AB6" w14:textId="77777777" w:rsidR="00E31C1C" w:rsidRPr="00674678" w:rsidRDefault="00E31C1C" w:rsidP="009364BA">
            <w:pPr>
              <w:spacing w:before="120" w:after="120"/>
              <w:jc w:val="both"/>
              <w:rPr>
                <w:rFonts w:ascii="Calibri" w:hAnsi="Calibri" w:cs="Calibri"/>
                <w:sz w:val="20"/>
                <w:szCs w:val="20"/>
              </w:rPr>
            </w:pPr>
            <w:r w:rsidRPr="00674678">
              <w:rPr>
                <w:rFonts w:ascii="Calibri" w:hAnsi="Calibri" w:cs="Calibri"/>
                <w:sz w:val="20"/>
                <w:szCs w:val="20"/>
              </w:rPr>
              <w:t>6</w:t>
            </w:r>
          </w:p>
        </w:tc>
        <w:tc>
          <w:tcPr>
            <w:tcW w:w="1975" w:type="dxa"/>
          </w:tcPr>
          <w:p w14:paraId="78996F82" w14:textId="77777777" w:rsidR="00E31C1C" w:rsidRPr="00674678" w:rsidRDefault="00E31C1C" w:rsidP="009364BA">
            <w:pPr>
              <w:spacing w:before="120" w:after="120"/>
              <w:jc w:val="both"/>
              <w:rPr>
                <w:rFonts w:ascii="Calibri" w:hAnsi="Calibri" w:cs="Calibri"/>
                <w:sz w:val="20"/>
                <w:szCs w:val="20"/>
              </w:rPr>
            </w:pPr>
            <w:r w:rsidRPr="00674678">
              <w:rPr>
                <w:rFonts w:ascii="Calibri" w:hAnsi="Calibri" w:cs="Calibri"/>
                <w:sz w:val="20"/>
                <w:szCs w:val="20"/>
              </w:rPr>
              <w:t>Highly Satisfactory (HS)</w:t>
            </w:r>
          </w:p>
        </w:tc>
        <w:tc>
          <w:tcPr>
            <w:tcW w:w="7292" w:type="dxa"/>
          </w:tcPr>
          <w:p w14:paraId="3157D71F" w14:textId="6B209CBD" w:rsidR="00E31C1C" w:rsidRPr="00674678" w:rsidRDefault="00E31C1C" w:rsidP="009364BA">
            <w:pPr>
              <w:spacing w:before="120" w:after="120"/>
              <w:jc w:val="both"/>
              <w:rPr>
                <w:rFonts w:ascii="Calibri" w:hAnsi="Calibri" w:cs="Calibri"/>
                <w:sz w:val="20"/>
                <w:szCs w:val="20"/>
              </w:rPr>
            </w:pPr>
            <w:r w:rsidRPr="00674678">
              <w:rPr>
                <w:rFonts w:ascii="Calibri" w:hAnsi="Calibri" w:cs="Calibri"/>
                <w:sz w:val="20"/>
                <w:szCs w:val="20"/>
              </w:rPr>
              <w:t>Implementation of all components – management arrangements, work planning, finance and co-finance, project-level monitoring and evaluation systems, stakeholder engagement, reporting, and communications – is leading to efficient and effective project implementation and adaptive management. The project can be presented as “good practice”.</w:t>
            </w:r>
          </w:p>
        </w:tc>
      </w:tr>
      <w:tr w:rsidR="00E31C1C" w:rsidRPr="00674678" w14:paraId="18FA015C" w14:textId="77777777" w:rsidTr="009364BA">
        <w:trPr>
          <w:trHeight w:val="339"/>
        </w:trPr>
        <w:tc>
          <w:tcPr>
            <w:tcW w:w="423" w:type="dxa"/>
          </w:tcPr>
          <w:p w14:paraId="0929B26F" w14:textId="77777777" w:rsidR="00E31C1C" w:rsidRPr="00674678" w:rsidRDefault="00E31C1C" w:rsidP="009364BA">
            <w:pPr>
              <w:spacing w:before="120" w:after="120"/>
              <w:jc w:val="both"/>
              <w:rPr>
                <w:rFonts w:ascii="Calibri" w:hAnsi="Calibri" w:cs="Calibri"/>
                <w:sz w:val="20"/>
                <w:szCs w:val="20"/>
              </w:rPr>
            </w:pPr>
            <w:r w:rsidRPr="00674678">
              <w:rPr>
                <w:rFonts w:ascii="Calibri" w:hAnsi="Calibri" w:cs="Calibri"/>
                <w:sz w:val="20"/>
                <w:szCs w:val="20"/>
              </w:rPr>
              <w:lastRenderedPageBreak/>
              <w:t>5</w:t>
            </w:r>
          </w:p>
        </w:tc>
        <w:tc>
          <w:tcPr>
            <w:tcW w:w="1975" w:type="dxa"/>
          </w:tcPr>
          <w:p w14:paraId="1FAEF52A" w14:textId="77777777" w:rsidR="00E31C1C" w:rsidRPr="00674678" w:rsidRDefault="00E31C1C" w:rsidP="009364BA">
            <w:pPr>
              <w:spacing w:before="120" w:after="120"/>
              <w:jc w:val="both"/>
              <w:rPr>
                <w:rFonts w:ascii="Calibri" w:hAnsi="Calibri" w:cs="Calibri"/>
                <w:sz w:val="20"/>
                <w:szCs w:val="20"/>
              </w:rPr>
            </w:pPr>
            <w:r w:rsidRPr="00674678">
              <w:rPr>
                <w:rFonts w:ascii="Calibri" w:hAnsi="Calibri" w:cs="Calibri"/>
                <w:sz w:val="20"/>
                <w:szCs w:val="20"/>
              </w:rPr>
              <w:t>Satisfactory (S)</w:t>
            </w:r>
          </w:p>
        </w:tc>
        <w:tc>
          <w:tcPr>
            <w:tcW w:w="7292" w:type="dxa"/>
          </w:tcPr>
          <w:p w14:paraId="15FFFF83" w14:textId="447A93AD" w:rsidR="00E31C1C" w:rsidRPr="00674678" w:rsidRDefault="00E31C1C" w:rsidP="009364BA">
            <w:pPr>
              <w:spacing w:before="120" w:after="120"/>
              <w:jc w:val="both"/>
              <w:rPr>
                <w:rFonts w:ascii="Calibri" w:hAnsi="Calibri" w:cs="Calibri"/>
                <w:sz w:val="20"/>
                <w:szCs w:val="20"/>
              </w:rPr>
            </w:pPr>
            <w:r w:rsidRPr="00674678">
              <w:rPr>
                <w:rFonts w:ascii="Calibri" w:hAnsi="Calibri" w:cs="Calibri"/>
                <w:sz w:val="20"/>
                <w:szCs w:val="20"/>
              </w:rPr>
              <w:t>Implementation of most of components is leading to efficient and effective project implementation and adaptive management except for only few that are subject to remedial action.</w:t>
            </w:r>
          </w:p>
        </w:tc>
      </w:tr>
      <w:tr w:rsidR="00E31C1C" w:rsidRPr="00674678" w14:paraId="0D098138" w14:textId="77777777" w:rsidTr="009364BA">
        <w:trPr>
          <w:trHeight w:val="376"/>
        </w:trPr>
        <w:tc>
          <w:tcPr>
            <w:tcW w:w="423" w:type="dxa"/>
          </w:tcPr>
          <w:p w14:paraId="4A12E5D0" w14:textId="77777777" w:rsidR="00E31C1C" w:rsidRPr="00674678" w:rsidRDefault="00E31C1C" w:rsidP="009364BA">
            <w:pPr>
              <w:spacing w:before="120" w:after="120"/>
              <w:jc w:val="both"/>
              <w:rPr>
                <w:rFonts w:ascii="Calibri" w:hAnsi="Calibri" w:cs="Calibri"/>
                <w:sz w:val="20"/>
                <w:szCs w:val="20"/>
              </w:rPr>
            </w:pPr>
            <w:r w:rsidRPr="00674678">
              <w:rPr>
                <w:rFonts w:ascii="Calibri" w:hAnsi="Calibri" w:cs="Calibri"/>
                <w:sz w:val="20"/>
                <w:szCs w:val="20"/>
              </w:rPr>
              <w:t>4</w:t>
            </w:r>
          </w:p>
        </w:tc>
        <w:tc>
          <w:tcPr>
            <w:tcW w:w="1975" w:type="dxa"/>
          </w:tcPr>
          <w:p w14:paraId="520729AA" w14:textId="77777777" w:rsidR="00E31C1C" w:rsidRPr="00674678" w:rsidRDefault="00E31C1C" w:rsidP="009364BA">
            <w:pPr>
              <w:spacing w:before="120" w:after="120"/>
              <w:jc w:val="both"/>
              <w:rPr>
                <w:rFonts w:ascii="Calibri" w:hAnsi="Calibri" w:cs="Calibri"/>
                <w:sz w:val="20"/>
                <w:szCs w:val="20"/>
              </w:rPr>
            </w:pPr>
            <w:r w:rsidRPr="00674678">
              <w:rPr>
                <w:rFonts w:ascii="Calibri" w:hAnsi="Calibri" w:cs="Calibri"/>
                <w:sz w:val="20"/>
                <w:szCs w:val="20"/>
              </w:rPr>
              <w:t>Moderately</w:t>
            </w:r>
          </w:p>
          <w:p w14:paraId="77D63512" w14:textId="77777777" w:rsidR="00E31C1C" w:rsidRPr="00674678" w:rsidRDefault="00E31C1C" w:rsidP="009364BA">
            <w:pPr>
              <w:spacing w:before="120" w:after="120"/>
              <w:jc w:val="both"/>
              <w:rPr>
                <w:rFonts w:ascii="Calibri" w:hAnsi="Calibri" w:cs="Calibri"/>
                <w:sz w:val="20"/>
                <w:szCs w:val="20"/>
              </w:rPr>
            </w:pPr>
            <w:r w:rsidRPr="00674678">
              <w:rPr>
                <w:rFonts w:ascii="Calibri" w:hAnsi="Calibri" w:cs="Calibri"/>
                <w:sz w:val="20"/>
                <w:szCs w:val="20"/>
              </w:rPr>
              <w:t>Satisfactory (MS)</w:t>
            </w:r>
          </w:p>
        </w:tc>
        <w:tc>
          <w:tcPr>
            <w:tcW w:w="7292" w:type="dxa"/>
          </w:tcPr>
          <w:p w14:paraId="6FBEFD54" w14:textId="27F6E955" w:rsidR="00E31C1C" w:rsidRPr="00674678" w:rsidRDefault="00E31C1C" w:rsidP="009364BA">
            <w:pPr>
              <w:spacing w:before="120" w:after="120"/>
              <w:jc w:val="both"/>
              <w:rPr>
                <w:rFonts w:ascii="Calibri" w:hAnsi="Calibri" w:cs="Calibri"/>
                <w:sz w:val="20"/>
                <w:szCs w:val="20"/>
              </w:rPr>
            </w:pPr>
            <w:r w:rsidRPr="00674678">
              <w:rPr>
                <w:rFonts w:ascii="Calibri" w:hAnsi="Calibri" w:cs="Calibri"/>
                <w:sz w:val="20"/>
                <w:szCs w:val="20"/>
              </w:rPr>
              <w:t>Implementation of some of components is leading to efficient and effective project implementation and adaptive management, with some components requiring remedial action.</w:t>
            </w:r>
          </w:p>
        </w:tc>
      </w:tr>
      <w:tr w:rsidR="00E31C1C" w:rsidRPr="00674678" w14:paraId="3255BF80" w14:textId="77777777" w:rsidTr="009364BA">
        <w:trPr>
          <w:trHeight w:val="376"/>
        </w:trPr>
        <w:tc>
          <w:tcPr>
            <w:tcW w:w="423" w:type="dxa"/>
          </w:tcPr>
          <w:p w14:paraId="40AF0501" w14:textId="77777777" w:rsidR="00E31C1C" w:rsidRPr="00674678" w:rsidRDefault="00E31C1C" w:rsidP="009364BA">
            <w:pPr>
              <w:spacing w:before="120" w:after="120"/>
              <w:jc w:val="both"/>
              <w:rPr>
                <w:rFonts w:ascii="Calibri" w:hAnsi="Calibri" w:cs="Calibri"/>
                <w:sz w:val="20"/>
                <w:szCs w:val="20"/>
              </w:rPr>
            </w:pPr>
            <w:r w:rsidRPr="00674678">
              <w:rPr>
                <w:rFonts w:ascii="Calibri" w:hAnsi="Calibri" w:cs="Calibri"/>
                <w:sz w:val="20"/>
                <w:szCs w:val="20"/>
              </w:rPr>
              <w:t>3</w:t>
            </w:r>
          </w:p>
        </w:tc>
        <w:tc>
          <w:tcPr>
            <w:tcW w:w="1975" w:type="dxa"/>
          </w:tcPr>
          <w:p w14:paraId="155FD208" w14:textId="77777777" w:rsidR="00E31C1C" w:rsidRPr="00674678" w:rsidRDefault="00E31C1C" w:rsidP="009364BA">
            <w:pPr>
              <w:spacing w:before="120" w:after="120"/>
              <w:jc w:val="both"/>
              <w:rPr>
                <w:rFonts w:ascii="Calibri" w:hAnsi="Calibri" w:cs="Calibri"/>
                <w:sz w:val="20"/>
                <w:szCs w:val="20"/>
              </w:rPr>
            </w:pPr>
            <w:r w:rsidRPr="00674678">
              <w:rPr>
                <w:rFonts w:ascii="Calibri" w:hAnsi="Calibri" w:cs="Calibri"/>
                <w:sz w:val="20"/>
                <w:szCs w:val="20"/>
              </w:rPr>
              <w:t>Moderately Unsatisfactory (MU)</w:t>
            </w:r>
          </w:p>
        </w:tc>
        <w:tc>
          <w:tcPr>
            <w:tcW w:w="7292" w:type="dxa"/>
          </w:tcPr>
          <w:p w14:paraId="18092825" w14:textId="46622C95" w:rsidR="00E31C1C" w:rsidRPr="00674678" w:rsidRDefault="00E31C1C" w:rsidP="009364BA">
            <w:pPr>
              <w:spacing w:before="120" w:after="120"/>
              <w:jc w:val="both"/>
              <w:rPr>
                <w:rFonts w:ascii="Calibri" w:hAnsi="Calibri" w:cs="Calibri"/>
                <w:sz w:val="20"/>
                <w:szCs w:val="20"/>
              </w:rPr>
            </w:pPr>
            <w:r w:rsidRPr="00674678">
              <w:rPr>
                <w:rFonts w:ascii="Calibri" w:hAnsi="Calibri" w:cs="Calibri"/>
                <w:sz w:val="20"/>
                <w:szCs w:val="20"/>
              </w:rPr>
              <w:t>Implementation of some of components is not leading to efficient and effective project implementation and adaptive, with most components requiring remedial action.</w:t>
            </w:r>
          </w:p>
        </w:tc>
      </w:tr>
      <w:tr w:rsidR="00E31C1C" w:rsidRPr="00674678" w14:paraId="0610F807" w14:textId="77777777" w:rsidTr="009364BA">
        <w:trPr>
          <w:trHeight w:val="339"/>
        </w:trPr>
        <w:tc>
          <w:tcPr>
            <w:tcW w:w="423" w:type="dxa"/>
          </w:tcPr>
          <w:p w14:paraId="1EA063D9" w14:textId="77777777" w:rsidR="00E31C1C" w:rsidRPr="00674678" w:rsidRDefault="00E31C1C" w:rsidP="009364BA">
            <w:pPr>
              <w:spacing w:before="120" w:after="120"/>
              <w:jc w:val="both"/>
              <w:rPr>
                <w:rFonts w:ascii="Calibri" w:hAnsi="Calibri" w:cs="Calibri"/>
                <w:sz w:val="20"/>
                <w:szCs w:val="20"/>
              </w:rPr>
            </w:pPr>
            <w:r w:rsidRPr="00674678">
              <w:rPr>
                <w:rFonts w:ascii="Calibri" w:hAnsi="Calibri" w:cs="Calibri"/>
                <w:sz w:val="20"/>
                <w:szCs w:val="20"/>
              </w:rPr>
              <w:t>2</w:t>
            </w:r>
          </w:p>
        </w:tc>
        <w:tc>
          <w:tcPr>
            <w:tcW w:w="1975" w:type="dxa"/>
          </w:tcPr>
          <w:p w14:paraId="0A234737" w14:textId="77777777" w:rsidR="00E31C1C" w:rsidRPr="00674678" w:rsidRDefault="00E31C1C" w:rsidP="009364BA">
            <w:pPr>
              <w:spacing w:before="120" w:after="120"/>
              <w:jc w:val="both"/>
              <w:rPr>
                <w:rFonts w:ascii="Calibri" w:hAnsi="Calibri" w:cs="Calibri"/>
                <w:sz w:val="20"/>
                <w:szCs w:val="20"/>
              </w:rPr>
            </w:pPr>
            <w:r w:rsidRPr="00674678">
              <w:rPr>
                <w:rFonts w:ascii="Calibri" w:hAnsi="Calibri" w:cs="Calibri"/>
                <w:sz w:val="20"/>
                <w:szCs w:val="20"/>
              </w:rPr>
              <w:t>Unsatisfactory (U)</w:t>
            </w:r>
          </w:p>
        </w:tc>
        <w:tc>
          <w:tcPr>
            <w:tcW w:w="7292" w:type="dxa"/>
          </w:tcPr>
          <w:p w14:paraId="066FB21F" w14:textId="41C4BA6E" w:rsidR="00E31C1C" w:rsidRPr="00674678" w:rsidRDefault="00E31C1C" w:rsidP="009364BA">
            <w:pPr>
              <w:spacing w:before="120" w:after="120"/>
              <w:jc w:val="both"/>
              <w:rPr>
                <w:rFonts w:ascii="Calibri" w:hAnsi="Calibri" w:cs="Calibri"/>
                <w:sz w:val="20"/>
                <w:szCs w:val="20"/>
              </w:rPr>
            </w:pPr>
            <w:r w:rsidRPr="00674678">
              <w:rPr>
                <w:rFonts w:ascii="Calibri" w:hAnsi="Calibri" w:cs="Calibri"/>
                <w:sz w:val="20"/>
                <w:szCs w:val="20"/>
              </w:rPr>
              <w:t>Implementation of most of components is not leading to efficient and effective project implementation and adaptive management.</w:t>
            </w:r>
          </w:p>
        </w:tc>
      </w:tr>
      <w:tr w:rsidR="00E31C1C" w:rsidRPr="00674678" w14:paraId="2699483C" w14:textId="77777777" w:rsidTr="009364BA">
        <w:trPr>
          <w:trHeight w:val="376"/>
        </w:trPr>
        <w:tc>
          <w:tcPr>
            <w:tcW w:w="423" w:type="dxa"/>
          </w:tcPr>
          <w:p w14:paraId="5407D0D3" w14:textId="77777777" w:rsidR="00E31C1C" w:rsidRPr="00674678" w:rsidRDefault="00E31C1C" w:rsidP="009364BA">
            <w:pPr>
              <w:spacing w:before="120" w:after="120"/>
              <w:jc w:val="both"/>
              <w:rPr>
                <w:rFonts w:ascii="Calibri" w:hAnsi="Calibri" w:cs="Calibri"/>
                <w:sz w:val="20"/>
                <w:szCs w:val="20"/>
              </w:rPr>
            </w:pPr>
            <w:r w:rsidRPr="00674678">
              <w:rPr>
                <w:rFonts w:ascii="Calibri" w:hAnsi="Calibri" w:cs="Calibri"/>
                <w:sz w:val="20"/>
                <w:szCs w:val="20"/>
              </w:rPr>
              <w:t>1</w:t>
            </w:r>
          </w:p>
        </w:tc>
        <w:tc>
          <w:tcPr>
            <w:tcW w:w="1975" w:type="dxa"/>
          </w:tcPr>
          <w:p w14:paraId="4AE315E7" w14:textId="77777777" w:rsidR="00E31C1C" w:rsidRPr="00674678" w:rsidRDefault="00E31C1C" w:rsidP="009364BA">
            <w:pPr>
              <w:spacing w:before="120" w:after="120"/>
              <w:jc w:val="both"/>
              <w:rPr>
                <w:rFonts w:ascii="Calibri" w:hAnsi="Calibri" w:cs="Calibri"/>
                <w:sz w:val="20"/>
                <w:szCs w:val="20"/>
              </w:rPr>
            </w:pPr>
            <w:r w:rsidRPr="00674678">
              <w:rPr>
                <w:rFonts w:ascii="Calibri" w:hAnsi="Calibri" w:cs="Calibri"/>
                <w:sz w:val="20"/>
                <w:szCs w:val="20"/>
              </w:rPr>
              <w:t>Highly Unsatisfactory (HU)</w:t>
            </w:r>
          </w:p>
        </w:tc>
        <w:tc>
          <w:tcPr>
            <w:tcW w:w="7292" w:type="dxa"/>
          </w:tcPr>
          <w:p w14:paraId="04CC244D" w14:textId="74A42760" w:rsidR="00E31C1C" w:rsidRPr="00674678" w:rsidRDefault="00E31C1C" w:rsidP="009364BA">
            <w:pPr>
              <w:spacing w:before="120" w:after="120"/>
              <w:jc w:val="both"/>
              <w:rPr>
                <w:rFonts w:ascii="Calibri" w:hAnsi="Calibri" w:cs="Calibri"/>
                <w:sz w:val="20"/>
                <w:szCs w:val="20"/>
              </w:rPr>
            </w:pPr>
            <w:r w:rsidRPr="00674678">
              <w:rPr>
                <w:rFonts w:ascii="Calibri" w:hAnsi="Calibri" w:cs="Calibri"/>
                <w:sz w:val="20"/>
                <w:szCs w:val="20"/>
              </w:rPr>
              <w:t>Implementation of none of components is leading to efficient and effective project implementation and adaptive management.</w:t>
            </w:r>
          </w:p>
        </w:tc>
      </w:tr>
    </w:tbl>
    <w:p w14:paraId="6174EA5B" w14:textId="2EA77C16" w:rsidR="00E31C1C" w:rsidRPr="00674678" w:rsidRDefault="00E31C1C" w:rsidP="00E31C1C">
      <w:pPr>
        <w:pStyle w:val="Caption"/>
        <w:spacing w:before="120" w:after="120" w:line="276" w:lineRule="auto"/>
        <w:rPr>
          <w:rFonts w:ascii="Calibri" w:hAnsi="Calibri" w:cs="Calibri"/>
        </w:rPr>
      </w:pPr>
    </w:p>
    <w:tbl>
      <w:tblPr>
        <w:tblW w:w="0" w:type="auto"/>
        <w:tblInd w:w="-5" w:type="dxa"/>
        <w:tblBorders>
          <w:top w:val="single" w:sz="4" w:space="0" w:color="3494BA" w:themeColor="accent1"/>
          <w:left w:val="single" w:sz="4" w:space="0" w:color="3494BA" w:themeColor="accent1"/>
          <w:bottom w:val="single" w:sz="4" w:space="0" w:color="3494BA" w:themeColor="accent1"/>
          <w:right w:val="single" w:sz="4" w:space="0" w:color="3494BA" w:themeColor="accent1"/>
          <w:insideH w:val="single" w:sz="4" w:space="0" w:color="3494BA" w:themeColor="accent1"/>
          <w:insideV w:val="single" w:sz="4" w:space="0" w:color="3494BA" w:themeColor="accent1"/>
        </w:tblBorders>
        <w:tblLayout w:type="fixed"/>
        <w:tblCellMar>
          <w:left w:w="0" w:type="dxa"/>
          <w:right w:w="0" w:type="dxa"/>
        </w:tblCellMar>
        <w:tblLook w:val="01E0" w:firstRow="1" w:lastRow="1" w:firstColumn="1" w:lastColumn="1" w:noHBand="0" w:noVBand="0"/>
      </w:tblPr>
      <w:tblGrid>
        <w:gridCol w:w="431"/>
        <w:gridCol w:w="2404"/>
        <w:gridCol w:w="7012"/>
      </w:tblGrid>
      <w:tr w:rsidR="00E31C1C" w:rsidRPr="00674678" w14:paraId="4EEC21E8" w14:textId="77777777" w:rsidTr="009364BA">
        <w:trPr>
          <w:trHeight w:val="181"/>
        </w:trPr>
        <w:tc>
          <w:tcPr>
            <w:tcW w:w="9847" w:type="dxa"/>
            <w:gridSpan w:val="3"/>
            <w:shd w:val="clear" w:color="auto" w:fill="3494BA" w:themeFill="accent1"/>
          </w:tcPr>
          <w:p w14:paraId="5D4F869D" w14:textId="77777777" w:rsidR="00E31C1C" w:rsidRPr="00674678" w:rsidRDefault="00E31C1C" w:rsidP="009364BA">
            <w:pPr>
              <w:spacing w:before="120" w:after="120"/>
              <w:jc w:val="both"/>
              <w:rPr>
                <w:rFonts w:ascii="Calibri" w:hAnsi="Calibri" w:cs="Calibri"/>
                <w:color w:val="FFFFFF" w:themeColor="background1"/>
                <w:sz w:val="20"/>
                <w:szCs w:val="20"/>
              </w:rPr>
            </w:pPr>
            <w:bookmarkStart w:id="134" w:name="_Hlk167817483"/>
            <w:r w:rsidRPr="00674678">
              <w:rPr>
                <w:rFonts w:ascii="Calibri" w:hAnsi="Calibri" w:cs="Calibri"/>
                <w:b/>
                <w:color w:val="FFFFFF" w:themeColor="background1"/>
                <w:sz w:val="20"/>
                <w:szCs w:val="20"/>
              </w:rPr>
              <w:t>Ratings for Sustainability</w:t>
            </w:r>
            <w:bookmarkEnd w:id="134"/>
            <w:r w:rsidRPr="00674678">
              <w:rPr>
                <w:rFonts w:ascii="Calibri" w:hAnsi="Calibri" w:cs="Calibri"/>
                <w:b/>
                <w:color w:val="FFFFFF" w:themeColor="background1"/>
                <w:sz w:val="20"/>
                <w:szCs w:val="20"/>
              </w:rPr>
              <w:t xml:space="preserve">: </w:t>
            </w:r>
            <w:r w:rsidRPr="00674678">
              <w:rPr>
                <w:rFonts w:ascii="Calibri" w:hAnsi="Calibri" w:cs="Calibri"/>
                <w:color w:val="FFFFFF" w:themeColor="background1"/>
                <w:sz w:val="20"/>
                <w:szCs w:val="20"/>
              </w:rPr>
              <w:t>(one overall rating)</w:t>
            </w:r>
          </w:p>
        </w:tc>
      </w:tr>
      <w:tr w:rsidR="00E31C1C" w:rsidRPr="00674678" w14:paraId="689E4372" w14:textId="77777777" w:rsidTr="009364BA">
        <w:trPr>
          <w:trHeight w:val="326"/>
        </w:trPr>
        <w:tc>
          <w:tcPr>
            <w:tcW w:w="431" w:type="dxa"/>
          </w:tcPr>
          <w:p w14:paraId="53DD9832" w14:textId="77777777" w:rsidR="00E31C1C" w:rsidRPr="00674678" w:rsidRDefault="00E31C1C" w:rsidP="009364BA">
            <w:pPr>
              <w:spacing w:before="120" w:after="120"/>
              <w:jc w:val="both"/>
              <w:rPr>
                <w:rFonts w:ascii="Calibri" w:hAnsi="Calibri" w:cs="Calibri"/>
                <w:sz w:val="20"/>
                <w:szCs w:val="20"/>
              </w:rPr>
            </w:pPr>
            <w:r w:rsidRPr="00674678">
              <w:rPr>
                <w:rFonts w:ascii="Calibri" w:hAnsi="Calibri" w:cs="Calibri"/>
                <w:sz w:val="20"/>
                <w:szCs w:val="20"/>
              </w:rPr>
              <w:t>4</w:t>
            </w:r>
          </w:p>
        </w:tc>
        <w:tc>
          <w:tcPr>
            <w:tcW w:w="2404" w:type="dxa"/>
          </w:tcPr>
          <w:p w14:paraId="7724AAF9" w14:textId="77777777" w:rsidR="00E31C1C" w:rsidRPr="00674678" w:rsidRDefault="00E31C1C" w:rsidP="009364BA">
            <w:pPr>
              <w:spacing w:before="120" w:after="120"/>
              <w:jc w:val="both"/>
              <w:rPr>
                <w:rFonts w:ascii="Calibri" w:hAnsi="Calibri" w:cs="Calibri"/>
                <w:sz w:val="20"/>
                <w:szCs w:val="20"/>
              </w:rPr>
            </w:pPr>
            <w:r w:rsidRPr="00674678">
              <w:rPr>
                <w:rFonts w:ascii="Calibri" w:hAnsi="Calibri" w:cs="Calibri"/>
                <w:sz w:val="20"/>
                <w:szCs w:val="20"/>
              </w:rPr>
              <w:t>Likely (L)</w:t>
            </w:r>
          </w:p>
        </w:tc>
        <w:tc>
          <w:tcPr>
            <w:tcW w:w="7012" w:type="dxa"/>
          </w:tcPr>
          <w:p w14:paraId="54C0197A" w14:textId="77777777" w:rsidR="00E31C1C" w:rsidRPr="00674678" w:rsidRDefault="00E31C1C" w:rsidP="009364BA">
            <w:pPr>
              <w:spacing w:before="120" w:after="120"/>
              <w:jc w:val="both"/>
              <w:rPr>
                <w:rFonts w:ascii="Calibri" w:hAnsi="Calibri" w:cs="Calibri"/>
                <w:sz w:val="20"/>
                <w:szCs w:val="20"/>
              </w:rPr>
            </w:pPr>
            <w:r w:rsidRPr="00674678">
              <w:rPr>
                <w:rFonts w:ascii="Calibri" w:hAnsi="Calibri" w:cs="Calibri"/>
                <w:sz w:val="20"/>
                <w:szCs w:val="20"/>
              </w:rPr>
              <w:t>Negligible risks to sustainability, with key outcomes on track to be achieved by the project’s closure and expected to continue into the foreseeable future</w:t>
            </w:r>
          </w:p>
        </w:tc>
      </w:tr>
      <w:tr w:rsidR="00E31C1C" w:rsidRPr="00674678" w14:paraId="425ACEB0" w14:textId="77777777" w:rsidTr="009364BA">
        <w:trPr>
          <w:trHeight w:val="764"/>
        </w:trPr>
        <w:tc>
          <w:tcPr>
            <w:tcW w:w="431" w:type="dxa"/>
          </w:tcPr>
          <w:p w14:paraId="1A8E5C5C" w14:textId="77777777" w:rsidR="00E31C1C" w:rsidRPr="00674678" w:rsidRDefault="00E31C1C" w:rsidP="009364BA">
            <w:pPr>
              <w:spacing w:before="120" w:after="120"/>
              <w:jc w:val="both"/>
              <w:rPr>
                <w:rFonts w:ascii="Calibri" w:hAnsi="Calibri" w:cs="Calibri"/>
                <w:sz w:val="20"/>
                <w:szCs w:val="20"/>
              </w:rPr>
            </w:pPr>
            <w:r w:rsidRPr="00674678">
              <w:rPr>
                <w:rFonts w:ascii="Calibri" w:hAnsi="Calibri" w:cs="Calibri"/>
                <w:sz w:val="20"/>
                <w:szCs w:val="20"/>
              </w:rPr>
              <w:t>3</w:t>
            </w:r>
          </w:p>
        </w:tc>
        <w:tc>
          <w:tcPr>
            <w:tcW w:w="2404" w:type="dxa"/>
          </w:tcPr>
          <w:p w14:paraId="6279F722" w14:textId="77777777" w:rsidR="00E31C1C" w:rsidRPr="00674678" w:rsidRDefault="00E31C1C" w:rsidP="009364BA">
            <w:pPr>
              <w:spacing w:before="120" w:after="120"/>
              <w:jc w:val="both"/>
              <w:rPr>
                <w:rFonts w:ascii="Calibri" w:hAnsi="Calibri" w:cs="Calibri"/>
                <w:sz w:val="20"/>
                <w:szCs w:val="20"/>
              </w:rPr>
            </w:pPr>
            <w:r w:rsidRPr="00674678">
              <w:rPr>
                <w:rFonts w:ascii="Calibri" w:hAnsi="Calibri" w:cs="Calibri"/>
                <w:sz w:val="20"/>
                <w:szCs w:val="20"/>
              </w:rPr>
              <w:t>Moderately Likely (ML)</w:t>
            </w:r>
          </w:p>
        </w:tc>
        <w:tc>
          <w:tcPr>
            <w:tcW w:w="7012" w:type="dxa"/>
          </w:tcPr>
          <w:p w14:paraId="7C0AB8A7" w14:textId="77777777" w:rsidR="00E31C1C" w:rsidRPr="00674678" w:rsidRDefault="00E31C1C" w:rsidP="009364BA">
            <w:pPr>
              <w:spacing w:before="120" w:after="120"/>
              <w:jc w:val="both"/>
              <w:rPr>
                <w:rFonts w:ascii="Calibri" w:hAnsi="Calibri" w:cs="Calibri"/>
                <w:sz w:val="20"/>
                <w:szCs w:val="20"/>
              </w:rPr>
            </w:pPr>
            <w:r w:rsidRPr="00674678">
              <w:rPr>
                <w:rFonts w:ascii="Calibri" w:hAnsi="Calibri" w:cs="Calibri"/>
                <w:sz w:val="20"/>
                <w:szCs w:val="20"/>
              </w:rPr>
              <w:t>Moderate risks, but expectations that at least some outcomes will be sustained due to the progress towards results on outcomes at the Midterm Review.</w:t>
            </w:r>
          </w:p>
        </w:tc>
      </w:tr>
      <w:tr w:rsidR="00E31C1C" w:rsidRPr="00674678" w14:paraId="7B269441" w14:textId="77777777" w:rsidTr="009364BA">
        <w:trPr>
          <w:trHeight w:val="360"/>
        </w:trPr>
        <w:tc>
          <w:tcPr>
            <w:tcW w:w="431" w:type="dxa"/>
          </w:tcPr>
          <w:p w14:paraId="30B7FEB2" w14:textId="77777777" w:rsidR="00E31C1C" w:rsidRPr="00674678" w:rsidRDefault="00E31C1C" w:rsidP="009364BA">
            <w:pPr>
              <w:spacing w:before="120" w:after="120"/>
              <w:jc w:val="both"/>
              <w:rPr>
                <w:rFonts w:ascii="Calibri" w:hAnsi="Calibri" w:cs="Calibri"/>
                <w:sz w:val="20"/>
                <w:szCs w:val="20"/>
              </w:rPr>
            </w:pPr>
            <w:r w:rsidRPr="00674678">
              <w:rPr>
                <w:rFonts w:ascii="Calibri" w:hAnsi="Calibri" w:cs="Calibri"/>
                <w:sz w:val="20"/>
                <w:szCs w:val="20"/>
              </w:rPr>
              <w:t>2</w:t>
            </w:r>
          </w:p>
        </w:tc>
        <w:tc>
          <w:tcPr>
            <w:tcW w:w="2404" w:type="dxa"/>
          </w:tcPr>
          <w:p w14:paraId="1DB2B474" w14:textId="77777777" w:rsidR="00E31C1C" w:rsidRPr="00674678" w:rsidRDefault="00E31C1C" w:rsidP="009364BA">
            <w:pPr>
              <w:spacing w:before="120" w:after="120"/>
              <w:jc w:val="both"/>
              <w:rPr>
                <w:rFonts w:ascii="Calibri" w:hAnsi="Calibri" w:cs="Calibri"/>
                <w:sz w:val="20"/>
                <w:szCs w:val="20"/>
              </w:rPr>
            </w:pPr>
            <w:r w:rsidRPr="00674678">
              <w:rPr>
                <w:rFonts w:ascii="Calibri" w:hAnsi="Calibri" w:cs="Calibri"/>
                <w:sz w:val="20"/>
                <w:szCs w:val="20"/>
              </w:rPr>
              <w:t>Moderately Unlikely (MU)</w:t>
            </w:r>
          </w:p>
        </w:tc>
        <w:tc>
          <w:tcPr>
            <w:tcW w:w="7012" w:type="dxa"/>
          </w:tcPr>
          <w:p w14:paraId="6BC18C0C" w14:textId="77777777" w:rsidR="00E31C1C" w:rsidRPr="00674678" w:rsidRDefault="00E31C1C" w:rsidP="009364BA">
            <w:pPr>
              <w:spacing w:before="120" w:after="120"/>
              <w:jc w:val="both"/>
              <w:rPr>
                <w:rFonts w:ascii="Calibri" w:hAnsi="Calibri" w:cs="Calibri"/>
                <w:sz w:val="20"/>
                <w:szCs w:val="20"/>
              </w:rPr>
            </w:pPr>
            <w:r w:rsidRPr="00674678">
              <w:rPr>
                <w:rFonts w:ascii="Calibri" w:hAnsi="Calibri" w:cs="Calibri"/>
                <w:sz w:val="20"/>
                <w:szCs w:val="20"/>
              </w:rPr>
              <w:t>Significant risk that key outcomes will not carry on after project closure, although some outputs and activities should carry on</w:t>
            </w:r>
          </w:p>
        </w:tc>
      </w:tr>
      <w:tr w:rsidR="00E31C1C" w:rsidRPr="00674678" w14:paraId="7CB84926" w14:textId="77777777" w:rsidTr="009364BA">
        <w:trPr>
          <w:trHeight w:val="181"/>
        </w:trPr>
        <w:tc>
          <w:tcPr>
            <w:tcW w:w="431" w:type="dxa"/>
          </w:tcPr>
          <w:p w14:paraId="12127109" w14:textId="77777777" w:rsidR="00E31C1C" w:rsidRPr="00674678" w:rsidRDefault="00E31C1C" w:rsidP="009364BA">
            <w:pPr>
              <w:spacing w:before="120" w:after="120"/>
              <w:jc w:val="both"/>
              <w:rPr>
                <w:rFonts w:ascii="Calibri" w:hAnsi="Calibri" w:cs="Calibri"/>
                <w:sz w:val="20"/>
                <w:szCs w:val="20"/>
              </w:rPr>
            </w:pPr>
            <w:r w:rsidRPr="00674678">
              <w:rPr>
                <w:rFonts w:ascii="Calibri" w:hAnsi="Calibri" w:cs="Calibri"/>
                <w:sz w:val="20"/>
                <w:szCs w:val="20"/>
              </w:rPr>
              <w:t>1</w:t>
            </w:r>
          </w:p>
        </w:tc>
        <w:tc>
          <w:tcPr>
            <w:tcW w:w="2404" w:type="dxa"/>
          </w:tcPr>
          <w:p w14:paraId="68871DA4" w14:textId="77777777" w:rsidR="00E31C1C" w:rsidRPr="00674678" w:rsidRDefault="00E31C1C" w:rsidP="009364BA">
            <w:pPr>
              <w:spacing w:before="120" w:after="120"/>
              <w:jc w:val="both"/>
              <w:rPr>
                <w:rFonts w:ascii="Calibri" w:hAnsi="Calibri" w:cs="Calibri"/>
                <w:sz w:val="20"/>
                <w:szCs w:val="20"/>
              </w:rPr>
            </w:pPr>
            <w:r w:rsidRPr="00674678">
              <w:rPr>
                <w:rFonts w:ascii="Calibri" w:hAnsi="Calibri" w:cs="Calibri"/>
                <w:sz w:val="20"/>
                <w:szCs w:val="20"/>
              </w:rPr>
              <w:t>Unlikely (U)</w:t>
            </w:r>
          </w:p>
        </w:tc>
        <w:tc>
          <w:tcPr>
            <w:tcW w:w="7012" w:type="dxa"/>
          </w:tcPr>
          <w:p w14:paraId="2288FF56" w14:textId="77777777" w:rsidR="00E31C1C" w:rsidRPr="00674678" w:rsidRDefault="00E31C1C" w:rsidP="009364BA">
            <w:pPr>
              <w:spacing w:before="120" w:after="120"/>
              <w:jc w:val="both"/>
              <w:rPr>
                <w:rFonts w:ascii="Calibri" w:hAnsi="Calibri" w:cs="Calibri"/>
                <w:sz w:val="20"/>
                <w:szCs w:val="20"/>
              </w:rPr>
            </w:pPr>
            <w:r w:rsidRPr="00674678">
              <w:rPr>
                <w:rFonts w:ascii="Calibri" w:hAnsi="Calibri" w:cs="Calibri"/>
                <w:sz w:val="20"/>
                <w:szCs w:val="20"/>
              </w:rPr>
              <w:t>Severe risks that project outcomes as well as key outputs will not be sustained</w:t>
            </w:r>
          </w:p>
        </w:tc>
      </w:tr>
    </w:tbl>
    <w:p w14:paraId="44DB3EE0" w14:textId="77777777" w:rsidR="00E31C1C" w:rsidRPr="00674678" w:rsidRDefault="00E31C1C" w:rsidP="00E31C1C">
      <w:pPr>
        <w:rPr>
          <w:rFonts w:ascii="Calibri" w:hAnsi="Calibri" w:cs="Calibri"/>
        </w:rPr>
      </w:pPr>
    </w:p>
    <w:p w14:paraId="2BA162CE" w14:textId="77777777" w:rsidR="00986852" w:rsidRPr="00674678" w:rsidRDefault="00986852" w:rsidP="004147C5">
      <w:pPr>
        <w:spacing w:after="120"/>
        <w:jc w:val="both"/>
        <w:rPr>
          <w:rStyle w:val="eop"/>
          <w:rFonts w:ascii="Calibri" w:hAnsi="Calibri" w:cs="Calibri"/>
        </w:rPr>
      </w:pPr>
    </w:p>
    <w:p w14:paraId="12220F1E" w14:textId="77777777" w:rsidR="00A34B1C" w:rsidRPr="00674678" w:rsidRDefault="00A34B1C">
      <w:pPr>
        <w:rPr>
          <w:rFonts w:ascii="Calibri" w:eastAsia="Calibri" w:hAnsi="Calibri" w:cs="Calibri"/>
          <w:b/>
          <w:bCs/>
          <w:color w:val="3494BA" w:themeColor="accent1"/>
          <w:sz w:val="28"/>
          <w:szCs w:val="26"/>
        </w:rPr>
      </w:pPr>
      <w:bookmarkStart w:id="135" w:name="_Toc133476746"/>
      <w:r w:rsidRPr="00674678">
        <w:rPr>
          <w:rFonts w:ascii="Calibri" w:eastAsia="Calibri" w:hAnsi="Calibri" w:cs="Calibri"/>
        </w:rPr>
        <w:br w:type="page"/>
      </w:r>
    </w:p>
    <w:p w14:paraId="222A67D0" w14:textId="36D485E9" w:rsidR="002B2EF2" w:rsidRPr="00674678" w:rsidRDefault="002B2EF2" w:rsidP="002B2EF2">
      <w:pPr>
        <w:pStyle w:val="Heading2"/>
        <w:spacing w:line="276" w:lineRule="auto"/>
        <w:rPr>
          <w:rFonts w:ascii="Calibri" w:eastAsia="Calibri" w:hAnsi="Calibri" w:cs="Calibri"/>
        </w:rPr>
      </w:pPr>
      <w:bookmarkStart w:id="136" w:name="_Toc173078769"/>
      <w:r w:rsidRPr="00674678">
        <w:rPr>
          <w:rFonts w:ascii="Calibri" w:eastAsia="Calibri" w:hAnsi="Calibri" w:cs="Calibri"/>
        </w:rPr>
        <w:lastRenderedPageBreak/>
        <w:t xml:space="preserve">Annex </w:t>
      </w:r>
      <w:r w:rsidR="00CB305E" w:rsidRPr="00674678">
        <w:rPr>
          <w:rFonts w:ascii="Calibri" w:eastAsia="Calibri" w:hAnsi="Calibri" w:cs="Calibri"/>
        </w:rPr>
        <w:t>7</w:t>
      </w:r>
      <w:r w:rsidRPr="00674678">
        <w:rPr>
          <w:rFonts w:ascii="Calibri" w:eastAsia="Calibri" w:hAnsi="Calibri" w:cs="Calibri"/>
        </w:rPr>
        <w:t>: list of persons consulted</w:t>
      </w:r>
      <w:bookmarkEnd w:id="136"/>
      <w:r w:rsidRPr="00674678">
        <w:rPr>
          <w:rFonts w:ascii="Calibri" w:eastAsia="Calibri" w:hAnsi="Calibri" w:cs="Calibri"/>
        </w:rPr>
        <w:t xml:space="preserve"> </w:t>
      </w:r>
    </w:p>
    <w:p w14:paraId="00D1319E" w14:textId="531BEBA5" w:rsidR="00510F62" w:rsidRPr="00674678" w:rsidRDefault="007D5F33" w:rsidP="00103F97">
      <w:pPr>
        <w:rPr>
          <w:rFonts w:ascii="Calibri" w:hAnsi="Calibri" w:cs="Calibri"/>
        </w:rPr>
      </w:pPr>
      <w:r w:rsidRPr="00674678">
        <w:rPr>
          <w:rFonts w:ascii="Calibri" w:hAnsi="Calibri" w:cs="Calibri"/>
        </w:rPr>
        <w:t>Stakeholders and beneficiaries engaged</w:t>
      </w:r>
      <w:r w:rsidR="001F0703" w:rsidRPr="00674678">
        <w:rPr>
          <w:rFonts w:ascii="Calibri" w:hAnsi="Calibri" w:cs="Calibri"/>
        </w:rPr>
        <w:t>:</w:t>
      </w:r>
    </w:p>
    <w:p w14:paraId="1511E43B" w14:textId="77777777" w:rsidR="00A34B1C" w:rsidRPr="00674678" w:rsidRDefault="00A34B1C" w:rsidP="00A34B1C">
      <w:pPr>
        <w:rPr>
          <w:rFonts w:ascii="Calibri" w:hAnsi="Calibri" w:cs="Calibri"/>
        </w:rPr>
      </w:pPr>
      <w:r w:rsidRPr="00674678">
        <w:rPr>
          <w:rFonts w:ascii="Calibri" w:hAnsi="Calibri" w:cs="Calibri"/>
        </w:rPr>
        <w:t>Babile Woreda (Experts and Officials) – SC &amp; TC</w:t>
      </w:r>
    </w:p>
    <w:p w14:paraId="6A6D6FD7" w14:textId="222F7627" w:rsidR="00A34B1C" w:rsidRPr="00674678" w:rsidRDefault="00A34B1C" w:rsidP="00B5102A">
      <w:pPr>
        <w:pStyle w:val="ListParagraph"/>
        <w:numPr>
          <w:ilvl w:val="0"/>
          <w:numId w:val="36"/>
        </w:numPr>
        <w:rPr>
          <w:rFonts w:ascii="Calibri" w:hAnsi="Calibri" w:cs="Calibri"/>
        </w:rPr>
      </w:pPr>
      <w:r w:rsidRPr="00674678">
        <w:rPr>
          <w:rFonts w:ascii="Calibri" w:hAnsi="Calibri" w:cs="Calibri"/>
        </w:rPr>
        <w:t>Teyib Kelil</w:t>
      </w:r>
      <w:r w:rsidRPr="00674678">
        <w:rPr>
          <w:rFonts w:ascii="Calibri" w:hAnsi="Calibri" w:cs="Calibri"/>
        </w:rPr>
        <w:tab/>
        <w:t xml:space="preserve">Woreda Political Office </w:t>
      </w:r>
      <w:r w:rsidRPr="00674678">
        <w:rPr>
          <w:rFonts w:ascii="Calibri" w:hAnsi="Calibri" w:cs="Calibri"/>
        </w:rPr>
        <w:tab/>
        <w:t>Officer/Acting Woreda Administrator</w:t>
      </w:r>
    </w:p>
    <w:p w14:paraId="03688518" w14:textId="19BAD664" w:rsidR="00A34B1C" w:rsidRPr="00674678" w:rsidRDefault="00A34B1C" w:rsidP="00B5102A">
      <w:pPr>
        <w:pStyle w:val="ListParagraph"/>
        <w:numPr>
          <w:ilvl w:val="0"/>
          <w:numId w:val="36"/>
        </w:numPr>
        <w:rPr>
          <w:rFonts w:ascii="Calibri" w:hAnsi="Calibri" w:cs="Calibri"/>
        </w:rPr>
      </w:pPr>
      <w:r w:rsidRPr="00674678">
        <w:rPr>
          <w:rFonts w:ascii="Calibri" w:hAnsi="Calibri" w:cs="Calibri"/>
        </w:rPr>
        <w:t>Chala Teha</w:t>
      </w:r>
      <w:r w:rsidRPr="00674678">
        <w:rPr>
          <w:rFonts w:ascii="Calibri" w:hAnsi="Calibri" w:cs="Calibri"/>
        </w:rPr>
        <w:tab/>
        <w:t>Agriculture Office</w:t>
      </w:r>
      <w:r w:rsidRPr="00674678">
        <w:rPr>
          <w:rFonts w:ascii="Calibri" w:hAnsi="Calibri" w:cs="Calibri"/>
        </w:rPr>
        <w:tab/>
        <w:t>Head</w:t>
      </w:r>
    </w:p>
    <w:p w14:paraId="5BC6921B" w14:textId="5955CBD5" w:rsidR="00A34B1C" w:rsidRPr="00674678" w:rsidRDefault="00A34B1C" w:rsidP="00B5102A">
      <w:pPr>
        <w:pStyle w:val="ListParagraph"/>
        <w:numPr>
          <w:ilvl w:val="0"/>
          <w:numId w:val="36"/>
        </w:numPr>
        <w:rPr>
          <w:rFonts w:ascii="Calibri" w:hAnsi="Calibri" w:cs="Calibri"/>
        </w:rPr>
      </w:pPr>
      <w:r w:rsidRPr="00674678">
        <w:rPr>
          <w:rFonts w:ascii="Calibri" w:hAnsi="Calibri" w:cs="Calibri"/>
        </w:rPr>
        <w:t>Ebrahim Oumer</w:t>
      </w:r>
      <w:r w:rsidRPr="00674678">
        <w:rPr>
          <w:rFonts w:ascii="Calibri" w:hAnsi="Calibri" w:cs="Calibri"/>
        </w:rPr>
        <w:tab/>
        <w:t>Job Creation Office</w:t>
      </w:r>
      <w:r w:rsidRPr="00674678">
        <w:rPr>
          <w:rFonts w:ascii="Calibri" w:hAnsi="Calibri" w:cs="Calibri"/>
        </w:rPr>
        <w:tab/>
        <w:t>Head</w:t>
      </w:r>
    </w:p>
    <w:p w14:paraId="6BDFEBF9" w14:textId="5F9BFBCB" w:rsidR="00A34B1C" w:rsidRPr="00674678" w:rsidRDefault="00A34B1C" w:rsidP="00B5102A">
      <w:pPr>
        <w:pStyle w:val="ListParagraph"/>
        <w:numPr>
          <w:ilvl w:val="0"/>
          <w:numId w:val="36"/>
        </w:numPr>
        <w:rPr>
          <w:rFonts w:ascii="Calibri" w:hAnsi="Calibri" w:cs="Calibri"/>
        </w:rPr>
      </w:pPr>
      <w:r w:rsidRPr="00674678">
        <w:rPr>
          <w:rFonts w:ascii="Calibri" w:hAnsi="Calibri" w:cs="Calibri"/>
        </w:rPr>
        <w:t>Ahmed Abdi</w:t>
      </w:r>
      <w:r w:rsidRPr="00674678">
        <w:rPr>
          <w:rFonts w:ascii="Calibri" w:hAnsi="Calibri" w:cs="Calibri"/>
        </w:rPr>
        <w:tab/>
        <w:t>Woreda Administration Office</w:t>
      </w:r>
      <w:r w:rsidRPr="00674678">
        <w:rPr>
          <w:rFonts w:ascii="Calibri" w:hAnsi="Calibri" w:cs="Calibri"/>
        </w:rPr>
        <w:tab/>
        <w:t>Woreda Spokes Person</w:t>
      </w:r>
    </w:p>
    <w:p w14:paraId="086CAB51" w14:textId="5E5076DF" w:rsidR="00A34B1C" w:rsidRPr="00674678" w:rsidRDefault="00A34B1C" w:rsidP="00B5102A">
      <w:pPr>
        <w:pStyle w:val="ListParagraph"/>
        <w:numPr>
          <w:ilvl w:val="0"/>
          <w:numId w:val="36"/>
        </w:numPr>
        <w:rPr>
          <w:rFonts w:ascii="Calibri" w:hAnsi="Calibri" w:cs="Calibri"/>
        </w:rPr>
      </w:pPr>
      <w:r w:rsidRPr="00674678">
        <w:rPr>
          <w:rFonts w:ascii="Calibri" w:hAnsi="Calibri" w:cs="Calibri"/>
        </w:rPr>
        <w:t>Yalew Shawl</w:t>
      </w:r>
      <w:r w:rsidRPr="00674678">
        <w:rPr>
          <w:rFonts w:ascii="Calibri" w:hAnsi="Calibri" w:cs="Calibri"/>
        </w:rPr>
        <w:tab/>
        <w:t>Woreda Administration Office</w:t>
      </w:r>
      <w:r w:rsidRPr="00674678">
        <w:rPr>
          <w:rFonts w:ascii="Calibri" w:hAnsi="Calibri" w:cs="Calibri"/>
        </w:rPr>
        <w:tab/>
        <w:t>Woreda Level Supervisor</w:t>
      </w:r>
    </w:p>
    <w:p w14:paraId="4BF4FFA4" w14:textId="7ABC70AB" w:rsidR="00A34B1C" w:rsidRPr="00674678" w:rsidRDefault="00A34B1C" w:rsidP="00B5102A">
      <w:pPr>
        <w:pStyle w:val="ListParagraph"/>
        <w:numPr>
          <w:ilvl w:val="0"/>
          <w:numId w:val="36"/>
        </w:numPr>
        <w:rPr>
          <w:rFonts w:ascii="Calibri" w:hAnsi="Calibri" w:cs="Calibri"/>
        </w:rPr>
      </w:pPr>
      <w:r w:rsidRPr="00674678">
        <w:rPr>
          <w:rFonts w:ascii="Calibri" w:hAnsi="Calibri" w:cs="Calibri"/>
        </w:rPr>
        <w:t>Asredin Yisak</w:t>
      </w:r>
      <w:r w:rsidRPr="00674678">
        <w:rPr>
          <w:rFonts w:ascii="Calibri" w:hAnsi="Calibri" w:cs="Calibri"/>
        </w:rPr>
        <w:tab/>
        <w:t>Environment Protection Office</w:t>
      </w:r>
      <w:r w:rsidRPr="00674678">
        <w:rPr>
          <w:rFonts w:ascii="Calibri" w:hAnsi="Calibri" w:cs="Calibri"/>
        </w:rPr>
        <w:tab/>
        <w:t>Head</w:t>
      </w:r>
    </w:p>
    <w:p w14:paraId="11001FC8" w14:textId="47B5E65E" w:rsidR="00A34B1C" w:rsidRPr="00674678" w:rsidRDefault="00A34B1C" w:rsidP="00B5102A">
      <w:pPr>
        <w:pStyle w:val="ListParagraph"/>
        <w:numPr>
          <w:ilvl w:val="0"/>
          <w:numId w:val="36"/>
        </w:numPr>
        <w:rPr>
          <w:rFonts w:ascii="Calibri" w:hAnsi="Calibri" w:cs="Calibri"/>
        </w:rPr>
      </w:pPr>
      <w:r w:rsidRPr="00674678">
        <w:rPr>
          <w:rFonts w:ascii="Calibri" w:hAnsi="Calibri" w:cs="Calibri"/>
        </w:rPr>
        <w:t>Moa Zeleye</w:t>
      </w:r>
      <w:r w:rsidRPr="00674678">
        <w:rPr>
          <w:rFonts w:ascii="Calibri" w:hAnsi="Calibri" w:cs="Calibri"/>
        </w:rPr>
        <w:tab/>
        <w:t>Water Office</w:t>
      </w:r>
      <w:r w:rsidRPr="00674678">
        <w:rPr>
          <w:rFonts w:ascii="Calibri" w:hAnsi="Calibri" w:cs="Calibri"/>
        </w:rPr>
        <w:tab/>
        <w:t>Head</w:t>
      </w:r>
    </w:p>
    <w:p w14:paraId="4CCFF008" w14:textId="6BA8F595" w:rsidR="00A34B1C" w:rsidRPr="00674678" w:rsidRDefault="00A34B1C" w:rsidP="00B5102A">
      <w:pPr>
        <w:pStyle w:val="ListParagraph"/>
        <w:numPr>
          <w:ilvl w:val="0"/>
          <w:numId w:val="36"/>
        </w:numPr>
        <w:rPr>
          <w:rFonts w:ascii="Calibri" w:hAnsi="Calibri" w:cs="Calibri"/>
        </w:rPr>
      </w:pPr>
      <w:r w:rsidRPr="00674678">
        <w:rPr>
          <w:rFonts w:ascii="Calibri" w:hAnsi="Calibri" w:cs="Calibri"/>
        </w:rPr>
        <w:t>Mohamod Abdi</w:t>
      </w:r>
      <w:r w:rsidRPr="00674678">
        <w:rPr>
          <w:rFonts w:ascii="Calibri" w:hAnsi="Calibri" w:cs="Calibri"/>
        </w:rPr>
        <w:tab/>
        <w:t>Woreda LL CCA Office</w:t>
      </w:r>
      <w:r w:rsidRPr="00674678">
        <w:rPr>
          <w:rFonts w:ascii="Calibri" w:hAnsi="Calibri" w:cs="Calibri"/>
        </w:rPr>
        <w:tab/>
        <w:t>Project Finance Officer</w:t>
      </w:r>
    </w:p>
    <w:p w14:paraId="60383B78" w14:textId="00D22217" w:rsidR="00A34B1C" w:rsidRPr="00674678" w:rsidRDefault="00A34B1C" w:rsidP="00B5102A">
      <w:pPr>
        <w:pStyle w:val="ListParagraph"/>
        <w:numPr>
          <w:ilvl w:val="0"/>
          <w:numId w:val="36"/>
        </w:numPr>
        <w:rPr>
          <w:rFonts w:ascii="Calibri" w:hAnsi="Calibri" w:cs="Calibri"/>
        </w:rPr>
      </w:pPr>
      <w:r w:rsidRPr="00674678">
        <w:rPr>
          <w:rFonts w:ascii="Calibri" w:hAnsi="Calibri" w:cs="Calibri"/>
        </w:rPr>
        <w:t>Habtamu Tesfaye</w:t>
      </w:r>
      <w:r w:rsidRPr="00674678">
        <w:rPr>
          <w:rFonts w:ascii="Calibri" w:hAnsi="Calibri" w:cs="Calibri"/>
        </w:rPr>
        <w:tab/>
        <w:t>Woreda LL CCA Office</w:t>
      </w:r>
      <w:r w:rsidRPr="00674678">
        <w:rPr>
          <w:rFonts w:ascii="Calibri" w:hAnsi="Calibri" w:cs="Calibri"/>
        </w:rPr>
        <w:tab/>
        <w:t>Project Site Coordinator</w:t>
      </w:r>
    </w:p>
    <w:p w14:paraId="684E5F41" w14:textId="77777777" w:rsidR="00A34B1C" w:rsidRPr="00674678" w:rsidRDefault="00A34B1C" w:rsidP="00A34B1C">
      <w:pPr>
        <w:rPr>
          <w:rFonts w:ascii="Calibri" w:hAnsi="Calibri" w:cs="Calibri"/>
        </w:rPr>
      </w:pPr>
      <w:r w:rsidRPr="00674678">
        <w:rPr>
          <w:rFonts w:ascii="Calibri" w:hAnsi="Calibri" w:cs="Calibri"/>
        </w:rPr>
        <w:t>Harewo Woreda (Experts and Officials) – SC &amp; TC</w:t>
      </w:r>
    </w:p>
    <w:p w14:paraId="21A939B3" w14:textId="7107D8A7" w:rsidR="00A34B1C" w:rsidRPr="00674678" w:rsidRDefault="00A34B1C" w:rsidP="00A34B1C">
      <w:pPr>
        <w:pStyle w:val="ListParagraph"/>
        <w:numPr>
          <w:ilvl w:val="0"/>
          <w:numId w:val="36"/>
        </w:numPr>
        <w:rPr>
          <w:rFonts w:ascii="Calibri" w:hAnsi="Calibri" w:cs="Calibri"/>
        </w:rPr>
      </w:pPr>
      <w:r w:rsidRPr="00674678">
        <w:rPr>
          <w:rFonts w:ascii="Calibri" w:hAnsi="Calibri" w:cs="Calibri"/>
        </w:rPr>
        <w:t>Mohamud Sheh Abdulkadir</w:t>
      </w:r>
      <w:r w:rsidRPr="00674678">
        <w:rPr>
          <w:rFonts w:ascii="Calibri" w:hAnsi="Calibri" w:cs="Calibri"/>
        </w:rPr>
        <w:tab/>
        <w:t>Woreda Administration Office</w:t>
      </w:r>
      <w:r w:rsidRPr="00674678">
        <w:rPr>
          <w:rFonts w:ascii="Calibri" w:hAnsi="Calibri" w:cs="Calibri"/>
        </w:rPr>
        <w:tab/>
        <w:t>Woreda Administrator</w:t>
      </w:r>
    </w:p>
    <w:p w14:paraId="74174FE1" w14:textId="224CCDBB" w:rsidR="00A34B1C" w:rsidRPr="00674678" w:rsidRDefault="00A34B1C" w:rsidP="00A34B1C">
      <w:pPr>
        <w:pStyle w:val="ListParagraph"/>
        <w:numPr>
          <w:ilvl w:val="0"/>
          <w:numId w:val="36"/>
        </w:numPr>
        <w:rPr>
          <w:rFonts w:ascii="Calibri" w:hAnsi="Calibri" w:cs="Calibri"/>
        </w:rPr>
      </w:pPr>
      <w:r w:rsidRPr="00674678">
        <w:rPr>
          <w:rFonts w:ascii="Calibri" w:hAnsi="Calibri" w:cs="Calibri"/>
        </w:rPr>
        <w:t>Abdulselam Musa</w:t>
      </w:r>
      <w:r w:rsidRPr="00674678">
        <w:rPr>
          <w:rFonts w:ascii="Calibri" w:hAnsi="Calibri" w:cs="Calibri"/>
        </w:rPr>
        <w:tab/>
        <w:t>Agriculture Office</w:t>
      </w:r>
      <w:r w:rsidRPr="00674678">
        <w:rPr>
          <w:rFonts w:ascii="Calibri" w:hAnsi="Calibri" w:cs="Calibri"/>
        </w:rPr>
        <w:tab/>
        <w:t>Head</w:t>
      </w:r>
    </w:p>
    <w:p w14:paraId="3D60725C" w14:textId="32026FE7" w:rsidR="00A34B1C" w:rsidRPr="00674678" w:rsidRDefault="00A34B1C" w:rsidP="00A34B1C">
      <w:pPr>
        <w:pStyle w:val="ListParagraph"/>
        <w:numPr>
          <w:ilvl w:val="0"/>
          <w:numId w:val="36"/>
        </w:numPr>
        <w:rPr>
          <w:rFonts w:ascii="Calibri" w:hAnsi="Calibri" w:cs="Calibri"/>
        </w:rPr>
      </w:pPr>
      <w:r w:rsidRPr="00674678">
        <w:rPr>
          <w:rFonts w:ascii="Calibri" w:hAnsi="Calibri" w:cs="Calibri"/>
        </w:rPr>
        <w:t>Abudulkadir Muhudi</w:t>
      </w:r>
      <w:r w:rsidRPr="00674678">
        <w:rPr>
          <w:rFonts w:ascii="Calibri" w:hAnsi="Calibri" w:cs="Calibri"/>
        </w:rPr>
        <w:tab/>
        <w:t>Water Office</w:t>
      </w:r>
      <w:r w:rsidRPr="00674678">
        <w:rPr>
          <w:rFonts w:ascii="Calibri" w:hAnsi="Calibri" w:cs="Calibri"/>
        </w:rPr>
        <w:tab/>
        <w:t>Head</w:t>
      </w:r>
    </w:p>
    <w:p w14:paraId="38100492" w14:textId="4F981BAE" w:rsidR="00A34B1C" w:rsidRPr="00674678" w:rsidRDefault="00A34B1C" w:rsidP="00A34B1C">
      <w:pPr>
        <w:pStyle w:val="ListParagraph"/>
        <w:numPr>
          <w:ilvl w:val="0"/>
          <w:numId w:val="36"/>
        </w:numPr>
        <w:rPr>
          <w:rFonts w:ascii="Calibri" w:hAnsi="Calibri" w:cs="Calibri"/>
        </w:rPr>
      </w:pPr>
      <w:r w:rsidRPr="00674678">
        <w:rPr>
          <w:rFonts w:ascii="Calibri" w:hAnsi="Calibri" w:cs="Calibri"/>
        </w:rPr>
        <w:t>Ahmed Usman</w:t>
      </w:r>
      <w:r w:rsidRPr="00674678">
        <w:rPr>
          <w:rFonts w:ascii="Calibri" w:hAnsi="Calibri" w:cs="Calibri"/>
        </w:rPr>
        <w:tab/>
        <w:t>Woreda Political Office</w:t>
      </w:r>
      <w:r w:rsidRPr="00674678">
        <w:rPr>
          <w:rFonts w:ascii="Calibri" w:hAnsi="Calibri" w:cs="Calibri"/>
        </w:rPr>
        <w:tab/>
        <w:t>Officer</w:t>
      </w:r>
    </w:p>
    <w:p w14:paraId="598C2403" w14:textId="4D1EF1BB" w:rsidR="00A34B1C" w:rsidRPr="00674678" w:rsidRDefault="00A34B1C" w:rsidP="00A34B1C">
      <w:pPr>
        <w:pStyle w:val="ListParagraph"/>
        <w:numPr>
          <w:ilvl w:val="0"/>
          <w:numId w:val="36"/>
        </w:numPr>
        <w:rPr>
          <w:rFonts w:ascii="Calibri" w:hAnsi="Calibri" w:cs="Calibri"/>
        </w:rPr>
      </w:pPr>
      <w:r w:rsidRPr="00674678">
        <w:rPr>
          <w:rFonts w:ascii="Calibri" w:hAnsi="Calibri" w:cs="Calibri"/>
        </w:rPr>
        <w:t>Mohamod Ebrahim</w:t>
      </w:r>
      <w:r w:rsidRPr="00674678">
        <w:rPr>
          <w:rFonts w:ascii="Calibri" w:hAnsi="Calibri" w:cs="Calibri"/>
        </w:rPr>
        <w:tab/>
        <w:t>Woreda LL CCA Office</w:t>
      </w:r>
      <w:r w:rsidRPr="00674678">
        <w:rPr>
          <w:rFonts w:ascii="Calibri" w:hAnsi="Calibri" w:cs="Calibri"/>
        </w:rPr>
        <w:tab/>
        <w:t>Project Site Coordinator</w:t>
      </w:r>
    </w:p>
    <w:p w14:paraId="704E7229" w14:textId="7535DC9D" w:rsidR="00A34B1C" w:rsidRPr="00674678" w:rsidRDefault="00A34B1C" w:rsidP="00A34B1C">
      <w:pPr>
        <w:pStyle w:val="ListParagraph"/>
        <w:numPr>
          <w:ilvl w:val="0"/>
          <w:numId w:val="36"/>
        </w:numPr>
        <w:rPr>
          <w:rFonts w:ascii="Calibri" w:hAnsi="Calibri" w:cs="Calibri"/>
        </w:rPr>
      </w:pPr>
      <w:r w:rsidRPr="00674678">
        <w:rPr>
          <w:rFonts w:ascii="Calibri" w:hAnsi="Calibri" w:cs="Calibri"/>
        </w:rPr>
        <w:t>Adosh Ebrahim</w:t>
      </w:r>
      <w:r w:rsidRPr="00674678">
        <w:rPr>
          <w:rFonts w:ascii="Calibri" w:hAnsi="Calibri" w:cs="Calibri"/>
        </w:rPr>
        <w:tab/>
        <w:t>Woreda LL CCA Office</w:t>
      </w:r>
      <w:r w:rsidRPr="00674678">
        <w:rPr>
          <w:rFonts w:ascii="Calibri" w:hAnsi="Calibri" w:cs="Calibri"/>
        </w:rPr>
        <w:tab/>
        <w:t>Project Finance Officer</w:t>
      </w:r>
    </w:p>
    <w:p w14:paraId="0C7E7E64" w14:textId="77777777" w:rsidR="00A34B1C" w:rsidRPr="00674678" w:rsidRDefault="00A34B1C" w:rsidP="00A34B1C">
      <w:pPr>
        <w:ind w:left="360"/>
        <w:rPr>
          <w:rFonts w:ascii="Calibri" w:hAnsi="Calibri" w:cs="Calibri"/>
        </w:rPr>
      </w:pPr>
      <w:r w:rsidRPr="00674678">
        <w:rPr>
          <w:rFonts w:ascii="Calibri" w:hAnsi="Calibri" w:cs="Calibri"/>
        </w:rPr>
        <w:t>Ale Zone (Experts and Officials) – SC &amp; TC</w:t>
      </w:r>
    </w:p>
    <w:p w14:paraId="6BC38097" w14:textId="74687918" w:rsidR="00A34B1C" w:rsidRPr="00674678" w:rsidRDefault="00A34B1C" w:rsidP="00A34B1C">
      <w:pPr>
        <w:pStyle w:val="ListParagraph"/>
        <w:numPr>
          <w:ilvl w:val="0"/>
          <w:numId w:val="36"/>
        </w:numPr>
        <w:rPr>
          <w:rFonts w:ascii="Calibri" w:hAnsi="Calibri" w:cs="Calibri"/>
        </w:rPr>
      </w:pPr>
      <w:r w:rsidRPr="00674678">
        <w:rPr>
          <w:rFonts w:ascii="Calibri" w:hAnsi="Calibri" w:cs="Calibri"/>
        </w:rPr>
        <w:t>Eyasu Etisa</w:t>
      </w:r>
      <w:r w:rsidRPr="00674678">
        <w:rPr>
          <w:rFonts w:ascii="Calibri" w:hAnsi="Calibri" w:cs="Calibri"/>
        </w:rPr>
        <w:tab/>
        <w:t>Woreda Administration Office</w:t>
      </w:r>
      <w:r w:rsidRPr="00674678">
        <w:rPr>
          <w:rFonts w:ascii="Calibri" w:hAnsi="Calibri" w:cs="Calibri"/>
        </w:rPr>
        <w:tab/>
        <w:t>Vice Woreda administrator and Agriculture Head</w:t>
      </w:r>
    </w:p>
    <w:p w14:paraId="46291EE3" w14:textId="66156A14" w:rsidR="00A34B1C" w:rsidRPr="00674678" w:rsidRDefault="00A34B1C" w:rsidP="00A34B1C">
      <w:pPr>
        <w:pStyle w:val="ListParagraph"/>
        <w:numPr>
          <w:ilvl w:val="0"/>
          <w:numId w:val="36"/>
        </w:numPr>
        <w:rPr>
          <w:rFonts w:ascii="Calibri" w:hAnsi="Calibri" w:cs="Calibri"/>
        </w:rPr>
      </w:pPr>
      <w:r w:rsidRPr="00674678">
        <w:rPr>
          <w:rFonts w:ascii="Calibri" w:hAnsi="Calibri" w:cs="Calibri"/>
        </w:rPr>
        <w:t>Shelemech Seio</w:t>
      </w:r>
      <w:r w:rsidRPr="00674678">
        <w:rPr>
          <w:rFonts w:ascii="Calibri" w:hAnsi="Calibri" w:cs="Calibri"/>
        </w:rPr>
        <w:tab/>
        <w:t>Women and Children Office</w:t>
      </w:r>
      <w:r w:rsidRPr="00674678">
        <w:rPr>
          <w:rFonts w:ascii="Calibri" w:hAnsi="Calibri" w:cs="Calibri"/>
        </w:rPr>
        <w:tab/>
        <w:t>Head</w:t>
      </w:r>
    </w:p>
    <w:p w14:paraId="3292B206" w14:textId="7707CFAC" w:rsidR="00A34B1C" w:rsidRPr="00674678" w:rsidRDefault="00A34B1C" w:rsidP="00A34B1C">
      <w:pPr>
        <w:pStyle w:val="ListParagraph"/>
        <w:numPr>
          <w:ilvl w:val="0"/>
          <w:numId w:val="36"/>
        </w:numPr>
        <w:rPr>
          <w:rFonts w:ascii="Calibri" w:hAnsi="Calibri" w:cs="Calibri"/>
        </w:rPr>
      </w:pPr>
      <w:r w:rsidRPr="00674678">
        <w:rPr>
          <w:rFonts w:ascii="Calibri" w:hAnsi="Calibri" w:cs="Calibri"/>
        </w:rPr>
        <w:t>Behilu Kusiya</w:t>
      </w:r>
      <w:r w:rsidRPr="00674678">
        <w:rPr>
          <w:rFonts w:ascii="Calibri" w:hAnsi="Calibri" w:cs="Calibri"/>
        </w:rPr>
        <w:tab/>
        <w:t>Disaster Risk Management Office</w:t>
      </w:r>
      <w:r w:rsidRPr="00674678">
        <w:rPr>
          <w:rFonts w:ascii="Calibri" w:hAnsi="Calibri" w:cs="Calibri"/>
        </w:rPr>
        <w:tab/>
        <w:t>Head</w:t>
      </w:r>
    </w:p>
    <w:p w14:paraId="40C45590" w14:textId="5649EDBA" w:rsidR="00A34B1C" w:rsidRPr="00674678" w:rsidRDefault="00A34B1C" w:rsidP="00A34B1C">
      <w:pPr>
        <w:pStyle w:val="ListParagraph"/>
        <w:numPr>
          <w:ilvl w:val="0"/>
          <w:numId w:val="36"/>
        </w:numPr>
        <w:rPr>
          <w:rFonts w:ascii="Calibri" w:hAnsi="Calibri" w:cs="Calibri"/>
        </w:rPr>
      </w:pPr>
      <w:r w:rsidRPr="00674678">
        <w:rPr>
          <w:rFonts w:ascii="Calibri" w:hAnsi="Calibri" w:cs="Calibri"/>
        </w:rPr>
        <w:t>Solomon Zerihun</w:t>
      </w:r>
      <w:r w:rsidRPr="00674678">
        <w:rPr>
          <w:rFonts w:ascii="Calibri" w:hAnsi="Calibri" w:cs="Calibri"/>
        </w:rPr>
        <w:tab/>
        <w:t>Woreda Finance Office</w:t>
      </w:r>
      <w:r w:rsidRPr="00674678">
        <w:rPr>
          <w:rFonts w:ascii="Calibri" w:hAnsi="Calibri" w:cs="Calibri"/>
        </w:rPr>
        <w:tab/>
        <w:t>Head</w:t>
      </w:r>
    </w:p>
    <w:p w14:paraId="471356CB" w14:textId="5F92FF7E" w:rsidR="00A34B1C" w:rsidRPr="00674678" w:rsidRDefault="00A34B1C" w:rsidP="00A34B1C">
      <w:pPr>
        <w:pStyle w:val="ListParagraph"/>
        <w:numPr>
          <w:ilvl w:val="0"/>
          <w:numId w:val="36"/>
        </w:numPr>
        <w:rPr>
          <w:rFonts w:ascii="Calibri" w:hAnsi="Calibri" w:cs="Calibri"/>
        </w:rPr>
      </w:pPr>
      <w:r w:rsidRPr="00674678">
        <w:rPr>
          <w:rFonts w:ascii="Calibri" w:hAnsi="Calibri" w:cs="Calibri"/>
        </w:rPr>
        <w:t>Bedasa Belachew</w:t>
      </w:r>
      <w:r w:rsidRPr="00674678">
        <w:rPr>
          <w:rFonts w:ascii="Calibri" w:hAnsi="Calibri" w:cs="Calibri"/>
        </w:rPr>
        <w:tab/>
        <w:t>Water and Mines Office</w:t>
      </w:r>
      <w:r w:rsidRPr="00674678">
        <w:rPr>
          <w:rFonts w:ascii="Calibri" w:hAnsi="Calibri" w:cs="Calibri"/>
        </w:rPr>
        <w:tab/>
        <w:t>Head</w:t>
      </w:r>
    </w:p>
    <w:p w14:paraId="4BF58FA6" w14:textId="26EF8C1B" w:rsidR="00A34B1C" w:rsidRPr="00674678" w:rsidRDefault="00A34B1C" w:rsidP="00A34B1C">
      <w:pPr>
        <w:pStyle w:val="ListParagraph"/>
        <w:numPr>
          <w:ilvl w:val="0"/>
          <w:numId w:val="36"/>
        </w:numPr>
        <w:rPr>
          <w:rFonts w:ascii="Calibri" w:hAnsi="Calibri" w:cs="Calibri"/>
        </w:rPr>
      </w:pPr>
      <w:r w:rsidRPr="00674678">
        <w:rPr>
          <w:rFonts w:ascii="Calibri" w:hAnsi="Calibri" w:cs="Calibri"/>
        </w:rPr>
        <w:t>Nigatu Mengesha</w:t>
      </w:r>
      <w:r w:rsidRPr="00674678">
        <w:rPr>
          <w:rFonts w:ascii="Calibri" w:hAnsi="Calibri" w:cs="Calibri"/>
        </w:rPr>
        <w:tab/>
        <w:t>Forest and Environment Protection Office</w:t>
      </w:r>
      <w:r w:rsidRPr="00674678">
        <w:rPr>
          <w:rFonts w:ascii="Calibri" w:hAnsi="Calibri" w:cs="Calibri"/>
        </w:rPr>
        <w:tab/>
        <w:t>Head</w:t>
      </w:r>
    </w:p>
    <w:p w14:paraId="2694AE58" w14:textId="3654E6FE" w:rsidR="00A34B1C" w:rsidRPr="00674678" w:rsidRDefault="00A34B1C" w:rsidP="00A34B1C">
      <w:pPr>
        <w:pStyle w:val="ListParagraph"/>
        <w:numPr>
          <w:ilvl w:val="0"/>
          <w:numId w:val="36"/>
        </w:numPr>
        <w:rPr>
          <w:rFonts w:ascii="Calibri" w:hAnsi="Calibri" w:cs="Calibri"/>
        </w:rPr>
      </w:pPr>
      <w:r w:rsidRPr="00674678">
        <w:rPr>
          <w:rFonts w:ascii="Calibri" w:hAnsi="Calibri" w:cs="Calibri"/>
        </w:rPr>
        <w:t>Tatek Lema</w:t>
      </w:r>
      <w:r w:rsidRPr="00674678">
        <w:rPr>
          <w:rFonts w:ascii="Calibri" w:hAnsi="Calibri" w:cs="Calibri"/>
        </w:rPr>
        <w:tab/>
        <w:t>Woreda LL CCA Office</w:t>
      </w:r>
      <w:r w:rsidRPr="00674678">
        <w:rPr>
          <w:rFonts w:ascii="Calibri" w:hAnsi="Calibri" w:cs="Calibri"/>
        </w:rPr>
        <w:tab/>
        <w:t>Project Site Coordinator</w:t>
      </w:r>
    </w:p>
    <w:p w14:paraId="30F1340C" w14:textId="77777777" w:rsidR="00A34B1C" w:rsidRPr="00674678" w:rsidRDefault="00A34B1C" w:rsidP="00A34B1C">
      <w:pPr>
        <w:ind w:left="360"/>
        <w:rPr>
          <w:rFonts w:ascii="Calibri" w:hAnsi="Calibri" w:cs="Calibri"/>
        </w:rPr>
      </w:pPr>
      <w:r w:rsidRPr="00674678">
        <w:rPr>
          <w:rFonts w:ascii="Calibri" w:hAnsi="Calibri" w:cs="Calibri"/>
        </w:rPr>
        <w:t>Zeway Dugda Woreda (Experts and Officials) – SC &amp; TC</w:t>
      </w:r>
    </w:p>
    <w:p w14:paraId="30666E2D" w14:textId="013595AF" w:rsidR="00A34B1C" w:rsidRPr="00674678" w:rsidRDefault="00A34B1C" w:rsidP="00A34B1C">
      <w:pPr>
        <w:pStyle w:val="ListParagraph"/>
        <w:numPr>
          <w:ilvl w:val="0"/>
          <w:numId w:val="36"/>
        </w:numPr>
        <w:rPr>
          <w:rFonts w:ascii="Calibri" w:hAnsi="Calibri" w:cs="Calibri"/>
        </w:rPr>
      </w:pPr>
      <w:r w:rsidRPr="00674678">
        <w:rPr>
          <w:rFonts w:ascii="Calibri" w:hAnsi="Calibri" w:cs="Calibri"/>
        </w:rPr>
        <w:t>Ge Wako</w:t>
      </w:r>
      <w:r w:rsidRPr="00674678">
        <w:rPr>
          <w:rFonts w:ascii="Calibri" w:hAnsi="Calibri" w:cs="Calibri"/>
        </w:rPr>
        <w:tab/>
        <w:t xml:space="preserve">Woreda Environment Protection </w:t>
      </w:r>
      <w:r w:rsidRPr="00674678">
        <w:rPr>
          <w:rFonts w:ascii="Calibri" w:hAnsi="Calibri" w:cs="Calibri"/>
        </w:rPr>
        <w:tab/>
        <w:t>Head</w:t>
      </w:r>
    </w:p>
    <w:p w14:paraId="649D8891" w14:textId="2A2FC4F7" w:rsidR="00A34B1C" w:rsidRPr="00674678" w:rsidRDefault="00A34B1C" w:rsidP="00A34B1C">
      <w:pPr>
        <w:pStyle w:val="ListParagraph"/>
        <w:numPr>
          <w:ilvl w:val="0"/>
          <w:numId w:val="36"/>
        </w:numPr>
        <w:rPr>
          <w:rFonts w:ascii="Calibri" w:hAnsi="Calibri" w:cs="Calibri"/>
        </w:rPr>
      </w:pPr>
      <w:r w:rsidRPr="00674678">
        <w:rPr>
          <w:rFonts w:ascii="Calibri" w:hAnsi="Calibri" w:cs="Calibri"/>
        </w:rPr>
        <w:t>Gemal Bedaso</w:t>
      </w:r>
      <w:r w:rsidRPr="00674678">
        <w:rPr>
          <w:rFonts w:ascii="Calibri" w:hAnsi="Calibri" w:cs="Calibri"/>
        </w:rPr>
        <w:tab/>
        <w:t xml:space="preserve">Woreda Water Office </w:t>
      </w:r>
      <w:r w:rsidRPr="00674678">
        <w:rPr>
          <w:rFonts w:ascii="Calibri" w:hAnsi="Calibri" w:cs="Calibri"/>
        </w:rPr>
        <w:tab/>
        <w:t>Head</w:t>
      </w:r>
    </w:p>
    <w:p w14:paraId="0A8D02D0" w14:textId="177E333D" w:rsidR="00A34B1C" w:rsidRPr="00674678" w:rsidRDefault="00A34B1C" w:rsidP="00A34B1C">
      <w:pPr>
        <w:pStyle w:val="ListParagraph"/>
        <w:numPr>
          <w:ilvl w:val="0"/>
          <w:numId w:val="36"/>
        </w:numPr>
        <w:rPr>
          <w:rFonts w:ascii="Calibri" w:hAnsi="Calibri" w:cs="Calibri"/>
        </w:rPr>
      </w:pPr>
      <w:r w:rsidRPr="00674678">
        <w:rPr>
          <w:rFonts w:ascii="Calibri" w:hAnsi="Calibri" w:cs="Calibri"/>
        </w:rPr>
        <w:t>Wado Burka</w:t>
      </w:r>
      <w:r w:rsidRPr="00674678">
        <w:rPr>
          <w:rFonts w:ascii="Calibri" w:hAnsi="Calibri" w:cs="Calibri"/>
        </w:rPr>
        <w:tab/>
        <w:t xml:space="preserve">Woreda Finance </w:t>
      </w:r>
      <w:r w:rsidRPr="00674678">
        <w:rPr>
          <w:rFonts w:ascii="Calibri" w:hAnsi="Calibri" w:cs="Calibri"/>
        </w:rPr>
        <w:tab/>
        <w:t>Head</w:t>
      </w:r>
    </w:p>
    <w:p w14:paraId="5EB19AC3" w14:textId="27B9505B" w:rsidR="00A34B1C" w:rsidRPr="00674678" w:rsidRDefault="00A34B1C" w:rsidP="00A34B1C">
      <w:pPr>
        <w:pStyle w:val="ListParagraph"/>
        <w:numPr>
          <w:ilvl w:val="0"/>
          <w:numId w:val="36"/>
        </w:numPr>
        <w:rPr>
          <w:rFonts w:ascii="Calibri" w:hAnsi="Calibri" w:cs="Calibri"/>
        </w:rPr>
      </w:pPr>
      <w:r w:rsidRPr="00674678">
        <w:rPr>
          <w:rFonts w:ascii="Calibri" w:hAnsi="Calibri" w:cs="Calibri"/>
        </w:rPr>
        <w:t>Sultan Ahmed</w:t>
      </w:r>
      <w:r w:rsidRPr="00674678">
        <w:rPr>
          <w:rFonts w:ascii="Calibri" w:hAnsi="Calibri" w:cs="Calibri"/>
        </w:rPr>
        <w:tab/>
        <w:t xml:space="preserve">Woreda Agriculture Office </w:t>
      </w:r>
      <w:r w:rsidRPr="00674678">
        <w:rPr>
          <w:rFonts w:ascii="Calibri" w:hAnsi="Calibri" w:cs="Calibri"/>
        </w:rPr>
        <w:tab/>
        <w:t>Expert</w:t>
      </w:r>
    </w:p>
    <w:p w14:paraId="5E8B0354" w14:textId="2A92481E" w:rsidR="00A34B1C" w:rsidRPr="00674678" w:rsidRDefault="00A34B1C" w:rsidP="00A34B1C">
      <w:pPr>
        <w:pStyle w:val="ListParagraph"/>
        <w:numPr>
          <w:ilvl w:val="0"/>
          <w:numId w:val="36"/>
        </w:numPr>
        <w:rPr>
          <w:rFonts w:ascii="Calibri" w:hAnsi="Calibri" w:cs="Calibri"/>
        </w:rPr>
      </w:pPr>
      <w:r w:rsidRPr="00674678">
        <w:rPr>
          <w:rFonts w:ascii="Calibri" w:hAnsi="Calibri" w:cs="Calibri"/>
        </w:rPr>
        <w:t>Roba Gemechu</w:t>
      </w:r>
      <w:r w:rsidRPr="00674678">
        <w:rPr>
          <w:rFonts w:ascii="Calibri" w:hAnsi="Calibri" w:cs="Calibri"/>
        </w:rPr>
        <w:tab/>
        <w:t xml:space="preserve">Water and Energy </w:t>
      </w:r>
      <w:r w:rsidRPr="00674678">
        <w:rPr>
          <w:rFonts w:ascii="Calibri" w:hAnsi="Calibri" w:cs="Calibri"/>
        </w:rPr>
        <w:tab/>
        <w:t>Officer</w:t>
      </w:r>
    </w:p>
    <w:p w14:paraId="160B9B37" w14:textId="67D2F66B" w:rsidR="00A34B1C" w:rsidRPr="00674678" w:rsidRDefault="00A34B1C" w:rsidP="00A34B1C">
      <w:pPr>
        <w:pStyle w:val="ListParagraph"/>
        <w:numPr>
          <w:ilvl w:val="0"/>
          <w:numId w:val="36"/>
        </w:numPr>
        <w:rPr>
          <w:rFonts w:ascii="Calibri" w:hAnsi="Calibri" w:cs="Calibri"/>
        </w:rPr>
      </w:pPr>
      <w:r w:rsidRPr="00674678">
        <w:rPr>
          <w:rFonts w:ascii="Calibri" w:hAnsi="Calibri" w:cs="Calibri"/>
        </w:rPr>
        <w:t>Gemal Beshir</w:t>
      </w:r>
      <w:r w:rsidRPr="00674678">
        <w:rPr>
          <w:rFonts w:ascii="Calibri" w:hAnsi="Calibri" w:cs="Calibri"/>
        </w:rPr>
        <w:tab/>
        <w:t>Environment Office Forest Team Leader</w:t>
      </w:r>
      <w:r w:rsidRPr="00674678">
        <w:rPr>
          <w:rFonts w:ascii="Calibri" w:hAnsi="Calibri" w:cs="Calibri"/>
        </w:rPr>
        <w:tab/>
        <w:t>Expert</w:t>
      </w:r>
    </w:p>
    <w:p w14:paraId="564E3D75" w14:textId="50E6B38E" w:rsidR="00A34B1C" w:rsidRPr="00674678" w:rsidRDefault="00A34B1C" w:rsidP="00A34B1C">
      <w:pPr>
        <w:pStyle w:val="ListParagraph"/>
        <w:numPr>
          <w:ilvl w:val="0"/>
          <w:numId w:val="36"/>
        </w:numPr>
        <w:rPr>
          <w:rFonts w:ascii="Calibri" w:hAnsi="Calibri" w:cs="Calibri"/>
        </w:rPr>
      </w:pPr>
      <w:r w:rsidRPr="00674678">
        <w:rPr>
          <w:rFonts w:ascii="Calibri" w:hAnsi="Calibri" w:cs="Calibri"/>
        </w:rPr>
        <w:t>Aman Hussien</w:t>
      </w:r>
      <w:r w:rsidRPr="00674678">
        <w:rPr>
          <w:rFonts w:ascii="Calibri" w:hAnsi="Calibri" w:cs="Calibri"/>
        </w:rPr>
        <w:tab/>
        <w:t>Woreda LL CCA Office</w:t>
      </w:r>
      <w:r w:rsidRPr="00674678">
        <w:rPr>
          <w:rFonts w:ascii="Calibri" w:hAnsi="Calibri" w:cs="Calibri"/>
        </w:rPr>
        <w:tab/>
        <w:t>Project Site Coordinator</w:t>
      </w:r>
    </w:p>
    <w:p w14:paraId="12989F5A" w14:textId="77777777" w:rsidR="00A34B1C" w:rsidRPr="00674678" w:rsidRDefault="00A34B1C" w:rsidP="00D74951">
      <w:pPr>
        <w:ind w:left="360"/>
        <w:rPr>
          <w:rFonts w:ascii="Calibri" w:hAnsi="Calibri" w:cs="Calibri"/>
        </w:rPr>
      </w:pPr>
      <w:r w:rsidRPr="00674678">
        <w:rPr>
          <w:rFonts w:ascii="Calibri" w:hAnsi="Calibri" w:cs="Calibri"/>
        </w:rPr>
        <w:t xml:space="preserve">National and Regional Level stakeholders </w:t>
      </w:r>
    </w:p>
    <w:p w14:paraId="0425FE1D" w14:textId="2494358D" w:rsidR="00A34B1C" w:rsidRPr="00674678" w:rsidRDefault="00A34B1C" w:rsidP="00A34B1C">
      <w:pPr>
        <w:pStyle w:val="ListParagraph"/>
        <w:numPr>
          <w:ilvl w:val="0"/>
          <w:numId w:val="36"/>
        </w:numPr>
        <w:rPr>
          <w:rFonts w:ascii="Calibri" w:hAnsi="Calibri" w:cs="Calibri"/>
        </w:rPr>
      </w:pPr>
      <w:r w:rsidRPr="00674678">
        <w:rPr>
          <w:rFonts w:ascii="Calibri" w:hAnsi="Calibri" w:cs="Calibri"/>
        </w:rPr>
        <w:t>Asaminew Teshome (PhD)</w:t>
      </w:r>
      <w:r w:rsidRPr="00674678">
        <w:rPr>
          <w:rFonts w:ascii="Calibri" w:hAnsi="Calibri" w:cs="Calibri"/>
        </w:rPr>
        <w:tab/>
        <w:t>Ethiopia Meteorological Institute</w:t>
      </w:r>
      <w:r w:rsidRPr="00674678">
        <w:rPr>
          <w:rFonts w:ascii="Calibri" w:hAnsi="Calibri" w:cs="Calibri"/>
        </w:rPr>
        <w:tab/>
        <w:t>Deputy Director</w:t>
      </w:r>
    </w:p>
    <w:p w14:paraId="40925DC6" w14:textId="45B2BDC6" w:rsidR="00A34B1C" w:rsidRPr="00674678" w:rsidRDefault="00A34B1C" w:rsidP="00A34B1C">
      <w:pPr>
        <w:pStyle w:val="ListParagraph"/>
        <w:numPr>
          <w:ilvl w:val="0"/>
          <w:numId w:val="36"/>
        </w:numPr>
        <w:rPr>
          <w:rFonts w:ascii="Calibri" w:hAnsi="Calibri" w:cs="Calibri"/>
        </w:rPr>
      </w:pPr>
      <w:r w:rsidRPr="00674678">
        <w:rPr>
          <w:rFonts w:ascii="Calibri" w:hAnsi="Calibri" w:cs="Calibri"/>
        </w:rPr>
        <w:lastRenderedPageBreak/>
        <w:t>Habtamu  Shewalemma</w:t>
      </w:r>
      <w:r w:rsidRPr="00674678">
        <w:rPr>
          <w:rFonts w:ascii="Calibri" w:hAnsi="Calibri" w:cs="Calibri"/>
        </w:rPr>
        <w:tab/>
        <w:t>Ministry of Finance</w:t>
      </w:r>
      <w:r w:rsidRPr="00674678">
        <w:rPr>
          <w:rFonts w:ascii="Calibri" w:hAnsi="Calibri" w:cs="Calibri"/>
        </w:rPr>
        <w:tab/>
        <w:t>Director</w:t>
      </w:r>
    </w:p>
    <w:p w14:paraId="4A245A75" w14:textId="40E4722E" w:rsidR="00A34B1C" w:rsidRPr="00674678" w:rsidRDefault="00A34B1C" w:rsidP="00A34B1C">
      <w:pPr>
        <w:pStyle w:val="ListParagraph"/>
        <w:numPr>
          <w:ilvl w:val="0"/>
          <w:numId w:val="36"/>
        </w:numPr>
        <w:rPr>
          <w:rFonts w:ascii="Calibri" w:hAnsi="Calibri" w:cs="Calibri"/>
        </w:rPr>
      </w:pPr>
      <w:r w:rsidRPr="00674678">
        <w:rPr>
          <w:rFonts w:ascii="Calibri" w:hAnsi="Calibri" w:cs="Calibri"/>
        </w:rPr>
        <w:t xml:space="preserve">Tamiru Belay   </w:t>
      </w:r>
      <w:r w:rsidRPr="00674678">
        <w:rPr>
          <w:rFonts w:ascii="Calibri" w:hAnsi="Calibri" w:cs="Calibri"/>
        </w:rPr>
        <w:tab/>
        <w:t>MoWE</w:t>
      </w:r>
      <w:r w:rsidRPr="00674678">
        <w:rPr>
          <w:rFonts w:ascii="Calibri" w:hAnsi="Calibri" w:cs="Calibri"/>
        </w:rPr>
        <w:tab/>
        <w:t>Water Development Director</w:t>
      </w:r>
    </w:p>
    <w:p w14:paraId="6FAF1910" w14:textId="018DA9B4" w:rsidR="00A34B1C" w:rsidRPr="00674678" w:rsidRDefault="00A34B1C" w:rsidP="00A34B1C">
      <w:pPr>
        <w:pStyle w:val="ListParagraph"/>
        <w:numPr>
          <w:ilvl w:val="0"/>
          <w:numId w:val="36"/>
        </w:numPr>
        <w:rPr>
          <w:rFonts w:ascii="Calibri" w:hAnsi="Calibri" w:cs="Calibri"/>
          <w:lang w:val="it-IT"/>
        </w:rPr>
      </w:pPr>
      <w:r w:rsidRPr="00674678">
        <w:rPr>
          <w:rFonts w:ascii="Calibri" w:hAnsi="Calibri" w:cs="Calibri"/>
          <w:lang w:val="it-IT"/>
        </w:rPr>
        <w:t>Mudii Salle</w:t>
      </w:r>
      <w:r w:rsidRPr="00674678">
        <w:rPr>
          <w:rFonts w:ascii="Calibri" w:hAnsi="Calibri" w:cs="Calibri"/>
          <w:lang w:val="it-IT"/>
        </w:rPr>
        <w:tab/>
        <w:t>Somali Region EPCC</w:t>
      </w:r>
      <w:r w:rsidRPr="00674678">
        <w:rPr>
          <w:rFonts w:ascii="Calibri" w:hAnsi="Calibri" w:cs="Calibri"/>
          <w:lang w:val="it-IT"/>
        </w:rPr>
        <w:tab/>
        <w:t>Head</w:t>
      </w:r>
    </w:p>
    <w:p w14:paraId="2B615D7F" w14:textId="34DF0523" w:rsidR="00A34B1C" w:rsidRPr="00674678" w:rsidRDefault="00A34B1C" w:rsidP="00A34B1C">
      <w:pPr>
        <w:pStyle w:val="ListParagraph"/>
        <w:numPr>
          <w:ilvl w:val="0"/>
          <w:numId w:val="36"/>
        </w:numPr>
        <w:rPr>
          <w:rFonts w:ascii="Calibri" w:hAnsi="Calibri" w:cs="Calibri"/>
        </w:rPr>
      </w:pPr>
      <w:r w:rsidRPr="00674678">
        <w:rPr>
          <w:rFonts w:ascii="Calibri" w:hAnsi="Calibri" w:cs="Calibri"/>
        </w:rPr>
        <w:t>Abdukadir Mohamed</w:t>
      </w:r>
      <w:r w:rsidRPr="00674678">
        <w:rPr>
          <w:rFonts w:ascii="Calibri" w:hAnsi="Calibri" w:cs="Calibri"/>
        </w:rPr>
        <w:tab/>
        <w:t xml:space="preserve">Somali Region EPRLA </w:t>
      </w:r>
      <w:r w:rsidRPr="00674678">
        <w:rPr>
          <w:rFonts w:ascii="Calibri" w:hAnsi="Calibri" w:cs="Calibri"/>
        </w:rPr>
        <w:tab/>
        <w:t>Vice</w:t>
      </w:r>
    </w:p>
    <w:p w14:paraId="514C8D27" w14:textId="5BA74AD5" w:rsidR="00A34B1C" w:rsidRPr="00674678" w:rsidRDefault="00A34B1C" w:rsidP="00A34B1C">
      <w:pPr>
        <w:pStyle w:val="ListParagraph"/>
        <w:numPr>
          <w:ilvl w:val="0"/>
          <w:numId w:val="36"/>
        </w:numPr>
        <w:rPr>
          <w:rFonts w:ascii="Calibri" w:hAnsi="Calibri" w:cs="Calibri"/>
          <w:lang w:val="it-IT"/>
        </w:rPr>
      </w:pPr>
      <w:r w:rsidRPr="00674678">
        <w:rPr>
          <w:rFonts w:ascii="Calibri" w:hAnsi="Calibri" w:cs="Calibri"/>
          <w:lang w:val="it-IT"/>
        </w:rPr>
        <w:t>Abdu Hussien</w:t>
      </w:r>
      <w:r w:rsidRPr="00674678">
        <w:rPr>
          <w:rFonts w:ascii="Calibri" w:hAnsi="Calibri" w:cs="Calibri"/>
          <w:lang w:val="it-IT"/>
        </w:rPr>
        <w:tab/>
        <w:t>Somali Region EPCC</w:t>
      </w:r>
      <w:r w:rsidRPr="00674678">
        <w:rPr>
          <w:rFonts w:ascii="Calibri" w:hAnsi="Calibri" w:cs="Calibri"/>
          <w:lang w:val="it-IT"/>
        </w:rPr>
        <w:tab/>
        <w:t>Vice</w:t>
      </w:r>
    </w:p>
    <w:p w14:paraId="00CFFDF8" w14:textId="6DC01D39" w:rsidR="00A34B1C" w:rsidRPr="00674678" w:rsidRDefault="00A34B1C" w:rsidP="00A34B1C">
      <w:pPr>
        <w:pStyle w:val="ListParagraph"/>
        <w:numPr>
          <w:ilvl w:val="0"/>
          <w:numId w:val="36"/>
        </w:numPr>
        <w:rPr>
          <w:rFonts w:ascii="Calibri" w:hAnsi="Calibri" w:cs="Calibri"/>
        </w:rPr>
      </w:pPr>
      <w:r w:rsidRPr="00674678">
        <w:rPr>
          <w:rFonts w:ascii="Calibri" w:hAnsi="Calibri" w:cs="Calibri"/>
        </w:rPr>
        <w:t>Awoke Yitay</w:t>
      </w:r>
      <w:r w:rsidRPr="00674678">
        <w:rPr>
          <w:rFonts w:ascii="Calibri" w:hAnsi="Calibri" w:cs="Calibri"/>
        </w:rPr>
        <w:tab/>
        <w:t xml:space="preserve">Amhara Region Environment and Climate Change Directorate </w:t>
      </w:r>
      <w:r w:rsidRPr="00674678">
        <w:rPr>
          <w:rFonts w:ascii="Calibri" w:hAnsi="Calibri" w:cs="Calibri"/>
        </w:rPr>
        <w:tab/>
        <w:t>Director</w:t>
      </w:r>
    </w:p>
    <w:p w14:paraId="464EBCAE" w14:textId="21184EDD" w:rsidR="00A34B1C" w:rsidRPr="00674678" w:rsidRDefault="00A34B1C" w:rsidP="00A34B1C">
      <w:pPr>
        <w:pStyle w:val="ListParagraph"/>
        <w:numPr>
          <w:ilvl w:val="0"/>
          <w:numId w:val="36"/>
        </w:numPr>
        <w:rPr>
          <w:rFonts w:ascii="Calibri" w:hAnsi="Calibri" w:cs="Calibri"/>
        </w:rPr>
      </w:pPr>
      <w:r w:rsidRPr="00674678">
        <w:rPr>
          <w:rFonts w:ascii="Calibri" w:hAnsi="Calibri" w:cs="Calibri"/>
        </w:rPr>
        <w:t>Astedadrew Etsub</w:t>
      </w:r>
      <w:r w:rsidRPr="00674678">
        <w:rPr>
          <w:rFonts w:ascii="Calibri" w:hAnsi="Calibri" w:cs="Calibri"/>
        </w:rPr>
        <w:tab/>
        <w:t>Environment and Climate Change Directorate</w:t>
      </w:r>
      <w:r w:rsidRPr="00674678">
        <w:rPr>
          <w:rFonts w:ascii="Calibri" w:hAnsi="Calibri" w:cs="Calibri"/>
        </w:rPr>
        <w:tab/>
        <w:t>Expert</w:t>
      </w:r>
    </w:p>
    <w:p w14:paraId="55A931C8" w14:textId="77777777" w:rsidR="00A34B1C" w:rsidRPr="00674678" w:rsidRDefault="00A34B1C" w:rsidP="00D74951">
      <w:pPr>
        <w:ind w:left="360"/>
        <w:rPr>
          <w:rFonts w:ascii="Calibri" w:hAnsi="Calibri" w:cs="Calibri"/>
        </w:rPr>
      </w:pPr>
      <w:r w:rsidRPr="00674678">
        <w:rPr>
          <w:rFonts w:ascii="Calibri" w:hAnsi="Calibri" w:cs="Calibri"/>
        </w:rPr>
        <w:t>UNDP and PMU</w:t>
      </w:r>
    </w:p>
    <w:p w14:paraId="56E7B167" w14:textId="0FEC44EF" w:rsidR="00A34B1C" w:rsidRPr="00674678" w:rsidRDefault="00A34B1C" w:rsidP="00A34B1C">
      <w:pPr>
        <w:pStyle w:val="ListParagraph"/>
        <w:numPr>
          <w:ilvl w:val="0"/>
          <w:numId w:val="36"/>
        </w:numPr>
        <w:rPr>
          <w:rFonts w:ascii="Calibri" w:hAnsi="Calibri" w:cs="Calibri"/>
        </w:rPr>
      </w:pPr>
      <w:r w:rsidRPr="00674678">
        <w:rPr>
          <w:rFonts w:ascii="Calibri" w:hAnsi="Calibri" w:cs="Calibri"/>
        </w:rPr>
        <w:t>Wubua Mekonnen</w:t>
      </w:r>
      <w:r w:rsidRPr="00674678">
        <w:rPr>
          <w:rFonts w:ascii="Calibri" w:hAnsi="Calibri" w:cs="Calibri"/>
        </w:rPr>
        <w:tab/>
        <w:t>UNDP</w:t>
      </w:r>
      <w:r w:rsidRPr="00674678">
        <w:rPr>
          <w:rFonts w:ascii="Calibri" w:hAnsi="Calibri" w:cs="Calibri"/>
        </w:rPr>
        <w:tab/>
        <w:t>Deputy Resident Representative (OIC); and Team Leader – Climate Resilience &amp; Environmental Sustianbaility Unit</w:t>
      </w:r>
    </w:p>
    <w:p w14:paraId="118D9DE7" w14:textId="1D81039C" w:rsidR="00A34B1C" w:rsidRPr="00674678" w:rsidRDefault="00A34B1C" w:rsidP="00A34B1C">
      <w:pPr>
        <w:pStyle w:val="ListParagraph"/>
        <w:numPr>
          <w:ilvl w:val="0"/>
          <w:numId w:val="36"/>
        </w:numPr>
        <w:rPr>
          <w:rFonts w:ascii="Calibri" w:hAnsi="Calibri" w:cs="Calibri"/>
          <w:lang w:val="it-IT"/>
        </w:rPr>
      </w:pPr>
      <w:r w:rsidRPr="00674678">
        <w:rPr>
          <w:rFonts w:ascii="Calibri" w:hAnsi="Calibri" w:cs="Calibri"/>
          <w:lang w:val="it-IT"/>
        </w:rPr>
        <w:t>Berhanu Alemu</w:t>
      </w:r>
      <w:r w:rsidRPr="00674678">
        <w:rPr>
          <w:rFonts w:ascii="Calibri" w:hAnsi="Calibri" w:cs="Calibri"/>
          <w:lang w:val="it-IT"/>
        </w:rPr>
        <w:tab/>
        <w:t>UNDP</w:t>
      </w:r>
      <w:r w:rsidRPr="00674678">
        <w:rPr>
          <w:rFonts w:ascii="Calibri" w:hAnsi="Calibri" w:cs="Calibri"/>
          <w:lang w:val="it-IT"/>
        </w:rPr>
        <w:tab/>
        <w:t>M &amp; E Specialist</w:t>
      </w:r>
    </w:p>
    <w:p w14:paraId="00EF6676" w14:textId="3DC9760D" w:rsidR="00A34B1C" w:rsidRPr="00674678" w:rsidRDefault="00A34B1C" w:rsidP="00A34B1C">
      <w:pPr>
        <w:pStyle w:val="ListParagraph"/>
        <w:numPr>
          <w:ilvl w:val="0"/>
          <w:numId w:val="36"/>
        </w:numPr>
        <w:rPr>
          <w:rFonts w:ascii="Calibri" w:hAnsi="Calibri" w:cs="Calibri"/>
        </w:rPr>
      </w:pPr>
      <w:r w:rsidRPr="00674678">
        <w:rPr>
          <w:rFonts w:ascii="Calibri" w:hAnsi="Calibri" w:cs="Calibri"/>
        </w:rPr>
        <w:t>Teketel Daniel</w:t>
      </w:r>
      <w:r w:rsidRPr="00674678">
        <w:rPr>
          <w:rFonts w:ascii="Calibri" w:hAnsi="Calibri" w:cs="Calibri"/>
        </w:rPr>
        <w:tab/>
        <w:t>UNDP</w:t>
      </w:r>
      <w:r w:rsidRPr="00674678">
        <w:rPr>
          <w:rFonts w:ascii="Calibri" w:hAnsi="Calibri" w:cs="Calibri"/>
        </w:rPr>
        <w:tab/>
        <w:t>DRM Programme Specialist</w:t>
      </w:r>
    </w:p>
    <w:p w14:paraId="7B3A718A" w14:textId="4BAFF0AE" w:rsidR="00A34B1C" w:rsidRPr="00674678" w:rsidRDefault="00A34B1C" w:rsidP="00A34B1C">
      <w:pPr>
        <w:pStyle w:val="ListParagraph"/>
        <w:numPr>
          <w:ilvl w:val="0"/>
          <w:numId w:val="36"/>
        </w:numPr>
        <w:rPr>
          <w:rFonts w:ascii="Calibri" w:hAnsi="Calibri" w:cs="Calibri"/>
        </w:rPr>
      </w:pPr>
      <w:r w:rsidRPr="00674678">
        <w:rPr>
          <w:rFonts w:ascii="Calibri" w:hAnsi="Calibri" w:cs="Calibri"/>
        </w:rPr>
        <w:t>Meyeye Cahmbwera</w:t>
      </w:r>
      <w:r w:rsidRPr="00674678">
        <w:rPr>
          <w:rFonts w:ascii="Calibri" w:hAnsi="Calibri" w:cs="Calibri"/>
        </w:rPr>
        <w:tab/>
        <w:t>UNDP/GEF</w:t>
      </w:r>
      <w:r w:rsidRPr="00674678">
        <w:rPr>
          <w:rFonts w:ascii="Calibri" w:hAnsi="Calibri" w:cs="Calibri"/>
        </w:rPr>
        <w:tab/>
        <w:t>Regional Technical Specialist</w:t>
      </w:r>
    </w:p>
    <w:p w14:paraId="0C22AF93" w14:textId="08102CE6" w:rsidR="00A34B1C" w:rsidRPr="00674678" w:rsidRDefault="00A34B1C" w:rsidP="00A34B1C">
      <w:pPr>
        <w:pStyle w:val="ListParagraph"/>
        <w:numPr>
          <w:ilvl w:val="0"/>
          <w:numId w:val="36"/>
        </w:numPr>
        <w:rPr>
          <w:rFonts w:ascii="Calibri" w:hAnsi="Calibri" w:cs="Calibri"/>
        </w:rPr>
      </w:pPr>
      <w:r w:rsidRPr="00674678">
        <w:rPr>
          <w:rFonts w:ascii="Calibri" w:hAnsi="Calibri" w:cs="Calibri"/>
        </w:rPr>
        <w:t>Desalegn Mulugeta</w:t>
      </w:r>
      <w:r w:rsidRPr="00674678">
        <w:rPr>
          <w:rFonts w:ascii="Calibri" w:hAnsi="Calibri" w:cs="Calibri"/>
        </w:rPr>
        <w:tab/>
        <w:t>PMU</w:t>
      </w:r>
      <w:r w:rsidRPr="00674678">
        <w:rPr>
          <w:rFonts w:ascii="Calibri" w:hAnsi="Calibri" w:cs="Calibri"/>
        </w:rPr>
        <w:tab/>
        <w:t>Project Manager</w:t>
      </w:r>
    </w:p>
    <w:p w14:paraId="4E9EE87A" w14:textId="025E28A2" w:rsidR="00A34B1C" w:rsidRPr="00674678" w:rsidRDefault="00A34B1C" w:rsidP="00A34B1C">
      <w:pPr>
        <w:pStyle w:val="ListParagraph"/>
        <w:numPr>
          <w:ilvl w:val="0"/>
          <w:numId w:val="36"/>
        </w:numPr>
        <w:rPr>
          <w:rFonts w:ascii="Calibri" w:hAnsi="Calibri" w:cs="Calibri"/>
        </w:rPr>
      </w:pPr>
      <w:r w:rsidRPr="00674678">
        <w:rPr>
          <w:rFonts w:ascii="Calibri" w:hAnsi="Calibri" w:cs="Calibri"/>
        </w:rPr>
        <w:t>Abdi Kaba</w:t>
      </w:r>
      <w:r w:rsidRPr="00674678">
        <w:rPr>
          <w:rFonts w:ascii="Calibri" w:hAnsi="Calibri" w:cs="Calibri"/>
        </w:rPr>
        <w:tab/>
        <w:t>PMU</w:t>
      </w:r>
      <w:r w:rsidRPr="00674678">
        <w:rPr>
          <w:rFonts w:ascii="Calibri" w:hAnsi="Calibri" w:cs="Calibri"/>
        </w:rPr>
        <w:tab/>
        <w:t>Program Specialist</w:t>
      </w:r>
    </w:p>
    <w:p w14:paraId="2D43324D" w14:textId="77777777" w:rsidR="00A34B1C" w:rsidRPr="00674678" w:rsidRDefault="00A34B1C" w:rsidP="00103F97">
      <w:pPr>
        <w:rPr>
          <w:rFonts w:ascii="Calibri" w:hAnsi="Calibri" w:cs="Calibri"/>
        </w:rPr>
      </w:pPr>
    </w:p>
    <w:p w14:paraId="521EC3E8" w14:textId="6341B655" w:rsidR="001B22DE" w:rsidRPr="00674678" w:rsidRDefault="001B22DE" w:rsidP="00A34B1C">
      <w:pPr>
        <w:pStyle w:val="NormalWeb"/>
        <w:spacing w:before="0" w:beforeAutospacing="0" w:after="0" w:afterAutospacing="0"/>
        <w:textAlignment w:val="baseline"/>
        <w:rPr>
          <w:rFonts w:ascii="Calibri" w:hAnsi="Calibri" w:cs="Calibri"/>
          <w:color w:val="000000"/>
          <w:sz w:val="22"/>
          <w:szCs w:val="22"/>
        </w:rPr>
      </w:pPr>
    </w:p>
    <w:p w14:paraId="1BACABD8" w14:textId="03068C58" w:rsidR="005430E7" w:rsidRPr="00674678" w:rsidRDefault="005430E7" w:rsidP="00A34B1C">
      <w:pPr>
        <w:pStyle w:val="NormalWeb"/>
        <w:spacing w:before="0" w:beforeAutospacing="0" w:after="0" w:afterAutospacing="0"/>
        <w:ind w:left="720"/>
        <w:textAlignment w:val="baseline"/>
        <w:rPr>
          <w:rFonts w:ascii="Calibri" w:hAnsi="Calibri" w:cs="Calibri"/>
          <w:color w:val="000000"/>
          <w:sz w:val="22"/>
          <w:szCs w:val="22"/>
        </w:rPr>
      </w:pPr>
    </w:p>
    <w:p w14:paraId="16372904" w14:textId="77777777" w:rsidR="00337229" w:rsidRPr="00674678" w:rsidRDefault="00337229">
      <w:pPr>
        <w:rPr>
          <w:rFonts w:ascii="Calibri" w:eastAsia="Calibri" w:hAnsi="Calibri" w:cs="Calibri"/>
          <w:b/>
          <w:bCs/>
          <w:color w:val="3494BA" w:themeColor="accent1"/>
          <w:sz w:val="28"/>
          <w:szCs w:val="26"/>
        </w:rPr>
      </w:pPr>
      <w:r w:rsidRPr="00674678">
        <w:rPr>
          <w:rFonts w:ascii="Calibri" w:eastAsia="Calibri" w:hAnsi="Calibri" w:cs="Calibri"/>
        </w:rPr>
        <w:br w:type="page"/>
      </w:r>
    </w:p>
    <w:p w14:paraId="15BF8E79" w14:textId="4B17F494" w:rsidR="004147C5" w:rsidRPr="00674678" w:rsidRDefault="002E1432" w:rsidP="00336DAA">
      <w:pPr>
        <w:pStyle w:val="Heading2"/>
        <w:spacing w:line="276" w:lineRule="auto"/>
        <w:rPr>
          <w:rFonts w:ascii="Calibri" w:eastAsia="Calibri" w:hAnsi="Calibri" w:cs="Calibri"/>
        </w:rPr>
      </w:pPr>
      <w:bookmarkStart w:id="137" w:name="_Toc173078770"/>
      <w:r w:rsidRPr="00674678">
        <w:rPr>
          <w:rFonts w:ascii="Calibri" w:eastAsia="Calibri" w:hAnsi="Calibri" w:cs="Calibri"/>
        </w:rPr>
        <w:t xml:space="preserve">Annex </w:t>
      </w:r>
      <w:r w:rsidR="00E31C1C" w:rsidRPr="00674678">
        <w:rPr>
          <w:rFonts w:ascii="Calibri" w:eastAsia="Calibri" w:hAnsi="Calibri" w:cs="Calibri"/>
        </w:rPr>
        <w:t>8</w:t>
      </w:r>
      <w:r w:rsidRPr="00674678">
        <w:rPr>
          <w:rFonts w:ascii="Calibri" w:eastAsia="Calibri" w:hAnsi="Calibri" w:cs="Calibri"/>
        </w:rPr>
        <w:t xml:space="preserve">: </w:t>
      </w:r>
      <w:r w:rsidR="004147C5" w:rsidRPr="00674678">
        <w:rPr>
          <w:rFonts w:ascii="Calibri" w:eastAsia="Calibri" w:hAnsi="Calibri" w:cs="Calibri"/>
        </w:rPr>
        <w:t>Signed UNEG Code of Conduct form</w:t>
      </w:r>
      <w:bookmarkEnd w:id="135"/>
      <w:bookmarkEnd w:id="137"/>
    </w:p>
    <w:p w14:paraId="18145B3F" w14:textId="4058D5F3" w:rsidR="00336DAA" w:rsidRPr="00674678" w:rsidRDefault="00336DAA" w:rsidP="00336DAA">
      <w:pPr>
        <w:spacing w:before="240" w:after="120" w:line="240" w:lineRule="auto"/>
        <w:rPr>
          <w:rFonts w:ascii="Calibri" w:hAnsi="Calibri" w:cs="Calibri"/>
        </w:rPr>
      </w:pPr>
      <w:r w:rsidRPr="00674678">
        <w:rPr>
          <w:rFonts w:ascii="Calibri" w:hAnsi="Calibri" w:cs="Calibri"/>
        </w:rPr>
        <w:t xml:space="preserve">Independence entails the ability to evaluate without undue influence or pressure by any party (including the hiring unit) and providing evaluators with free access to information on the evaluation subject.  Independence provides legitimacy to and ensures an objective perspective on evaluations. An independent evaluation reduces the potential for conflicts of interest which might arise with self-reported ratings by those involved in the management of the project being evaluated.  Independence is one of ten general principles for evaluations (together with internationally agreed principles, </w:t>
      </w:r>
      <w:r w:rsidR="008B618D" w:rsidRPr="00674678">
        <w:rPr>
          <w:rFonts w:ascii="Calibri" w:hAnsi="Calibri" w:cs="Calibri"/>
        </w:rPr>
        <w:t>goals,</w:t>
      </w:r>
      <w:r w:rsidRPr="00674678">
        <w:rPr>
          <w:rFonts w:ascii="Calibri" w:hAnsi="Calibri" w:cs="Calibri"/>
        </w:rPr>
        <w:t xml:space="preserve"> and targets: utility, credibility, impartiality, ethics, transparency, human rights and gender equality, national evaluation capacities, and professionalism).</w:t>
      </w:r>
    </w:p>
    <w:p w14:paraId="5FFD31F0" w14:textId="69D8280C" w:rsidR="00336DAA" w:rsidRPr="00674678" w:rsidRDefault="00336DAA" w:rsidP="00336DAA">
      <w:pPr>
        <w:spacing w:before="240" w:after="120" w:line="240" w:lineRule="auto"/>
        <w:rPr>
          <w:rFonts w:ascii="Calibri" w:hAnsi="Calibri" w:cs="Calibri"/>
        </w:rPr>
      </w:pPr>
      <w:r w:rsidRPr="00674678">
        <w:rPr>
          <w:rFonts w:ascii="Calibri" w:hAnsi="Calibri" w:cs="Calibri"/>
          <w:b/>
          <w:noProof/>
        </w:rPr>
        <mc:AlternateContent>
          <mc:Choice Requires="wps">
            <w:drawing>
              <wp:anchor distT="45720" distB="45720" distL="114300" distR="114300" simplePos="0" relativeHeight="251657218" behindDoc="0" locked="0" layoutInCell="1" allowOverlap="1" wp14:anchorId="5DE5417F" wp14:editId="0BF3DAA1">
                <wp:simplePos x="0" y="0"/>
                <wp:positionH relativeFrom="margin">
                  <wp:align>left</wp:align>
                </wp:positionH>
                <wp:positionV relativeFrom="paragraph">
                  <wp:posOffset>342900</wp:posOffset>
                </wp:positionV>
                <wp:extent cx="5991225" cy="1404620"/>
                <wp:effectExtent l="0" t="0" r="28575" b="2857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404620"/>
                        </a:xfrm>
                        <a:prstGeom prst="rect">
                          <a:avLst/>
                        </a:prstGeom>
                        <a:solidFill>
                          <a:srgbClr val="FFFFFF"/>
                        </a:solidFill>
                        <a:ln w="9525">
                          <a:solidFill>
                            <a:srgbClr val="000000"/>
                          </a:solidFill>
                          <a:miter lim="800000"/>
                          <a:headEnd/>
                          <a:tailEnd/>
                        </a:ln>
                      </wps:spPr>
                      <wps:txbx>
                        <w:txbxContent>
                          <w:p w14:paraId="4EB4EAEA" w14:textId="77777777" w:rsidR="00066279" w:rsidRPr="00B36208" w:rsidRDefault="00066279" w:rsidP="00336DAA">
                            <w:pPr>
                              <w:autoSpaceDE w:val="0"/>
                              <w:autoSpaceDN w:val="0"/>
                              <w:adjustRightInd w:val="0"/>
                              <w:spacing w:after="0" w:line="240" w:lineRule="auto"/>
                              <w:rPr>
                                <w:rFonts w:ascii="Myriad Pro" w:hAnsi="Myriad Pro"/>
                                <w:b/>
                                <w:color w:val="000000"/>
                                <w:sz w:val="16"/>
                                <w:szCs w:val="16"/>
                              </w:rPr>
                            </w:pPr>
                            <w:r w:rsidRPr="00B36208">
                              <w:rPr>
                                <w:rFonts w:ascii="Myriad Pro" w:hAnsi="Myriad Pro"/>
                                <w:b/>
                                <w:color w:val="000000"/>
                                <w:sz w:val="16"/>
                                <w:szCs w:val="16"/>
                              </w:rPr>
                              <w:t>Evaluators/Consultants:</w:t>
                            </w:r>
                          </w:p>
                          <w:p w14:paraId="0DA4EC40" w14:textId="77777777" w:rsidR="00066279" w:rsidRPr="00B36208" w:rsidRDefault="00066279" w:rsidP="00336DAA">
                            <w:pPr>
                              <w:autoSpaceDE w:val="0"/>
                              <w:autoSpaceDN w:val="0"/>
                              <w:adjustRightInd w:val="0"/>
                              <w:spacing w:after="0" w:line="240" w:lineRule="auto"/>
                              <w:rPr>
                                <w:rFonts w:ascii="Myriad Pro" w:hAnsi="Myriad Pro"/>
                                <w:color w:val="000000"/>
                                <w:sz w:val="16"/>
                                <w:szCs w:val="16"/>
                              </w:rPr>
                            </w:pPr>
                          </w:p>
                          <w:p w14:paraId="0B08138B" w14:textId="77777777" w:rsidR="00066279" w:rsidRPr="00B36208" w:rsidRDefault="00066279" w:rsidP="000349A0">
                            <w:pPr>
                              <w:pStyle w:val="ListParagraph"/>
                              <w:numPr>
                                <w:ilvl w:val="0"/>
                                <w:numId w:val="3"/>
                              </w:numPr>
                              <w:spacing w:after="0"/>
                              <w:ind w:left="360"/>
                              <w:jc w:val="both"/>
                              <w:rPr>
                                <w:rFonts w:ascii="Myriad Pro" w:hAnsi="Myriad Pro"/>
                                <w:color w:val="000000"/>
                                <w:sz w:val="16"/>
                                <w:szCs w:val="16"/>
                              </w:rPr>
                            </w:pPr>
                            <w:r w:rsidRPr="00B36208">
                              <w:rPr>
                                <w:rFonts w:ascii="Myriad Pro" w:hAnsi="Myriad Pro"/>
                                <w:color w:val="000000"/>
                                <w:sz w:val="16"/>
                                <w:szCs w:val="16"/>
                              </w:rPr>
                              <w:t>Must present information that is complete and fair in its assessment of strengths and weaknesses so that decisions or actions taken are well founded.</w:t>
                            </w:r>
                          </w:p>
                          <w:p w14:paraId="4FE26920" w14:textId="77777777" w:rsidR="00066279" w:rsidRPr="00B36208" w:rsidRDefault="00066279" w:rsidP="000349A0">
                            <w:pPr>
                              <w:pStyle w:val="ListParagraph"/>
                              <w:numPr>
                                <w:ilvl w:val="0"/>
                                <w:numId w:val="3"/>
                              </w:numPr>
                              <w:spacing w:after="0"/>
                              <w:ind w:left="360"/>
                              <w:jc w:val="both"/>
                              <w:rPr>
                                <w:rFonts w:ascii="Myriad Pro" w:hAnsi="Myriad Pro"/>
                                <w:color w:val="000000"/>
                                <w:sz w:val="16"/>
                                <w:szCs w:val="16"/>
                              </w:rPr>
                            </w:pPr>
                            <w:r w:rsidRPr="00B36208">
                              <w:rPr>
                                <w:rFonts w:ascii="Myriad Pro" w:hAnsi="Myriad Pro"/>
                                <w:color w:val="000000"/>
                                <w:sz w:val="16"/>
                                <w:szCs w:val="16"/>
                              </w:rPr>
                              <w:t>Must disclose the full set of evaluation findings along with information on their limitations and have this accessible to all affected by the evaluation with expressed legal rights to receive results.</w:t>
                            </w:r>
                          </w:p>
                          <w:p w14:paraId="3BE7E238" w14:textId="77777777" w:rsidR="00066279" w:rsidRPr="00B36208" w:rsidRDefault="00066279" w:rsidP="000349A0">
                            <w:pPr>
                              <w:pStyle w:val="ListParagraph"/>
                              <w:numPr>
                                <w:ilvl w:val="0"/>
                                <w:numId w:val="3"/>
                              </w:numPr>
                              <w:spacing w:after="0"/>
                              <w:ind w:left="360"/>
                              <w:jc w:val="both"/>
                              <w:rPr>
                                <w:rFonts w:ascii="Myriad Pro" w:hAnsi="Myriad Pro"/>
                                <w:color w:val="000000"/>
                                <w:sz w:val="16"/>
                                <w:szCs w:val="16"/>
                              </w:rPr>
                            </w:pPr>
                            <w:r w:rsidRPr="00B36208">
                              <w:rPr>
                                <w:rFonts w:ascii="Myriad Pro" w:hAnsi="Myriad Pro"/>
                                <w:color w:val="000000"/>
                                <w:sz w:val="16"/>
                                <w:szCs w:val="16"/>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14:paraId="49DE3FE8" w14:textId="77777777" w:rsidR="00066279" w:rsidRPr="00B36208" w:rsidRDefault="00066279" w:rsidP="000349A0">
                            <w:pPr>
                              <w:pStyle w:val="ListParagraph"/>
                              <w:numPr>
                                <w:ilvl w:val="0"/>
                                <w:numId w:val="3"/>
                              </w:numPr>
                              <w:spacing w:after="0"/>
                              <w:ind w:left="360"/>
                              <w:jc w:val="both"/>
                              <w:rPr>
                                <w:rFonts w:ascii="Myriad Pro" w:hAnsi="Myriad Pro"/>
                                <w:color w:val="000000"/>
                                <w:sz w:val="16"/>
                                <w:szCs w:val="16"/>
                              </w:rPr>
                            </w:pPr>
                            <w:r w:rsidRPr="00B36208">
                              <w:rPr>
                                <w:rFonts w:ascii="Myriad Pro" w:hAnsi="Myriad Pro"/>
                                <w:color w:val="000000"/>
                                <w:sz w:val="16"/>
                                <w:szCs w:val="16"/>
                              </w:rPr>
                              <w:t>Sometimes uncover evidence of wrongdoing while conducting evaluations. Such cases must be reported discreetly to the appropriate investigative body. Evaluators should consult with other relevant oversight entities when there is any doubt about if and how issues should be reported.</w:t>
                            </w:r>
                          </w:p>
                          <w:p w14:paraId="6E467EA5" w14:textId="77777777" w:rsidR="00066279" w:rsidRPr="00B36208" w:rsidRDefault="00066279" w:rsidP="000349A0">
                            <w:pPr>
                              <w:pStyle w:val="ListParagraph"/>
                              <w:numPr>
                                <w:ilvl w:val="0"/>
                                <w:numId w:val="3"/>
                              </w:numPr>
                              <w:spacing w:after="0"/>
                              <w:ind w:left="360"/>
                              <w:jc w:val="both"/>
                              <w:rPr>
                                <w:rFonts w:ascii="Myriad Pro" w:hAnsi="Myriad Pro"/>
                                <w:color w:val="000000"/>
                                <w:sz w:val="16"/>
                                <w:szCs w:val="16"/>
                              </w:rPr>
                            </w:pPr>
                            <w:r w:rsidRPr="00B36208">
                              <w:rPr>
                                <w:rFonts w:ascii="Myriad Pro" w:hAnsi="Myriad Pro"/>
                                <w:color w:val="000000"/>
                                <w:sz w:val="16"/>
                                <w:szCs w:val="16"/>
                              </w:rPr>
                              <w:t>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w:t>
                            </w:r>
                          </w:p>
                          <w:p w14:paraId="21757834" w14:textId="301B1E63" w:rsidR="00066279" w:rsidRPr="00DD0D1D" w:rsidRDefault="00066279" w:rsidP="000349A0">
                            <w:pPr>
                              <w:pStyle w:val="ListParagraph"/>
                              <w:numPr>
                                <w:ilvl w:val="0"/>
                                <w:numId w:val="3"/>
                              </w:numPr>
                              <w:spacing w:after="0"/>
                              <w:ind w:left="360"/>
                              <w:jc w:val="both"/>
                              <w:rPr>
                                <w:rFonts w:ascii="Myriad Pro" w:hAnsi="Myriad Pro"/>
                                <w:color w:val="000000"/>
                                <w:sz w:val="16"/>
                                <w:szCs w:val="16"/>
                              </w:rPr>
                            </w:pPr>
                            <w:r w:rsidRPr="00B36208">
                              <w:rPr>
                                <w:rFonts w:ascii="Myriad Pro" w:hAnsi="Myriad Pro"/>
                                <w:color w:val="000000"/>
                                <w:sz w:val="16"/>
                                <w:szCs w:val="16"/>
                              </w:rPr>
                              <w:t xml:space="preserve">Are responsible for their performance and their product(s). They are responsible for the clear, accurate and fair written and/or </w:t>
                            </w:r>
                            <w:r w:rsidRPr="00DD0D1D">
                              <w:rPr>
                                <w:rFonts w:ascii="Myriad Pro" w:hAnsi="Myriad Pro"/>
                                <w:color w:val="000000"/>
                                <w:sz w:val="16"/>
                                <w:szCs w:val="16"/>
                              </w:rPr>
                              <w:t>oral presentation of study imitations, findings, and recommendations.</w:t>
                            </w:r>
                          </w:p>
                          <w:p w14:paraId="32912AE6" w14:textId="77777777" w:rsidR="00066279" w:rsidRPr="00DD0D1D" w:rsidRDefault="00066279" w:rsidP="000349A0">
                            <w:pPr>
                              <w:pStyle w:val="ListParagraph"/>
                              <w:numPr>
                                <w:ilvl w:val="0"/>
                                <w:numId w:val="3"/>
                              </w:numPr>
                              <w:spacing w:after="0"/>
                              <w:ind w:left="360"/>
                              <w:rPr>
                                <w:rFonts w:ascii="Myriad Pro" w:hAnsi="Myriad Pro"/>
                                <w:color w:val="000000"/>
                                <w:sz w:val="16"/>
                                <w:szCs w:val="16"/>
                              </w:rPr>
                            </w:pPr>
                            <w:r w:rsidRPr="00DD0D1D">
                              <w:rPr>
                                <w:rFonts w:ascii="Myriad Pro" w:hAnsi="Myriad Pro"/>
                                <w:color w:val="000000"/>
                                <w:sz w:val="16"/>
                                <w:szCs w:val="16"/>
                              </w:rPr>
                              <w:t>Should reflect sound accounting procedures and be prudent in using the resources of the evaluation.</w:t>
                            </w:r>
                          </w:p>
                          <w:p w14:paraId="06278264" w14:textId="77777777" w:rsidR="00066279" w:rsidRPr="00DD0D1D" w:rsidRDefault="00066279" w:rsidP="000349A0">
                            <w:pPr>
                              <w:pStyle w:val="ListParagraph"/>
                              <w:numPr>
                                <w:ilvl w:val="0"/>
                                <w:numId w:val="3"/>
                              </w:numPr>
                              <w:tabs>
                                <w:tab w:val="left" w:pos="360"/>
                              </w:tabs>
                              <w:spacing w:line="259" w:lineRule="auto"/>
                              <w:ind w:left="360"/>
                              <w:jc w:val="both"/>
                              <w:rPr>
                                <w:rFonts w:ascii="Myriad Pro" w:hAnsi="Myriad Pro"/>
                                <w:color w:val="000000"/>
                                <w:sz w:val="16"/>
                                <w:szCs w:val="16"/>
                              </w:rPr>
                            </w:pPr>
                            <w:r w:rsidRPr="00DD0D1D">
                              <w:rPr>
                                <w:rFonts w:ascii="Myriad Pro" w:hAnsi="Myriad Pro"/>
                                <w:color w:val="000000"/>
                                <w:sz w:val="16"/>
                                <w:szCs w:val="16"/>
                              </w:rPr>
                              <w:t>Must ensure that independence of judgement is maintained, and that evaluation findings and recommendations are independently presented.</w:t>
                            </w:r>
                          </w:p>
                          <w:p w14:paraId="34C1D8B9" w14:textId="77777777" w:rsidR="00066279" w:rsidRPr="00DD0D1D" w:rsidRDefault="00066279" w:rsidP="000349A0">
                            <w:pPr>
                              <w:pStyle w:val="ListParagraph"/>
                              <w:numPr>
                                <w:ilvl w:val="0"/>
                                <w:numId w:val="3"/>
                              </w:numPr>
                              <w:tabs>
                                <w:tab w:val="left" w:pos="360"/>
                              </w:tabs>
                              <w:spacing w:line="259" w:lineRule="auto"/>
                              <w:ind w:left="360"/>
                              <w:jc w:val="both"/>
                              <w:rPr>
                                <w:rFonts w:ascii="Myriad Pro" w:hAnsi="Myriad Pro"/>
                                <w:color w:val="000000"/>
                                <w:sz w:val="16"/>
                                <w:szCs w:val="16"/>
                              </w:rPr>
                            </w:pPr>
                            <w:r w:rsidRPr="00DD0D1D">
                              <w:rPr>
                                <w:rFonts w:ascii="Myriad Pro" w:hAnsi="Myriad Pro"/>
                                <w:color w:val="000000"/>
                                <w:sz w:val="16"/>
                                <w:szCs w:val="16"/>
                              </w:rPr>
                              <w:t>Must confirm that they have not been involved in designing, executing or advising on the project being evaluated and did not carry out the project’s Mid-Term Review.</w:t>
                            </w:r>
                          </w:p>
                          <w:p w14:paraId="0BA3F2FF" w14:textId="77777777" w:rsidR="00066279" w:rsidRPr="00B36208" w:rsidRDefault="00066279" w:rsidP="00336DAA">
                            <w:pPr>
                              <w:spacing w:after="0" w:line="240" w:lineRule="auto"/>
                              <w:rPr>
                                <w:rFonts w:ascii="Myriad Pro" w:hAnsi="Myriad Pro"/>
                                <w:b/>
                                <w:color w:val="000000"/>
                                <w:sz w:val="16"/>
                                <w:szCs w:val="16"/>
                              </w:rPr>
                            </w:pPr>
                            <w:r w:rsidRPr="00B36208">
                              <w:rPr>
                                <w:rFonts w:ascii="Myriad Pro" w:hAnsi="Myriad Pro"/>
                                <w:b/>
                                <w:color w:val="000000"/>
                                <w:sz w:val="16"/>
                                <w:szCs w:val="16"/>
                              </w:rPr>
                              <w:t>Evaluation Consultant Agreement Form</w:t>
                            </w:r>
                          </w:p>
                          <w:p w14:paraId="2BADE68C" w14:textId="77777777" w:rsidR="00066279" w:rsidRPr="00B36208" w:rsidRDefault="00066279" w:rsidP="00336DAA">
                            <w:pPr>
                              <w:spacing w:after="0" w:line="240" w:lineRule="auto"/>
                              <w:rPr>
                                <w:rFonts w:ascii="Myriad Pro" w:hAnsi="Myriad Pro"/>
                                <w:color w:val="000000"/>
                                <w:sz w:val="16"/>
                                <w:szCs w:val="16"/>
                              </w:rPr>
                            </w:pPr>
                          </w:p>
                          <w:p w14:paraId="49724E65" w14:textId="77777777" w:rsidR="00066279" w:rsidRPr="00B36208" w:rsidRDefault="00066279" w:rsidP="00336DAA">
                            <w:pPr>
                              <w:spacing w:after="0" w:line="240" w:lineRule="auto"/>
                              <w:rPr>
                                <w:rFonts w:ascii="Myriad Pro" w:hAnsi="Myriad Pro"/>
                                <w:color w:val="000000"/>
                                <w:sz w:val="16"/>
                                <w:szCs w:val="16"/>
                              </w:rPr>
                            </w:pPr>
                            <w:r w:rsidRPr="00B36208">
                              <w:rPr>
                                <w:rFonts w:ascii="Myriad Pro" w:hAnsi="Myriad Pro"/>
                                <w:color w:val="000000"/>
                                <w:sz w:val="16"/>
                                <w:szCs w:val="16"/>
                              </w:rPr>
                              <w:t>Agreement to abide by the Code of Conduct for Evaluation in the UN System:</w:t>
                            </w:r>
                          </w:p>
                          <w:p w14:paraId="413641BF" w14:textId="77777777" w:rsidR="00066279" w:rsidRPr="00B36208" w:rsidRDefault="00066279" w:rsidP="00336DAA">
                            <w:pPr>
                              <w:spacing w:after="0" w:line="240" w:lineRule="auto"/>
                              <w:rPr>
                                <w:rFonts w:ascii="Myriad Pro" w:hAnsi="Myriad Pro"/>
                                <w:color w:val="000000"/>
                                <w:sz w:val="16"/>
                                <w:szCs w:val="16"/>
                              </w:rPr>
                            </w:pPr>
                          </w:p>
                          <w:p w14:paraId="59851A0C" w14:textId="3CC91412" w:rsidR="00066279" w:rsidRPr="00B36208" w:rsidRDefault="00066279" w:rsidP="00336DAA">
                            <w:pPr>
                              <w:spacing w:after="0" w:line="240" w:lineRule="auto"/>
                              <w:rPr>
                                <w:rFonts w:ascii="Myriad Pro" w:hAnsi="Myriad Pro"/>
                                <w:color w:val="000000"/>
                                <w:sz w:val="16"/>
                                <w:szCs w:val="16"/>
                              </w:rPr>
                            </w:pPr>
                            <w:r w:rsidRPr="00B36208">
                              <w:rPr>
                                <w:rFonts w:ascii="Myriad Pro" w:hAnsi="Myriad Pro"/>
                                <w:color w:val="000000"/>
                                <w:sz w:val="16"/>
                                <w:szCs w:val="16"/>
                              </w:rPr>
                              <w:t xml:space="preserve">Name of </w:t>
                            </w:r>
                            <w:r>
                              <w:rPr>
                                <w:rFonts w:ascii="Myriad Pro" w:hAnsi="Myriad Pro"/>
                                <w:color w:val="000000"/>
                                <w:sz w:val="16"/>
                                <w:szCs w:val="16"/>
                              </w:rPr>
                              <w:t>Evaluator</w:t>
                            </w:r>
                            <w:r w:rsidRPr="00B36208">
                              <w:rPr>
                                <w:rFonts w:ascii="Myriad Pro" w:hAnsi="Myriad Pro"/>
                                <w:color w:val="000000"/>
                                <w:sz w:val="16"/>
                                <w:szCs w:val="16"/>
                              </w:rPr>
                              <w:t>: _______</w:t>
                            </w:r>
                            <w:r>
                              <w:rPr>
                                <w:rFonts w:ascii="Myriad Pro" w:hAnsi="Myriad Pro"/>
                                <w:color w:val="000000"/>
                                <w:sz w:val="16"/>
                                <w:szCs w:val="16"/>
                              </w:rPr>
                              <w:t xml:space="preserve">Mohammad Alatoom </w:t>
                            </w:r>
                            <w:r w:rsidRPr="00B36208">
                              <w:rPr>
                                <w:rFonts w:ascii="Myriad Pro" w:hAnsi="Myriad Pro"/>
                                <w:color w:val="000000"/>
                                <w:sz w:val="16"/>
                                <w:szCs w:val="16"/>
                              </w:rPr>
                              <w:t>_____</w:t>
                            </w:r>
                          </w:p>
                          <w:p w14:paraId="62451A25" w14:textId="77777777" w:rsidR="00066279" w:rsidRPr="00B36208" w:rsidRDefault="00066279" w:rsidP="00336DAA">
                            <w:pPr>
                              <w:spacing w:after="0" w:line="240" w:lineRule="auto"/>
                              <w:rPr>
                                <w:rFonts w:ascii="Myriad Pro" w:hAnsi="Myriad Pro"/>
                                <w:color w:val="000000"/>
                                <w:sz w:val="16"/>
                                <w:szCs w:val="16"/>
                              </w:rPr>
                            </w:pPr>
                          </w:p>
                          <w:p w14:paraId="1008EAD7" w14:textId="77777777" w:rsidR="00066279" w:rsidRPr="00B36208" w:rsidRDefault="00066279" w:rsidP="00336DAA">
                            <w:pPr>
                              <w:spacing w:after="0" w:line="240" w:lineRule="auto"/>
                              <w:rPr>
                                <w:rFonts w:ascii="Myriad Pro" w:hAnsi="Myriad Pro"/>
                                <w:color w:val="000000"/>
                                <w:sz w:val="16"/>
                                <w:szCs w:val="16"/>
                              </w:rPr>
                            </w:pPr>
                            <w:r w:rsidRPr="00B36208">
                              <w:rPr>
                                <w:rFonts w:ascii="Myriad Pro" w:hAnsi="Myriad Pro"/>
                                <w:color w:val="000000"/>
                                <w:sz w:val="16"/>
                                <w:szCs w:val="16"/>
                              </w:rPr>
                              <w:t>Name of Consultancy Organization (where relevant): ____________________________________</w:t>
                            </w:r>
                          </w:p>
                          <w:p w14:paraId="4125F513" w14:textId="77777777" w:rsidR="00066279" w:rsidRPr="00B36208" w:rsidRDefault="00066279" w:rsidP="00336DAA">
                            <w:pPr>
                              <w:spacing w:after="0" w:line="240" w:lineRule="auto"/>
                              <w:rPr>
                                <w:rFonts w:ascii="Myriad Pro" w:hAnsi="Myriad Pro"/>
                                <w:color w:val="000000"/>
                                <w:sz w:val="16"/>
                                <w:szCs w:val="16"/>
                              </w:rPr>
                            </w:pPr>
                          </w:p>
                          <w:p w14:paraId="6837B1DE" w14:textId="77777777" w:rsidR="00066279" w:rsidRPr="00B36208" w:rsidRDefault="00066279" w:rsidP="00336DAA">
                            <w:pPr>
                              <w:spacing w:after="0" w:line="240" w:lineRule="auto"/>
                              <w:rPr>
                                <w:rFonts w:ascii="Myriad Pro" w:hAnsi="Myriad Pro"/>
                                <w:color w:val="000000"/>
                                <w:sz w:val="16"/>
                                <w:szCs w:val="16"/>
                              </w:rPr>
                            </w:pPr>
                            <w:r w:rsidRPr="00B36208">
                              <w:rPr>
                                <w:rFonts w:ascii="Myriad Pro" w:hAnsi="Myriad Pro"/>
                                <w:color w:val="000000"/>
                                <w:sz w:val="16"/>
                                <w:szCs w:val="16"/>
                              </w:rPr>
                              <w:t>I confirm that I have received and understood and will abide by the United Nations Code of Conduct for Evaluation.</w:t>
                            </w:r>
                          </w:p>
                          <w:p w14:paraId="3BAF74EE" w14:textId="77777777" w:rsidR="00066279" w:rsidRPr="00B36208" w:rsidRDefault="00066279" w:rsidP="00336DAA">
                            <w:pPr>
                              <w:spacing w:after="0" w:line="240" w:lineRule="auto"/>
                              <w:rPr>
                                <w:rFonts w:ascii="Myriad Pro" w:hAnsi="Myriad Pro"/>
                                <w:color w:val="000000"/>
                                <w:sz w:val="16"/>
                                <w:szCs w:val="16"/>
                              </w:rPr>
                            </w:pPr>
                          </w:p>
                          <w:p w14:paraId="55259BC9" w14:textId="65EA3B1B" w:rsidR="00066279" w:rsidRPr="00B36208" w:rsidRDefault="00066279" w:rsidP="00336DAA">
                            <w:pPr>
                              <w:spacing w:after="0" w:line="240" w:lineRule="auto"/>
                              <w:rPr>
                                <w:rFonts w:ascii="Myriad Pro" w:hAnsi="Myriad Pro"/>
                                <w:color w:val="000000"/>
                                <w:sz w:val="16"/>
                                <w:szCs w:val="16"/>
                              </w:rPr>
                            </w:pPr>
                            <w:r w:rsidRPr="00B36208">
                              <w:rPr>
                                <w:rFonts w:ascii="Myriad Pro" w:hAnsi="Myriad Pro"/>
                                <w:color w:val="000000"/>
                                <w:sz w:val="16"/>
                                <w:szCs w:val="16"/>
                              </w:rPr>
                              <w:t>Signed at ____</w:t>
                            </w:r>
                            <w:r>
                              <w:rPr>
                                <w:rFonts w:ascii="Myriad Pro" w:hAnsi="Myriad Pro"/>
                                <w:color w:val="000000"/>
                                <w:sz w:val="16"/>
                                <w:szCs w:val="16"/>
                              </w:rPr>
                              <w:t>April 2024</w:t>
                            </w:r>
                            <w:r w:rsidRPr="00B36208">
                              <w:rPr>
                                <w:rFonts w:ascii="Myriad Pro" w:hAnsi="Myriad Pro"/>
                                <w:color w:val="000000"/>
                                <w:sz w:val="16"/>
                                <w:szCs w:val="16"/>
                              </w:rPr>
                              <w:t>__________ (Place) on ______________________ (Date)</w:t>
                            </w:r>
                          </w:p>
                          <w:p w14:paraId="1ED6593F" w14:textId="77777777" w:rsidR="00066279" w:rsidRPr="00B36208" w:rsidRDefault="00066279" w:rsidP="00336DAA">
                            <w:pPr>
                              <w:spacing w:after="0" w:line="240" w:lineRule="auto"/>
                              <w:rPr>
                                <w:rFonts w:ascii="Myriad Pro" w:hAnsi="Myriad Pro"/>
                                <w:color w:val="000000"/>
                                <w:sz w:val="16"/>
                                <w:szCs w:val="16"/>
                              </w:rPr>
                            </w:pPr>
                          </w:p>
                          <w:p w14:paraId="202A7698" w14:textId="30639D80" w:rsidR="00066279" w:rsidRPr="00B36208" w:rsidRDefault="00066279" w:rsidP="00336DAA">
                            <w:pPr>
                              <w:spacing w:after="0" w:line="240" w:lineRule="auto"/>
                              <w:rPr>
                                <w:rFonts w:ascii="Myriad Pro" w:hAnsi="Myriad Pro"/>
                                <w:color w:val="000000"/>
                                <w:sz w:val="16"/>
                                <w:szCs w:val="16"/>
                              </w:rPr>
                            </w:pPr>
                            <w:r w:rsidRPr="00B36208">
                              <w:rPr>
                                <w:rFonts w:ascii="Myriad Pro" w:hAnsi="Myriad Pro"/>
                                <w:color w:val="000000"/>
                                <w:sz w:val="16"/>
                                <w:szCs w:val="16"/>
                              </w:rPr>
                              <w:t>Signature: ________________</w:t>
                            </w:r>
                            <w:r>
                              <w:rPr>
                                <w:rFonts w:ascii="Myriad Pro" w:hAnsi="Myriad Pro"/>
                                <w:color w:val="000000"/>
                                <w:sz w:val="16"/>
                                <w:szCs w:val="16"/>
                              </w:rPr>
                              <w:t xml:space="preserve">Mohammad Alatoom </w:t>
                            </w:r>
                            <w:r w:rsidRPr="00B36208">
                              <w:rPr>
                                <w:rFonts w:ascii="Myriad Pro" w:hAnsi="Myriad Pro"/>
                                <w:color w:val="000000"/>
                                <w:sz w:val="16"/>
                                <w:szCs w:val="16"/>
                              </w:rPr>
                              <w:t>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5417F" id="Text Box 1" o:spid="_x0000_s1048" type="#_x0000_t202" style="position:absolute;margin-left:0;margin-top:27pt;width:471.75pt;height:110.6pt;z-index:25165721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">
                <v:textbox style="mso-fit-shape-to-text:t">
                  <w:txbxContent>
                    <w:p w14:paraId="4EB4EAEA" w14:textId="77777777" w:rsidR="00066279" w:rsidRPr="00B36208" w:rsidRDefault="00066279" w:rsidP="00336DAA">
                      <w:pPr>
                        <w:autoSpaceDE w:val="0"/>
                        <w:autoSpaceDN w:val="0"/>
                        <w:adjustRightInd w:val="0"/>
                        <w:spacing w:after="0" w:line="240" w:lineRule="auto"/>
                        <w:rPr>
                          <w:rFonts w:ascii="Myriad Pro" w:hAnsi="Myriad Pro"/>
                          <w:b/>
                          <w:color w:val="000000"/>
                          <w:sz w:val="16"/>
                          <w:szCs w:val="16"/>
                        </w:rPr>
                      </w:pPr>
                      <w:r w:rsidRPr="00B36208">
                        <w:rPr>
                          <w:rFonts w:ascii="Myriad Pro" w:hAnsi="Myriad Pro"/>
                          <w:b/>
                          <w:color w:val="000000"/>
                          <w:sz w:val="16"/>
                          <w:szCs w:val="16"/>
                        </w:rPr>
                        <w:t>Evaluators/Consultants:</w:t>
                      </w:r>
                    </w:p>
                    <w:p w14:paraId="0DA4EC40" w14:textId="77777777" w:rsidR="00066279" w:rsidRPr="00B36208" w:rsidRDefault="00066279" w:rsidP="00336DAA">
                      <w:pPr>
                        <w:autoSpaceDE w:val="0"/>
                        <w:autoSpaceDN w:val="0"/>
                        <w:adjustRightInd w:val="0"/>
                        <w:spacing w:after="0" w:line="240" w:lineRule="auto"/>
                        <w:rPr>
                          <w:rFonts w:ascii="Myriad Pro" w:hAnsi="Myriad Pro"/>
                          <w:color w:val="000000"/>
                          <w:sz w:val="16"/>
                          <w:szCs w:val="16"/>
                        </w:rPr>
                      </w:pPr>
                    </w:p>
                    <w:p w14:paraId="0B08138B" w14:textId="77777777" w:rsidR="00066279" w:rsidRPr="00B36208" w:rsidRDefault="00066279" w:rsidP="000349A0">
                      <w:pPr>
                        <w:pStyle w:val="ListParagraph"/>
                        <w:numPr>
                          <w:ilvl w:val="0"/>
                          <w:numId w:val="3"/>
                        </w:numPr>
                        <w:spacing w:after="0"/>
                        <w:ind w:left="360"/>
                        <w:jc w:val="both"/>
                        <w:rPr>
                          <w:rFonts w:ascii="Myriad Pro" w:hAnsi="Myriad Pro"/>
                          <w:color w:val="000000"/>
                          <w:sz w:val="16"/>
                          <w:szCs w:val="16"/>
                        </w:rPr>
                      </w:pPr>
                      <w:r w:rsidRPr="00B36208">
                        <w:rPr>
                          <w:rFonts w:ascii="Myriad Pro" w:hAnsi="Myriad Pro"/>
                          <w:color w:val="000000"/>
                          <w:sz w:val="16"/>
                          <w:szCs w:val="16"/>
                        </w:rPr>
                        <w:t>Must present information that is complete and fair in its assessment of strengths and weaknesses so that decisions or actions taken are well founded.</w:t>
                      </w:r>
                    </w:p>
                    <w:p w14:paraId="4FE26920" w14:textId="77777777" w:rsidR="00066279" w:rsidRPr="00B36208" w:rsidRDefault="00066279" w:rsidP="000349A0">
                      <w:pPr>
                        <w:pStyle w:val="ListParagraph"/>
                        <w:numPr>
                          <w:ilvl w:val="0"/>
                          <w:numId w:val="3"/>
                        </w:numPr>
                        <w:spacing w:after="0"/>
                        <w:ind w:left="360"/>
                        <w:jc w:val="both"/>
                        <w:rPr>
                          <w:rFonts w:ascii="Myriad Pro" w:hAnsi="Myriad Pro"/>
                          <w:color w:val="000000"/>
                          <w:sz w:val="16"/>
                          <w:szCs w:val="16"/>
                        </w:rPr>
                      </w:pPr>
                      <w:r w:rsidRPr="00B36208">
                        <w:rPr>
                          <w:rFonts w:ascii="Myriad Pro" w:hAnsi="Myriad Pro"/>
                          <w:color w:val="000000"/>
                          <w:sz w:val="16"/>
                          <w:szCs w:val="16"/>
                        </w:rPr>
                        <w:t>Must disclose the full set of evaluation findings along with information on their limitations and have this accessible to all affected by the evaluation with expressed legal rights to receive results.</w:t>
                      </w:r>
                    </w:p>
                    <w:p w14:paraId="3BE7E238" w14:textId="77777777" w:rsidR="00066279" w:rsidRPr="00B36208" w:rsidRDefault="00066279" w:rsidP="000349A0">
                      <w:pPr>
                        <w:pStyle w:val="ListParagraph"/>
                        <w:numPr>
                          <w:ilvl w:val="0"/>
                          <w:numId w:val="3"/>
                        </w:numPr>
                        <w:spacing w:after="0"/>
                        <w:ind w:left="360"/>
                        <w:jc w:val="both"/>
                        <w:rPr>
                          <w:rFonts w:ascii="Myriad Pro" w:hAnsi="Myriad Pro"/>
                          <w:color w:val="000000"/>
                          <w:sz w:val="16"/>
                          <w:szCs w:val="16"/>
                        </w:rPr>
                      </w:pPr>
                      <w:r w:rsidRPr="00B36208">
                        <w:rPr>
                          <w:rFonts w:ascii="Myriad Pro" w:hAnsi="Myriad Pro"/>
                          <w:color w:val="000000"/>
                          <w:sz w:val="16"/>
                          <w:szCs w:val="16"/>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14:paraId="49DE3FE8" w14:textId="77777777" w:rsidR="00066279" w:rsidRPr="00B36208" w:rsidRDefault="00066279" w:rsidP="000349A0">
                      <w:pPr>
                        <w:pStyle w:val="ListParagraph"/>
                        <w:numPr>
                          <w:ilvl w:val="0"/>
                          <w:numId w:val="3"/>
                        </w:numPr>
                        <w:spacing w:after="0"/>
                        <w:ind w:left="360"/>
                        <w:jc w:val="both"/>
                        <w:rPr>
                          <w:rFonts w:ascii="Myriad Pro" w:hAnsi="Myriad Pro"/>
                          <w:color w:val="000000"/>
                          <w:sz w:val="16"/>
                          <w:szCs w:val="16"/>
                        </w:rPr>
                      </w:pPr>
                      <w:r w:rsidRPr="00B36208">
                        <w:rPr>
                          <w:rFonts w:ascii="Myriad Pro" w:hAnsi="Myriad Pro"/>
                          <w:color w:val="000000"/>
                          <w:sz w:val="16"/>
                          <w:szCs w:val="16"/>
                        </w:rPr>
                        <w:t>Sometimes uncover evidence of wrongdoing while conducting evaluations. Such cases must be reported discreetly to the appropriate investigative body. Evaluators should consult with other relevant oversight entities when there is any doubt about if and how issues should be reported.</w:t>
                      </w:r>
                    </w:p>
                    <w:p w14:paraId="6E467EA5" w14:textId="77777777" w:rsidR="00066279" w:rsidRPr="00B36208" w:rsidRDefault="00066279" w:rsidP="000349A0">
                      <w:pPr>
                        <w:pStyle w:val="ListParagraph"/>
                        <w:numPr>
                          <w:ilvl w:val="0"/>
                          <w:numId w:val="3"/>
                        </w:numPr>
                        <w:spacing w:after="0"/>
                        <w:ind w:left="360"/>
                        <w:jc w:val="both"/>
                        <w:rPr>
                          <w:rFonts w:ascii="Myriad Pro" w:hAnsi="Myriad Pro"/>
                          <w:color w:val="000000"/>
                          <w:sz w:val="16"/>
                          <w:szCs w:val="16"/>
                        </w:rPr>
                      </w:pPr>
                      <w:r w:rsidRPr="00B36208">
                        <w:rPr>
                          <w:rFonts w:ascii="Myriad Pro" w:hAnsi="Myriad Pro"/>
                          <w:color w:val="000000"/>
                          <w:sz w:val="16"/>
                          <w:szCs w:val="16"/>
                        </w:rPr>
                        <w:t>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w:t>
                      </w:r>
                    </w:p>
                    <w:p w14:paraId="21757834" w14:textId="301B1E63" w:rsidR="00066279" w:rsidRPr="00DD0D1D" w:rsidRDefault="00066279" w:rsidP="000349A0">
                      <w:pPr>
                        <w:pStyle w:val="ListParagraph"/>
                        <w:numPr>
                          <w:ilvl w:val="0"/>
                          <w:numId w:val="3"/>
                        </w:numPr>
                        <w:spacing w:after="0"/>
                        <w:ind w:left="360"/>
                        <w:jc w:val="both"/>
                        <w:rPr>
                          <w:rFonts w:ascii="Myriad Pro" w:hAnsi="Myriad Pro"/>
                          <w:color w:val="000000"/>
                          <w:sz w:val="16"/>
                          <w:szCs w:val="16"/>
                        </w:rPr>
                      </w:pPr>
                      <w:r w:rsidRPr="00B36208">
                        <w:rPr>
                          <w:rFonts w:ascii="Myriad Pro" w:hAnsi="Myriad Pro"/>
                          <w:color w:val="000000"/>
                          <w:sz w:val="16"/>
                          <w:szCs w:val="16"/>
                        </w:rPr>
                        <w:t xml:space="preserve">Are responsible for their performance and their product(s). They are responsible for the clear, accurate and fair written and/or </w:t>
                      </w:r>
                      <w:r w:rsidRPr="00DD0D1D">
                        <w:rPr>
                          <w:rFonts w:ascii="Myriad Pro" w:hAnsi="Myriad Pro"/>
                          <w:color w:val="000000"/>
                          <w:sz w:val="16"/>
                          <w:szCs w:val="16"/>
                        </w:rPr>
                        <w:t>oral presentation of study imitations, findings, and recommendations.</w:t>
                      </w:r>
                    </w:p>
                    <w:p w14:paraId="32912AE6" w14:textId="77777777" w:rsidR="00066279" w:rsidRPr="00DD0D1D" w:rsidRDefault="00066279" w:rsidP="000349A0">
                      <w:pPr>
                        <w:pStyle w:val="ListParagraph"/>
                        <w:numPr>
                          <w:ilvl w:val="0"/>
                          <w:numId w:val="3"/>
                        </w:numPr>
                        <w:spacing w:after="0"/>
                        <w:ind w:left="360"/>
                        <w:rPr>
                          <w:rFonts w:ascii="Myriad Pro" w:hAnsi="Myriad Pro"/>
                          <w:color w:val="000000"/>
                          <w:sz w:val="16"/>
                          <w:szCs w:val="16"/>
                        </w:rPr>
                      </w:pPr>
                      <w:r w:rsidRPr="00DD0D1D">
                        <w:rPr>
                          <w:rFonts w:ascii="Myriad Pro" w:hAnsi="Myriad Pro"/>
                          <w:color w:val="000000"/>
                          <w:sz w:val="16"/>
                          <w:szCs w:val="16"/>
                        </w:rPr>
                        <w:t>Should reflect sound accounting procedures and be prudent in using the resources of the evaluation.</w:t>
                      </w:r>
                    </w:p>
                    <w:p w14:paraId="06278264" w14:textId="77777777" w:rsidR="00066279" w:rsidRPr="00DD0D1D" w:rsidRDefault="00066279" w:rsidP="000349A0">
                      <w:pPr>
                        <w:pStyle w:val="ListParagraph"/>
                        <w:numPr>
                          <w:ilvl w:val="0"/>
                          <w:numId w:val="3"/>
                        </w:numPr>
                        <w:tabs>
                          <w:tab w:val="left" w:pos="360"/>
                        </w:tabs>
                        <w:spacing w:line="259" w:lineRule="auto"/>
                        <w:ind w:left="360"/>
                        <w:jc w:val="both"/>
                        <w:rPr>
                          <w:rFonts w:ascii="Myriad Pro" w:hAnsi="Myriad Pro"/>
                          <w:color w:val="000000"/>
                          <w:sz w:val="16"/>
                          <w:szCs w:val="16"/>
                        </w:rPr>
                      </w:pPr>
                      <w:r w:rsidRPr="00DD0D1D">
                        <w:rPr>
                          <w:rFonts w:ascii="Myriad Pro" w:hAnsi="Myriad Pro"/>
                          <w:color w:val="000000"/>
                          <w:sz w:val="16"/>
                          <w:szCs w:val="16"/>
                        </w:rPr>
                        <w:t>Must ensure that independence of judgement is maintained, and that evaluation findings and recommendations are independently presented.</w:t>
                      </w:r>
                    </w:p>
                    <w:p w14:paraId="34C1D8B9" w14:textId="77777777" w:rsidR="00066279" w:rsidRPr="00DD0D1D" w:rsidRDefault="00066279" w:rsidP="000349A0">
                      <w:pPr>
                        <w:pStyle w:val="ListParagraph"/>
                        <w:numPr>
                          <w:ilvl w:val="0"/>
                          <w:numId w:val="3"/>
                        </w:numPr>
                        <w:tabs>
                          <w:tab w:val="left" w:pos="360"/>
                        </w:tabs>
                        <w:spacing w:line="259" w:lineRule="auto"/>
                        <w:ind w:left="360"/>
                        <w:jc w:val="both"/>
                        <w:rPr>
                          <w:rFonts w:ascii="Myriad Pro" w:hAnsi="Myriad Pro"/>
                          <w:color w:val="000000"/>
                          <w:sz w:val="16"/>
                          <w:szCs w:val="16"/>
                        </w:rPr>
                      </w:pPr>
                      <w:r w:rsidRPr="00DD0D1D">
                        <w:rPr>
                          <w:rFonts w:ascii="Myriad Pro" w:hAnsi="Myriad Pro"/>
                          <w:color w:val="000000"/>
                          <w:sz w:val="16"/>
                          <w:szCs w:val="16"/>
                        </w:rPr>
                        <w:t>Must confirm that they have not been involved in designing, executing or advising on the project being evaluated and did not carry out the project’s Mid-Term Review.</w:t>
                      </w:r>
                    </w:p>
                    <w:p w14:paraId="0BA3F2FF" w14:textId="77777777" w:rsidR="00066279" w:rsidRPr="00B36208" w:rsidRDefault="00066279" w:rsidP="00336DAA">
                      <w:pPr>
                        <w:spacing w:after="0" w:line="240" w:lineRule="auto"/>
                        <w:rPr>
                          <w:rFonts w:ascii="Myriad Pro" w:hAnsi="Myriad Pro"/>
                          <w:b/>
                          <w:color w:val="000000"/>
                          <w:sz w:val="16"/>
                          <w:szCs w:val="16"/>
                        </w:rPr>
                      </w:pPr>
                      <w:r w:rsidRPr="00B36208">
                        <w:rPr>
                          <w:rFonts w:ascii="Myriad Pro" w:hAnsi="Myriad Pro"/>
                          <w:b/>
                          <w:color w:val="000000"/>
                          <w:sz w:val="16"/>
                          <w:szCs w:val="16"/>
                        </w:rPr>
                        <w:t>Evaluation Consultant Agreement Form</w:t>
                      </w:r>
                    </w:p>
                    <w:p w14:paraId="2BADE68C" w14:textId="77777777" w:rsidR="00066279" w:rsidRPr="00B36208" w:rsidRDefault="00066279" w:rsidP="00336DAA">
                      <w:pPr>
                        <w:spacing w:after="0" w:line="240" w:lineRule="auto"/>
                        <w:rPr>
                          <w:rFonts w:ascii="Myriad Pro" w:hAnsi="Myriad Pro"/>
                          <w:color w:val="000000"/>
                          <w:sz w:val="16"/>
                          <w:szCs w:val="16"/>
                        </w:rPr>
                      </w:pPr>
                    </w:p>
                    <w:p w14:paraId="49724E65" w14:textId="77777777" w:rsidR="00066279" w:rsidRPr="00B36208" w:rsidRDefault="00066279" w:rsidP="00336DAA">
                      <w:pPr>
                        <w:spacing w:after="0" w:line="240" w:lineRule="auto"/>
                        <w:rPr>
                          <w:rFonts w:ascii="Myriad Pro" w:hAnsi="Myriad Pro"/>
                          <w:color w:val="000000"/>
                          <w:sz w:val="16"/>
                          <w:szCs w:val="16"/>
                        </w:rPr>
                      </w:pPr>
                      <w:r w:rsidRPr="00B36208">
                        <w:rPr>
                          <w:rFonts w:ascii="Myriad Pro" w:hAnsi="Myriad Pro"/>
                          <w:color w:val="000000"/>
                          <w:sz w:val="16"/>
                          <w:szCs w:val="16"/>
                        </w:rPr>
                        <w:t>Agreement to abide by the Code of Conduct for Evaluation in the UN System:</w:t>
                      </w:r>
                    </w:p>
                    <w:p w14:paraId="413641BF" w14:textId="77777777" w:rsidR="00066279" w:rsidRPr="00B36208" w:rsidRDefault="00066279" w:rsidP="00336DAA">
                      <w:pPr>
                        <w:spacing w:after="0" w:line="240" w:lineRule="auto"/>
                        <w:rPr>
                          <w:rFonts w:ascii="Myriad Pro" w:hAnsi="Myriad Pro"/>
                          <w:color w:val="000000"/>
                          <w:sz w:val="16"/>
                          <w:szCs w:val="16"/>
                        </w:rPr>
                      </w:pPr>
                    </w:p>
                    <w:p w14:paraId="59851A0C" w14:textId="3CC91412" w:rsidR="00066279" w:rsidRPr="00B36208" w:rsidRDefault="00066279" w:rsidP="00336DAA">
                      <w:pPr>
                        <w:spacing w:after="0" w:line="240" w:lineRule="auto"/>
                        <w:rPr>
                          <w:rFonts w:ascii="Myriad Pro" w:hAnsi="Myriad Pro"/>
                          <w:color w:val="000000"/>
                          <w:sz w:val="16"/>
                          <w:szCs w:val="16"/>
                        </w:rPr>
                      </w:pPr>
                      <w:r w:rsidRPr="00B36208">
                        <w:rPr>
                          <w:rFonts w:ascii="Myriad Pro" w:hAnsi="Myriad Pro"/>
                          <w:color w:val="000000"/>
                          <w:sz w:val="16"/>
                          <w:szCs w:val="16"/>
                        </w:rPr>
                        <w:t xml:space="preserve">Name of </w:t>
                      </w:r>
                      <w:r>
                        <w:rPr>
                          <w:rFonts w:ascii="Myriad Pro" w:hAnsi="Myriad Pro"/>
                          <w:color w:val="000000"/>
                          <w:sz w:val="16"/>
                          <w:szCs w:val="16"/>
                        </w:rPr>
                        <w:t>Evaluator</w:t>
                      </w:r>
                      <w:r w:rsidRPr="00B36208">
                        <w:rPr>
                          <w:rFonts w:ascii="Myriad Pro" w:hAnsi="Myriad Pro"/>
                          <w:color w:val="000000"/>
                          <w:sz w:val="16"/>
                          <w:szCs w:val="16"/>
                        </w:rPr>
                        <w:t>: _______</w:t>
                      </w:r>
                      <w:r>
                        <w:rPr>
                          <w:rFonts w:ascii="Myriad Pro" w:hAnsi="Myriad Pro"/>
                          <w:color w:val="000000"/>
                          <w:sz w:val="16"/>
                          <w:szCs w:val="16"/>
                        </w:rPr>
                        <w:t xml:space="preserve">Mohammad Alatoom </w:t>
                      </w:r>
                      <w:r w:rsidRPr="00B36208">
                        <w:rPr>
                          <w:rFonts w:ascii="Myriad Pro" w:hAnsi="Myriad Pro"/>
                          <w:color w:val="000000"/>
                          <w:sz w:val="16"/>
                          <w:szCs w:val="16"/>
                        </w:rPr>
                        <w:t>_____</w:t>
                      </w:r>
                    </w:p>
                    <w:p w14:paraId="62451A25" w14:textId="77777777" w:rsidR="00066279" w:rsidRPr="00B36208" w:rsidRDefault="00066279" w:rsidP="00336DAA">
                      <w:pPr>
                        <w:spacing w:after="0" w:line="240" w:lineRule="auto"/>
                        <w:rPr>
                          <w:rFonts w:ascii="Myriad Pro" w:hAnsi="Myriad Pro"/>
                          <w:color w:val="000000"/>
                          <w:sz w:val="16"/>
                          <w:szCs w:val="16"/>
                        </w:rPr>
                      </w:pPr>
                    </w:p>
                    <w:p w14:paraId="1008EAD7" w14:textId="77777777" w:rsidR="00066279" w:rsidRPr="00B36208" w:rsidRDefault="00066279" w:rsidP="00336DAA">
                      <w:pPr>
                        <w:spacing w:after="0" w:line="240" w:lineRule="auto"/>
                        <w:rPr>
                          <w:rFonts w:ascii="Myriad Pro" w:hAnsi="Myriad Pro"/>
                          <w:color w:val="000000"/>
                          <w:sz w:val="16"/>
                          <w:szCs w:val="16"/>
                        </w:rPr>
                      </w:pPr>
                      <w:r w:rsidRPr="00B36208">
                        <w:rPr>
                          <w:rFonts w:ascii="Myriad Pro" w:hAnsi="Myriad Pro"/>
                          <w:color w:val="000000"/>
                          <w:sz w:val="16"/>
                          <w:szCs w:val="16"/>
                        </w:rPr>
                        <w:t>Name of Consultancy Organization (where relevant): ____________________________________</w:t>
                      </w:r>
                    </w:p>
                    <w:p w14:paraId="4125F513" w14:textId="77777777" w:rsidR="00066279" w:rsidRPr="00B36208" w:rsidRDefault="00066279" w:rsidP="00336DAA">
                      <w:pPr>
                        <w:spacing w:after="0" w:line="240" w:lineRule="auto"/>
                        <w:rPr>
                          <w:rFonts w:ascii="Myriad Pro" w:hAnsi="Myriad Pro"/>
                          <w:color w:val="000000"/>
                          <w:sz w:val="16"/>
                          <w:szCs w:val="16"/>
                        </w:rPr>
                      </w:pPr>
                    </w:p>
                    <w:p w14:paraId="6837B1DE" w14:textId="77777777" w:rsidR="00066279" w:rsidRPr="00B36208" w:rsidRDefault="00066279" w:rsidP="00336DAA">
                      <w:pPr>
                        <w:spacing w:after="0" w:line="240" w:lineRule="auto"/>
                        <w:rPr>
                          <w:rFonts w:ascii="Myriad Pro" w:hAnsi="Myriad Pro"/>
                          <w:color w:val="000000"/>
                          <w:sz w:val="16"/>
                          <w:szCs w:val="16"/>
                        </w:rPr>
                      </w:pPr>
                      <w:r w:rsidRPr="00B36208">
                        <w:rPr>
                          <w:rFonts w:ascii="Myriad Pro" w:hAnsi="Myriad Pro"/>
                          <w:color w:val="000000"/>
                          <w:sz w:val="16"/>
                          <w:szCs w:val="16"/>
                        </w:rPr>
                        <w:t>I confirm that I have received and understood and will abide by the United Nations Code of Conduct for Evaluation.</w:t>
                      </w:r>
                    </w:p>
                    <w:p w14:paraId="3BAF74EE" w14:textId="77777777" w:rsidR="00066279" w:rsidRPr="00B36208" w:rsidRDefault="00066279" w:rsidP="00336DAA">
                      <w:pPr>
                        <w:spacing w:after="0" w:line="240" w:lineRule="auto"/>
                        <w:rPr>
                          <w:rFonts w:ascii="Myriad Pro" w:hAnsi="Myriad Pro"/>
                          <w:color w:val="000000"/>
                          <w:sz w:val="16"/>
                          <w:szCs w:val="16"/>
                        </w:rPr>
                      </w:pPr>
                    </w:p>
                    <w:p w14:paraId="55259BC9" w14:textId="65EA3B1B" w:rsidR="00066279" w:rsidRPr="00B36208" w:rsidRDefault="00066279" w:rsidP="00336DAA">
                      <w:pPr>
                        <w:spacing w:after="0" w:line="240" w:lineRule="auto"/>
                        <w:rPr>
                          <w:rFonts w:ascii="Myriad Pro" w:hAnsi="Myriad Pro"/>
                          <w:color w:val="000000"/>
                          <w:sz w:val="16"/>
                          <w:szCs w:val="16"/>
                        </w:rPr>
                      </w:pPr>
                      <w:r w:rsidRPr="00B36208">
                        <w:rPr>
                          <w:rFonts w:ascii="Myriad Pro" w:hAnsi="Myriad Pro"/>
                          <w:color w:val="000000"/>
                          <w:sz w:val="16"/>
                          <w:szCs w:val="16"/>
                        </w:rPr>
                        <w:t>Signed at ____</w:t>
                      </w:r>
                      <w:r>
                        <w:rPr>
                          <w:rFonts w:ascii="Myriad Pro" w:hAnsi="Myriad Pro"/>
                          <w:color w:val="000000"/>
                          <w:sz w:val="16"/>
                          <w:szCs w:val="16"/>
                        </w:rPr>
                        <w:t>April 2024</w:t>
                      </w:r>
                      <w:r w:rsidRPr="00B36208">
                        <w:rPr>
                          <w:rFonts w:ascii="Myriad Pro" w:hAnsi="Myriad Pro"/>
                          <w:color w:val="000000"/>
                          <w:sz w:val="16"/>
                          <w:szCs w:val="16"/>
                        </w:rPr>
                        <w:t>__________ (Place) on ______________________ (Date)</w:t>
                      </w:r>
                    </w:p>
                    <w:p w14:paraId="1ED6593F" w14:textId="77777777" w:rsidR="00066279" w:rsidRPr="00B36208" w:rsidRDefault="00066279" w:rsidP="00336DAA">
                      <w:pPr>
                        <w:spacing w:after="0" w:line="240" w:lineRule="auto"/>
                        <w:rPr>
                          <w:rFonts w:ascii="Myriad Pro" w:hAnsi="Myriad Pro"/>
                          <w:color w:val="000000"/>
                          <w:sz w:val="16"/>
                          <w:szCs w:val="16"/>
                        </w:rPr>
                      </w:pPr>
                    </w:p>
                    <w:p w14:paraId="202A7698" w14:textId="30639D80" w:rsidR="00066279" w:rsidRPr="00B36208" w:rsidRDefault="00066279" w:rsidP="00336DAA">
                      <w:pPr>
                        <w:spacing w:after="0" w:line="240" w:lineRule="auto"/>
                        <w:rPr>
                          <w:rFonts w:ascii="Myriad Pro" w:hAnsi="Myriad Pro"/>
                          <w:color w:val="000000"/>
                          <w:sz w:val="16"/>
                          <w:szCs w:val="16"/>
                        </w:rPr>
                      </w:pPr>
                      <w:r w:rsidRPr="00B36208">
                        <w:rPr>
                          <w:rFonts w:ascii="Myriad Pro" w:hAnsi="Myriad Pro"/>
                          <w:color w:val="000000"/>
                          <w:sz w:val="16"/>
                          <w:szCs w:val="16"/>
                        </w:rPr>
                        <w:t>Signature: ________________</w:t>
                      </w:r>
                      <w:r>
                        <w:rPr>
                          <w:rFonts w:ascii="Myriad Pro" w:hAnsi="Myriad Pro"/>
                          <w:color w:val="000000"/>
                          <w:sz w:val="16"/>
                          <w:szCs w:val="16"/>
                        </w:rPr>
                        <w:t xml:space="preserve">Mohammad Alatoom </w:t>
                      </w:r>
                      <w:r w:rsidRPr="00B36208">
                        <w:rPr>
                          <w:rFonts w:ascii="Myriad Pro" w:hAnsi="Myriad Pro"/>
                          <w:color w:val="000000"/>
                          <w:sz w:val="16"/>
                          <w:szCs w:val="16"/>
                        </w:rPr>
                        <w:t>____________________________</w:t>
                      </w:r>
                    </w:p>
                  </w:txbxContent>
                </v:textbox>
                <w10:wrap type="square" anchorx="margin"/>
              </v:shape>
            </w:pict>
          </mc:Fallback>
        </mc:AlternateContent>
      </w:r>
    </w:p>
    <w:p w14:paraId="0F71AAEB" w14:textId="77777777" w:rsidR="00336DAA" w:rsidRPr="00674678" w:rsidRDefault="00336DAA" w:rsidP="00336DAA">
      <w:pPr>
        <w:rPr>
          <w:rFonts w:ascii="Calibri" w:hAnsi="Calibri" w:cs="Calibri"/>
        </w:rPr>
      </w:pPr>
    </w:p>
    <w:p w14:paraId="16B6ADF9" w14:textId="77777777" w:rsidR="00336DAA" w:rsidRPr="00674678" w:rsidRDefault="00336DAA" w:rsidP="00336DAA">
      <w:pPr>
        <w:rPr>
          <w:rFonts w:ascii="Calibri" w:hAnsi="Calibri" w:cs="Calibri"/>
        </w:rPr>
      </w:pPr>
    </w:p>
    <w:p w14:paraId="793CF090" w14:textId="77777777" w:rsidR="00336DAA" w:rsidRPr="00674678" w:rsidRDefault="00336DAA" w:rsidP="00336DAA">
      <w:pPr>
        <w:rPr>
          <w:rFonts w:ascii="Calibri" w:hAnsi="Calibri" w:cs="Calibri"/>
        </w:rPr>
      </w:pPr>
    </w:p>
    <w:p w14:paraId="31E5AC9D" w14:textId="77777777" w:rsidR="00336DAA" w:rsidRPr="00674678" w:rsidRDefault="00336DAA" w:rsidP="00336DAA">
      <w:pPr>
        <w:rPr>
          <w:rFonts w:ascii="Calibri" w:hAnsi="Calibri" w:cs="Calibri"/>
        </w:rPr>
      </w:pPr>
    </w:p>
    <w:p w14:paraId="531BD6E1" w14:textId="77777777" w:rsidR="00336DAA" w:rsidRPr="00674678" w:rsidRDefault="00336DAA" w:rsidP="00336DAA">
      <w:pPr>
        <w:rPr>
          <w:rFonts w:ascii="Calibri" w:hAnsi="Calibri" w:cs="Calibri"/>
        </w:rPr>
      </w:pPr>
    </w:p>
    <w:p w14:paraId="6E0F5964" w14:textId="77777777" w:rsidR="00336DAA" w:rsidRPr="00674678" w:rsidRDefault="00336DAA" w:rsidP="00336DAA">
      <w:pPr>
        <w:rPr>
          <w:rFonts w:ascii="Calibri" w:hAnsi="Calibri" w:cs="Calibri"/>
        </w:rPr>
      </w:pPr>
    </w:p>
    <w:p w14:paraId="07F8120C" w14:textId="77777777" w:rsidR="00A722F0" w:rsidRPr="00674678" w:rsidRDefault="00A722F0" w:rsidP="004147C5">
      <w:pPr>
        <w:spacing w:after="120"/>
        <w:jc w:val="both"/>
        <w:rPr>
          <w:rStyle w:val="eop"/>
          <w:rFonts w:ascii="Calibri" w:hAnsi="Calibri" w:cs="Calibri"/>
          <w:lang w:val="en-GB"/>
        </w:rPr>
      </w:pPr>
    </w:p>
    <w:p w14:paraId="6BD9A2B9" w14:textId="77777777" w:rsidR="00A722F0" w:rsidRPr="00674678" w:rsidRDefault="00A722F0" w:rsidP="004147C5">
      <w:pPr>
        <w:spacing w:after="120"/>
        <w:jc w:val="both"/>
        <w:rPr>
          <w:rStyle w:val="eop"/>
          <w:rFonts w:ascii="Calibri" w:hAnsi="Calibri" w:cs="Calibri"/>
          <w:lang w:val="en-GB"/>
        </w:rPr>
      </w:pPr>
    </w:p>
    <w:p w14:paraId="31C5E76B" w14:textId="77777777" w:rsidR="00026D18" w:rsidRPr="00674678" w:rsidRDefault="004147C5" w:rsidP="004147C5">
      <w:pPr>
        <w:spacing w:after="120"/>
        <w:jc w:val="both"/>
        <w:rPr>
          <w:rStyle w:val="eop"/>
          <w:rFonts w:ascii="Calibri" w:hAnsi="Calibri" w:cs="Calibri"/>
          <w:lang w:val="en-GB"/>
        </w:rPr>
      </w:pPr>
      <w:r w:rsidRPr="00674678">
        <w:rPr>
          <w:rStyle w:val="eop"/>
          <w:rFonts w:ascii="Calibri" w:hAnsi="Calibri" w:cs="Calibri"/>
          <w:lang w:val="en-GB"/>
        </w:rPr>
        <w:t>•</w:t>
      </w:r>
      <w:r w:rsidRPr="00674678">
        <w:rPr>
          <w:rStyle w:val="eop"/>
          <w:rFonts w:ascii="Calibri" w:hAnsi="Calibri" w:cs="Calibri"/>
          <w:lang w:val="en-GB"/>
        </w:rPr>
        <w:tab/>
      </w:r>
    </w:p>
    <w:p w14:paraId="464DBA3B" w14:textId="77777777" w:rsidR="00026D18" w:rsidRPr="00674678" w:rsidRDefault="00026D18">
      <w:pPr>
        <w:rPr>
          <w:rStyle w:val="eop"/>
          <w:rFonts w:ascii="Calibri" w:hAnsi="Calibri" w:cs="Calibri"/>
          <w:lang w:val="en-GB"/>
        </w:rPr>
      </w:pPr>
      <w:r w:rsidRPr="00674678">
        <w:rPr>
          <w:rStyle w:val="eop"/>
          <w:rFonts w:ascii="Calibri" w:hAnsi="Calibri" w:cs="Calibri"/>
          <w:lang w:val="en-GB"/>
        </w:rPr>
        <w:br w:type="page"/>
      </w:r>
    </w:p>
    <w:p w14:paraId="70C97A91" w14:textId="45DA591A" w:rsidR="004147C5" w:rsidRPr="00674678" w:rsidRDefault="00026D18" w:rsidP="00026D18">
      <w:pPr>
        <w:pStyle w:val="Heading2"/>
        <w:spacing w:line="276" w:lineRule="auto"/>
        <w:rPr>
          <w:rFonts w:ascii="Calibri" w:eastAsia="Calibri" w:hAnsi="Calibri" w:cs="Calibri"/>
        </w:rPr>
      </w:pPr>
      <w:bookmarkStart w:id="138" w:name="_Toc133476747"/>
      <w:bookmarkStart w:id="139" w:name="_Toc173078771"/>
      <w:r w:rsidRPr="00674678">
        <w:rPr>
          <w:rFonts w:ascii="Calibri" w:eastAsia="Calibri" w:hAnsi="Calibri" w:cs="Calibri"/>
        </w:rPr>
        <w:t xml:space="preserve">Annex </w:t>
      </w:r>
      <w:r w:rsidR="00E31C1C" w:rsidRPr="00674678">
        <w:rPr>
          <w:rFonts w:ascii="Calibri" w:eastAsia="Calibri" w:hAnsi="Calibri" w:cs="Calibri"/>
        </w:rPr>
        <w:t>9</w:t>
      </w:r>
      <w:r w:rsidR="00712943" w:rsidRPr="00674678">
        <w:rPr>
          <w:rFonts w:ascii="Calibri" w:eastAsia="Calibri" w:hAnsi="Calibri" w:cs="Calibri"/>
        </w:rPr>
        <w:t xml:space="preserve">: </w:t>
      </w:r>
      <w:r w:rsidR="004147C5" w:rsidRPr="00674678">
        <w:rPr>
          <w:rFonts w:ascii="Calibri" w:eastAsia="Calibri" w:hAnsi="Calibri" w:cs="Calibri"/>
        </w:rPr>
        <w:t xml:space="preserve">Signed </w:t>
      </w:r>
      <w:r w:rsidR="000E67E8" w:rsidRPr="00674678">
        <w:rPr>
          <w:rFonts w:ascii="Calibri" w:eastAsia="Calibri" w:hAnsi="Calibri" w:cs="Calibri"/>
        </w:rPr>
        <w:t>MTR</w:t>
      </w:r>
      <w:r w:rsidR="004147C5" w:rsidRPr="00674678">
        <w:rPr>
          <w:rFonts w:ascii="Calibri" w:eastAsia="Calibri" w:hAnsi="Calibri" w:cs="Calibri"/>
        </w:rPr>
        <w:t xml:space="preserve"> Report Clearance form</w:t>
      </w:r>
      <w:bookmarkEnd w:id="138"/>
      <w:bookmarkEnd w:id="139"/>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26D18" w:rsidRPr="00674678" w14:paraId="2E56E25F" w14:textId="77777777" w:rsidTr="00BD4AFA">
        <w:trPr>
          <w:jc w:val="center"/>
        </w:trPr>
        <w:tc>
          <w:tcPr>
            <w:tcW w:w="9360" w:type="dxa"/>
            <w:tcBorders>
              <w:top w:val="single" w:sz="4" w:space="0" w:color="1A495D" w:themeColor="accent1" w:themeShade="80"/>
              <w:left w:val="single" w:sz="4" w:space="0" w:color="1A495D" w:themeColor="accent1" w:themeShade="80"/>
              <w:bottom w:val="single" w:sz="4" w:space="0" w:color="1A495D" w:themeColor="accent1" w:themeShade="80"/>
              <w:right w:val="single" w:sz="4" w:space="0" w:color="1A495D" w:themeColor="accent1" w:themeShade="80"/>
            </w:tcBorders>
          </w:tcPr>
          <w:p w14:paraId="1C2EBE17" w14:textId="54F5781C" w:rsidR="00026D18" w:rsidRPr="00674678" w:rsidRDefault="00026D18" w:rsidP="00BD4AFA">
            <w:pPr>
              <w:spacing w:after="200" w:line="276" w:lineRule="auto"/>
              <w:rPr>
                <w:rFonts w:ascii="Calibri" w:hAnsi="Calibri" w:cs="Calibri"/>
                <w:b/>
              </w:rPr>
            </w:pPr>
            <w:r w:rsidRPr="00674678">
              <w:rPr>
                <w:rFonts w:ascii="Calibri" w:hAnsi="Calibri" w:cs="Calibri"/>
                <w:b/>
              </w:rPr>
              <w:t xml:space="preserve">Terminal Evaluation Report for </w:t>
            </w:r>
            <w:r w:rsidR="00D815DD" w:rsidRPr="00674678">
              <w:rPr>
                <w:rFonts w:ascii="Calibri" w:hAnsi="Calibri" w:cs="Calibri"/>
                <w:b/>
              </w:rPr>
              <w:t xml:space="preserve">Terminal Evaluation of </w:t>
            </w:r>
            <w:r w:rsidR="005430E7" w:rsidRPr="00674678">
              <w:rPr>
                <w:rFonts w:ascii="Calibri" w:hAnsi="Calibri" w:cs="Calibri"/>
                <w:b/>
              </w:rPr>
              <w:t>Mid-term Review of UNDP/GEF ‘Climate Change Adaptation in the Lowland Ecosystem of Ethiopia’ Project (PIMS 5630)</w:t>
            </w:r>
            <w:r w:rsidR="001054D3" w:rsidRPr="00674678">
              <w:rPr>
                <w:rFonts w:ascii="Calibri" w:hAnsi="Calibri" w:cs="Calibri"/>
                <w:b/>
              </w:rPr>
              <w:t xml:space="preserve">. </w:t>
            </w:r>
            <w:r w:rsidRPr="00674678">
              <w:rPr>
                <w:rFonts w:ascii="Calibri" w:hAnsi="Calibri" w:cs="Calibri"/>
                <w:b/>
              </w:rPr>
              <w:t>Reviewed and Cleared By:</w:t>
            </w:r>
          </w:p>
          <w:p w14:paraId="483F3426" w14:textId="77777777" w:rsidR="00026D18" w:rsidRPr="00674678" w:rsidRDefault="00026D18" w:rsidP="00BD4AFA">
            <w:pPr>
              <w:spacing w:after="200" w:line="276" w:lineRule="auto"/>
              <w:rPr>
                <w:rFonts w:ascii="Calibri" w:hAnsi="Calibri" w:cs="Calibri"/>
              </w:rPr>
            </w:pPr>
          </w:p>
          <w:p w14:paraId="3BC06DB2" w14:textId="77777777" w:rsidR="00026D18" w:rsidRPr="00674678" w:rsidRDefault="00026D18" w:rsidP="00BD4AFA">
            <w:pPr>
              <w:spacing w:after="200" w:line="276" w:lineRule="auto"/>
              <w:rPr>
                <w:rFonts w:ascii="Calibri" w:hAnsi="Calibri" w:cs="Calibri"/>
                <w:b/>
              </w:rPr>
            </w:pPr>
            <w:r w:rsidRPr="00674678">
              <w:rPr>
                <w:rFonts w:ascii="Calibri" w:hAnsi="Calibri" w:cs="Calibri"/>
                <w:b/>
              </w:rPr>
              <w:t>Commissioning Unit (M&amp;E Focal Point)</w:t>
            </w:r>
          </w:p>
          <w:p w14:paraId="603D21F9" w14:textId="77777777" w:rsidR="00026D18" w:rsidRPr="00674678" w:rsidRDefault="00026D18" w:rsidP="00BD4AFA">
            <w:pPr>
              <w:spacing w:after="200" w:line="276" w:lineRule="auto"/>
              <w:rPr>
                <w:rFonts w:ascii="Calibri" w:hAnsi="Calibri" w:cs="Calibri"/>
              </w:rPr>
            </w:pPr>
          </w:p>
          <w:p w14:paraId="244D4545" w14:textId="77777777" w:rsidR="00026D18" w:rsidRPr="00674678" w:rsidRDefault="00026D18" w:rsidP="00BD4AFA">
            <w:pPr>
              <w:spacing w:after="200" w:line="276" w:lineRule="auto"/>
              <w:rPr>
                <w:rFonts w:ascii="Calibri" w:hAnsi="Calibri" w:cs="Calibri"/>
              </w:rPr>
            </w:pPr>
            <w:r w:rsidRPr="00674678">
              <w:rPr>
                <w:rFonts w:ascii="Calibri" w:hAnsi="Calibri" w:cs="Calibri"/>
              </w:rPr>
              <w:t>Name: _____________________________________________</w:t>
            </w:r>
          </w:p>
          <w:p w14:paraId="43672C8D" w14:textId="77777777" w:rsidR="00026D18" w:rsidRPr="00674678" w:rsidRDefault="00026D18" w:rsidP="00BD4AFA">
            <w:pPr>
              <w:spacing w:after="200" w:line="276" w:lineRule="auto"/>
              <w:rPr>
                <w:rFonts w:ascii="Calibri" w:hAnsi="Calibri" w:cs="Calibri"/>
              </w:rPr>
            </w:pPr>
          </w:p>
          <w:p w14:paraId="6824F7CF" w14:textId="77777777" w:rsidR="00026D18" w:rsidRPr="00674678" w:rsidRDefault="00026D18" w:rsidP="00BD4AFA">
            <w:pPr>
              <w:spacing w:after="200" w:line="276" w:lineRule="auto"/>
              <w:rPr>
                <w:rFonts w:ascii="Calibri" w:hAnsi="Calibri" w:cs="Calibri"/>
              </w:rPr>
            </w:pPr>
            <w:r w:rsidRPr="00674678">
              <w:rPr>
                <w:rFonts w:ascii="Calibri" w:hAnsi="Calibri" w:cs="Calibri"/>
              </w:rPr>
              <w:t>Signature: __________________________________________     Date: _______________________________</w:t>
            </w:r>
          </w:p>
          <w:p w14:paraId="6D43B130" w14:textId="77777777" w:rsidR="00026D18" w:rsidRPr="00674678" w:rsidRDefault="00026D18" w:rsidP="00BD4AFA">
            <w:pPr>
              <w:spacing w:after="200" w:line="276" w:lineRule="auto"/>
              <w:rPr>
                <w:rFonts w:ascii="Calibri" w:hAnsi="Calibri" w:cs="Calibri"/>
              </w:rPr>
            </w:pPr>
          </w:p>
          <w:p w14:paraId="58F17B57" w14:textId="77777777" w:rsidR="00026D18" w:rsidRPr="00674678" w:rsidRDefault="00026D18" w:rsidP="00BD4AFA">
            <w:pPr>
              <w:spacing w:after="200" w:line="276" w:lineRule="auto"/>
              <w:rPr>
                <w:rFonts w:ascii="Calibri" w:hAnsi="Calibri" w:cs="Calibri"/>
                <w:b/>
              </w:rPr>
            </w:pPr>
            <w:r w:rsidRPr="00674678">
              <w:rPr>
                <w:rFonts w:ascii="Calibri" w:hAnsi="Calibri" w:cs="Calibri"/>
                <w:b/>
              </w:rPr>
              <w:t>Regional Technical Advisor (Nature, Climate and Energy)</w:t>
            </w:r>
          </w:p>
          <w:p w14:paraId="4315B104" w14:textId="77777777" w:rsidR="00026D18" w:rsidRPr="00674678" w:rsidRDefault="00026D18" w:rsidP="00BD4AFA">
            <w:pPr>
              <w:spacing w:after="200" w:line="276" w:lineRule="auto"/>
              <w:rPr>
                <w:rFonts w:ascii="Calibri" w:hAnsi="Calibri" w:cs="Calibri"/>
              </w:rPr>
            </w:pPr>
          </w:p>
          <w:p w14:paraId="3234BC52" w14:textId="77777777" w:rsidR="00026D18" w:rsidRPr="00674678" w:rsidRDefault="00026D18" w:rsidP="00BD4AFA">
            <w:pPr>
              <w:spacing w:after="200" w:line="276" w:lineRule="auto"/>
              <w:rPr>
                <w:rFonts w:ascii="Calibri" w:hAnsi="Calibri" w:cs="Calibri"/>
              </w:rPr>
            </w:pPr>
            <w:r w:rsidRPr="00674678">
              <w:rPr>
                <w:rFonts w:ascii="Calibri" w:hAnsi="Calibri" w:cs="Calibri"/>
              </w:rPr>
              <w:t>Name: _____________________________________________</w:t>
            </w:r>
          </w:p>
          <w:p w14:paraId="2C2975C6" w14:textId="77777777" w:rsidR="00026D18" w:rsidRPr="00674678" w:rsidRDefault="00026D18" w:rsidP="00BD4AFA">
            <w:pPr>
              <w:spacing w:after="200" w:line="276" w:lineRule="auto"/>
              <w:rPr>
                <w:rFonts w:ascii="Calibri" w:hAnsi="Calibri" w:cs="Calibri"/>
              </w:rPr>
            </w:pPr>
          </w:p>
          <w:p w14:paraId="4D97FA8E" w14:textId="77777777" w:rsidR="00026D18" w:rsidRPr="00674678" w:rsidRDefault="00026D18" w:rsidP="00BD4AFA">
            <w:pPr>
              <w:spacing w:after="200" w:line="276" w:lineRule="auto"/>
              <w:rPr>
                <w:rFonts w:ascii="Calibri" w:hAnsi="Calibri" w:cs="Calibri"/>
              </w:rPr>
            </w:pPr>
            <w:r w:rsidRPr="00674678">
              <w:rPr>
                <w:rFonts w:ascii="Calibri" w:hAnsi="Calibri" w:cs="Calibri"/>
              </w:rPr>
              <w:t>Signature: __________________________________________     Date: _______________________________</w:t>
            </w:r>
          </w:p>
          <w:p w14:paraId="5A73FA51" w14:textId="77777777" w:rsidR="00026D18" w:rsidRPr="00674678" w:rsidRDefault="00026D18" w:rsidP="00BD4AFA">
            <w:pPr>
              <w:spacing w:after="200" w:line="276" w:lineRule="auto"/>
              <w:rPr>
                <w:rFonts w:ascii="Calibri" w:hAnsi="Calibri" w:cs="Calibri"/>
              </w:rPr>
            </w:pPr>
          </w:p>
        </w:tc>
      </w:tr>
    </w:tbl>
    <w:p w14:paraId="049D915B" w14:textId="77777777" w:rsidR="00026D18" w:rsidRPr="00674678" w:rsidRDefault="00026D18" w:rsidP="004147C5">
      <w:pPr>
        <w:spacing w:after="120"/>
        <w:jc w:val="both"/>
        <w:rPr>
          <w:rStyle w:val="eop"/>
          <w:rFonts w:ascii="Calibri" w:hAnsi="Calibri" w:cs="Calibri"/>
          <w:lang w:val="en-GB"/>
        </w:rPr>
      </w:pPr>
    </w:p>
    <w:p w14:paraId="23BF86EF" w14:textId="744B9415" w:rsidR="008F15FF" w:rsidRPr="00674678" w:rsidRDefault="008F15FF" w:rsidP="008F15FF">
      <w:pPr>
        <w:pStyle w:val="Heading2"/>
        <w:spacing w:line="276" w:lineRule="auto"/>
        <w:rPr>
          <w:rFonts w:ascii="Calibri" w:eastAsia="Calibri" w:hAnsi="Calibri" w:cs="Calibri"/>
        </w:rPr>
      </w:pPr>
      <w:bookmarkStart w:id="140" w:name="_Toc173078772"/>
      <w:bookmarkStart w:id="141" w:name="_Toc133476748"/>
      <w:r w:rsidRPr="00674678">
        <w:rPr>
          <w:rFonts w:ascii="Calibri" w:eastAsia="Calibri" w:hAnsi="Calibri" w:cs="Calibri"/>
        </w:rPr>
        <w:t>Annex 1</w:t>
      </w:r>
      <w:r w:rsidR="00E31C1C" w:rsidRPr="00674678">
        <w:rPr>
          <w:rFonts w:ascii="Calibri" w:eastAsia="Calibri" w:hAnsi="Calibri" w:cs="Calibri"/>
        </w:rPr>
        <w:t>0</w:t>
      </w:r>
      <w:r w:rsidRPr="00674678">
        <w:rPr>
          <w:rFonts w:ascii="Calibri" w:eastAsia="Calibri" w:hAnsi="Calibri" w:cs="Calibri"/>
        </w:rPr>
        <w:t xml:space="preserve">: Co-Financing for The Project </w:t>
      </w:r>
      <w:r w:rsidR="00BE042C" w:rsidRPr="00674678">
        <w:rPr>
          <w:rFonts w:ascii="Calibri" w:eastAsia="Calibri" w:hAnsi="Calibri" w:cs="Calibri"/>
        </w:rPr>
        <w:t>by</w:t>
      </w:r>
      <w:r w:rsidRPr="00674678">
        <w:rPr>
          <w:rFonts w:ascii="Calibri" w:eastAsia="Calibri" w:hAnsi="Calibri" w:cs="Calibri"/>
        </w:rPr>
        <w:t xml:space="preserve"> Name and By Type</w:t>
      </w:r>
      <w:bookmarkEnd w:id="140"/>
      <w:r w:rsidRPr="00674678">
        <w:rPr>
          <w:rFonts w:ascii="Calibri" w:eastAsia="Calibri" w:hAnsi="Calibri" w:cs="Calibri"/>
        </w:rPr>
        <w:t xml:space="preserve"> </w:t>
      </w:r>
    </w:p>
    <w:p w14:paraId="33A7AE70" w14:textId="37534FDA" w:rsidR="00D815DD" w:rsidRPr="00674678" w:rsidRDefault="00D815DD" w:rsidP="00D815DD">
      <w:pPr>
        <w:pStyle w:val="Heading2"/>
        <w:spacing w:line="276" w:lineRule="auto"/>
        <w:rPr>
          <w:rFonts w:ascii="Calibri" w:eastAsia="Calibri" w:hAnsi="Calibri" w:cs="Calibri"/>
        </w:rPr>
      </w:pPr>
      <w:bookmarkStart w:id="142" w:name="_Toc133476749"/>
      <w:bookmarkStart w:id="143" w:name="_Toc173078773"/>
      <w:r w:rsidRPr="00674678">
        <w:rPr>
          <w:rFonts w:ascii="Calibri" w:eastAsia="Calibri" w:hAnsi="Calibri" w:cs="Calibri"/>
        </w:rPr>
        <w:t>Annex 1</w:t>
      </w:r>
      <w:r w:rsidR="00E31C1C" w:rsidRPr="00674678">
        <w:rPr>
          <w:rFonts w:ascii="Calibri" w:eastAsia="Calibri" w:hAnsi="Calibri" w:cs="Calibri"/>
        </w:rPr>
        <w:t>1</w:t>
      </w:r>
      <w:r w:rsidRPr="00674678">
        <w:rPr>
          <w:rFonts w:ascii="Calibri" w:eastAsia="Calibri" w:hAnsi="Calibri" w:cs="Calibri"/>
        </w:rPr>
        <w:t>: Core Indicators (in a separate file)</w:t>
      </w:r>
      <w:bookmarkEnd w:id="142"/>
      <w:bookmarkEnd w:id="143"/>
    </w:p>
    <w:p w14:paraId="7C6FF8DE" w14:textId="23468D25" w:rsidR="004147C5" w:rsidRPr="00674678" w:rsidRDefault="004147C5" w:rsidP="00712943">
      <w:pPr>
        <w:pStyle w:val="Heading2"/>
        <w:spacing w:line="276" w:lineRule="auto"/>
        <w:rPr>
          <w:rFonts w:ascii="Calibri" w:eastAsia="Calibri" w:hAnsi="Calibri" w:cs="Calibri"/>
        </w:rPr>
      </w:pPr>
      <w:bookmarkStart w:id="144" w:name="_Toc173078774"/>
      <w:r w:rsidRPr="00674678">
        <w:rPr>
          <w:rFonts w:ascii="Calibri" w:eastAsia="Calibri" w:hAnsi="Calibri" w:cs="Calibri"/>
        </w:rPr>
        <w:t>Annex</w:t>
      </w:r>
      <w:r w:rsidR="00712943" w:rsidRPr="00674678">
        <w:rPr>
          <w:rFonts w:ascii="Calibri" w:eastAsia="Calibri" w:hAnsi="Calibri" w:cs="Calibri"/>
        </w:rPr>
        <w:t xml:space="preserve"> </w:t>
      </w:r>
      <w:r w:rsidR="00D815DD" w:rsidRPr="00674678">
        <w:rPr>
          <w:rFonts w:ascii="Calibri" w:eastAsia="Calibri" w:hAnsi="Calibri" w:cs="Calibri"/>
        </w:rPr>
        <w:t>1</w:t>
      </w:r>
      <w:r w:rsidR="00E31C1C" w:rsidRPr="00674678">
        <w:rPr>
          <w:rFonts w:ascii="Calibri" w:eastAsia="Calibri" w:hAnsi="Calibri" w:cs="Calibri"/>
        </w:rPr>
        <w:t>2</w:t>
      </w:r>
      <w:r w:rsidR="00712943" w:rsidRPr="00674678">
        <w:rPr>
          <w:rFonts w:ascii="Calibri" w:eastAsia="Calibri" w:hAnsi="Calibri" w:cs="Calibri"/>
        </w:rPr>
        <w:t>:</w:t>
      </w:r>
      <w:r w:rsidRPr="00674678">
        <w:rPr>
          <w:rFonts w:ascii="Calibri" w:eastAsia="Calibri" w:hAnsi="Calibri" w:cs="Calibri"/>
        </w:rPr>
        <w:t xml:space="preserve"> </w:t>
      </w:r>
      <w:r w:rsidR="00024B5D" w:rsidRPr="00674678">
        <w:rPr>
          <w:rFonts w:ascii="Calibri" w:eastAsia="Calibri" w:hAnsi="Calibri" w:cs="Calibri"/>
        </w:rPr>
        <w:t>MTR</w:t>
      </w:r>
      <w:r w:rsidRPr="00674678">
        <w:rPr>
          <w:rFonts w:ascii="Calibri" w:eastAsia="Calibri" w:hAnsi="Calibri" w:cs="Calibri"/>
        </w:rPr>
        <w:t xml:space="preserve"> Audit Trail</w:t>
      </w:r>
      <w:r w:rsidR="00712943" w:rsidRPr="00674678">
        <w:rPr>
          <w:rFonts w:ascii="Calibri" w:eastAsia="Calibri" w:hAnsi="Calibri" w:cs="Calibri"/>
        </w:rPr>
        <w:t xml:space="preserve"> (in a separate file)</w:t>
      </w:r>
      <w:bookmarkEnd w:id="141"/>
      <w:bookmarkEnd w:id="144"/>
      <w:r w:rsidR="00712943" w:rsidRPr="00674678">
        <w:rPr>
          <w:rFonts w:ascii="Calibri" w:eastAsia="Calibri" w:hAnsi="Calibri" w:cs="Calibri"/>
        </w:rPr>
        <w:t xml:space="preserve"> </w:t>
      </w:r>
    </w:p>
    <w:bookmarkEnd w:id="1"/>
    <w:p w14:paraId="6E74BD5B" w14:textId="77777777" w:rsidR="00792D7D" w:rsidRPr="00D52372" w:rsidRDefault="00792D7D" w:rsidP="00E14273">
      <w:pPr>
        <w:spacing w:after="120"/>
        <w:jc w:val="both"/>
        <w:rPr>
          <w:rStyle w:val="eop"/>
          <w:rFonts w:ascii="Calibri" w:hAnsi="Calibri" w:cs="Calibri"/>
          <w:lang w:val="en-GB"/>
        </w:rPr>
      </w:pPr>
    </w:p>
    <w:sectPr w:rsidR="00792D7D" w:rsidRPr="00D52372" w:rsidSect="00890AE1">
      <w:headerReference w:type="default" r:id="rId41"/>
      <w:footerReference w:type="default" r:id="rId42"/>
      <w:pgSz w:w="12240" w:h="15840"/>
      <w:pgMar w:top="1440" w:right="1077" w:bottom="1440" w:left="1077" w:header="578" w:footer="431" w:gutter="0"/>
      <w:lnNumType w:countBy="1" w:restart="continuou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C6F9F8" w14:textId="77777777" w:rsidR="00992374" w:rsidRDefault="00992374">
      <w:pPr>
        <w:spacing w:after="0" w:line="240" w:lineRule="auto"/>
      </w:pPr>
      <w:r>
        <w:separator/>
      </w:r>
    </w:p>
  </w:endnote>
  <w:endnote w:type="continuationSeparator" w:id="0">
    <w:p w14:paraId="72FC5B9A" w14:textId="77777777" w:rsidR="00992374" w:rsidRDefault="00992374">
      <w:pPr>
        <w:spacing w:after="0" w:line="240" w:lineRule="auto"/>
      </w:pPr>
      <w:r>
        <w:continuationSeparator/>
      </w:r>
    </w:p>
  </w:endnote>
  <w:endnote w:type="continuationNotice" w:id="1">
    <w:p w14:paraId="4B8727F9" w14:textId="77777777" w:rsidR="00992374" w:rsidRDefault="009923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Myriad Pro">
    <w:altName w:val="Arial"/>
    <w:panose1 w:val="00000000000000000000"/>
    <w:charset w:val="00"/>
    <w:family w:val="swiss"/>
    <w:notTrueType/>
    <w:pitch w:val="variable"/>
    <w:sig w:usb0="20000287" w:usb1="00000001" w:usb2="00000000" w:usb3="00000000" w:csb0="000001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OfficinaSans-Book">
    <w:altName w:val="DokChampa"/>
    <w:panose1 w:val="00000000000000000000"/>
    <w:charset w:val="4D"/>
    <w:family w:val="auto"/>
    <w:notTrueType/>
    <w:pitch w:val="default"/>
    <w:sig w:usb0="03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imes New Roman Bold">
    <w:panose1 w:val="02020803070505020304"/>
    <w:charset w:val="00"/>
    <w:family w:val="auto"/>
    <w:pitch w:val="variable"/>
    <w:sig w:usb0="E0002AFF" w:usb1="C0007841"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3840148"/>
      <w:docPartObj>
        <w:docPartGallery w:val="Page Numbers (Bottom of Page)"/>
        <w:docPartUnique/>
      </w:docPartObj>
    </w:sdtPr>
    <w:sdtEndPr>
      <w:rPr>
        <w:noProof/>
      </w:rPr>
    </w:sdtEndPr>
    <w:sdtContent>
      <w:p w14:paraId="3199EFA3" w14:textId="518EF861" w:rsidR="00066279" w:rsidRDefault="0006627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143099" w14:textId="77777777" w:rsidR="00066279" w:rsidRDefault="00066279">
    <w:pPr>
      <w:pStyle w:val="Footer"/>
    </w:pPr>
  </w:p>
  <w:p w14:paraId="2159E5D2" w14:textId="77777777" w:rsidR="00066279" w:rsidRDefault="00066279"/>
  <w:p w14:paraId="4CF37C79" w14:textId="77777777" w:rsidR="00066279" w:rsidRDefault="00066279"/>
  <w:p w14:paraId="6EA3BD40" w14:textId="77777777" w:rsidR="00066279" w:rsidRDefault="000662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4F0DFB" w14:textId="77777777" w:rsidR="00992374" w:rsidRDefault="00992374">
      <w:pPr>
        <w:spacing w:after="0" w:line="240" w:lineRule="auto"/>
      </w:pPr>
      <w:r>
        <w:separator/>
      </w:r>
    </w:p>
  </w:footnote>
  <w:footnote w:type="continuationSeparator" w:id="0">
    <w:p w14:paraId="514EA772" w14:textId="77777777" w:rsidR="00992374" w:rsidRDefault="00992374">
      <w:pPr>
        <w:spacing w:after="0" w:line="240" w:lineRule="auto"/>
      </w:pPr>
      <w:r>
        <w:continuationSeparator/>
      </w:r>
    </w:p>
  </w:footnote>
  <w:footnote w:type="continuationNotice" w:id="1">
    <w:p w14:paraId="6A50E0B1" w14:textId="77777777" w:rsidR="00992374" w:rsidRDefault="00992374">
      <w:pPr>
        <w:spacing w:after="0" w:line="240" w:lineRule="auto"/>
      </w:pPr>
    </w:p>
  </w:footnote>
  <w:footnote w:id="2">
    <w:p w14:paraId="01F968DC" w14:textId="0F14FAC7" w:rsidR="00066279" w:rsidRPr="003C6ED6" w:rsidRDefault="00066279">
      <w:pPr>
        <w:pStyle w:val="FootnoteText"/>
        <w:rPr>
          <w:lang w:val="en-AU"/>
        </w:rPr>
      </w:pPr>
      <w:r>
        <w:rPr>
          <w:rStyle w:val="FootnoteReference"/>
        </w:rPr>
        <w:footnoteRef/>
      </w:r>
      <w:r>
        <w:t xml:space="preserve"> </w:t>
      </w:r>
      <w:r>
        <w:rPr>
          <w:lang w:val="en-AU"/>
        </w:rPr>
        <w:t xml:space="preserve">Up to March 2024. </w:t>
      </w:r>
    </w:p>
  </w:footnote>
  <w:footnote w:id="3">
    <w:p w14:paraId="4EF7D5E9" w14:textId="2EE6845F" w:rsidR="00066279" w:rsidRPr="003C6ED6" w:rsidRDefault="00066279">
      <w:pPr>
        <w:pStyle w:val="FootnoteText"/>
        <w:rPr>
          <w:lang w:val="en-AU"/>
        </w:rPr>
      </w:pPr>
      <w:r>
        <w:rPr>
          <w:rStyle w:val="FootnoteReference"/>
        </w:rPr>
        <w:footnoteRef/>
      </w:r>
      <w:r>
        <w:t xml:space="preserve"> </w:t>
      </w:r>
      <w:r w:rsidRPr="003C6ED6">
        <w:rPr>
          <w:rFonts w:ascii="Calibri" w:hAnsi="Calibri" w:cs="Calibri"/>
          <w:lang w:val="en-AU"/>
        </w:rPr>
        <w:t>The reported number assumes that all beneficiaries who have been engaged in different activities have access to climate information</w:t>
      </w:r>
      <w:r>
        <w:rPr>
          <w:lang w:val="en-AU"/>
        </w:rPr>
        <w:t xml:space="preserve"> </w:t>
      </w:r>
    </w:p>
  </w:footnote>
  <w:footnote w:id="4">
    <w:p w14:paraId="23F77C6D" w14:textId="77777777" w:rsidR="00066279" w:rsidRPr="001E702B" w:rsidRDefault="00066279" w:rsidP="000162AE">
      <w:pPr>
        <w:pStyle w:val="FootnoteText"/>
      </w:pPr>
      <w:r>
        <w:rPr>
          <w:rStyle w:val="FootnoteReference"/>
        </w:rPr>
        <w:footnoteRef/>
      </w:r>
      <w:r>
        <w:t xml:space="preserve"> Available </w:t>
      </w:r>
      <w:hyperlink r:id="rId1" w:history="1">
        <w:r w:rsidRPr="001E702B">
          <w:rPr>
            <w:rStyle w:val="Hyperlink"/>
          </w:rPr>
          <w:t>here</w:t>
        </w:r>
      </w:hyperlink>
      <w:r>
        <w:t>.</w:t>
      </w:r>
    </w:p>
  </w:footnote>
  <w:footnote w:id="5">
    <w:p w14:paraId="4408540A" w14:textId="5E7F6309" w:rsidR="00066279" w:rsidRPr="00C81C55" w:rsidRDefault="00066279" w:rsidP="00325A82">
      <w:pPr>
        <w:pStyle w:val="FootnoteText"/>
        <w:rPr>
          <w:rFonts w:ascii="Calibri" w:hAnsi="Calibri" w:cs="Calibri"/>
        </w:rPr>
      </w:pPr>
      <w:r w:rsidRPr="00C81C55">
        <w:rPr>
          <w:rStyle w:val="FootnoteReference"/>
          <w:rFonts w:ascii="Calibri" w:hAnsi="Calibri" w:cs="Calibri"/>
        </w:rPr>
        <w:footnoteRef/>
      </w:r>
      <w:r w:rsidRPr="00C81C55">
        <w:rPr>
          <w:rFonts w:ascii="Calibri" w:hAnsi="Calibri" w:cs="Calibri"/>
        </w:rPr>
        <w:t xml:space="preserve"> Mixed methods involve desk review and semi-structured interviews for data collection, and also descriptive analysis, content analysis, thematic analysis and simple quantitative data analysis in excel for quantitative indicators for data analysis. </w:t>
      </w:r>
    </w:p>
  </w:footnote>
  <w:footnote w:id="6">
    <w:p w14:paraId="32A42E61" w14:textId="31A6CB85" w:rsidR="00066279" w:rsidRPr="00A53A2F" w:rsidRDefault="00066279">
      <w:pPr>
        <w:pStyle w:val="FootnoteText"/>
      </w:pPr>
      <w:r w:rsidRPr="008A1B47">
        <w:rPr>
          <w:rStyle w:val="FootnoteReference"/>
          <w:rFonts w:ascii="Calibri" w:hAnsi="Calibri" w:cs="Calibri"/>
        </w:rPr>
        <w:footnoteRef/>
      </w:r>
      <w:r w:rsidRPr="008A1B47">
        <w:rPr>
          <w:rFonts w:ascii="Calibri" w:hAnsi="Calibri" w:cs="Calibri"/>
        </w:rPr>
        <w:t xml:space="preserve"> </w:t>
      </w:r>
      <w:r w:rsidRPr="008A1B47">
        <w:rPr>
          <w:rFonts w:ascii="Calibri" w:eastAsiaTheme="minorEastAsia" w:hAnsi="Calibri" w:cs="Calibri"/>
          <w:color w:val="000000"/>
          <w:sz w:val="20"/>
          <w:lang w:val="en-US" w:eastAsia="en-US"/>
        </w:rPr>
        <w:t>UNEG Ethical Guidelines for Evaluation, 2020, available</w:t>
      </w:r>
      <w:r w:rsidRPr="008A1B47">
        <w:rPr>
          <w:rFonts w:ascii="Calibri" w:hAnsi="Calibri" w:cs="Calibri"/>
        </w:rPr>
        <w:t xml:space="preserve"> </w:t>
      </w:r>
      <w:hyperlink r:id="rId2" w:history="1">
        <w:r w:rsidRPr="008A1B47">
          <w:rPr>
            <w:rStyle w:val="Hyperlink"/>
            <w:rFonts w:ascii="Calibri" w:hAnsi="Calibri" w:cs="Calibri"/>
          </w:rPr>
          <w:t>here</w:t>
        </w:r>
      </w:hyperlink>
      <w:r w:rsidRPr="008A1B47">
        <w:rPr>
          <w:rFonts w:ascii="Calibri" w:hAnsi="Calibri" w:cs="Calibri"/>
        </w:rPr>
        <w:t>.</w:t>
      </w:r>
      <w:r>
        <w:t xml:space="preserve"> </w:t>
      </w:r>
    </w:p>
  </w:footnote>
  <w:footnote w:id="7">
    <w:p w14:paraId="5B9F22B3" w14:textId="77777777" w:rsidR="00066279" w:rsidRPr="00713318" w:rsidRDefault="00066279" w:rsidP="00F01804">
      <w:pPr>
        <w:tabs>
          <w:tab w:val="left" w:pos="160"/>
        </w:tabs>
        <w:spacing w:line="181" w:lineRule="auto"/>
        <w:rPr>
          <w:rFonts w:ascii="Calibri" w:hAnsi="Calibri" w:cs="Calibri"/>
          <w:sz w:val="20"/>
          <w:szCs w:val="20"/>
        </w:rPr>
      </w:pPr>
      <w:r w:rsidRPr="00713318">
        <w:rPr>
          <w:rStyle w:val="FootnoteReference"/>
          <w:rFonts w:ascii="Calibri" w:hAnsi="Calibri" w:cs="Calibri"/>
          <w:sz w:val="20"/>
          <w:szCs w:val="20"/>
        </w:rPr>
        <w:footnoteRef/>
      </w:r>
      <w:r w:rsidRPr="00713318">
        <w:rPr>
          <w:rFonts w:ascii="Calibri" w:hAnsi="Calibri" w:cs="Calibri"/>
          <w:sz w:val="20"/>
          <w:szCs w:val="20"/>
        </w:rPr>
        <w:t xml:space="preserve"> </w:t>
      </w:r>
      <w:r w:rsidRPr="00713318">
        <w:rPr>
          <w:rFonts w:ascii="Calibri" w:hAnsi="Calibri" w:cs="Calibri"/>
          <w:sz w:val="15"/>
          <w:szCs w:val="20"/>
        </w:rPr>
        <w:t xml:space="preserve">The World Bank. 2023. Data: Ethiopia. Available </w:t>
      </w:r>
      <w:hyperlink r:id="rId3" w:anchor=":~:text=With%20about%20126.5%20million%20people,gross%20national%20income%20of%20%241%2C020." w:history="1">
        <w:r w:rsidRPr="00713318">
          <w:rPr>
            <w:rStyle w:val="Hyperlink"/>
            <w:rFonts w:ascii="Calibri" w:hAnsi="Calibri" w:cs="Calibri"/>
            <w:sz w:val="15"/>
            <w:szCs w:val="20"/>
          </w:rPr>
          <w:t>here</w:t>
        </w:r>
      </w:hyperlink>
      <w:r w:rsidRPr="00713318">
        <w:rPr>
          <w:rFonts w:ascii="Calibri" w:hAnsi="Calibri" w:cs="Calibri"/>
          <w:sz w:val="15"/>
          <w:szCs w:val="20"/>
        </w:rPr>
        <w:t>.</w:t>
      </w:r>
      <w:r w:rsidRPr="00713318">
        <w:rPr>
          <w:rFonts w:ascii="Calibri" w:hAnsi="Calibri" w:cs="Calibri"/>
          <w:sz w:val="20"/>
          <w:szCs w:val="20"/>
        </w:rPr>
        <w:t xml:space="preserve"> </w:t>
      </w:r>
    </w:p>
  </w:footnote>
  <w:footnote w:id="8">
    <w:p w14:paraId="030305BF" w14:textId="77777777" w:rsidR="00066279" w:rsidRPr="00E72028" w:rsidRDefault="00066279" w:rsidP="00F01804">
      <w:pPr>
        <w:pStyle w:val="FootnoteText"/>
        <w:rPr>
          <w:lang w:val="en-AU"/>
        </w:rPr>
      </w:pPr>
      <w:r>
        <w:rPr>
          <w:rStyle w:val="FootnoteReference"/>
        </w:rPr>
        <w:footnoteRef/>
      </w:r>
      <w:r>
        <w:t xml:space="preserve"> </w:t>
      </w:r>
      <w:r w:rsidRPr="00E72028">
        <w:t>United States Agency for International Development</w:t>
      </w:r>
      <w:r>
        <w:t xml:space="preserve"> (USAID) – data available </w:t>
      </w:r>
      <w:hyperlink r:id="rId4" w:anchor=":~:text=Agriculture%20remains%20a%20critical%20part,percent%20of%20the%20country's%20workforce." w:history="1">
        <w:r w:rsidRPr="00E72028">
          <w:rPr>
            <w:rStyle w:val="Hyperlink"/>
          </w:rPr>
          <w:t>here</w:t>
        </w:r>
      </w:hyperlink>
      <w:r>
        <w:t xml:space="preserve">. </w:t>
      </w:r>
    </w:p>
  </w:footnote>
  <w:footnote w:id="9">
    <w:p w14:paraId="26002643" w14:textId="77777777" w:rsidR="00066279" w:rsidRPr="00620330" w:rsidRDefault="00066279" w:rsidP="00F01804">
      <w:pPr>
        <w:pStyle w:val="FootnoteText"/>
        <w:contextualSpacing/>
        <w:rPr>
          <w:rFonts w:ascii="Calibri" w:hAnsi="Calibri" w:cs="Calibri"/>
          <w:sz w:val="16"/>
          <w:szCs w:val="16"/>
        </w:rPr>
      </w:pPr>
      <w:r w:rsidRPr="00620330">
        <w:rPr>
          <w:rStyle w:val="FootnoteReference"/>
          <w:rFonts w:ascii="Calibri" w:hAnsi="Calibri" w:cs="Calibri"/>
          <w:sz w:val="16"/>
          <w:szCs w:val="16"/>
        </w:rPr>
        <w:footnoteRef/>
      </w:r>
      <w:r w:rsidRPr="00620330">
        <w:rPr>
          <w:rFonts w:ascii="Calibri" w:hAnsi="Calibri" w:cs="Calibri"/>
          <w:sz w:val="16"/>
          <w:szCs w:val="16"/>
        </w:rPr>
        <w:t xml:space="preserve"> which include </w:t>
      </w:r>
      <w:r w:rsidRPr="00620330">
        <w:rPr>
          <w:rFonts w:ascii="Calibri" w:hAnsi="Calibri" w:cs="Calibri"/>
          <w:i/>
          <w:sz w:val="16"/>
          <w:szCs w:val="16"/>
        </w:rPr>
        <w:t>inter alia</w:t>
      </w:r>
      <w:r w:rsidRPr="00620330">
        <w:rPr>
          <w:rFonts w:ascii="Calibri" w:hAnsi="Calibri" w:cs="Calibri"/>
          <w:sz w:val="16"/>
          <w:szCs w:val="16"/>
        </w:rPr>
        <w:t>: i) deforestation for wood fuel; ii) cropping in marginal areas such as steep slopes; and iii) overgrazing</w:t>
      </w:r>
    </w:p>
  </w:footnote>
  <w:footnote w:id="10">
    <w:p w14:paraId="6EC8A2D2" w14:textId="77777777" w:rsidR="00066279" w:rsidRDefault="00066279" w:rsidP="00F01804">
      <w:pPr>
        <w:pStyle w:val="FootnoteText"/>
        <w:contextualSpacing/>
        <w:rPr>
          <w:rFonts w:asciiTheme="minorHAnsi" w:hAnsi="Times New Roman"/>
          <w:sz w:val="16"/>
          <w:szCs w:val="16"/>
        </w:rPr>
      </w:pPr>
      <w:r w:rsidRPr="00620330">
        <w:rPr>
          <w:rStyle w:val="FootnoteReference"/>
          <w:rFonts w:ascii="Calibri" w:hAnsi="Calibri" w:cs="Calibri"/>
          <w:sz w:val="16"/>
          <w:szCs w:val="16"/>
        </w:rPr>
        <w:footnoteRef/>
      </w:r>
      <w:r w:rsidRPr="00620330">
        <w:rPr>
          <w:rFonts w:ascii="Calibri" w:hAnsi="Calibri" w:cs="Calibri"/>
          <w:sz w:val="16"/>
          <w:szCs w:val="16"/>
        </w:rPr>
        <w:t xml:space="preserve"> Food and Agriculture Organisation (FAO). </w:t>
      </w:r>
      <w:r w:rsidRPr="007D65E9">
        <w:rPr>
          <w:rFonts w:ascii="Calibri" w:hAnsi="Calibri" w:cs="Calibri"/>
          <w:sz w:val="16"/>
          <w:szCs w:val="16"/>
        </w:rPr>
        <w:t>2015. “Deforestation in Ethiopia</w:t>
      </w:r>
      <w:r>
        <w:rPr>
          <w:rFonts w:ascii="Calibri" w:hAnsi="Calibri" w:cs="Calibri"/>
          <w:sz w:val="16"/>
          <w:szCs w:val="16"/>
        </w:rPr>
        <w:t>”</w:t>
      </w:r>
      <w:r w:rsidRPr="00620330">
        <w:rPr>
          <w:rFonts w:ascii="Calibri" w:hAnsi="Calibri" w:cs="Calibri"/>
          <w:sz w:val="16"/>
          <w:szCs w:val="16"/>
        </w:rPr>
        <w:t>.</w:t>
      </w:r>
    </w:p>
  </w:footnote>
  <w:footnote w:id="11">
    <w:p w14:paraId="2CC071E9" w14:textId="4BAE9E65" w:rsidR="00066279" w:rsidRPr="001D0D1B" w:rsidRDefault="00066279" w:rsidP="00F9054D">
      <w:pPr>
        <w:pStyle w:val="FootnoteText"/>
      </w:pPr>
      <w:r>
        <w:rPr>
          <w:rStyle w:val="FootnoteReference"/>
        </w:rPr>
        <w:footnoteRef/>
      </w:r>
      <w:r>
        <w:t xml:space="preserve"> </w:t>
      </w:r>
      <w:r w:rsidRPr="00713318">
        <w:rPr>
          <w:rFonts w:ascii="Calibri" w:hAnsi="Calibri" w:cs="Calibri"/>
          <w:sz w:val="16"/>
          <w:szCs w:val="18"/>
        </w:rPr>
        <w:t xml:space="preserve">Ethiopia Third National Communication Report to the United Nations Framework Convention on Climate Change (UNFCCC), 2022. Available </w:t>
      </w:r>
      <w:hyperlink r:id="rId5" w:history="1">
        <w:r w:rsidRPr="00713318">
          <w:rPr>
            <w:rStyle w:val="Hyperlink"/>
            <w:rFonts w:ascii="Calibri" w:hAnsi="Calibri" w:cs="Calibri"/>
            <w:sz w:val="16"/>
            <w:szCs w:val="18"/>
          </w:rPr>
          <w:t>here</w:t>
        </w:r>
      </w:hyperlink>
      <w:r w:rsidRPr="00713318">
        <w:rPr>
          <w:rFonts w:ascii="Calibri" w:hAnsi="Calibri" w:cs="Calibri"/>
          <w:sz w:val="16"/>
          <w:szCs w:val="18"/>
        </w:rPr>
        <w:t>.</w:t>
      </w:r>
      <w:r w:rsidRPr="00713318">
        <w:rPr>
          <w:sz w:val="16"/>
          <w:szCs w:val="18"/>
        </w:rPr>
        <w:t xml:space="preserve"> </w:t>
      </w:r>
    </w:p>
  </w:footnote>
  <w:footnote w:id="12">
    <w:p w14:paraId="14A489B2" w14:textId="48F8B8E5" w:rsidR="00066279" w:rsidRDefault="00066279" w:rsidP="00D66576">
      <w:pPr>
        <w:pStyle w:val="FootnoteText"/>
        <w:rPr>
          <w:rFonts w:asciiTheme="minorHAnsi"/>
          <w:lang w:val="en-US"/>
        </w:rPr>
      </w:pPr>
      <w:r>
        <w:rPr>
          <w:rStyle w:val="FootnoteReference"/>
          <w:rFonts w:asciiTheme="minorHAnsi"/>
        </w:rPr>
        <w:footnoteRef/>
      </w:r>
      <w:r>
        <w:rPr>
          <w:rFonts w:asciiTheme="minorHAnsi"/>
        </w:rPr>
        <w:t xml:space="preserve"> </w:t>
      </w:r>
      <w:r w:rsidRPr="00793A9A">
        <w:rPr>
          <w:rFonts w:ascii="Calibri" w:hAnsi="Calibri" w:cs="Calibri"/>
        </w:rPr>
        <w:t xml:space="preserve">Updated </w:t>
      </w:r>
      <w:r w:rsidRPr="00793A9A">
        <w:rPr>
          <w:rFonts w:ascii="Calibri" w:hAnsi="Calibri" w:cs="Calibri"/>
          <w:sz w:val="16"/>
          <w:szCs w:val="16"/>
        </w:rPr>
        <w:t xml:space="preserve">NDC-Ethiopia available </w:t>
      </w:r>
      <w:hyperlink r:id="rId6" w:history="1">
        <w:r w:rsidRPr="00793A9A">
          <w:rPr>
            <w:rStyle w:val="Hyperlink"/>
            <w:rFonts w:ascii="Calibri" w:hAnsi="Calibri" w:cs="Calibri"/>
            <w:sz w:val="16"/>
            <w:szCs w:val="16"/>
          </w:rPr>
          <w:t>here</w:t>
        </w:r>
      </w:hyperlink>
      <w:r>
        <w:rPr>
          <w:rFonts w:asciiTheme="minorHAnsi" w:hAnsi="Times New Roman"/>
          <w:sz w:val="16"/>
          <w:szCs w:val="16"/>
        </w:rPr>
        <w:t xml:space="preserve"> </w:t>
      </w:r>
    </w:p>
  </w:footnote>
  <w:footnote w:id="13">
    <w:p w14:paraId="105F3127" w14:textId="77777777" w:rsidR="00066279" w:rsidRDefault="00066279" w:rsidP="00E04BA3">
      <w:pPr>
        <w:tabs>
          <w:tab w:val="left" w:pos="160"/>
        </w:tabs>
        <w:spacing w:line="181" w:lineRule="auto"/>
        <w:rPr>
          <w:vertAlign w:val="superscript"/>
        </w:rPr>
      </w:pPr>
      <w:r>
        <w:rPr>
          <w:rStyle w:val="FootnoteReference"/>
        </w:rPr>
        <w:footnoteRef/>
      </w:r>
      <w:r>
        <w:t xml:space="preserve"> </w:t>
      </w:r>
      <w:r>
        <w:rPr>
          <w:sz w:val="17"/>
        </w:rPr>
        <w:t>For example, enhancing rainwater harvesting techniques to take advantage of increased rainfall.</w:t>
      </w:r>
    </w:p>
    <w:p w14:paraId="2EED580C" w14:textId="77777777" w:rsidR="00066279" w:rsidRDefault="00066279" w:rsidP="00E04BA3">
      <w:pPr>
        <w:pStyle w:val="FootnoteText"/>
        <w:rPr>
          <w:lang w:val="en-US"/>
        </w:rPr>
      </w:pPr>
    </w:p>
  </w:footnote>
  <w:footnote w:id="14">
    <w:p w14:paraId="352A21EA" w14:textId="77777777" w:rsidR="00066279" w:rsidRDefault="00066279" w:rsidP="009D46BE">
      <w:pPr>
        <w:rPr>
          <w:rFonts w:eastAsia="SimSun" w:cs="Calibri"/>
          <w:kern w:val="2"/>
          <w:sz w:val="16"/>
          <w:szCs w:val="16"/>
        </w:rPr>
      </w:pPr>
      <w:r>
        <w:rPr>
          <w:rStyle w:val="FootnoteReference"/>
          <w:sz w:val="16"/>
          <w:szCs w:val="16"/>
        </w:rPr>
        <w:footnoteRef/>
      </w:r>
      <w:r>
        <w:rPr>
          <w:sz w:val="16"/>
          <w:szCs w:val="16"/>
        </w:rPr>
        <w:t xml:space="preserve"> </w:t>
      </w:r>
      <w:r w:rsidRPr="00344B1C">
        <w:rPr>
          <w:rFonts w:ascii="Calibri" w:eastAsia="SimSun" w:hAnsi="Calibri" w:cs="Calibri"/>
          <w:kern w:val="2"/>
          <w:sz w:val="16"/>
          <w:szCs w:val="16"/>
        </w:rPr>
        <w:t>At Kebele level, “development agents” are responsible for technical advisory services to farmers. At a Woreda-level, “extension officers” oversee the activities of and provide guidance to development agents. The term “extension agents” is used to refer to both levels throughout this document, as their roles often overlap.</w:t>
      </w:r>
    </w:p>
    <w:p w14:paraId="2C63DF88" w14:textId="77777777" w:rsidR="00066279" w:rsidRDefault="00066279" w:rsidP="009D46BE">
      <w:pPr>
        <w:pStyle w:val="FootnoteText"/>
        <w:rPr>
          <w:lang w:val="en-US"/>
        </w:rPr>
      </w:pPr>
    </w:p>
  </w:footnote>
  <w:footnote w:id="15">
    <w:p w14:paraId="0D2051F2" w14:textId="3B020C13" w:rsidR="00066279" w:rsidRDefault="00066279" w:rsidP="009C35BF">
      <w:pPr>
        <w:pStyle w:val="FootnoteText"/>
        <w:rPr>
          <w:lang w:val="en-US"/>
        </w:rPr>
      </w:pPr>
      <w:r w:rsidRPr="00AB1D34">
        <w:rPr>
          <w:rStyle w:val="FootnoteReference"/>
          <w:rFonts w:ascii="Calibri" w:hAnsi="Calibri" w:cs="Calibri"/>
          <w:szCs w:val="18"/>
        </w:rPr>
        <w:footnoteRef/>
      </w:r>
      <w:r>
        <w:rPr>
          <w:rFonts w:ascii="Calibri" w:hAnsi="Calibri" w:cs="Calibri"/>
          <w:szCs w:val="18"/>
        </w:rPr>
        <w:t>Ethiopia’s</w:t>
      </w:r>
      <w:r w:rsidRPr="00AB1D34">
        <w:rPr>
          <w:rFonts w:ascii="Calibri" w:hAnsi="Calibri" w:cs="Calibri"/>
          <w:szCs w:val="18"/>
        </w:rPr>
        <w:t xml:space="preserve"> </w:t>
      </w:r>
      <w:r w:rsidRPr="00C759B5">
        <w:rPr>
          <w:rFonts w:ascii="Calibri" w:hAnsi="Calibri" w:cs="Calibri"/>
          <w:szCs w:val="18"/>
        </w:rPr>
        <w:t>Ten-Year Development Plan 2021-2030</w:t>
      </w:r>
    </w:p>
  </w:footnote>
  <w:footnote w:id="16">
    <w:p w14:paraId="2BF45ACD" w14:textId="77777777" w:rsidR="00066279" w:rsidRPr="00AB1D34" w:rsidRDefault="00066279" w:rsidP="009C35BF">
      <w:pPr>
        <w:pStyle w:val="FootnoteText"/>
        <w:rPr>
          <w:rFonts w:ascii="Calibri" w:hAnsi="Calibri" w:cs="Calibri"/>
          <w:lang w:val="en-AU"/>
        </w:rPr>
      </w:pPr>
      <w:r w:rsidRPr="00AB1D34">
        <w:rPr>
          <w:rStyle w:val="FootnoteReference"/>
          <w:rFonts w:ascii="Calibri" w:hAnsi="Calibri" w:cs="Calibri"/>
        </w:rPr>
        <w:footnoteRef/>
      </w:r>
      <w:r w:rsidRPr="00AB1D34">
        <w:rPr>
          <w:rFonts w:ascii="Calibri" w:hAnsi="Calibri" w:cs="Calibri"/>
        </w:rPr>
        <w:t>The Climate-Resilient Green Economy Strategy (CRGE). Available online at: chrome-extension://efaidnbmnnnibpcajpcglclefindmkaj/https://www.mofed.gov.et/media/filer_public/9e/23/9e23b2bc-0f3f-4035-ac8a-f0009b5b704a/crge_strategy.pdf</w:t>
      </w:r>
    </w:p>
  </w:footnote>
  <w:footnote w:id="17">
    <w:p w14:paraId="584C328D" w14:textId="77777777" w:rsidR="00066279" w:rsidRPr="00AB1D34" w:rsidRDefault="00066279" w:rsidP="009C35BF">
      <w:pPr>
        <w:pStyle w:val="FootnoteText"/>
        <w:rPr>
          <w:rFonts w:ascii="Calibri" w:hAnsi="Calibri" w:cs="Calibri"/>
        </w:rPr>
      </w:pPr>
      <w:r w:rsidRPr="00AB1D34">
        <w:rPr>
          <w:rStyle w:val="FootnoteReference"/>
          <w:rFonts w:ascii="Calibri" w:hAnsi="Calibri" w:cs="Calibri"/>
          <w:szCs w:val="18"/>
        </w:rPr>
        <w:footnoteRef/>
      </w:r>
      <w:r w:rsidRPr="00AB1D34">
        <w:rPr>
          <w:rFonts w:ascii="Calibri" w:eastAsiaTheme="minorEastAsia" w:hAnsi="Calibri" w:cs="Calibri"/>
          <w:szCs w:val="18"/>
          <w:lang w:val="en-AU" w:eastAsia="en-US"/>
        </w:rPr>
        <w:t>Ethiopia’s National adaptation Plan, 2019. Available online at:</w:t>
      </w:r>
      <w:r w:rsidRPr="00AB1D34">
        <w:rPr>
          <w:rFonts w:ascii="Calibri" w:hAnsi="Calibri" w:cs="Calibri"/>
          <w:szCs w:val="18"/>
        </w:rPr>
        <w:t xml:space="preserve"> chrome-extension://efaidnbmnnnibpcajpcglclefindmkaj/https://www4.unfccc.int/sites/NAPC/Documents/Parties/NAP-ETH%20FINAL%20VERSION%20%20Mar%202019.pdf</w:t>
      </w:r>
    </w:p>
  </w:footnote>
  <w:footnote w:id="18">
    <w:p w14:paraId="7E3C4162" w14:textId="77777777" w:rsidR="00066279" w:rsidRPr="00AB1D34" w:rsidRDefault="00066279" w:rsidP="009C35BF">
      <w:pPr>
        <w:pStyle w:val="FootnoteText"/>
        <w:rPr>
          <w:rFonts w:ascii="Calibri" w:hAnsi="Calibri" w:cs="Calibri"/>
          <w:lang w:val="en-AU"/>
        </w:rPr>
      </w:pPr>
      <w:r w:rsidRPr="00AB1D34">
        <w:rPr>
          <w:rStyle w:val="FootnoteReference"/>
          <w:rFonts w:ascii="Calibri" w:hAnsi="Calibri" w:cs="Calibri"/>
        </w:rPr>
        <w:footnoteRef/>
      </w:r>
      <w:r w:rsidRPr="00AB1D34">
        <w:rPr>
          <w:rFonts w:ascii="Calibri" w:hAnsi="Calibri" w:cs="Calibri"/>
          <w:lang w:val="en-US"/>
        </w:rPr>
        <w:t>The Nationally Determined Contribution (NDC) of Ethiopia</w:t>
      </w:r>
      <w:r>
        <w:rPr>
          <w:rFonts w:ascii="Calibri" w:hAnsi="Calibri" w:cs="Calibri"/>
          <w:lang w:val="en-US"/>
        </w:rPr>
        <w:t xml:space="preserve">. Available online at: </w:t>
      </w:r>
      <w:r w:rsidRPr="00AB1D34">
        <w:rPr>
          <w:rFonts w:ascii="Calibri" w:hAnsi="Calibri" w:cs="Calibri"/>
        </w:rPr>
        <w:t>file:///C:/Users/haymo/Downloads/Ethiopia's%20updated%20NDC%20JULY%202021%20Submission_.pdf</w:t>
      </w:r>
    </w:p>
  </w:footnote>
  <w:footnote w:id="19">
    <w:p w14:paraId="68A53799" w14:textId="77777777" w:rsidR="00066279" w:rsidRPr="00AB1D34" w:rsidRDefault="00066279" w:rsidP="009C35BF">
      <w:pPr>
        <w:pStyle w:val="FootnoteText"/>
        <w:rPr>
          <w:lang w:val="en-AU"/>
        </w:rPr>
      </w:pPr>
      <w:r w:rsidRPr="00AB1D34">
        <w:rPr>
          <w:rStyle w:val="FootnoteReference"/>
          <w:rFonts w:ascii="Calibri" w:hAnsi="Calibri" w:cs="Calibri"/>
        </w:rPr>
        <w:footnoteRef/>
      </w:r>
      <w:r w:rsidRPr="00AB1D34">
        <w:rPr>
          <w:rFonts w:ascii="Calibri" w:hAnsi="Calibri" w:cs="Calibri"/>
        </w:rPr>
        <w:t>The Environmental policy of Ethiopia. Available online at: chrome-extension://efaidnbmnnnibpcajpcglclefindmkaj/https://epa.gov.et/images/Polices/ENVIRONMENT</w:t>
      </w:r>
      <w:r w:rsidRPr="00486488">
        <w:t>_POLICY_OF_ETHIOPIA.pdf</w:t>
      </w:r>
    </w:p>
  </w:footnote>
  <w:footnote w:id="20">
    <w:p w14:paraId="2552D11C" w14:textId="77777777" w:rsidR="00066279" w:rsidRDefault="00066279" w:rsidP="009C35BF">
      <w:pPr>
        <w:pStyle w:val="FootnoteText"/>
        <w:rPr>
          <w:rFonts w:ascii="Calibri" w:hAnsi="Calibri" w:cs="Calibri"/>
          <w:szCs w:val="18"/>
          <w:lang w:val="en-US"/>
        </w:rPr>
      </w:pPr>
      <w:r w:rsidRPr="00AB1D34">
        <w:rPr>
          <w:rStyle w:val="FootnoteReference"/>
          <w:rFonts w:ascii="Calibri" w:hAnsi="Calibri" w:cs="Calibri"/>
        </w:rPr>
        <w:footnoteRef/>
      </w:r>
      <w:r w:rsidRPr="00AB1D34">
        <w:rPr>
          <w:rFonts w:ascii="Calibri" w:hAnsi="Calibri" w:cs="Calibri"/>
        </w:rPr>
        <w:t xml:space="preserve"> </w:t>
      </w:r>
      <w:r w:rsidRPr="00AB1D34">
        <w:rPr>
          <w:rFonts w:ascii="Calibri" w:hAnsi="Calibri" w:cs="Calibri"/>
          <w:szCs w:val="18"/>
          <w:lang w:val="en-US"/>
        </w:rPr>
        <w:t>Ethiopia’s Programme of Adaptation to Climate Change.</w:t>
      </w:r>
      <w:r>
        <w:rPr>
          <w:rFonts w:ascii="Calibri" w:hAnsi="Calibri" w:cs="Calibri"/>
          <w:b/>
          <w:bCs/>
        </w:rPr>
        <w:t xml:space="preserve"> </w:t>
      </w:r>
      <w:r w:rsidRPr="0039675C">
        <w:rPr>
          <w:rFonts w:ascii="Calibri" w:hAnsi="Calibri" w:cs="Calibri"/>
          <w:szCs w:val="18"/>
          <w:lang w:val="en-US"/>
        </w:rPr>
        <w:t>Available online at:</w:t>
      </w:r>
      <w:r w:rsidRPr="007D3C0C">
        <w:t xml:space="preserve"> </w:t>
      </w:r>
      <w:hyperlink r:id="rId7" w:history="1">
        <w:r w:rsidRPr="00CB2E1F">
          <w:rPr>
            <w:rStyle w:val="Hyperlink"/>
            <w:rFonts w:ascii="Calibri" w:hAnsi="Calibri" w:cs="Calibri"/>
            <w:szCs w:val="18"/>
            <w:lang w:val="en-US"/>
          </w:rPr>
          <w:t>https://climate-laws.org/documents/ethiopian-programme-of-adaptation-to-climate-change-epacc_1255?id=ethiopian-programme-of-adaptation-to-climate-change-epacc_3ada</w:t>
        </w:r>
      </w:hyperlink>
    </w:p>
    <w:p w14:paraId="752CE18E" w14:textId="77777777" w:rsidR="00066279" w:rsidRPr="00AB1D34" w:rsidRDefault="00066279" w:rsidP="009C35BF">
      <w:pPr>
        <w:pStyle w:val="FootnoteText"/>
        <w:rPr>
          <w:lang w:val="en-US"/>
        </w:rPr>
      </w:pPr>
    </w:p>
  </w:footnote>
  <w:footnote w:id="21">
    <w:p w14:paraId="3DAB2240" w14:textId="7F2E53B6" w:rsidR="00066279" w:rsidRDefault="00066279" w:rsidP="00915649">
      <w:pPr>
        <w:pStyle w:val="FootnoteText"/>
        <w:rPr>
          <w:rFonts w:ascii="Calibri" w:hAnsi="Calibri" w:cs="Calibri"/>
          <w:lang w:val="en-US"/>
        </w:rPr>
      </w:pPr>
      <w:r w:rsidRPr="00981CBB">
        <w:rPr>
          <w:rStyle w:val="FootnoteReference"/>
        </w:rPr>
        <w:footnoteRef/>
      </w:r>
      <w:r w:rsidRPr="00981CBB">
        <w:t xml:space="preserve"> </w:t>
      </w:r>
      <w:r w:rsidRPr="000E630F">
        <w:rPr>
          <w:rFonts w:ascii="Calibri" w:hAnsi="Calibri" w:cs="Calibri"/>
          <w:lang w:val="en-US"/>
        </w:rPr>
        <w:t xml:space="preserve">United Nations Sustainable Development Cooperation Framework Country Programme Document for Ethiopia 2020-2025. Available online at: </w:t>
      </w:r>
      <w:hyperlink r:id="rId8" w:history="1">
        <w:r w:rsidRPr="000E630F">
          <w:rPr>
            <w:rStyle w:val="Hyperlink"/>
            <w:rFonts w:ascii="Calibri" w:hAnsi="Calibri" w:cs="Calibri"/>
          </w:rPr>
          <w:t>https://www.undp.org/ethiopia/publications/un-sustainable-development-cooperation-framework-ethiopia-2020-2025</w:t>
        </w:r>
      </w:hyperlink>
    </w:p>
    <w:p w14:paraId="0A17E351" w14:textId="694DB655" w:rsidR="00066279" w:rsidRPr="000E630F" w:rsidRDefault="00066279">
      <w:pPr>
        <w:pStyle w:val="FootnoteText"/>
        <w:rPr>
          <w:lang w:val="en-US"/>
        </w:rPr>
      </w:pPr>
    </w:p>
  </w:footnote>
  <w:footnote w:id="22">
    <w:p w14:paraId="360DB3F9" w14:textId="5B9827DE" w:rsidR="00066279" w:rsidRPr="000E630F" w:rsidRDefault="00066279" w:rsidP="003C4E04">
      <w:pPr>
        <w:pStyle w:val="FootnoteText"/>
        <w:rPr>
          <w:rFonts w:ascii="Calibri" w:hAnsi="Calibri" w:cs="Calibri"/>
          <w:szCs w:val="18"/>
        </w:rPr>
      </w:pPr>
      <w:r w:rsidRPr="000E630F">
        <w:rPr>
          <w:rStyle w:val="FootnoteReference"/>
          <w:rFonts w:ascii="Calibri" w:hAnsi="Calibri" w:cs="Calibri"/>
          <w:szCs w:val="18"/>
        </w:rPr>
        <w:footnoteRef/>
      </w:r>
      <w:r w:rsidRPr="000E630F">
        <w:rPr>
          <w:rFonts w:ascii="Calibri" w:hAnsi="Calibri" w:cs="Calibri"/>
          <w:szCs w:val="18"/>
          <w:lang w:val="en-US"/>
        </w:rPr>
        <w:t>UNDP Country Programme Document for Ethiopia</w:t>
      </w:r>
      <w:r w:rsidRPr="000E630F">
        <w:rPr>
          <w:rFonts w:ascii="Calibri" w:hAnsi="Calibri" w:cs="Calibri"/>
          <w:szCs w:val="18"/>
          <w:vertAlign w:val="superscript"/>
          <w:lang w:val="en-US"/>
        </w:rPr>
        <w:t>.</w:t>
      </w:r>
      <w:r w:rsidRPr="000E630F">
        <w:rPr>
          <w:rFonts w:ascii="Calibri" w:hAnsi="Calibri" w:cs="Calibri"/>
          <w:szCs w:val="18"/>
          <w:lang w:val="en-US"/>
        </w:rPr>
        <w:t xml:space="preserve"> 2020- 2025. Available online at:</w:t>
      </w:r>
      <w:r w:rsidRPr="000E630F">
        <w:rPr>
          <w:rFonts w:ascii="Calibri" w:hAnsi="Calibri" w:cs="Calibri"/>
          <w:szCs w:val="18"/>
        </w:rPr>
        <w:t xml:space="preserve"> https://www.undp.org/ethiopia/publications/ethiopia-country-programme-document-2020-2025</w:t>
      </w:r>
    </w:p>
  </w:footnote>
  <w:footnote w:id="23">
    <w:p w14:paraId="172E6863" w14:textId="6D95232B" w:rsidR="00066279" w:rsidRPr="00956D3F" w:rsidRDefault="00066279">
      <w:pPr>
        <w:pStyle w:val="FootnoteText"/>
      </w:pPr>
      <w:r>
        <w:rPr>
          <w:rStyle w:val="FootnoteReference"/>
        </w:rPr>
        <w:footnoteRef/>
      </w:r>
      <w:r>
        <w:t xml:space="preserve"> </w:t>
      </w:r>
      <w:r w:rsidRPr="006C0A58">
        <w:rPr>
          <w:rFonts w:ascii="Calibri" w:hAnsi="Calibri" w:cs="Calibri"/>
          <w:lang w:val="en-AU"/>
        </w:rPr>
        <w:t>The reported number assumes that all beneficiaries who have been engaged in different activities have access to climate information</w:t>
      </w:r>
    </w:p>
  </w:footnote>
  <w:footnote w:id="24">
    <w:p w14:paraId="6F22C8AA" w14:textId="09AA416C" w:rsidR="00066279" w:rsidRPr="000E630F" w:rsidRDefault="00066279">
      <w:pPr>
        <w:pStyle w:val="FootnoteText"/>
        <w:rPr>
          <w:lang w:val="en-AU"/>
        </w:rPr>
      </w:pPr>
      <w:r>
        <w:rPr>
          <w:rStyle w:val="FootnoteReference"/>
        </w:rPr>
        <w:footnoteRef/>
      </w:r>
      <w:r>
        <w:t xml:space="preserve"> </w:t>
      </w:r>
      <w:r w:rsidRPr="000E630F">
        <w:rPr>
          <w:rFonts w:ascii="Calibri" w:hAnsi="Calibri" w:cs="Calibri"/>
        </w:rPr>
        <w:t>Climate Adaptive Community Action Plan</w:t>
      </w:r>
      <w:r>
        <w:rPr>
          <w:rFonts w:ascii="Calibri" w:hAnsi="Calibri" w:cs="Calibri"/>
        </w:rPr>
        <w:t xml:space="preserve">, May 2023. </w:t>
      </w:r>
    </w:p>
  </w:footnote>
  <w:footnote w:id="25">
    <w:p w14:paraId="2AB7B668" w14:textId="7DDF14E1" w:rsidR="00066279" w:rsidRPr="000E630F" w:rsidRDefault="00066279">
      <w:pPr>
        <w:pStyle w:val="FootnoteText"/>
        <w:rPr>
          <w:lang w:val="en-AU"/>
        </w:rPr>
      </w:pPr>
      <w:r>
        <w:rPr>
          <w:rStyle w:val="FootnoteReference"/>
        </w:rPr>
        <w:footnoteRef/>
      </w:r>
      <w:r>
        <w:t xml:space="preserve"> </w:t>
      </w:r>
      <w:r w:rsidRPr="000E630F">
        <w:rPr>
          <w:rFonts w:ascii="Calibri" w:hAnsi="Calibri" w:cs="Calibri"/>
        </w:rPr>
        <w:t>Climate Adaptive Community Action Plan, May 2023.</w:t>
      </w:r>
    </w:p>
  </w:footnote>
  <w:footnote w:id="26">
    <w:p w14:paraId="759F3E1D" w14:textId="0AFEAE74" w:rsidR="00066279" w:rsidRPr="00F82DD8" w:rsidRDefault="00066279">
      <w:pPr>
        <w:pStyle w:val="FootnoteText"/>
      </w:pPr>
      <w:r>
        <w:rPr>
          <w:rStyle w:val="FootnoteReference"/>
        </w:rPr>
        <w:footnoteRef/>
      </w:r>
      <w:r>
        <w:t xml:space="preserve"> </w:t>
      </w:r>
      <w:r w:rsidRPr="006C0A58">
        <w:rPr>
          <w:rFonts w:ascii="Calibri" w:hAnsi="Calibri" w:cs="Calibri"/>
          <w:lang w:val="en-AU"/>
        </w:rPr>
        <w:t>The reported number assumes that all beneficiaries who have been engaged in different activities have access to climate information</w:t>
      </w:r>
    </w:p>
  </w:footnote>
  <w:footnote w:id="27">
    <w:p w14:paraId="45A0DE6A" w14:textId="77777777" w:rsidR="00066279" w:rsidRPr="00DC797E" w:rsidRDefault="00066279" w:rsidP="000E544E">
      <w:pPr>
        <w:pStyle w:val="FootnoteText"/>
        <w:rPr>
          <w:lang w:val="en-AU"/>
        </w:rPr>
      </w:pPr>
      <w:r>
        <w:rPr>
          <w:rStyle w:val="FootnoteReference"/>
        </w:rPr>
        <w:footnoteRef/>
      </w:r>
      <w:r>
        <w:t xml:space="preserve"> </w:t>
      </w:r>
      <w:r w:rsidRPr="00DC797E">
        <w:rPr>
          <w:rFonts w:ascii="Calibri" w:hAnsi="Calibri" w:cs="Calibri"/>
        </w:rPr>
        <w:t>Market &amp; Value Chain Assessment For Rural on Farm/off Farm IGA, May 2023.</w:t>
      </w:r>
    </w:p>
  </w:footnote>
  <w:footnote w:id="28">
    <w:p w14:paraId="39387B3C" w14:textId="569600D2" w:rsidR="00066279" w:rsidRPr="00A16C0C" w:rsidRDefault="00066279">
      <w:pPr>
        <w:pStyle w:val="FootnoteText"/>
      </w:pPr>
      <w:r>
        <w:rPr>
          <w:rStyle w:val="FootnoteReference"/>
        </w:rPr>
        <w:footnoteRef/>
      </w:r>
      <w:r>
        <w:t xml:space="preserve"> Source of data: World Bank – Available </w:t>
      </w:r>
      <w:hyperlink r:id="rId9" w:history="1">
        <w:r w:rsidRPr="007E0C14">
          <w:rPr>
            <w:rStyle w:val="Hyperlink"/>
          </w:rPr>
          <w:t>here</w:t>
        </w:r>
      </w:hyperlink>
      <w:r>
        <w:t xml:space="preserve">. </w:t>
      </w:r>
    </w:p>
  </w:footnote>
  <w:footnote w:id="29">
    <w:p w14:paraId="3B215B61" w14:textId="35DC10F7" w:rsidR="00066279" w:rsidRPr="00964A08" w:rsidRDefault="00066279">
      <w:pPr>
        <w:pStyle w:val="FootnoteText"/>
        <w:rPr>
          <w:lang w:val="en-AU"/>
        </w:rPr>
      </w:pPr>
      <w:r>
        <w:rPr>
          <w:rStyle w:val="FootnoteReference"/>
        </w:rPr>
        <w:footnoteRef/>
      </w:r>
      <w:r>
        <w:t xml:space="preserve"> </w:t>
      </w:r>
      <w:r w:rsidRPr="00964A08">
        <w:rPr>
          <w:rFonts w:ascii="Calibri" w:hAnsi="Calibri" w:cs="Calibri"/>
        </w:rPr>
        <w:t>Climate Adaptation Action Plan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17F59" w14:textId="31E4E731" w:rsidR="00066279" w:rsidRDefault="00066279">
    <w:r w:rsidRPr="008661EA">
      <w:rPr>
        <w:color w:val="3494BA" w:themeColor="accent1"/>
        <w:sz w:val="16"/>
        <w:szCs w:val="16"/>
      </w:rPr>
      <w:t>Mid-term Review of UNDP/GEF ‘Climate Change Adaptation in the Lowland Ecosystem of Ethiopia’ Project (PIMS 5630).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1"/>
    <w:multiLevelType w:val="multilevel"/>
    <w:tmpl w:val="400C3D42"/>
    <w:lvl w:ilvl="0">
      <w:start w:val="1"/>
      <w:numFmt w:val="bullet"/>
      <w:lvlText w:val=""/>
      <w:lvlJc w:val="left"/>
      <w:pPr>
        <w:tabs>
          <w:tab w:val="num" w:pos="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6000E5"/>
    <w:multiLevelType w:val="multilevel"/>
    <w:tmpl w:val="128E447A"/>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B673AE"/>
    <w:multiLevelType w:val="hybridMultilevel"/>
    <w:tmpl w:val="3580F0C2"/>
    <w:lvl w:ilvl="0" w:tplc="0C090011">
      <w:start w:val="1"/>
      <w:numFmt w:val="decimal"/>
      <w:lvlText w:val="%1)"/>
      <w:lvlJc w:val="left"/>
      <w:pPr>
        <w:ind w:left="720" w:hanging="360"/>
      </w:pPr>
      <w:rPr>
        <w:rFonts w:hint="default"/>
      </w:rPr>
    </w:lvl>
    <w:lvl w:ilvl="1" w:tplc="55900234">
      <w:start w:val="15"/>
      <w:numFmt w:val="bullet"/>
      <w:lvlText w:val="-"/>
      <w:lvlJc w:val="left"/>
      <w:pPr>
        <w:ind w:left="720" w:hanging="360"/>
      </w:pPr>
      <w:rPr>
        <w:rFonts w:ascii="Myriad Pro" w:eastAsiaTheme="minorEastAsia" w:hAnsi="Myriad Pro" w:cstheme="minorBidi" w:hint="default"/>
      </w:rPr>
    </w:lvl>
    <w:lvl w:ilvl="2" w:tplc="55900234">
      <w:start w:val="15"/>
      <w:numFmt w:val="bullet"/>
      <w:lvlText w:val="-"/>
      <w:lvlJc w:val="left"/>
      <w:pPr>
        <w:ind w:left="720" w:hanging="360"/>
      </w:pPr>
      <w:rPr>
        <w:rFonts w:ascii="Myriad Pro" w:eastAsiaTheme="minorEastAsia" w:hAnsi="Myriad Pro" w:cstheme="minorBidi" w:hint="default"/>
      </w:r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D8603C"/>
    <w:multiLevelType w:val="multilevel"/>
    <w:tmpl w:val="AE86DE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B6C52C2"/>
    <w:multiLevelType w:val="multilevel"/>
    <w:tmpl w:val="3E34D70E"/>
    <w:lvl w:ilvl="0">
      <w:start w:val="1"/>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5" w15:restartNumberingAfterBreak="0">
    <w:nsid w:val="0C664C57"/>
    <w:multiLevelType w:val="hybridMultilevel"/>
    <w:tmpl w:val="AF0AC068"/>
    <w:lvl w:ilvl="0" w:tplc="72CCF046">
      <w:start w:val="1"/>
      <w:numFmt w:val="bullet"/>
      <w:pStyle w:val="body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cs="Times New Roman"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254E28"/>
    <w:multiLevelType w:val="multilevel"/>
    <w:tmpl w:val="0E254E2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60042F9"/>
    <w:multiLevelType w:val="hybridMultilevel"/>
    <w:tmpl w:val="04686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B77A9A"/>
    <w:multiLevelType w:val="hybridMultilevel"/>
    <w:tmpl w:val="547232A6"/>
    <w:lvl w:ilvl="0" w:tplc="04090001">
      <w:start w:val="1"/>
      <w:numFmt w:val="bullet"/>
      <w:lvlText w:val=""/>
      <w:lvlJc w:val="left"/>
      <w:pPr>
        <w:ind w:left="234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C99423E"/>
    <w:multiLevelType w:val="hybridMultilevel"/>
    <w:tmpl w:val="2E1A1E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0C96D47"/>
    <w:multiLevelType w:val="hybridMultilevel"/>
    <w:tmpl w:val="4F8E8DDA"/>
    <w:lvl w:ilvl="0" w:tplc="C7A233FA">
      <w:start w:val="1"/>
      <w:numFmt w:val="bullet"/>
      <w:pStyle w:val="norm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3F23AD3"/>
    <w:multiLevelType w:val="multilevel"/>
    <w:tmpl w:val="23F23AD3"/>
    <w:lvl w:ilvl="0">
      <w:start w:val="3"/>
      <w:numFmt w:val="decimal"/>
      <w:lvlText w:val="%1."/>
      <w:lvlJc w:val="left"/>
      <w:pPr>
        <w:ind w:left="360" w:hanging="360"/>
      </w:pPr>
      <w:rPr>
        <w:rFonts w:eastAsia="Times New Roman" w:hint="default"/>
        <w:color w:val="000000"/>
      </w:rPr>
    </w:lvl>
    <w:lvl w:ilvl="1">
      <w:start w:val="1"/>
      <w:numFmt w:val="decimal"/>
      <w:lvlText w:val="%1.%2."/>
      <w:lvlJc w:val="left"/>
      <w:pPr>
        <w:ind w:left="360" w:hanging="360"/>
      </w:pPr>
      <w:rPr>
        <w:rFonts w:eastAsia="Times New Roman" w:hint="default"/>
        <w:color w:val="000000"/>
      </w:rPr>
    </w:lvl>
    <w:lvl w:ilvl="2">
      <w:start w:val="1"/>
      <w:numFmt w:val="decimal"/>
      <w:lvlText w:val="%1.%2.%3."/>
      <w:lvlJc w:val="left"/>
      <w:pPr>
        <w:ind w:left="720" w:hanging="720"/>
      </w:pPr>
      <w:rPr>
        <w:rFonts w:eastAsia="Times New Roman" w:hint="default"/>
        <w:color w:val="000000"/>
      </w:rPr>
    </w:lvl>
    <w:lvl w:ilvl="3">
      <w:start w:val="1"/>
      <w:numFmt w:val="decimal"/>
      <w:lvlText w:val="%1.%2.%3.%4."/>
      <w:lvlJc w:val="left"/>
      <w:pPr>
        <w:ind w:left="720" w:hanging="72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080" w:hanging="1080"/>
      </w:pPr>
      <w:rPr>
        <w:rFonts w:eastAsia="Times New Roman" w:hint="default"/>
        <w:color w:val="000000"/>
      </w:rPr>
    </w:lvl>
    <w:lvl w:ilvl="6">
      <w:start w:val="1"/>
      <w:numFmt w:val="decimal"/>
      <w:lvlText w:val="%1.%2.%3.%4.%5.%6.%7."/>
      <w:lvlJc w:val="left"/>
      <w:pPr>
        <w:ind w:left="1080" w:hanging="1080"/>
      </w:pPr>
      <w:rPr>
        <w:rFonts w:eastAsia="Times New Roman" w:hint="default"/>
        <w:color w:val="000000"/>
      </w:rPr>
    </w:lvl>
    <w:lvl w:ilvl="7">
      <w:start w:val="1"/>
      <w:numFmt w:val="decimal"/>
      <w:lvlText w:val="%1.%2.%3.%4.%5.%6.%7.%8."/>
      <w:lvlJc w:val="left"/>
      <w:pPr>
        <w:ind w:left="1440" w:hanging="1440"/>
      </w:pPr>
      <w:rPr>
        <w:rFonts w:eastAsia="Times New Roman" w:hint="default"/>
        <w:color w:val="000000"/>
      </w:rPr>
    </w:lvl>
    <w:lvl w:ilvl="8">
      <w:start w:val="1"/>
      <w:numFmt w:val="decimal"/>
      <w:lvlText w:val="%1.%2.%3.%4.%5.%6.%7.%8.%9."/>
      <w:lvlJc w:val="left"/>
      <w:pPr>
        <w:ind w:left="1440" w:hanging="1440"/>
      </w:pPr>
      <w:rPr>
        <w:rFonts w:eastAsia="Times New Roman" w:hint="default"/>
        <w:color w:val="000000"/>
      </w:rPr>
    </w:lvl>
  </w:abstractNum>
  <w:abstractNum w:abstractNumId="12" w15:restartNumberingAfterBreak="0">
    <w:nsid w:val="2655322F"/>
    <w:multiLevelType w:val="multilevel"/>
    <w:tmpl w:val="2655322F"/>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AE4340C"/>
    <w:multiLevelType w:val="multilevel"/>
    <w:tmpl w:val="2AE4340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4735A9C"/>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37C40A25"/>
    <w:multiLevelType w:val="hybridMultilevel"/>
    <w:tmpl w:val="C8DE9E16"/>
    <w:lvl w:ilvl="0" w:tplc="D592B96A">
      <w:start w:val="5"/>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503BF3"/>
    <w:multiLevelType w:val="multilevel"/>
    <w:tmpl w:val="3A503BF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C7464D9"/>
    <w:multiLevelType w:val="multilevel"/>
    <w:tmpl w:val="3C7464D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1604650"/>
    <w:multiLevelType w:val="multilevel"/>
    <w:tmpl w:val="658E7E2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427E254F"/>
    <w:multiLevelType w:val="hybridMultilevel"/>
    <w:tmpl w:val="E4728976"/>
    <w:lvl w:ilvl="0" w:tplc="2064F760">
      <w:start w:val="4"/>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FB48C1"/>
    <w:multiLevelType w:val="hybridMultilevel"/>
    <w:tmpl w:val="CDFE0C20"/>
    <w:lvl w:ilvl="0" w:tplc="2064F760">
      <w:start w:val="4"/>
      <w:numFmt w:val="bullet"/>
      <w:lvlText w:val="-"/>
      <w:lvlJc w:val="left"/>
      <w:pPr>
        <w:ind w:left="1080" w:hanging="360"/>
      </w:pPr>
      <w:rPr>
        <w:rFonts w:ascii="Calibri" w:eastAsiaTheme="minorEastAsia"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55167B9D"/>
    <w:multiLevelType w:val="multilevel"/>
    <w:tmpl w:val="55167B9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59CC3CE0"/>
    <w:multiLevelType w:val="multilevel"/>
    <w:tmpl w:val="2D649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A7E5D9D"/>
    <w:multiLevelType w:val="hybridMultilevel"/>
    <w:tmpl w:val="611CF28E"/>
    <w:lvl w:ilvl="0" w:tplc="0C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5CE508F8"/>
    <w:multiLevelType w:val="hybridMultilevel"/>
    <w:tmpl w:val="88688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14044B"/>
    <w:multiLevelType w:val="hybridMultilevel"/>
    <w:tmpl w:val="E7041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882674"/>
    <w:multiLevelType w:val="multilevel"/>
    <w:tmpl w:val="F1166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08410D"/>
    <w:multiLevelType w:val="multilevel"/>
    <w:tmpl w:val="A976835E"/>
    <w:lvl w:ilvl="0">
      <w:numFmt w:val="bullet"/>
      <w:pStyle w:val="PNbullet"/>
      <w:lvlText w:val="•"/>
      <w:lvlJc w:val="left"/>
      <w:pPr>
        <w:tabs>
          <w:tab w:val="num" w:pos="851"/>
        </w:tabs>
        <w:ind w:left="851" w:hanging="284"/>
      </w:pPr>
      <w:rPr>
        <w:rFonts w:ascii="Calibri" w:hAnsi="Calibri" w:cs="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2BB7C55"/>
    <w:multiLevelType w:val="hybridMultilevel"/>
    <w:tmpl w:val="297CE8FE"/>
    <w:lvl w:ilvl="0" w:tplc="55900234">
      <w:start w:val="15"/>
      <w:numFmt w:val="bullet"/>
      <w:lvlText w:val="-"/>
      <w:lvlJc w:val="left"/>
      <w:pPr>
        <w:ind w:left="720" w:hanging="360"/>
      </w:pPr>
      <w:rPr>
        <w:rFonts w:ascii="Myriad Pro" w:eastAsiaTheme="minorEastAsia" w:hAnsi="Myriad Pr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6B365B"/>
    <w:multiLevelType w:val="multilevel"/>
    <w:tmpl w:val="AE86DE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676E3A7E"/>
    <w:multiLevelType w:val="hybridMultilevel"/>
    <w:tmpl w:val="0B60C6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A6F7B37"/>
    <w:multiLevelType w:val="multilevel"/>
    <w:tmpl w:val="3E34D70E"/>
    <w:lvl w:ilvl="0">
      <w:start w:val="1"/>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32" w15:restartNumberingAfterBreak="0">
    <w:nsid w:val="6CFF41C8"/>
    <w:multiLevelType w:val="multilevel"/>
    <w:tmpl w:val="6CFF41C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72C40793"/>
    <w:multiLevelType w:val="hybridMultilevel"/>
    <w:tmpl w:val="95AC8E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66F5931"/>
    <w:multiLevelType w:val="hybridMultilevel"/>
    <w:tmpl w:val="F0465D2C"/>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7716D45"/>
    <w:multiLevelType w:val="hybridMultilevel"/>
    <w:tmpl w:val="0B60C6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BD616A7"/>
    <w:multiLevelType w:val="multilevel"/>
    <w:tmpl w:val="7BD616A7"/>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7EBD642D"/>
    <w:multiLevelType w:val="multilevel"/>
    <w:tmpl w:val="E624977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Sub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7F66455A"/>
    <w:multiLevelType w:val="hybridMultilevel"/>
    <w:tmpl w:val="CAD02184"/>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80368755">
    <w:abstractNumId w:val="1"/>
  </w:num>
  <w:num w:numId="2" w16cid:durableId="737360206">
    <w:abstractNumId w:val="8"/>
  </w:num>
  <w:num w:numId="3" w16cid:durableId="194584642">
    <w:abstractNumId w:val="24"/>
  </w:num>
  <w:num w:numId="4" w16cid:durableId="669794792">
    <w:abstractNumId w:val="28"/>
  </w:num>
  <w:num w:numId="5" w16cid:durableId="187645202">
    <w:abstractNumId w:val="15"/>
  </w:num>
  <w:num w:numId="6" w16cid:durableId="627472191">
    <w:abstractNumId w:val="3"/>
  </w:num>
  <w:num w:numId="7" w16cid:durableId="2096898719">
    <w:abstractNumId w:val="23"/>
  </w:num>
  <w:num w:numId="8" w16cid:durableId="1617718588">
    <w:abstractNumId w:val="5"/>
  </w:num>
  <w:num w:numId="9" w16cid:durableId="1567692028">
    <w:abstractNumId w:val="10"/>
  </w:num>
  <w:num w:numId="10" w16cid:durableId="1738631213">
    <w:abstractNumId w:val="27"/>
  </w:num>
  <w:num w:numId="11" w16cid:durableId="1539589693">
    <w:abstractNumId w:val="2"/>
  </w:num>
  <w:num w:numId="12" w16cid:durableId="1021392865">
    <w:abstractNumId w:val="38"/>
  </w:num>
  <w:num w:numId="13" w16cid:durableId="1397778668">
    <w:abstractNumId w:val="26"/>
  </w:num>
  <w:num w:numId="14" w16cid:durableId="1696036615">
    <w:abstractNumId w:val="29"/>
  </w:num>
  <w:num w:numId="15" w16cid:durableId="1121606095">
    <w:abstractNumId w:val="0"/>
  </w:num>
  <w:num w:numId="16" w16cid:durableId="1990164388">
    <w:abstractNumId w:val="36"/>
  </w:num>
  <w:num w:numId="17" w16cid:durableId="109512406">
    <w:abstractNumId w:val="12"/>
  </w:num>
  <w:num w:numId="18" w16cid:durableId="1015232553">
    <w:abstractNumId w:val="11"/>
  </w:num>
  <w:num w:numId="19" w16cid:durableId="1506508293">
    <w:abstractNumId w:val="6"/>
  </w:num>
  <w:num w:numId="20" w16cid:durableId="595528029">
    <w:abstractNumId w:val="32"/>
  </w:num>
  <w:num w:numId="21" w16cid:durableId="380516915">
    <w:abstractNumId w:val="17"/>
  </w:num>
  <w:num w:numId="22" w16cid:durableId="229772924">
    <w:abstractNumId w:val="21"/>
  </w:num>
  <w:num w:numId="23" w16cid:durableId="218055550">
    <w:abstractNumId w:val="16"/>
  </w:num>
  <w:num w:numId="24" w16cid:durableId="438649542">
    <w:abstractNumId w:val="13"/>
  </w:num>
  <w:num w:numId="25" w16cid:durableId="709845775">
    <w:abstractNumId w:val="22"/>
  </w:num>
  <w:num w:numId="26" w16cid:durableId="1461218950">
    <w:abstractNumId w:val="37"/>
  </w:num>
  <w:num w:numId="27" w16cid:durableId="301885272">
    <w:abstractNumId w:val="14"/>
  </w:num>
  <w:num w:numId="28" w16cid:durableId="407196149">
    <w:abstractNumId w:val="33"/>
  </w:num>
  <w:num w:numId="29" w16cid:durableId="1776823814">
    <w:abstractNumId w:val="19"/>
  </w:num>
  <w:num w:numId="30" w16cid:durableId="21134737">
    <w:abstractNumId w:val="20"/>
  </w:num>
  <w:num w:numId="31" w16cid:durableId="1337154134">
    <w:abstractNumId w:val="18"/>
  </w:num>
  <w:num w:numId="32" w16cid:durableId="795948512">
    <w:abstractNumId w:val="4"/>
  </w:num>
  <w:num w:numId="33" w16cid:durableId="139348466">
    <w:abstractNumId w:val="30"/>
  </w:num>
  <w:num w:numId="34" w16cid:durableId="148441937">
    <w:abstractNumId w:val="9"/>
  </w:num>
  <w:num w:numId="35" w16cid:durableId="1734499475">
    <w:abstractNumId w:val="25"/>
  </w:num>
  <w:num w:numId="36" w16cid:durableId="722098257">
    <w:abstractNumId w:val="34"/>
  </w:num>
  <w:num w:numId="37" w16cid:durableId="1958482839">
    <w:abstractNumId w:val="35"/>
  </w:num>
  <w:num w:numId="38" w16cid:durableId="1527059468">
    <w:abstractNumId w:val="7"/>
  </w:num>
  <w:num w:numId="39" w16cid:durableId="1600945239">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65C"/>
    <w:rsid w:val="00000761"/>
    <w:rsid w:val="0000097A"/>
    <w:rsid w:val="00000ACD"/>
    <w:rsid w:val="00000F18"/>
    <w:rsid w:val="00001129"/>
    <w:rsid w:val="00001185"/>
    <w:rsid w:val="000012E3"/>
    <w:rsid w:val="000013E0"/>
    <w:rsid w:val="00001471"/>
    <w:rsid w:val="000015DB"/>
    <w:rsid w:val="00001C28"/>
    <w:rsid w:val="00001DD0"/>
    <w:rsid w:val="00002426"/>
    <w:rsid w:val="000028C5"/>
    <w:rsid w:val="00002B63"/>
    <w:rsid w:val="00002B82"/>
    <w:rsid w:val="00002DEE"/>
    <w:rsid w:val="0000303F"/>
    <w:rsid w:val="00003070"/>
    <w:rsid w:val="0000399B"/>
    <w:rsid w:val="00003D1B"/>
    <w:rsid w:val="00003FB6"/>
    <w:rsid w:val="00004032"/>
    <w:rsid w:val="00004096"/>
    <w:rsid w:val="000043E3"/>
    <w:rsid w:val="00004418"/>
    <w:rsid w:val="0000443C"/>
    <w:rsid w:val="000044B1"/>
    <w:rsid w:val="000047B2"/>
    <w:rsid w:val="00004849"/>
    <w:rsid w:val="0000488B"/>
    <w:rsid w:val="00004DF9"/>
    <w:rsid w:val="00004E28"/>
    <w:rsid w:val="00004F5A"/>
    <w:rsid w:val="0000526B"/>
    <w:rsid w:val="0000585A"/>
    <w:rsid w:val="00005B96"/>
    <w:rsid w:val="00005EE9"/>
    <w:rsid w:val="00005FDE"/>
    <w:rsid w:val="00006864"/>
    <w:rsid w:val="000068B1"/>
    <w:rsid w:val="00007C8A"/>
    <w:rsid w:val="00007C94"/>
    <w:rsid w:val="00007CC4"/>
    <w:rsid w:val="00007F31"/>
    <w:rsid w:val="000100B8"/>
    <w:rsid w:val="00010350"/>
    <w:rsid w:val="0001039F"/>
    <w:rsid w:val="00010A9B"/>
    <w:rsid w:val="00010C7F"/>
    <w:rsid w:val="00010EC5"/>
    <w:rsid w:val="000111BC"/>
    <w:rsid w:val="000111D6"/>
    <w:rsid w:val="00011523"/>
    <w:rsid w:val="000115FB"/>
    <w:rsid w:val="0001180A"/>
    <w:rsid w:val="00011E6D"/>
    <w:rsid w:val="0001206D"/>
    <w:rsid w:val="00012098"/>
    <w:rsid w:val="00012235"/>
    <w:rsid w:val="000122DB"/>
    <w:rsid w:val="000125F8"/>
    <w:rsid w:val="000126C8"/>
    <w:rsid w:val="00012979"/>
    <w:rsid w:val="00012A3E"/>
    <w:rsid w:val="00012AE0"/>
    <w:rsid w:val="00012CCD"/>
    <w:rsid w:val="00012CEF"/>
    <w:rsid w:val="00012ECA"/>
    <w:rsid w:val="00012F75"/>
    <w:rsid w:val="0001306C"/>
    <w:rsid w:val="00013087"/>
    <w:rsid w:val="000131BE"/>
    <w:rsid w:val="00013305"/>
    <w:rsid w:val="00013439"/>
    <w:rsid w:val="0001349A"/>
    <w:rsid w:val="000134B3"/>
    <w:rsid w:val="00013795"/>
    <w:rsid w:val="00013796"/>
    <w:rsid w:val="000137FE"/>
    <w:rsid w:val="00013D07"/>
    <w:rsid w:val="00013F81"/>
    <w:rsid w:val="0001414F"/>
    <w:rsid w:val="000149E6"/>
    <w:rsid w:val="00014B6D"/>
    <w:rsid w:val="00014F67"/>
    <w:rsid w:val="00014F8F"/>
    <w:rsid w:val="000150DC"/>
    <w:rsid w:val="0001519F"/>
    <w:rsid w:val="000151D4"/>
    <w:rsid w:val="000155FE"/>
    <w:rsid w:val="0001570A"/>
    <w:rsid w:val="0001577E"/>
    <w:rsid w:val="00015FAD"/>
    <w:rsid w:val="00016058"/>
    <w:rsid w:val="000161CD"/>
    <w:rsid w:val="00016275"/>
    <w:rsid w:val="000162AE"/>
    <w:rsid w:val="000163CB"/>
    <w:rsid w:val="000164A8"/>
    <w:rsid w:val="00016576"/>
    <w:rsid w:val="00016791"/>
    <w:rsid w:val="00016A5C"/>
    <w:rsid w:val="00016C99"/>
    <w:rsid w:val="00016E4F"/>
    <w:rsid w:val="00016E79"/>
    <w:rsid w:val="00016FDF"/>
    <w:rsid w:val="00016FF1"/>
    <w:rsid w:val="00017154"/>
    <w:rsid w:val="00017262"/>
    <w:rsid w:val="00017313"/>
    <w:rsid w:val="0001736B"/>
    <w:rsid w:val="00017552"/>
    <w:rsid w:val="00017562"/>
    <w:rsid w:val="00017C4D"/>
    <w:rsid w:val="00017F54"/>
    <w:rsid w:val="00017FAA"/>
    <w:rsid w:val="00017FEB"/>
    <w:rsid w:val="00020080"/>
    <w:rsid w:val="000200F3"/>
    <w:rsid w:val="000201A2"/>
    <w:rsid w:val="000203D3"/>
    <w:rsid w:val="0002050A"/>
    <w:rsid w:val="000208B4"/>
    <w:rsid w:val="00020A23"/>
    <w:rsid w:val="00020AE7"/>
    <w:rsid w:val="00020E72"/>
    <w:rsid w:val="000212AC"/>
    <w:rsid w:val="0002142A"/>
    <w:rsid w:val="000218BF"/>
    <w:rsid w:val="00022A13"/>
    <w:rsid w:val="00022A62"/>
    <w:rsid w:val="00022B4A"/>
    <w:rsid w:val="00022D72"/>
    <w:rsid w:val="00022D73"/>
    <w:rsid w:val="00022D75"/>
    <w:rsid w:val="00022EFF"/>
    <w:rsid w:val="00022FF2"/>
    <w:rsid w:val="000231E3"/>
    <w:rsid w:val="00023821"/>
    <w:rsid w:val="00023DF7"/>
    <w:rsid w:val="000246ED"/>
    <w:rsid w:val="000248D3"/>
    <w:rsid w:val="000249B2"/>
    <w:rsid w:val="00024B5D"/>
    <w:rsid w:val="00024B9D"/>
    <w:rsid w:val="00024ED2"/>
    <w:rsid w:val="00024F4E"/>
    <w:rsid w:val="00025145"/>
    <w:rsid w:val="000256F8"/>
    <w:rsid w:val="000257D6"/>
    <w:rsid w:val="00025A59"/>
    <w:rsid w:val="00025B94"/>
    <w:rsid w:val="00025CD0"/>
    <w:rsid w:val="00025EBB"/>
    <w:rsid w:val="00025ED2"/>
    <w:rsid w:val="00025EDE"/>
    <w:rsid w:val="0002620F"/>
    <w:rsid w:val="00026366"/>
    <w:rsid w:val="00026716"/>
    <w:rsid w:val="00026D18"/>
    <w:rsid w:val="00026EBE"/>
    <w:rsid w:val="00026F74"/>
    <w:rsid w:val="00027060"/>
    <w:rsid w:val="00027113"/>
    <w:rsid w:val="00027188"/>
    <w:rsid w:val="000273E6"/>
    <w:rsid w:val="0002765C"/>
    <w:rsid w:val="0002776E"/>
    <w:rsid w:val="00027994"/>
    <w:rsid w:val="00027FE2"/>
    <w:rsid w:val="00030544"/>
    <w:rsid w:val="0003078C"/>
    <w:rsid w:val="00030D87"/>
    <w:rsid w:val="00031096"/>
    <w:rsid w:val="000312BC"/>
    <w:rsid w:val="00031532"/>
    <w:rsid w:val="0003153E"/>
    <w:rsid w:val="000315C6"/>
    <w:rsid w:val="000317A6"/>
    <w:rsid w:val="000318A4"/>
    <w:rsid w:val="00031A07"/>
    <w:rsid w:val="00031A53"/>
    <w:rsid w:val="00031A79"/>
    <w:rsid w:val="00031D74"/>
    <w:rsid w:val="00031E9C"/>
    <w:rsid w:val="000321F9"/>
    <w:rsid w:val="000323E4"/>
    <w:rsid w:val="00032567"/>
    <w:rsid w:val="00032629"/>
    <w:rsid w:val="00032A89"/>
    <w:rsid w:val="00033035"/>
    <w:rsid w:val="00033189"/>
    <w:rsid w:val="00033221"/>
    <w:rsid w:val="000332CE"/>
    <w:rsid w:val="000334EC"/>
    <w:rsid w:val="00033766"/>
    <w:rsid w:val="000338AA"/>
    <w:rsid w:val="00033B7E"/>
    <w:rsid w:val="00033CBC"/>
    <w:rsid w:val="00033FF3"/>
    <w:rsid w:val="00034064"/>
    <w:rsid w:val="000341DF"/>
    <w:rsid w:val="000342FB"/>
    <w:rsid w:val="00034924"/>
    <w:rsid w:val="000349A0"/>
    <w:rsid w:val="00034B86"/>
    <w:rsid w:val="00034FAA"/>
    <w:rsid w:val="000350D7"/>
    <w:rsid w:val="000351A8"/>
    <w:rsid w:val="00035263"/>
    <w:rsid w:val="000352DE"/>
    <w:rsid w:val="00035329"/>
    <w:rsid w:val="00035355"/>
    <w:rsid w:val="00035456"/>
    <w:rsid w:val="00035780"/>
    <w:rsid w:val="00035934"/>
    <w:rsid w:val="00035AEC"/>
    <w:rsid w:val="0003627C"/>
    <w:rsid w:val="00036281"/>
    <w:rsid w:val="000365F0"/>
    <w:rsid w:val="00036882"/>
    <w:rsid w:val="000371FA"/>
    <w:rsid w:val="00037262"/>
    <w:rsid w:val="0003729D"/>
    <w:rsid w:val="00037A5D"/>
    <w:rsid w:val="00037E7C"/>
    <w:rsid w:val="00037EF1"/>
    <w:rsid w:val="000401D1"/>
    <w:rsid w:val="00040426"/>
    <w:rsid w:val="0004044F"/>
    <w:rsid w:val="000404DB"/>
    <w:rsid w:val="000404DD"/>
    <w:rsid w:val="000408EC"/>
    <w:rsid w:val="0004097F"/>
    <w:rsid w:val="00040AD9"/>
    <w:rsid w:val="00040AF1"/>
    <w:rsid w:val="00040C62"/>
    <w:rsid w:val="00040EBB"/>
    <w:rsid w:val="00040F5C"/>
    <w:rsid w:val="000410A6"/>
    <w:rsid w:val="000413AB"/>
    <w:rsid w:val="000415BB"/>
    <w:rsid w:val="000416F8"/>
    <w:rsid w:val="00041E80"/>
    <w:rsid w:val="00041EDA"/>
    <w:rsid w:val="00041FA4"/>
    <w:rsid w:val="00041FAA"/>
    <w:rsid w:val="00042027"/>
    <w:rsid w:val="000420AF"/>
    <w:rsid w:val="0004220A"/>
    <w:rsid w:val="00042269"/>
    <w:rsid w:val="000423DE"/>
    <w:rsid w:val="00042450"/>
    <w:rsid w:val="000427CB"/>
    <w:rsid w:val="00042BC5"/>
    <w:rsid w:val="00042C8C"/>
    <w:rsid w:val="00042EA8"/>
    <w:rsid w:val="0004327A"/>
    <w:rsid w:val="000432E3"/>
    <w:rsid w:val="0004337F"/>
    <w:rsid w:val="000437BD"/>
    <w:rsid w:val="0004382D"/>
    <w:rsid w:val="000440E7"/>
    <w:rsid w:val="00044196"/>
    <w:rsid w:val="00044463"/>
    <w:rsid w:val="00044477"/>
    <w:rsid w:val="00044C52"/>
    <w:rsid w:val="00044CC0"/>
    <w:rsid w:val="00044F93"/>
    <w:rsid w:val="0004502F"/>
    <w:rsid w:val="00045226"/>
    <w:rsid w:val="00045AA9"/>
    <w:rsid w:val="00045AD1"/>
    <w:rsid w:val="00045DE1"/>
    <w:rsid w:val="0004625E"/>
    <w:rsid w:val="000464F4"/>
    <w:rsid w:val="0004662C"/>
    <w:rsid w:val="00046A7F"/>
    <w:rsid w:val="00047351"/>
    <w:rsid w:val="000473A5"/>
    <w:rsid w:val="00047424"/>
    <w:rsid w:val="00047600"/>
    <w:rsid w:val="000476A2"/>
    <w:rsid w:val="000476EA"/>
    <w:rsid w:val="00047892"/>
    <w:rsid w:val="00047AA4"/>
    <w:rsid w:val="00047E46"/>
    <w:rsid w:val="00047E51"/>
    <w:rsid w:val="00047EF7"/>
    <w:rsid w:val="00047FE6"/>
    <w:rsid w:val="000501CA"/>
    <w:rsid w:val="00050818"/>
    <w:rsid w:val="00050997"/>
    <w:rsid w:val="00050C8D"/>
    <w:rsid w:val="00050FFF"/>
    <w:rsid w:val="0005120F"/>
    <w:rsid w:val="0005132E"/>
    <w:rsid w:val="000514B4"/>
    <w:rsid w:val="00051649"/>
    <w:rsid w:val="00051651"/>
    <w:rsid w:val="000516E2"/>
    <w:rsid w:val="0005192B"/>
    <w:rsid w:val="0005197F"/>
    <w:rsid w:val="00051B96"/>
    <w:rsid w:val="00051BFF"/>
    <w:rsid w:val="00051DD5"/>
    <w:rsid w:val="00051F8E"/>
    <w:rsid w:val="00052ADF"/>
    <w:rsid w:val="00052B42"/>
    <w:rsid w:val="00052C56"/>
    <w:rsid w:val="00052FAE"/>
    <w:rsid w:val="00053197"/>
    <w:rsid w:val="000531EE"/>
    <w:rsid w:val="0005335F"/>
    <w:rsid w:val="00053938"/>
    <w:rsid w:val="00053BBC"/>
    <w:rsid w:val="00053CA8"/>
    <w:rsid w:val="00053FB3"/>
    <w:rsid w:val="00054659"/>
    <w:rsid w:val="000546A8"/>
    <w:rsid w:val="00054817"/>
    <w:rsid w:val="0005481A"/>
    <w:rsid w:val="00054866"/>
    <w:rsid w:val="00054BD1"/>
    <w:rsid w:val="00054D87"/>
    <w:rsid w:val="00054EDA"/>
    <w:rsid w:val="00054FD9"/>
    <w:rsid w:val="00055073"/>
    <w:rsid w:val="000554DE"/>
    <w:rsid w:val="0005551B"/>
    <w:rsid w:val="0005578E"/>
    <w:rsid w:val="0005580C"/>
    <w:rsid w:val="00055863"/>
    <w:rsid w:val="0005588A"/>
    <w:rsid w:val="00055A2C"/>
    <w:rsid w:val="00055B2B"/>
    <w:rsid w:val="00055EF1"/>
    <w:rsid w:val="00056031"/>
    <w:rsid w:val="00056178"/>
    <w:rsid w:val="000562A2"/>
    <w:rsid w:val="0005656B"/>
    <w:rsid w:val="00056CBE"/>
    <w:rsid w:val="00056E9D"/>
    <w:rsid w:val="000573D0"/>
    <w:rsid w:val="0005769A"/>
    <w:rsid w:val="00057875"/>
    <w:rsid w:val="00057B41"/>
    <w:rsid w:val="00057D87"/>
    <w:rsid w:val="00057EC9"/>
    <w:rsid w:val="000603D1"/>
    <w:rsid w:val="000604AB"/>
    <w:rsid w:val="000605A8"/>
    <w:rsid w:val="000609B0"/>
    <w:rsid w:val="00060A1E"/>
    <w:rsid w:val="00060D63"/>
    <w:rsid w:val="00061190"/>
    <w:rsid w:val="00061399"/>
    <w:rsid w:val="000614CC"/>
    <w:rsid w:val="00061914"/>
    <w:rsid w:val="00061959"/>
    <w:rsid w:val="00061AC0"/>
    <w:rsid w:val="00061AE9"/>
    <w:rsid w:val="00061C04"/>
    <w:rsid w:val="00061D5F"/>
    <w:rsid w:val="0006237F"/>
    <w:rsid w:val="000625CD"/>
    <w:rsid w:val="00062654"/>
    <w:rsid w:val="000629B9"/>
    <w:rsid w:val="00062A0B"/>
    <w:rsid w:val="00062BA7"/>
    <w:rsid w:val="00062D32"/>
    <w:rsid w:val="00062DDF"/>
    <w:rsid w:val="000630F2"/>
    <w:rsid w:val="00063492"/>
    <w:rsid w:val="00063506"/>
    <w:rsid w:val="00063973"/>
    <w:rsid w:val="00063D64"/>
    <w:rsid w:val="00063E08"/>
    <w:rsid w:val="00063E29"/>
    <w:rsid w:val="00063E6C"/>
    <w:rsid w:val="00063F24"/>
    <w:rsid w:val="00064011"/>
    <w:rsid w:val="000642BE"/>
    <w:rsid w:val="0006436A"/>
    <w:rsid w:val="00064776"/>
    <w:rsid w:val="00064ACB"/>
    <w:rsid w:val="00064D30"/>
    <w:rsid w:val="00064E88"/>
    <w:rsid w:val="00064F62"/>
    <w:rsid w:val="00064FD9"/>
    <w:rsid w:val="00065583"/>
    <w:rsid w:val="00065847"/>
    <w:rsid w:val="00065A26"/>
    <w:rsid w:val="00065CE6"/>
    <w:rsid w:val="00065DFD"/>
    <w:rsid w:val="00065F3B"/>
    <w:rsid w:val="00066279"/>
    <w:rsid w:val="0006669C"/>
    <w:rsid w:val="0006694F"/>
    <w:rsid w:val="00066F06"/>
    <w:rsid w:val="00066F59"/>
    <w:rsid w:val="00067883"/>
    <w:rsid w:val="00067A9D"/>
    <w:rsid w:val="00067BEF"/>
    <w:rsid w:val="00067F76"/>
    <w:rsid w:val="00070165"/>
    <w:rsid w:val="000702B3"/>
    <w:rsid w:val="00070435"/>
    <w:rsid w:val="0007048F"/>
    <w:rsid w:val="00070631"/>
    <w:rsid w:val="000707B8"/>
    <w:rsid w:val="000709EA"/>
    <w:rsid w:val="00070AAD"/>
    <w:rsid w:val="00070B9F"/>
    <w:rsid w:val="00070E90"/>
    <w:rsid w:val="00070F1E"/>
    <w:rsid w:val="00071443"/>
    <w:rsid w:val="00071685"/>
    <w:rsid w:val="0007180B"/>
    <w:rsid w:val="00071B5F"/>
    <w:rsid w:val="00071C87"/>
    <w:rsid w:val="00072083"/>
    <w:rsid w:val="00072231"/>
    <w:rsid w:val="0007224F"/>
    <w:rsid w:val="00072532"/>
    <w:rsid w:val="00072665"/>
    <w:rsid w:val="000726D2"/>
    <w:rsid w:val="00072928"/>
    <w:rsid w:val="00072A0A"/>
    <w:rsid w:val="00072B41"/>
    <w:rsid w:val="00072D09"/>
    <w:rsid w:val="000730AF"/>
    <w:rsid w:val="000731D1"/>
    <w:rsid w:val="000735BC"/>
    <w:rsid w:val="000738CE"/>
    <w:rsid w:val="00073D15"/>
    <w:rsid w:val="00073D9C"/>
    <w:rsid w:val="00073F9F"/>
    <w:rsid w:val="00073FB5"/>
    <w:rsid w:val="000740AB"/>
    <w:rsid w:val="000741AF"/>
    <w:rsid w:val="00074290"/>
    <w:rsid w:val="00074434"/>
    <w:rsid w:val="00074728"/>
    <w:rsid w:val="00074B3E"/>
    <w:rsid w:val="00074E27"/>
    <w:rsid w:val="00075235"/>
    <w:rsid w:val="00075491"/>
    <w:rsid w:val="00075631"/>
    <w:rsid w:val="000759DB"/>
    <w:rsid w:val="00075B9B"/>
    <w:rsid w:val="00075BE7"/>
    <w:rsid w:val="000760DB"/>
    <w:rsid w:val="00076404"/>
    <w:rsid w:val="00076B09"/>
    <w:rsid w:val="00076B9D"/>
    <w:rsid w:val="00076CDD"/>
    <w:rsid w:val="00076E07"/>
    <w:rsid w:val="0007726D"/>
    <w:rsid w:val="000773A8"/>
    <w:rsid w:val="000774E7"/>
    <w:rsid w:val="00077871"/>
    <w:rsid w:val="00077CD3"/>
    <w:rsid w:val="00077ED0"/>
    <w:rsid w:val="0008015D"/>
    <w:rsid w:val="00080168"/>
    <w:rsid w:val="00080955"/>
    <w:rsid w:val="00080C4D"/>
    <w:rsid w:val="00080CC0"/>
    <w:rsid w:val="00080E77"/>
    <w:rsid w:val="00080FF8"/>
    <w:rsid w:val="00081520"/>
    <w:rsid w:val="000815D8"/>
    <w:rsid w:val="00081A5E"/>
    <w:rsid w:val="00082081"/>
    <w:rsid w:val="0008215F"/>
    <w:rsid w:val="0008218D"/>
    <w:rsid w:val="000821AE"/>
    <w:rsid w:val="000822DC"/>
    <w:rsid w:val="000824DC"/>
    <w:rsid w:val="00082697"/>
    <w:rsid w:val="00082AA4"/>
    <w:rsid w:val="00082ECE"/>
    <w:rsid w:val="00082F92"/>
    <w:rsid w:val="00083275"/>
    <w:rsid w:val="00083379"/>
    <w:rsid w:val="00083C49"/>
    <w:rsid w:val="00083CDE"/>
    <w:rsid w:val="00084218"/>
    <w:rsid w:val="00084397"/>
    <w:rsid w:val="00084682"/>
    <w:rsid w:val="00084BFD"/>
    <w:rsid w:val="00085068"/>
    <w:rsid w:val="000858CC"/>
    <w:rsid w:val="00085A53"/>
    <w:rsid w:val="00085D96"/>
    <w:rsid w:val="00085DC5"/>
    <w:rsid w:val="00085F26"/>
    <w:rsid w:val="0008613C"/>
    <w:rsid w:val="000864D3"/>
    <w:rsid w:val="00086605"/>
    <w:rsid w:val="00086611"/>
    <w:rsid w:val="0008672A"/>
    <w:rsid w:val="0008675C"/>
    <w:rsid w:val="00086AEA"/>
    <w:rsid w:val="000870E7"/>
    <w:rsid w:val="000875B6"/>
    <w:rsid w:val="0008777B"/>
    <w:rsid w:val="00087D3F"/>
    <w:rsid w:val="00090170"/>
    <w:rsid w:val="000901A0"/>
    <w:rsid w:val="000902B2"/>
    <w:rsid w:val="00090580"/>
    <w:rsid w:val="000905B8"/>
    <w:rsid w:val="000905D6"/>
    <w:rsid w:val="00090C5D"/>
    <w:rsid w:val="00090F84"/>
    <w:rsid w:val="000912CD"/>
    <w:rsid w:val="0009175B"/>
    <w:rsid w:val="00091A06"/>
    <w:rsid w:val="00091CDD"/>
    <w:rsid w:val="00091F7D"/>
    <w:rsid w:val="000921A8"/>
    <w:rsid w:val="0009236E"/>
    <w:rsid w:val="00092415"/>
    <w:rsid w:val="000925F4"/>
    <w:rsid w:val="00092734"/>
    <w:rsid w:val="00092949"/>
    <w:rsid w:val="00092DAE"/>
    <w:rsid w:val="00093424"/>
    <w:rsid w:val="000936D3"/>
    <w:rsid w:val="0009389D"/>
    <w:rsid w:val="00093918"/>
    <w:rsid w:val="0009421D"/>
    <w:rsid w:val="000944E2"/>
    <w:rsid w:val="0009488D"/>
    <w:rsid w:val="0009491B"/>
    <w:rsid w:val="00094A24"/>
    <w:rsid w:val="000952D0"/>
    <w:rsid w:val="0009561F"/>
    <w:rsid w:val="0009569B"/>
    <w:rsid w:val="000957FD"/>
    <w:rsid w:val="00095FDC"/>
    <w:rsid w:val="0009601E"/>
    <w:rsid w:val="00096092"/>
    <w:rsid w:val="0009617D"/>
    <w:rsid w:val="0009628E"/>
    <w:rsid w:val="0009636C"/>
    <w:rsid w:val="00096656"/>
    <w:rsid w:val="0009691E"/>
    <w:rsid w:val="00096969"/>
    <w:rsid w:val="00096B31"/>
    <w:rsid w:val="00096BBE"/>
    <w:rsid w:val="00096C18"/>
    <w:rsid w:val="00096C6E"/>
    <w:rsid w:val="00096C96"/>
    <w:rsid w:val="00096DDF"/>
    <w:rsid w:val="00096F4C"/>
    <w:rsid w:val="00096F70"/>
    <w:rsid w:val="00096F8C"/>
    <w:rsid w:val="000970D9"/>
    <w:rsid w:val="0009718B"/>
    <w:rsid w:val="00097365"/>
    <w:rsid w:val="00097738"/>
    <w:rsid w:val="00097761"/>
    <w:rsid w:val="00097C28"/>
    <w:rsid w:val="00097DA6"/>
    <w:rsid w:val="00097FCD"/>
    <w:rsid w:val="00097FD8"/>
    <w:rsid w:val="000A000C"/>
    <w:rsid w:val="000A0E1C"/>
    <w:rsid w:val="000A0FEB"/>
    <w:rsid w:val="000A0FFB"/>
    <w:rsid w:val="000A1451"/>
    <w:rsid w:val="000A156A"/>
    <w:rsid w:val="000A1661"/>
    <w:rsid w:val="000A185E"/>
    <w:rsid w:val="000A19E4"/>
    <w:rsid w:val="000A1B01"/>
    <w:rsid w:val="000A1CB6"/>
    <w:rsid w:val="000A1CC3"/>
    <w:rsid w:val="000A1F09"/>
    <w:rsid w:val="000A1F60"/>
    <w:rsid w:val="000A20B6"/>
    <w:rsid w:val="000A22DF"/>
    <w:rsid w:val="000A2418"/>
    <w:rsid w:val="000A244E"/>
    <w:rsid w:val="000A2905"/>
    <w:rsid w:val="000A2F82"/>
    <w:rsid w:val="000A2F84"/>
    <w:rsid w:val="000A3266"/>
    <w:rsid w:val="000A331E"/>
    <w:rsid w:val="000A35F3"/>
    <w:rsid w:val="000A38DA"/>
    <w:rsid w:val="000A3A8F"/>
    <w:rsid w:val="000A3C79"/>
    <w:rsid w:val="000A3D5A"/>
    <w:rsid w:val="000A4003"/>
    <w:rsid w:val="000A44E4"/>
    <w:rsid w:val="000A45CC"/>
    <w:rsid w:val="000A4721"/>
    <w:rsid w:val="000A4753"/>
    <w:rsid w:val="000A4876"/>
    <w:rsid w:val="000A4A76"/>
    <w:rsid w:val="000A4BB9"/>
    <w:rsid w:val="000A4C4A"/>
    <w:rsid w:val="000A4D5F"/>
    <w:rsid w:val="000A4D81"/>
    <w:rsid w:val="000A502C"/>
    <w:rsid w:val="000A5167"/>
    <w:rsid w:val="000A5AB9"/>
    <w:rsid w:val="000A6126"/>
    <w:rsid w:val="000A6161"/>
    <w:rsid w:val="000A676E"/>
    <w:rsid w:val="000A6D78"/>
    <w:rsid w:val="000A6D7F"/>
    <w:rsid w:val="000A6DA3"/>
    <w:rsid w:val="000A6ECC"/>
    <w:rsid w:val="000A709C"/>
    <w:rsid w:val="000A70A3"/>
    <w:rsid w:val="000A713B"/>
    <w:rsid w:val="000A74A6"/>
    <w:rsid w:val="000A7973"/>
    <w:rsid w:val="000A7CE7"/>
    <w:rsid w:val="000A7CEE"/>
    <w:rsid w:val="000B0064"/>
    <w:rsid w:val="000B023E"/>
    <w:rsid w:val="000B0387"/>
    <w:rsid w:val="000B03FA"/>
    <w:rsid w:val="000B043E"/>
    <w:rsid w:val="000B0833"/>
    <w:rsid w:val="000B085B"/>
    <w:rsid w:val="000B0A98"/>
    <w:rsid w:val="000B0ED2"/>
    <w:rsid w:val="000B0FFB"/>
    <w:rsid w:val="000B1097"/>
    <w:rsid w:val="000B1146"/>
    <w:rsid w:val="000B1489"/>
    <w:rsid w:val="000B14BF"/>
    <w:rsid w:val="000B153A"/>
    <w:rsid w:val="000B1594"/>
    <w:rsid w:val="000B1692"/>
    <w:rsid w:val="000B1848"/>
    <w:rsid w:val="000B189F"/>
    <w:rsid w:val="000B1ADE"/>
    <w:rsid w:val="000B1AFC"/>
    <w:rsid w:val="000B21A3"/>
    <w:rsid w:val="000B2393"/>
    <w:rsid w:val="000B26EE"/>
    <w:rsid w:val="000B29AD"/>
    <w:rsid w:val="000B2A62"/>
    <w:rsid w:val="000B2C3B"/>
    <w:rsid w:val="000B2F23"/>
    <w:rsid w:val="000B301F"/>
    <w:rsid w:val="000B372A"/>
    <w:rsid w:val="000B3D9E"/>
    <w:rsid w:val="000B3DB8"/>
    <w:rsid w:val="000B3DF0"/>
    <w:rsid w:val="000B3E47"/>
    <w:rsid w:val="000B3F1F"/>
    <w:rsid w:val="000B4141"/>
    <w:rsid w:val="000B44B0"/>
    <w:rsid w:val="000B46E8"/>
    <w:rsid w:val="000B4734"/>
    <w:rsid w:val="000B4C05"/>
    <w:rsid w:val="000B4D9C"/>
    <w:rsid w:val="000B51BA"/>
    <w:rsid w:val="000B530F"/>
    <w:rsid w:val="000B5334"/>
    <w:rsid w:val="000B542C"/>
    <w:rsid w:val="000B54B5"/>
    <w:rsid w:val="000B5B5A"/>
    <w:rsid w:val="000B5B83"/>
    <w:rsid w:val="000B5B96"/>
    <w:rsid w:val="000B616B"/>
    <w:rsid w:val="000B6401"/>
    <w:rsid w:val="000B675A"/>
    <w:rsid w:val="000B6781"/>
    <w:rsid w:val="000B6933"/>
    <w:rsid w:val="000B6BB5"/>
    <w:rsid w:val="000B6DB8"/>
    <w:rsid w:val="000B70A1"/>
    <w:rsid w:val="000B72E0"/>
    <w:rsid w:val="000B7322"/>
    <w:rsid w:val="000B75D2"/>
    <w:rsid w:val="000B7ACA"/>
    <w:rsid w:val="000B7C7F"/>
    <w:rsid w:val="000B7DA7"/>
    <w:rsid w:val="000B7E28"/>
    <w:rsid w:val="000C0500"/>
    <w:rsid w:val="000C0701"/>
    <w:rsid w:val="000C0B0F"/>
    <w:rsid w:val="000C0C1D"/>
    <w:rsid w:val="000C0D15"/>
    <w:rsid w:val="000C0EDC"/>
    <w:rsid w:val="000C1287"/>
    <w:rsid w:val="000C131C"/>
    <w:rsid w:val="000C1509"/>
    <w:rsid w:val="000C1567"/>
    <w:rsid w:val="000C1780"/>
    <w:rsid w:val="000C1977"/>
    <w:rsid w:val="000C1DB5"/>
    <w:rsid w:val="000C1EEA"/>
    <w:rsid w:val="000C219E"/>
    <w:rsid w:val="000C24C8"/>
    <w:rsid w:val="000C2984"/>
    <w:rsid w:val="000C2AE3"/>
    <w:rsid w:val="000C2C0C"/>
    <w:rsid w:val="000C32BD"/>
    <w:rsid w:val="000C340E"/>
    <w:rsid w:val="000C3749"/>
    <w:rsid w:val="000C3AF2"/>
    <w:rsid w:val="000C3B6A"/>
    <w:rsid w:val="000C3CDA"/>
    <w:rsid w:val="000C3F7A"/>
    <w:rsid w:val="000C416C"/>
    <w:rsid w:val="000C419D"/>
    <w:rsid w:val="000C44FE"/>
    <w:rsid w:val="000C45A0"/>
    <w:rsid w:val="000C4805"/>
    <w:rsid w:val="000C4AA1"/>
    <w:rsid w:val="000C4ACD"/>
    <w:rsid w:val="000C4C3A"/>
    <w:rsid w:val="000C4DDD"/>
    <w:rsid w:val="000C4F5D"/>
    <w:rsid w:val="000C4F8F"/>
    <w:rsid w:val="000C51A1"/>
    <w:rsid w:val="000C5258"/>
    <w:rsid w:val="000C54E9"/>
    <w:rsid w:val="000C5972"/>
    <w:rsid w:val="000C5994"/>
    <w:rsid w:val="000C5BB1"/>
    <w:rsid w:val="000C5D20"/>
    <w:rsid w:val="000C5EC1"/>
    <w:rsid w:val="000C5FF7"/>
    <w:rsid w:val="000C6168"/>
    <w:rsid w:val="000C652F"/>
    <w:rsid w:val="000C67E5"/>
    <w:rsid w:val="000C6905"/>
    <w:rsid w:val="000C6B29"/>
    <w:rsid w:val="000C6DC9"/>
    <w:rsid w:val="000C6DCF"/>
    <w:rsid w:val="000C6E63"/>
    <w:rsid w:val="000C7484"/>
    <w:rsid w:val="000C78E8"/>
    <w:rsid w:val="000C7C55"/>
    <w:rsid w:val="000D014E"/>
    <w:rsid w:val="000D0385"/>
    <w:rsid w:val="000D049C"/>
    <w:rsid w:val="000D05B7"/>
    <w:rsid w:val="000D06F5"/>
    <w:rsid w:val="000D0781"/>
    <w:rsid w:val="000D0D69"/>
    <w:rsid w:val="000D105C"/>
    <w:rsid w:val="000D114D"/>
    <w:rsid w:val="000D149D"/>
    <w:rsid w:val="000D170F"/>
    <w:rsid w:val="000D179A"/>
    <w:rsid w:val="000D1B2D"/>
    <w:rsid w:val="000D1E3F"/>
    <w:rsid w:val="000D2285"/>
    <w:rsid w:val="000D24D4"/>
    <w:rsid w:val="000D2686"/>
    <w:rsid w:val="000D268A"/>
    <w:rsid w:val="000D27C7"/>
    <w:rsid w:val="000D281B"/>
    <w:rsid w:val="000D2A16"/>
    <w:rsid w:val="000D2B4D"/>
    <w:rsid w:val="000D2D0E"/>
    <w:rsid w:val="000D30FC"/>
    <w:rsid w:val="000D32C1"/>
    <w:rsid w:val="000D344B"/>
    <w:rsid w:val="000D387B"/>
    <w:rsid w:val="000D3A7C"/>
    <w:rsid w:val="000D3D36"/>
    <w:rsid w:val="000D3E55"/>
    <w:rsid w:val="000D41DB"/>
    <w:rsid w:val="000D42A5"/>
    <w:rsid w:val="000D456F"/>
    <w:rsid w:val="000D45AF"/>
    <w:rsid w:val="000D47F1"/>
    <w:rsid w:val="000D4CDE"/>
    <w:rsid w:val="000D5187"/>
    <w:rsid w:val="000D5261"/>
    <w:rsid w:val="000D5305"/>
    <w:rsid w:val="000D5C6E"/>
    <w:rsid w:val="000D5CC3"/>
    <w:rsid w:val="000D5F01"/>
    <w:rsid w:val="000D6044"/>
    <w:rsid w:val="000D65FB"/>
    <w:rsid w:val="000D681B"/>
    <w:rsid w:val="000D6867"/>
    <w:rsid w:val="000D6976"/>
    <w:rsid w:val="000D6A90"/>
    <w:rsid w:val="000D6B27"/>
    <w:rsid w:val="000D6FDD"/>
    <w:rsid w:val="000D709F"/>
    <w:rsid w:val="000D70EB"/>
    <w:rsid w:val="000D7666"/>
    <w:rsid w:val="000D774E"/>
    <w:rsid w:val="000D7867"/>
    <w:rsid w:val="000D7C59"/>
    <w:rsid w:val="000D7F1E"/>
    <w:rsid w:val="000D7FDD"/>
    <w:rsid w:val="000E0041"/>
    <w:rsid w:val="000E040E"/>
    <w:rsid w:val="000E0413"/>
    <w:rsid w:val="000E064C"/>
    <w:rsid w:val="000E06BA"/>
    <w:rsid w:val="000E06C3"/>
    <w:rsid w:val="000E0705"/>
    <w:rsid w:val="000E12C1"/>
    <w:rsid w:val="000E14FF"/>
    <w:rsid w:val="000E19A1"/>
    <w:rsid w:val="000E19A8"/>
    <w:rsid w:val="000E1A03"/>
    <w:rsid w:val="000E1D37"/>
    <w:rsid w:val="000E243D"/>
    <w:rsid w:val="000E24B5"/>
    <w:rsid w:val="000E2C7B"/>
    <w:rsid w:val="000E2F62"/>
    <w:rsid w:val="000E316F"/>
    <w:rsid w:val="000E3352"/>
    <w:rsid w:val="000E368E"/>
    <w:rsid w:val="000E4177"/>
    <w:rsid w:val="000E4247"/>
    <w:rsid w:val="000E42EB"/>
    <w:rsid w:val="000E442D"/>
    <w:rsid w:val="000E465A"/>
    <w:rsid w:val="000E467E"/>
    <w:rsid w:val="000E4893"/>
    <w:rsid w:val="000E49AD"/>
    <w:rsid w:val="000E49FB"/>
    <w:rsid w:val="000E4A93"/>
    <w:rsid w:val="000E4BA4"/>
    <w:rsid w:val="000E4DFB"/>
    <w:rsid w:val="000E4F82"/>
    <w:rsid w:val="000E5163"/>
    <w:rsid w:val="000E52C3"/>
    <w:rsid w:val="000E544E"/>
    <w:rsid w:val="000E5511"/>
    <w:rsid w:val="000E56F3"/>
    <w:rsid w:val="000E59E9"/>
    <w:rsid w:val="000E5C48"/>
    <w:rsid w:val="000E5EAB"/>
    <w:rsid w:val="000E5F72"/>
    <w:rsid w:val="000E605D"/>
    <w:rsid w:val="000E6182"/>
    <w:rsid w:val="000E630F"/>
    <w:rsid w:val="000E6400"/>
    <w:rsid w:val="000E64C6"/>
    <w:rsid w:val="000E67E8"/>
    <w:rsid w:val="000E6C9D"/>
    <w:rsid w:val="000E7884"/>
    <w:rsid w:val="000E7C15"/>
    <w:rsid w:val="000E7C21"/>
    <w:rsid w:val="000E7C66"/>
    <w:rsid w:val="000F00E9"/>
    <w:rsid w:val="000F0322"/>
    <w:rsid w:val="000F04A7"/>
    <w:rsid w:val="000F0633"/>
    <w:rsid w:val="000F0640"/>
    <w:rsid w:val="000F096C"/>
    <w:rsid w:val="000F0B09"/>
    <w:rsid w:val="000F0B9F"/>
    <w:rsid w:val="000F0C35"/>
    <w:rsid w:val="000F0D2D"/>
    <w:rsid w:val="000F0EBB"/>
    <w:rsid w:val="000F0FA3"/>
    <w:rsid w:val="000F10A2"/>
    <w:rsid w:val="000F113D"/>
    <w:rsid w:val="000F1579"/>
    <w:rsid w:val="000F1601"/>
    <w:rsid w:val="000F16F0"/>
    <w:rsid w:val="000F188D"/>
    <w:rsid w:val="000F190C"/>
    <w:rsid w:val="000F1A57"/>
    <w:rsid w:val="000F1ADC"/>
    <w:rsid w:val="000F245C"/>
    <w:rsid w:val="000F26FF"/>
    <w:rsid w:val="000F2861"/>
    <w:rsid w:val="000F28BD"/>
    <w:rsid w:val="000F2D7D"/>
    <w:rsid w:val="000F2DC3"/>
    <w:rsid w:val="000F2E9A"/>
    <w:rsid w:val="000F33E4"/>
    <w:rsid w:val="000F36F9"/>
    <w:rsid w:val="000F3AAC"/>
    <w:rsid w:val="000F4078"/>
    <w:rsid w:val="000F411D"/>
    <w:rsid w:val="000F41A1"/>
    <w:rsid w:val="000F4309"/>
    <w:rsid w:val="000F455E"/>
    <w:rsid w:val="000F4892"/>
    <w:rsid w:val="000F4FE0"/>
    <w:rsid w:val="000F506D"/>
    <w:rsid w:val="000F5270"/>
    <w:rsid w:val="000F5398"/>
    <w:rsid w:val="000F568B"/>
    <w:rsid w:val="000F571D"/>
    <w:rsid w:val="000F5CBF"/>
    <w:rsid w:val="000F5D28"/>
    <w:rsid w:val="000F5DF5"/>
    <w:rsid w:val="000F63CE"/>
    <w:rsid w:val="000F6654"/>
    <w:rsid w:val="000F67FD"/>
    <w:rsid w:val="000F6AC6"/>
    <w:rsid w:val="000F6B02"/>
    <w:rsid w:val="000F6E05"/>
    <w:rsid w:val="000F70FB"/>
    <w:rsid w:val="000F73CD"/>
    <w:rsid w:val="000F750F"/>
    <w:rsid w:val="000F7591"/>
    <w:rsid w:val="000F78BD"/>
    <w:rsid w:val="000F7A4A"/>
    <w:rsid w:val="000F7B70"/>
    <w:rsid w:val="000F7CA0"/>
    <w:rsid w:val="001001B9"/>
    <w:rsid w:val="00100219"/>
    <w:rsid w:val="0010025E"/>
    <w:rsid w:val="0010027D"/>
    <w:rsid w:val="001003B8"/>
    <w:rsid w:val="00100595"/>
    <w:rsid w:val="001006D3"/>
    <w:rsid w:val="001007DF"/>
    <w:rsid w:val="001007ED"/>
    <w:rsid w:val="00100922"/>
    <w:rsid w:val="00100943"/>
    <w:rsid w:val="00100E84"/>
    <w:rsid w:val="0010103D"/>
    <w:rsid w:val="0010111E"/>
    <w:rsid w:val="001018EC"/>
    <w:rsid w:val="001019DA"/>
    <w:rsid w:val="00101CAD"/>
    <w:rsid w:val="00101D7D"/>
    <w:rsid w:val="00101DAB"/>
    <w:rsid w:val="00101E44"/>
    <w:rsid w:val="00102268"/>
    <w:rsid w:val="00102294"/>
    <w:rsid w:val="001024B7"/>
    <w:rsid w:val="0010250D"/>
    <w:rsid w:val="00102759"/>
    <w:rsid w:val="00102849"/>
    <w:rsid w:val="00102CA0"/>
    <w:rsid w:val="00103060"/>
    <w:rsid w:val="00103824"/>
    <w:rsid w:val="00103F97"/>
    <w:rsid w:val="001042D2"/>
    <w:rsid w:val="00104723"/>
    <w:rsid w:val="001047AE"/>
    <w:rsid w:val="00104A24"/>
    <w:rsid w:val="00104A97"/>
    <w:rsid w:val="0010502E"/>
    <w:rsid w:val="0010543C"/>
    <w:rsid w:val="001054D3"/>
    <w:rsid w:val="00105839"/>
    <w:rsid w:val="00105887"/>
    <w:rsid w:val="00105A50"/>
    <w:rsid w:val="00105C6C"/>
    <w:rsid w:val="00105CB0"/>
    <w:rsid w:val="00105F1A"/>
    <w:rsid w:val="001063AB"/>
    <w:rsid w:val="00106626"/>
    <w:rsid w:val="0010662B"/>
    <w:rsid w:val="001066BA"/>
    <w:rsid w:val="00106E39"/>
    <w:rsid w:val="00107031"/>
    <w:rsid w:val="00107167"/>
    <w:rsid w:val="001071A1"/>
    <w:rsid w:val="00107326"/>
    <w:rsid w:val="00107812"/>
    <w:rsid w:val="00107A19"/>
    <w:rsid w:val="00107D67"/>
    <w:rsid w:val="00107F0F"/>
    <w:rsid w:val="00110063"/>
    <w:rsid w:val="0011053D"/>
    <w:rsid w:val="001106F3"/>
    <w:rsid w:val="00110952"/>
    <w:rsid w:val="001109B3"/>
    <w:rsid w:val="00110DBE"/>
    <w:rsid w:val="001110DA"/>
    <w:rsid w:val="00111449"/>
    <w:rsid w:val="00111581"/>
    <w:rsid w:val="001115E9"/>
    <w:rsid w:val="0011161A"/>
    <w:rsid w:val="00111716"/>
    <w:rsid w:val="00111738"/>
    <w:rsid w:val="0011173D"/>
    <w:rsid w:val="0011196C"/>
    <w:rsid w:val="001119C7"/>
    <w:rsid w:val="00111BCE"/>
    <w:rsid w:val="00111E44"/>
    <w:rsid w:val="00112061"/>
    <w:rsid w:val="00112A78"/>
    <w:rsid w:val="00112B1A"/>
    <w:rsid w:val="00112BC3"/>
    <w:rsid w:val="00112C79"/>
    <w:rsid w:val="00112E1E"/>
    <w:rsid w:val="00112E9F"/>
    <w:rsid w:val="0011316A"/>
    <w:rsid w:val="0011317C"/>
    <w:rsid w:val="001131A6"/>
    <w:rsid w:val="00113464"/>
    <w:rsid w:val="001134C4"/>
    <w:rsid w:val="001134D7"/>
    <w:rsid w:val="00113D4D"/>
    <w:rsid w:val="00113E02"/>
    <w:rsid w:val="00113F89"/>
    <w:rsid w:val="00114079"/>
    <w:rsid w:val="0011415B"/>
    <w:rsid w:val="00114199"/>
    <w:rsid w:val="001146EC"/>
    <w:rsid w:val="0011473B"/>
    <w:rsid w:val="00114943"/>
    <w:rsid w:val="001150DC"/>
    <w:rsid w:val="00115297"/>
    <w:rsid w:val="00115451"/>
    <w:rsid w:val="00115457"/>
    <w:rsid w:val="001155B6"/>
    <w:rsid w:val="001155E9"/>
    <w:rsid w:val="001156E3"/>
    <w:rsid w:val="0011590D"/>
    <w:rsid w:val="00115CF4"/>
    <w:rsid w:val="00115FE8"/>
    <w:rsid w:val="00116046"/>
    <w:rsid w:val="001166F2"/>
    <w:rsid w:val="00116893"/>
    <w:rsid w:val="00116D29"/>
    <w:rsid w:val="00117076"/>
    <w:rsid w:val="001172A6"/>
    <w:rsid w:val="00117372"/>
    <w:rsid w:val="001178B0"/>
    <w:rsid w:val="001179F2"/>
    <w:rsid w:val="00117B65"/>
    <w:rsid w:val="00117FB1"/>
    <w:rsid w:val="00120008"/>
    <w:rsid w:val="0012029B"/>
    <w:rsid w:val="001202F1"/>
    <w:rsid w:val="0012038F"/>
    <w:rsid w:val="00120689"/>
    <w:rsid w:val="0012095B"/>
    <w:rsid w:val="00120B31"/>
    <w:rsid w:val="00120E97"/>
    <w:rsid w:val="00120EA6"/>
    <w:rsid w:val="001210D2"/>
    <w:rsid w:val="00121396"/>
    <w:rsid w:val="0012194B"/>
    <w:rsid w:val="00121AF2"/>
    <w:rsid w:val="00121C9D"/>
    <w:rsid w:val="00121CF7"/>
    <w:rsid w:val="00122049"/>
    <w:rsid w:val="0012248B"/>
    <w:rsid w:val="001225B1"/>
    <w:rsid w:val="00122C69"/>
    <w:rsid w:val="00122D05"/>
    <w:rsid w:val="00122DFD"/>
    <w:rsid w:val="00122F31"/>
    <w:rsid w:val="00123088"/>
    <w:rsid w:val="001230CD"/>
    <w:rsid w:val="001233AD"/>
    <w:rsid w:val="001234E8"/>
    <w:rsid w:val="00123584"/>
    <w:rsid w:val="0012374B"/>
    <w:rsid w:val="0012388B"/>
    <w:rsid w:val="00123948"/>
    <w:rsid w:val="00123ABC"/>
    <w:rsid w:val="00123E71"/>
    <w:rsid w:val="00124065"/>
    <w:rsid w:val="00124096"/>
    <w:rsid w:val="00124188"/>
    <w:rsid w:val="0012455B"/>
    <w:rsid w:val="00124755"/>
    <w:rsid w:val="0012498A"/>
    <w:rsid w:val="001249F9"/>
    <w:rsid w:val="00124EE1"/>
    <w:rsid w:val="00124F06"/>
    <w:rsid w:val="0012554A"/>
    <w:rsid w:val="00126230"/>
    <w:rsid w:val="00126287"/>
    <w:rsid w:val="00126447"/>
    <w:rsid w:val="00126624"/>
    <w:rsid w:val="00126678"/>
    <w:rsid w:val="00126A0C"/>
    <w:rsid w:val="00126A22"/>
    <w:rsid w:val="00126A88"/>
    <w:rsid w:val="00126D0A"/>
    <w:rsid w:val="00126E27"/>
    <w:rsid w:val="00127561"/>
    <w:rsid w:val="00127620"/>
    <w:rsid w:val="00127CE1"/>
    <w:rsid w:val="00127E3B"/>
    <w:rsid w:val="00127FE3"/>
    <w:rsid w:val="00127FE7"/>
    <w:rsid w:val="001302D1"/>
    <w:rsid w:val="001304F9"/>
    <w:rsid w:val="00130798"/>
    <w:rsid w:val="0013087A"/>
    <w:rsid w:val="001308FE"/>
    <w:rsid w:val="00130A5B"/>
    <w:rsid w:val="00130B60"/>
    <w:rsid w:val="00130D51"/>
    <w:rsid w:val="00130D6E"/>
    <w:rsid w:val="00130E6C"/>
    <w:rsid w:val="00130E91"/>
    <w:rsid w:val="0013132D"/>
    <w:rsid w:val="0013181B"/>
    <w:rsid w:val="00131852"/>
    <w:rsid w:val="00131865"/>
    <w:rsid w:val="00131F09"/>
    <w:rsid w:val="001321FC"/>
    <w:rsid w:val="0013232E"/>
    <w:rsid w:val="0013242C"/>
    <w:rsid w:val="00132F9A"/>
    <w:rsid w:val="0013332A"/>
    <w:rsid w:val="0013346A"/>
    <w:rsid w:val="0013352D"/>
    <w:rsid w:val="00133644"/>
    <w:rsid w:val="001336F3"/>
    <w:rsid w:val="001339A4"/>
    <w:rsid w:val="00134722"/>
    <w:rsid w:val="001347B9"/>
    <w:rsid w:val="001348E4"/>
    <w:rsid w:val="00134E89"/>
    <w:rsid w:val="00135A47"/>
    <w:rsid w:val="00136012"/>
    <w:rsid w:val="0013627C"/>
    <w:rsid w:val="001367F2"/>
    <w:rsid w:val="00136BD4"/>
    <w:rsid w:val="00136C26"/>
    <w:rsid w:val="00136CCC"/>
    <w:rsid w:val="00136EA4"/>
    <w:rsid w:val="001370C4"/>
    <w:rsid w:val="00137504"/>
    <w:rsid w:val="0013784A"/>
    <w:rsid w:val="00137BAE"/>
    <w:rsid w:val="00137C84"/>
    <w:rsid w:val="00137CA6"/>
    <w:rsid w:val="00137DBA"/>
    <w:rsid w:val="001400C9"/>
    <w:rsid w:val="001402F6"/>
    <w:rsid w:val="001404B0"/>
    <w:rsid w:val="001406A4"/>
    <w:rsid w:val="0014099A"/>
    <w:rsid w:val="00140AAE"/>
    <w:rsid w:val="00140CA9"/>
    <w:rsid w:val="00140DD5"/>
    <w:rsid w:val="001410BA"/>
    <w:rsid w:val="00141388"/>
    <w:rsid w:val="00141803"/>
    <w:rsid w:val="00141846"/>
    <w:rsid w:val="001422AD"/>
    <w:rsid w:val="001426DF"/>
    <w:rsid w:val="00142755"/>
    <w:rsid w:val="00142941"/>
    <w:rsid w:val="001429CD"/>
    <w:rsid w:val="001430B0"/>
    <w:rsid w:val="001431D5"/>
    <w:rsid w:val="00143B08"/>
    <w:rsid w:val="00143E9D"/>
    <w:rsid w:val="001440F2"/>
    <w:rsid w:val="001443D5"/>
    <w:rsid w:val="00144430"/>
    <w:rsid w:val="00144D47"/>
    <w:rsid w:val="00144E1A"/>
    <w:rsid w:val="00144FA8"/>
    <w:rsid w:val="00144FB3"/>
    <w:rsid w:val="00145102"/>
    <w:rsid w:val="00145117"/>
    <w:rsid w:val="0014545A"/>
    <w:rsid w:val="001455DE"/>
    <w:rsid w:val="00145632"/>
    <w:rsid w:val="001457ED"/>
    <w:rsid w:val="001458B9"/>
    <w:rsid w:val="00145C10"/>
    <w:rsid w:val="00145D43"/>
    <w:rsid w:val="00145D97"/>
    <w:rsid w:val="00146361"/>
    <w:rsid w:val="00146396"/>
    <w:rsid w:val="00146C1D"/>
    <w:rsid w:val="00146C3A"/>
    <w:rsid w:val="00146C78"/>
    <w:rsid w:val="00146FFE"/>
    <w:rsid w:val="00147021"/>
    <w:rsid w:val="00147230"/>
    <w:rsid w:val="001474C2"/>
    <w:rsid w:val="0014787B"/>
    <w:rsid w:val="00147B45"/>
    <w:rsid w:val="00147C63"/>
    <w:rsid w:val="00147E73"/>
    <w:rsid w:val="00147F46"/>
    <w:rsid w:val="00147F4A"/>
    <w:rsid w:val="00147FFA"/>
    <w:rsid w:val="001503F7"/>
    <w:rsid w:val="0015087C"/>
    <w:rsid w:val="001508A3"/>
    <w:rsid w:val="00150B38"/>
    <w:rsid w:val="00150D7B"/>
    <w:rsid w:val="00150DA5"/>
    <w:rsid w:val="00151095"/>
    <w:rsid w:val="001513F3"/>
    <w:rsid w:val="00151579"/>
    <w:rsid w:val="00151681"/>
    <w:rsid w:val="001516A7"/>
    <w:rsid w:val="00151B86"/>
    <w:rsid w:val="00151BAA"/>
    <w:rsid w:val="00151C53"/>
    <w:rsid w:val="001522CD"/>
    <w:rsid w:val="00152C28"/>
    <w:rsid w:val="00152FEF"/>
    <w:rsid w:val="001530AB"/>
    <w:rsid w:val="00153104"/>
    <w:rsid w:val="001536B7"/>
    <w:rsid w:val="00153883"/>
    <w:rsid w:val="00153A16"/>
    <w:rsid w:val="00153CD3"/>
    <w:rsid w:val="001546A3"/>
    <w:rsid w:val="001547EC"/>
    <w:rsid w:val="00154A42"/>
    <w:rsid w:val="00154B1C"/>
    <w:rsid w:val="00154C7F"/>
    <w:rsid w:val="00154DF3"/>
    <w:rsid w:val="00154F01"/>
    <w:rsid w:val="00154FE6"/>
    <w:rsid w:val="00155607"/>
    <w:rsid w:val="0015568A"/>
    <w:rsid w:val="001559C8"/>
    <w:rsid w:val="001559E3"/>
    <w:rsid w:val="00155CCB"/>
    <w:rsid w:val="00155D61"/>
    <w:rsid w:val="00155E0A"/>
    <w:rsid w:val="001561A1"/>
    <w:rsid w:val="001567D7"/>
    <w:rsid w:val="00156885"/>
    <w:rsid w:val="00156AA9"/>
    <w:rsid w:val="00156BB7"/>
    <w:rsid w:val="00156DAE"/>
    <w:rsid w:val="00156E08"/>
    <w:rsid w:val="00156E87"/>
    <w:rsid w:val="001572D7"/>
    <w:rsid w:val="00157540"/>
    <w:rsid w:val="0015766B"/>
    <w:rsid w:val="001579BA"/>
    <w:rsid w:val="00157BEC"/>
    <w:rsid w:val="00157D6A"/>
    <w:rsid w:val="001600EC"/>
    <w:rsid w:val="0016027F"/>
    <w:rsid w:val="001602F0"/>
    <w:rsid w:val="001604D5"/>
    <w:rsid w:val="00160999"/>
    <w:rsid w:val="00160AB3"/>
    <w:rsid w:val="00160C52"/>
    <w:rsid w:val="00160FED"/>
    <w:rsid w:val="00161555"/>
    <w:rsid w:val="001616F5"/>
    <w:rsid w:val="001618D2"/>
    <w:rsid w:val="00161AF7"/>
    <w:rsid w:val="00161CA0"/>
    <w:rsid w:val="00161D31"/>
    <w:rsid w:val="00161F73"/>
    <w:rsid w:val="00161FB8"/>
    <w:rsid w:val="001620C6"/>
    <w:rsid w:val="00162116"/>
    <w:rsid w:val="00162150"/>
    <w:rsid w:val="00162476"/>
    <w:rsid w:val="001625BE"/>
    <w:rsid w:val="0016275A"/>
    <w:rsid w:val="00162CAD"/>
    <w:rsid w:val="00162D9C"/>
    <w:rsid w:val="00162E14"/>
    <w:rsid w:val="00162E21"/>
    <w:rsid w:val="00162F4B"/>
    <w:rsid w:val="00162FFF"/>
    <w:rsid w:val="001630C6"/>
    <w:rsid w:val="00163243"/>
    <w:rsid w:val="001633C3"/>
    <w:rsid w:val="00163469"/>
    <w:rsid w:val="00163664"/>
    <w:rsid w:val="00163A38"/>
    <w:rsid w:val="00163B6E"/>
    <w:rsid w:val="00163E09"/>
    <w:rsid w:val="00163FEE"/>
    <w:rsid w:val="00164500"/>
    <w:rsid w:val="00164936"/>
    <w:rsid w:val="00164B97"/>
    <w:rsid w:val="00164E1E"/>
    <w:rsid w:val="00165086"/>
    <w:rsid w:val="00165170"/>
    <w:rsid w:val="001651D9"/>
    <w:rsid w:val="001654B0"/>
    <w:rsid w:val="00165815"/>
    <w:rsid w:val="00165948"/>
    <w:rsid w:val="00165A78"/>
    <w:rsid w:val="00165B7E"/>
    <w:rsid w:val="00165CF9"/>
    <w:rsid w:val="00165D91"/>
    <w:rsid w:val="00165EE1"/>
    <w:rsid w:val="00166268"/>
    <w:rsid w:val="00166366"/>
    <w:rsid w:val="0016663C"/>
    <w:rsid w:val="00166839"/>
    <w:rsid w:val="00166953"/>
    <w:rsid w:val="001669BD"/>
    <w:rsid w:val="00166FF6"/>
    <w:rsid w:val="0016734F"/>
    <w:rsid w:val="00167486"/>
    <w:rsid w:val="00167691"/>
    <w:rsid w:val="001676A5"/>
    <w:rsid w:val="0016791A"/>
    <w:rsid w:val="00167BC2"/>
    <w:rsid w:val="00167E70"/>
    <w:rsid w:val="001705CB"/>
    <w:rsid w:val="001706D9"/>
    <w:rsid w:val="001707C7"/>
    <w:rsid w:val="0017080C"/>
    <w:rsid w:val="00170DE0"/>
    <w:rsid w:val="00170E52"/>
    <w:rsid w:val="00170E9B"/>
    <w:rsid w:val="00170F81"/>
    <w:rsid w:val="00171539"/>
    <w:rsid w:val="00171CB6"/>
    <w:rsid w:val="00171CFF"/>
    <w:rsid w:val="00171F80"/>
    <w:rsid w:val="00172097"/>
    <w:rsid w:val="001720B6"/>
    <w:rsid w:val="0017227C"/>
    <w:rsid w:val="00172388"/>
    <w:rsid w:val="001723B8"/>
    <w:rsid w:val="00172514"/>
    <w:rsid w:val="00172A00"/>
    <w:rsid w:val="00172B9F"/>
    <w:rsid w:val="00172C39"/>
    <w:rsid w:val="00172D10"/>
    <w:rsid w:val="00173000"/>
    <w:rsid w:val="0017313D"/>
    <w:rsid w:val="00173291"/>
    <w:rsid w:val="001734E5"/>
    <w:rsid w:val="00173642"/>
    <w:rsid w:val="001736B5"/>
    <w:rsid w:val="00173941"/>
    <w:rsid w:val="00173C37"/>
    <w:rsid w:val="00173D95"/>
    <w:rsid w:val="00173FD2"/>
    <w:rsid w:val="0017404D"/>
    <w:rsid w:val="0017425E"/>
    <w:rsid w:val="0017425F"/>
    <w:rsid w:val="00174764"/>
    <w:rsid w:val="0017493C"/>
    <w:rsid w:val="00174B27"/>
    <w:rsid w:val="00174B41"/>
    <w:rsid w:val="00174D0D"/>
    <w:rsid w:val="00174D43"/>
    <w:rsid w:val="00174FD1"/>
    <w:rsid w:val="001750CB"/>
    <w:rsid w:val="001754A1"/>
    <w:rsid w:val="00175943"/>
    <w:rsid w:val="00175EA5"/>
    <w:rsid w:val="001762C9"/>
    <w:rsid w:val="00176306"/>
    <w:rsid w:val="00176A76"/>
    <w:rsid w:val="00176AB3"/>
    <w:rsid w:val="00176B26"/>
    <w:rsid w:val="00176C15"/>
    <w:rsid w:val="00176C29"/>
    <w:rsid w:val="00176CD1"/>
    <w:rsid w:val="00176E28"/>
    <w:rsid w:val="00177396"/>
    <w:rsid w:val="00177491"/>
    <w:rsid w:val="001775FF"/>
    <w:rsid w:val="00177608"/>
    <w:rsid w:val="001776A3"/>
    <w:rsid w:val="001778B8"/>
    <w:rsid w:val="00177EFA"/>
    <w:rsid w:val="00180286"/>
    <w:rsid w:val="0018038B"/>
    <w:rsid w:val="00180688"/>
    <w:rsid w:val="00180860"/>
    <w:rsid w:val="001809C3"/>
    <w:rsid w:val="00180C06"/>
    <w:rsid w:val="00180ECA"/>
    <w:rsid w:val="001810BE"/>
    <w:rsid w:val="001810CD"/>
    <w:rsid w:val="001810E1"/>
    <w:rsid w:val="001810F5"/>
    <w:rsid w:val="00181741"/>
    <w:rsid w:val="001819FE"/>
    <w:rsid w:val="00181B1E"/>
    <w:rsid w:val="00181BB1"/>
    <w:rsid w:val="0018205D"/>
    <w:rsid w:val="001821AE"/>
    <w:rsid w:val="00182236"/>
    <w:rsid w:val="00182634"/>
    <w:rsid w:val="00182E2E"/>
    <w:rsid w:val="0018323F"/>
    <w:rsid w:val="001832B5"/>
    <w:rsid w:val="001834CD"/>
    <w:rsid w:val="00183788"/>
    <w:rsid w:val="00183BFB"/>
    <w:rsid w:val="00183C1A"/>
    <w:rsid w:val="00183C93"/>
    <w:rsid w:val="00183D5D"/>
    <w:rsid w:val="00183E3A"/>
    <w:rsid w:val="00183F8F"/>
    <w:rsid w:val="00184C8B"/>
    <w:rsid w:val="00184D29"/>
    <w:rsid w:val="00185033"/>
    <w:rsid w:val="001852B9"/>
    <w:rsid w:val="0018534E"/>
    <w:rsid w:val="001853B8"/>
    <w:rsid w:val="001854E6"/>
    <w:rsid w:val="00185752"/>
    <w:rsid w:val="0018593B"/>
    <w:rsid w:val="001859AE"/>
    <w:rsid w:val="00185A1A"/>
    <w:rsid w:val="00185E11"/>
    <w:rsid w:val="00185E2B"/>
    <w:rsid w:val="00186152"/>
    <w:rsid w:val="001861B7"/>
    <w:rsid w:val="001862B0"/>
    <w:rsid w:val="001863FC"/>
    <w:rsid w:val="001869F7"/>
    <w:rsid w:val="00186C24"/>
    <w:rsid w:val="00186ED7"/>
    <w:rsid w:val="00186F0F"/>
    <w:rsid w:val="00186FD1"/>
    <w:rsid w:val="0018716A"/>
    <w:rsid w:val="00187943"/>
    <w:rsid w:val="0019000E"/>
    <w:rsid w:val="00190087"/>
    <w:rsid w:val="001902B1"/>
    <w:rsid w:val="001907D8"/>
    <w:rsid w:val="001908B8"/>
    <w:rsid w:val="0019091E"/>
    <w:rsid w:val="0019098C"/>
    <w:rsid w:val="00190A9D"/>
    <w:rsid w:val="00190C03"/>
    <w:rsid w:val="00190C9B"/>
    <w:rsid w:val="0019103A"/>
    <w:rsid w:val="0019106F"/>
    <w:rsid w:val="00191097"/>
    <w:rsid w:val="001910B3"/>
    <w:rsid w:val="001911F0"/>
    <w:rsid w:val="00191856"/>
    <w:rsid w:val="00191ABC"/>
    <w:rsid w:val="00191CDC"/>
    <w:rsid w:val="00191D46"/>
    <w:rsid w:val="00191DB6"/>
    <w:rsid w:val="00192065"/>
    <w:rsid w:val="001925CF"/>
    <w:rsid w:val="00192D2A"/>
    <w:rsid w:val="001931A2"/>
    <w:rsid w:val="00193201"/>
    <w:rsid w:val="00193425"/>
    <w:rsid w:val="001939CE"/>
    <w:rsid w:val="00193EE8"/>
    <w:rsid w:val="00193F02"/>
    <w:rsid w:val="001943E5"/>
    <w:rsid w:val="00194464"/>
    <w:rsid w:val="001944AF"/>
    <w:rsid w:val="001944E4"/>
    <w:rsid w:val="001949E1"/>
    <w:rsid w:val="00194C17"/>
    <w:rsid w:val="00194EFF"/>
    <w:rsid w:val="001950AE"/>
    <w:rsid w:val="0019511A"/>
    <w:rsid w:val="00195144"/>
    <w:rsid w:val="001952E0"/>
    <w:rsid w:val="001958C2"/>
    <w:rsid w:val="00195D82"/>
    <w:rsid w:val="00195FC8"/>
    <w:rsid w:val="00196032"/>
    <w:rsid w:val="001960BF"/>
    <w:rsid w:val="00196561"/>
    <w:rsid w:val="0019664B"/>
    <w:rsid w:val="00196727"/>
    <w:rsid w:val="00196749"/>
    <w:rsid w:val="0019676D"/>
    <w:rsid w:val="001970B7"/>
    <w:rsid w:val="00197202"/>
    <w:rsid w:val="0019726B"/>
    <w:rsid w:val="001972A5"/>
    <w:rsid w:val="001973AF"/>
    <w:rsid w:val="00197454"/>
    <w:rsid w:val="00197BD5"/>
    <w:rsid w:val="00197CCA"/>
    <w:rsid w:val="00197D83"/>
    <w:rsid w:val="00197FA3"/>
    <w:rsid w:val="001A0061"/>
    <w:rsid w:val="001A089A"/>
    <w:rsid w:val="001A097B"/>
    <w:rsid w:val="001A0A99"/>
    <w:rsid w:val="001A0DA7"/>
    <w:rsid w:val="001A0E85"/>
    <w:rsid w:val="001A109E"/>
    <w:rsid w:val="001A10AE"/>
    <w:rsid w:val="001A135B"/>
    <w:rsid w:val="001A1428"/>
    <w:rsid w:val="001A1810"/>
    <w:rsid w:val="001A192A"/>
    <w:rsid w:val="001A1962"/>
    <w:rsid w:val="001A1A0B"/>
    <w:rsid w:val="001A1A62"/>
    <w:rsid w:val="001A1A8F"/>
    <w:rsid w:val="001A1A96"/>
    <w:rsid w:val="001A1AD8"/>
    <w:rsid w:val="001A1B06"/>
    <w:rsid w:val="001A1B44"/>
    <w:rsid w:val="001A1C48"/>
    <w:rsid w:val="001A1F19"/>
    <w:rsid w:val="001A2155"/>
    <w:rsid w:val="001A2183"/>
    <w:rsid w:val="001A21A4"/>
    <w:rsid w:val="001A21CE"/>
    <w:rsid w:val="001A25B4"/>
    <w:rsid w:val="001A28ED"/>
    <w:rsid w:val="001A2972"/>
    <w:rsid w:val="001A2C25"/>
    <w:rsid w:val="001A30C3"/>
    <w:rsid w:val="001A3295"/>
    <w:rsid w:val="001A360D"/>
    <w:rsid w:val="001A365F"/>
    <w:rsid w:val="001A3A3E"/>
    <w:rsid w:val="001A3AF0"/>
    <w:rsid w:val="001A3C14"/>
    <w:rsid w:val="001A3F9E"/>
    <w:rsid w:val="001A4010"/>
    <w:rsid w:val="001A40FB"/>
    <w:rsid w:val="001A4536"/>
    <w:rsid w:val="001A45E4"/>
    <w:rsid w:val="001A465E"/>
    <w:rsid w:val="001A4E55"/>
    <w:rsid w:val="001A50A5"/>
    <w:rsid w:val="001A5292"/>
    <w:rsid w:val="001A530E"/>
    <w:rsid w:val="001A5E14"/>
    <w:rsid w:val="001A5E52"/>
    <w:rsid w:val="001A6074"/>
    <w:rsid w:val="001A614F"/>
    <w:rsid w:val="001A65C1"/>
    <w:rsid w:val="001A65FD"/>
    <w:rsid w:val="001A665B"/>
    <w:rsid w:val="001A6895"/>
    <w:rsid w:val="001A6A18"/>
    <w:rsid w:val="001A6E39"/>
    <w:rsid w:val="001A749B"/>
    <w:rsid w:val="001A75B8"/>
    <w:rsid w:val="001A7797"/>
    <w:rsid w:val="001A7845"/>
    <w:rsid w:val="001A78B2"/>
    <w:rsid w:val="001A7978"/>
    <w:rsid w:val="001A7CE0"/>
    <w:rsid w:val="001A7D82"/>
    <w:rsid w:val="001A7F5B"/>
    <w:rsid w:val="001B000D"/>
    <w:rsid w:val="001B00F5"/>
    <w:rsid w:val="001B0289"/>
    <w:rsid w:val="001B0512"/>
    <w:rsid w:val="001B07F5"/>
    <w:rsid w:val="001B0948"/>
    <w:rsid w:val="001B0C2F"/>
    <w:rsid w:val="001B15E2"/>
    <w:rsid w:val="001B1A7F"/>
    <w:rsid w:val="001B1D1A"/>
    <w:rsid w:val="001B220C"/>
    <w:rsid w:val="001B22DE"/>
    <w:rsid w:val="001B22FD"/>
    <w:rsid w:val="001B250C"/>
    <w:rsid w:val="001B2777"/>
    <w:rsid w:val="001B27A4"/>
    <w:rsid w:val="001B27BD"/>
    <w:rsid w:val="001B2807"/>
    <w:rsid w:val="001B292E"/>
    <w:rsid w:val="001B29DA"/>
    <w:rsid w:val="001B2BD0"/>
    <w:rsid w:val="001B2C05"/>
    <w:rsid w:val="001B3233"/>
    <w:rsid w:val="001B3316"/>
    <w:rsid w:val="001B3614"/>
    <w:rsid w:val="001B3939"/>
    <w:rsid w:val="001B3BE4"/>
    <w:rsid w:val="001B3E43"/>
    <w:rsid w:val="001B4118"/>
    <w:rsid w:val="001B41C9"/>
    <w:rsid w:val="001B431B"/>
    <w:rsid w:val="001B4698"/>
    <w:rsid w:val="001B47A4"/>
    <w:rsid w:val="001B499D"/>
    <w:rsid w:val="001B49A0"/>
    <w:rsid w:val="001B4B13"/>
    <w:rsid w:val="001B4B5C"/>
    <w:rsid w:val="001B50BA"/>
    <w:rsid w:val="001B5295"/>
    <w:rsid w:val="001B5305"/>
    <w:rsid w:val="001B5716"/>
    <w:rsid w:val="001B589E"/>
    <w:rsid w:val="001B5C1B"/>
    <w:rsid w:val="001B5EB3"/>
    <w:rsid w:val="001B6084"/>
    <w:rsid w:val="001B6164"/>
    <w:rsid w:val="001B6293"/>
    <w:rsid w:val="001B635D"/>
    <w:rsid w:val="001B6643"/>
    <w:rsid w:val="001B69AF"/>
    <w:rsid w:val="001B69D2"/>
    <w:rsid w:val="001B6AD1"/>
    <w:rsid w:val="001B6C6E"/>
    <w:rsid w:val="001B6C78"/>
    <w:rsid w:val="001B6DDE"/>
    <w:rsid w:val="001B6E7D"/>
    <w:rsid w:val="001B6ECA"/>
    <w:rsid w:val="001B708C"/>
    <w:rsid w:val="001B73E6"/>
    <w:rsid w:val="001B745D"/>
    <w:rsid w:val="001B7662"/>
    <w:rsid w:val="001B77D5"/>
    <w:rsid w:val="001B7839"/>
    <w:rsid w:val="001B799D"/>
    <w:rsid w:val="001B7A23"/>
    <w:rsid w:val="001B7A57"/>
    <w:rsid w:val="001C04C6"/>
    <w:rsid w:val="001C056C"/>
    <w:rsid w:val="001C0A60"/>
    <w:rsid w:val="001C0AC9"/>
    <w:rsid w:val="001C0CFB"/>
    <w:rsid w:val="001C0D07"/>
    <w:rsid w:val="001C1032"/>
    <w:rsid w:val="001C15B4"/>
    <w:rsid w:val="001C15D7"/>
    <w:rsid w:val="001C17A9"/>
    <w:rsid w:val="001C181F"/>
    <w:rsid w:val="001C1C34"/>
    <w:rsid w:val="001C1D84"/>
    <w:rsid w:val="001C1EAA"/>
    <w:rsid w:val="001C1FB6"/>
    <w:rsid w:val="001C2009"/>
    <w:rsid w:val="001C22C7"/>
    <w:rsid w:val="001C279E"/>
    <w:rsid w:val="001C29DD"/>
    <w:rsid w:val="001C2C5C"/>
    <w:rsid w:val="001C2CEC"/>
    <w:rsid w:val="001C3025"/>
    <w:rsid w:val="001C3290"/>
    <w:rsid w:val="001C3596"/>
    <w:rsid w:val="001C3643"/>
    <w:rsid w:val="001C3812"/>
    <w:rsid w:val="001C3D08"/>
    <w:rsid w:val="001C3D9D"/>
    <w:rsid w:val="001C40AD"/>
    <w:rsid w:val="001C4142"/>
    <w:rsid w:val="001C428F"/>
    <w:rsid w:val="001C443F"/>
    <w:rsid w:val="001C44CB"/>
    <w:rsid w:val="001C4601"/>
    <w:rsid w:val="001C47DF"/>
    <w:rsid w:val="001C4CC0"/>
    <w:rsid w:val="001C4CE7"/>
    <w:rsid w:val="001C50F6"/>
    <w:rsid w:val="001C5A0E"/>
    <w:rsid w:val="001C5A9A"/>
    <w:rsid w:val="001C5BE6"/>
    <w:rsid w:val="001C5F0C"/>
    <w:rsid w:val="001C5FA1"/>
    <w:rsid w:val="001C5FE0"/>
    <w:rsid w:val="001C62A5"/>
    <w:rsid w:val="001C62C8"/>
    <w:rsid w:val="001C63CD"/>
    <w:rsid w:val="001C6D0F"/>
    <w:rsid w:val="001C6EC3"/>
    <w:rsid w:val="001C703D"/>
    <w:rsid w:val="001C772B"/>
    <w:rsid w:val="001C7A44"/>
    <w:rsid w:val="001C7AB9"/>
    <w:rsid w:val="001C7C02"/>
    <w:rsid w:val="001C7F4F"/>
    <w:rsid w:val="001D0791"/>
    <w:rsid w:val="001D0A07"/>
    <w:rsid w:val="001D0A74"/>
    <w:rsid w:val="001D0A87"/>
    <w:rsid w:val="001D0AFB"/>
    <w:rsid w:val="001D0CAC"/>
    <w:rsid w:val="001D0D1B"/>
    <w:rsid w:val="001D0DFD"/>
    <w:rsid w:val="001D0ECC"/>
    <w:rsid w:val="001D0F05"/>
    <w:rsid w:val="001D105B"/>
    <w:rsid w:val="001D1155"/>
    <w:rsid w:val="001D1249"/>
    <w:rsid w:val="001D18BF"/>
    <w:rsid w:val="001D18D9"/>
    <w:rsid w:val="001D1E95"/>
    <w:rsid w:val="001D1EDA"/>
    <w:rsid w:val="001D22BC"/>
    <w:rsid w:val="001D2593"/>
    <w:rsid w:val="001D2A31"/>
    <w:rsid w:val="001D2DED"/>
    <w:rsid w:val="001D2EDB"/>
    <w:rsid w:val="001D31EC"/>
    <w:rsid w:val="001D3388"/>
    <w:rsid w:val="001D33B1"/>
    <w:rsid w:val="001D3507"/>
    <w:rsid w:val="001D350F"/>
    <w:rsid w:val="001D366C"/>
    <w:rsid w:val="001D38AF"/>
    <w:rsid w:val="001D39AC"/>
    <w:rsid w:val="001D3A1B"/>
    <w:rsid w:val="001D3AD8"/>
    <w:rsid w:val="001D3C9E"/>
    <w:rsid w:val="001D40C3"/>
    <w:rsid w:val="001D40E0"/>
    <w:rsid w:val="001D4208"/>
    <w:rsid w:val="001D423F"/>
    <w:rsid w:val="001D42A2"/>
    <w:rsid w:val="001D4318"/>
    <w:rsid w:val="001D44E4"/>
    <w:rsid w:val="001D45DB"/>
    <w:rsid w:val="001D486C"/>
    <w:rsid w:val="001D4AB8"/>
    <w:rsid w:val="001D4E67"/>
    <w:rsid w:val="001D5009"/>
    <w:rsid w:val="001D50A0"/>
    <w:rsid w:val="001D50BF"/>
    <w:rsid w:val="001D5425"/>
    <w:rsid w:val="001D552A"/>
    <w:rsid w:val="001D56A0"/>
    <w:rsid w:val="001D56FA"/>
    <w:rsid w:val="001D5AE1"/>
    <w:rsid w:val="001D5B2D"/>
    <w:rsid w:val="001D5B38"/>
    <w:rsid w:val="001D5B84"/>
    <w:rsid w:val="001D5B9C"/>
    <w:rsid w:val="001D5D28"/>
    <w:rsid w:val="001D5FD3"/>
    <w:rsid w:val="001D6DD3"/>
    <w:rsid w:val="001D73CA"/>
    <w:rsid w:val="001D75B6"/>
    <w:rsid w:val="001D770A"/>
    <w:rsid w:val="001D7AF0"/>
    <w:rsid w:val="001D7C38"/>
    <w:rsid w:val="001D7E99"/>
    <w:rsid w:val="001E0719"/>
    <w:rsid w:val="001E09A7"/>
    <w:rsid w:val="001E09E1"/>
    <w:rsid w:val="001E0D19"/>
    <w:rsid w:val="001E0FE6"/>
    <w:rsid w:val="001E104D"/>
    <w:rsid w:val="001E11F3"/>
    <w:rsid w:val="001E1304"/>
    <w:rsid w:val="001E1879"/>
    <w:rsid w:val="001E1A36"/>
    <w:rsid w:val="001E1A4C"/>
    <w:rsid w:val="001E1A53"/>
    <w:rsid w:val="001E1D14"/>
    <w:rsid w:val="001E2456"/>
    <w:rsid w:val="001E289F"/>
    <w:rsid w:val="001E2CC7"/>
    <w:rsid w:val="001E2E16"/>
    <w:rsid w:val="001E2FC4"/>
    <w:rsid w:val="001E30D2"/>
    <w:rsid w:val="001E3215"/>
    <w:rsid w:val="001E367D"/>
    <w:rsid w:val="001E370C"/>
    <w:rsid w:val="001E4727"/>
    <w:rsid w:val="001E476D"/>
    <w:rsid w:val="001E4D2D"/>
    <w:rsid w:val="001E4E9E"/>
    <w:rsid w:val="001E5023"/>
    <w:rsid w:val="001E5111"/>
    <w:rsid w:val="001E52C3"/>
    <w:rsid w:val="001E54C3"/>
    <w:rsid w:val="001E5870"/>
    <w:rsid w:val="001E5A3C"/>
    <w:rsid w:val="001E5ADF"/>
    <w:rsid w:val="001E5CD6"/>
    <w:rsid w:val="001E5FA2"/>
    <w:rsid w:val="001E64E7"/>
    <w:rsid w:val="001E66AA"/>
    <w:rsid w:val="001E6841"/>
    <w:rsid w:val="001E6B38"/>
    <w:rsid w:val="001E6C3B"/>
    <w:rsid w:val="001E6F2A"/>
    <w:rsid w:val="001E706D"/>
    <w:rsid w:val="001E74BD"/>
    <w:rsid w:val="001E7659"/>
    <w:rsid w:val="001E78B5"/>
    <w:rsid w:val="001E79A9"/>
    <w:rsid w:val="001E7BD9"/>
    <w:rsid w:val="001E7DB6"/>
    <w:rsid w:val="001E7F2A"/>
    <w:rsid w:val="001F0371"/>
    <w:rsid w:val="001F0375"/>
    <w:rsid w:val="001F03B7"/>
    <w:rsid w:val="001F0703"/>
    <w:rsid w:val="001F0B45"/>
    <w:rsid w:val="001F0C26"/>
    <w:rsid w:val="001F0C29"/>
    <w:rsid w:val="001F0D68"/>
    <w:rsid w:val="001F1236"/>
    <w:rsid w:val="001F189C"/>
    <w:rsid w:val="001F18E9"/>
    <w:rsid w:val="001F1BC2"/>
    <w:rsid w:val="001F1F76"/>
    <w:rsid w:val="001F212D"/>
    <w:rsid w:val="001F28D3"/>
    <w:rsid w:val="001F2949"/>
    <w:rsid w:val="001F2EC4"/>
    <w:rsid w:val="001F322A"/>
    <w:rsid w:val="001F3289"/>
    <w:rsid w:val="001F3BEB"/>
    <w:rsid w:val="001F408B"/>
    <w:rsid w:val="001F41BB"/>
    <w:rsid w:val="001F427E"/>
    <w:rsid w:val="001F4356"/>
    <w:rsid w:val="001F52CA"/>
    <w:rsid w:val="001F554C"/>
    <w:rsid w:val="001F56E4"/>
    <w:rsid w:val="001F57FA"/>
    <w:rsid w:val="001F57FD"/>
    <w:rsid w:val="001F581B"/>
    <w:rsid w:val="001F58B3"/>
    <w:rsid w:val="001F5A4D"/>
    <w:rsid w:val="001F5A70"/>
    <w:rsid w:val="001F5BC7"/>
    <w:rsid w:val="001F5F88"/>
    <w:rsid w:val="001F6058"/>
    <w:rsid w:val="001F6205"/>
    <w:rsid w:val="001F6334"/>
    <w:rsid w:val="001F6421"/>
    <w:rsid w:val="001F660D"/>
    <w:rsid w:val="001F695A"/>
    <w:rsid w:val="001F6CFA"/>
    <w:rsid w:val="001F6D0E"/>
    <w:rsid w:val="001F6F07"/>
    <w:rsid w:val="001F7151"/>
    <w:rsid w:val="001F71C7"/>
    <w:rsid w:val="001F743D"/>
    <w:rsid w:val="001F774C"/>
    <w:rsid w:val="001F7AFB"/>
    <w:rsid w:val="001F7BFC"/>
    <w:rsid w:val="001F7DDE"/>
    <w:rsid w:val="001F7E70"/>
    <w:rsid w:val="001F7EF9"/>
    <w:rsid w:val="001F7F05"/>
    <w:rsid w:val="002002AA"/>
    <w:rsid w:val="00200371"/>
    <w:rsid w:val="002003A9"/>
    <w:rsid w:val="00200596"/>
    <w:rsid w:val="00200813"/>
    <w:rsid w:val="0020091D"/>
    <w:rsid w:val="0020096F"/>
    <w:rsid w:val="00200ED1"/>
    <w:rsid w:val="002012CF"/>
    <w:rsid w:val="00201C6D"/>
    <w:rsid w:val="00201E4B"/>
    <w:rsid w:val="002024A6"/>
    <w:rsid w:val="0020275F"/>
    <w:rsid w:val="00202BB9"/>
    <w:rsid w:val="00202E77"/>
    <w:rsid w:val="0020308C"/>
    <w:rsid w:val="002032F8"/>
    <w:rsid w:val="00203431"/>
    <w:rsid w:val="00203489"/>
    <w:rsid w:val="002035DB"/>
    <w:rsid w:val="0020363F"/>
    <w:rsid w:val="00203AA5"/>
    <w:rsid w:val="00203C82"/>
    <w:rsid w:val="00203E29"/>
    <w:rsid w:val="00203E71"/>
    <w:rsid w:val="002041DC"/>
    <w:rsid w:val="002043CD"/>
    <w:rsid w:val="002044CC"/>
    <w:rsid w:val="00204513"/>
    <w:rsid w:val="002045AF"/>
    <w:rsid w:val="00204846"/>
    <w:rsid w:val="00204B62"/>
    <w:rsid w:val="00204D7A"/>
    <w:rsid w:val="00204DFF"/>
    <w:rsid w:val="00204F41"/>
    <w:rsid w:val="002050B4"/>
    <w:rsid w:val="002051C9"/>
    <w:rsid w:val="00205506"/>
    <w:rsid w:val="00205751"/>
    <w:rsid w:val="00205779"/>
    <w:rsid w:val="00205851"/>
    <w:rsid w:val="00205AB4"/>
    <w:rsid w:val="00205AC6"/>
    <w:rsid w:val="00205C07"/>
    <w:rsid w:val="0020604F"/>
    <w:rsid w:val="0020636A"/>
    <w:rsid w:val="0020681F"/>
    <w:rsid w:val="00206A5D"/>
    <w:rsid w:val="00206A7E"/>
    <w:rsid w:val="00206A83"/>
    <w:rsid w:val="00206AA8"/>
    <w:rsid w:val="00206AB4"/>
    <w:rsid w:val="00206AE5"/>
    <w:rsid w:val="00206B2F"/>
    <w:rsid w:val="002070B5"/>
    <w:rsid w:val="002070FD"/>
    <w:rsid w:val="002071F1"/>
    <w:rsid w:val="00207432"/>
    <w:rsid w:val="00207C4B"/>
    <w:rsid w:val="00207EB8"/>
    <w:rsid w:val="00210211"/>
    <w:rsid w:val="00210252"/>
    <w:rsid w:val="002106A2"/>
    <w:rsid w:val="002106B1"/>
    <w:rsid w:val="00210CEC"/>
    <w:rsid w:val="002111DB"/>
    <w:rsid w:val="002112F6"/>
    <w:rsid w:val="00211506"/>
    <w:rsid w:val="00211584"/>
    <w:rsid w:val="00211749"/>
    <w:rsid w:val="00211ABD"/>
    <w:rsid w:val="00211C95"/>
    <w:rsid w:val="00211E24"/>
    <w:rsid w:val="002124E5"/>
    <w:rsid w:val="002125D4"/>
    <w:rsid w:val="00212962"/>
    <w:rsid w:val="00212B2E"/>
    <w:rsid w:val="00212D00"/>
    <w:rsid w:val="00212D09"/>
    <w:rsid w:val="00212D22"/>
    <w:rsid w:val="00212F8C"/>
    <w:rsid w:val="00213253"/>
    <w:rsid w:val="00213761"/>
    <w:rsid w:val="00213903"/>
    <w:rsid w:val="00213939"/>
    <w:rsid w:val="00213AD6"/>
    <w:rsid w:val="00213DBE"/>
    <w:rsid w:val="00214310"/>
    <w:rsid w:val="00214734"/>
    <w:rsid w:val="00214AC0"/>
    <w:rsid w:val="00214C13"/>
    <w:rsid w:val="00214E92"/>
    <w:rsid w:val="00214EDB"/>
    <w:rsid w:val="00215259"/>
    <w:rsid w:val="00215386"/>
    <w:rsid w:val="00215432"/>
    <w:rsid w:val="00215505"/>
    <w:rsid w:val="002159D7"/>
    <w:rsid w:val="002159EF"/>
    <w:rsid w:val="00215B7A"/>
    <w:rsid w:val="00215CBA"/>
    <w:rsid w:val="00215D0C"/>
    <w:rsid w:val="0021654E"/>
    <w:rsid w:val="0021655A"/>
    <w:rsid w:val="00216809"/>
    <w:rsid w:val="00216B8D"/>
    <w:rsid w:val="00216FB7"/>
    <w:rsid w:val="00217109"/>
    <w:rsid w:val="002174B3"/>
    <w:rsid w:val="0021773E"/>
    <w:rsid w:val="00217AA7"/>
    <w:rsid w:val="00217D15"/>
    <w:rsid w:val="00217F48"/>
    <w:rsid w:val="00217F5F"/>
    <w:rsid w:val="002200C5"/>
    <w:rsid w:val="00220674"/>
    <w:rsid w:val="002207C4"/>
    <w:rsid w:val="00220923"/>
    <w:rsid w:val="00220B52"/>
    <w:rsid w:val="002211EA"/>
    <w:rsid w:val="00221211"/>
    <w:rsid w:val="0022188E"/>
    <w:rsid w:val="00221910"/>
    <w:rsid w:val="00221B86"/>
    <w:rsid w:val="00221C31"/>
    <w:rsid w:val="00221C59"/>
    <w:rsid w:val="00221DF7"/>
    <w:rsid w:val="00221E1D"/>
    <w:rsid w:val="00221E70"/>
    <w:rsid w:val="002220AC"/>
    <w:rsid w:val="00222131"/>
    <w:rsid w:val="00222245"/>
    <w:rsid w:val="00222275"/>
    <w:rsid w:val="0022230E"/>
    <w:rsid w:val="0022236C"/>
    <w:rsid w:val="002224BB"/>
    <w:rsid w:val="00222520"/>
    <w:rsid w:val="002225DD"/>
    <w:rsid w:val="0022273B"/>
    <w:rsid w:val="00222832"/>
    <w:rsid w:val="0022290A"/>
    <w:rsid w:val="00222991"/>
    <w:rsid w:val="00222D39"/>
    <w:rsid w:val="002230B2"/>
    <w:rsid w:val="002232DC"/>
    <w:rsid w:val="002233C4"/>
    <w:rsid w:val="00223699"/>
    <w:rsid w:val="0022380C"/>
    <w:rsid w:val="00223995"/>
    <w:rsid w:val="00223A7B"/>
    <w:rsid w:val="00224501"/>
    <w:rsid w:val="00224C23"/>
    <w:rsid w:val="00224C30"/>
    <w:rsid w:val="00225186"/>
    <w:rsid w:val="00225203"/>
    <w:rsid w:val="002254DA"/>
    <w:rsid w:val="002254FC"/>
    <w:rsid w:val="002255A7"/>
    <w:rsid w:val="002257C6"/>
    <w:rsid w:val="002257FC"/>
    <w:rsid w:val="00225CF1"/>
    <w:rsid w:val="00225E86"/>
    <w:rsid w:val="0022633A"/>
    <w:rsid w:val="00226346"/>
    <w:rsid w:val="0022674D"/>
    <w:rsid w:val="00226A1C"/>
    <w:rsid w:val="00226C28"/>
    <w:rsid w:val="00226D37"/>
    <w:rsid w:val="00227492"/>
    <w:rsid w:val="002274B4"/>
    <w:rsid w:val="00227C82"/>
    <w:rsid w:val="0023027F"/>
    <w:rsid w:val="00230736"/>
    <w:rsid w:val="002308CF"/>
    <w:rsid w:val="00230931"/>
    <w:rsid w:val="00230A06"/>
    <w:rsid w:val="00230CA1"/>
    <w:rsid w:val="00230CB8"/>
    <w:rsid w:val="00230E11"/>
    <w:rsid w:val="00230E50"/>
    <w:rsid w:val="00230E8A"/>
    <w:rsid w:val="0023100A"/>
    <w:rsid w:val="00231152"/>
    <w:rsid w:val="00231475"/>
    <w:rsid w:val="00231490"/>
    <w:rsid w:val="00231494"/>
    <w:rsid w:val="0023159A"/>
    <w:rsid w:val="00231E41"/>
    <w:rsid w:val="00231E53"/>
    <w:rsid w:val="00231E7A"/>
    <w:rsid w:val="00231FD2"/>
    <w:rsid w:val="0023200A"/>
    <w:rsid w:val="00232A17"/>
    <w:rsid w:val="00232B74"/>
    <w:rsid w:val="00232ECD"/>
    <w:rsid w:val="00232F2F"/>
    <w:rsid w:val="00233101"/>
    <w:rsid w:val="00233138"/>
    <w:rsid w:val="0023327A"/>
    <w:rsid w:val="0023328B"/>
    <w:rsid w:val="00233A06"/>
    <w:rsid w:val="00233A10"/>
    <w:rsid w:val="00233B97"/>
    <w:rsid w:val="00233D26"/>
    <w:rsid w:val="00233F06"/>
    <w:rsid w:val="0023411B"/>
    <w:rsid w:val="0023499A"/>
    <w:rsid w:val="00234E65"/>
    <w:rsid w:val="00235033"/>
    <w:rsid w:val="00235197"/>
    <w:rsid w:val="002351F1"/>
    <w:rsid w:val="00235237"/>
    <w:rsid w:val="0023545E"/>
    <w:rsid w:val="00235551"/>
    <w:rsid w:val="00235A26"/>
    <w:rsid w:val="00235AFF"/>
    <w:rsid w:val="00235BB3"/>
    <w:rsid w:val="0023605C"/>
    <w:rsid w:val="00236071"/>
    <w:rsid w:val="002361B0"/>
    <w:rsid w:val="002361DB"/>
    <w:rsid w:val="0023631E"/>
    <w:rsid w:val="00236CE9"/>
    <w:rsid w:val="00236CF4"/>
    <w:rsid w:val="00236F85"/>
    <w:rsid w:val="002373ED"/>
    <w:rsid w:val="0023771C"/>
    <w:rsid w:val="002377BC"/>
    <w:rsid w:val="0023783D"/>
    <w:rsid w:val="00237B31"/>
    <w:rsid w:val="00237BE5"/>
    <w:rsid w:val="00237E97"/>
    <w:rsid w:val="00240003"/>
    <w:rsid w:val="002404A4"/>
    <w:rsid w:val="002409BA"/>
    <w:rsid w:val="002410BB"/>
    <w:rsid w:val="002411CD"/>
    <w:rsid w:val="00241586"/>
    <w:rsid w:val="002415F0"/>
    <w:rsid w:val="00241975"/>
    <w:rsid w:val="00241A79"/>
    <w:rsid w:val="00241AF7"/>
    <w:rsid w:val="00241C6A"/>
    <w:rsid w:val="00241CB8"/>
    <w:rsid w:val="00241D8D"/>
    <w:rsid w:val="00242192"/>
    <w:rsid w:val="002421C1"/>
    <w:rsid w:val="0024228B"/>
    <w:rsid w:val="00242367"/>
    <w:rsid w:val="00242F32"/>
    <w:rsid w:val="0024339A"/>
    <w:rsid w:val="002436D2"/>
    <w:rsid w:val="00243844"/>
    <w:rsid w:val="00243DA2"/>
    <w:rsid w:val="0024405F"/>
    <w:rsid w:val="002442FB"/>
    <w:rsid w:val="0024475C"/>
    <w:rsid w:val="002447DE"/>
    <w:rsid w:val="00244937"/>
    <w:rsid w:val="00244E5A"/>
    <w:rsid w:val="00245C5B"/>
    <w:rsid w:val="00245CCD"/>
    <w:rsid w:val="00245EAA"/>
    <w:rsid w:val="00245F43"/>
    <w:rsid w:val="00245F60"/>
    <w:rsid w:val="00246129"/>
    <w:rsid w:val="002466CD"/>
    <w:rsid w:val="002467FF"/>
    <w:rsid w:val="00246D5B"/>
    <w:rsid w:val="00246E80"/>
    <w:rsid w:val="00246F39"/>
    <w:rsid w:val="00247009"/>
    <w:rsid w:val="0024704D"/>
    <w:rsid w:val="00247217"/>
    <w:rsid w:val="002473D4"/>
    <w:rsid w:val="002473E2"/>
    <w:rsid w:val="0024765C"/>
    <w:rsid w:val="0024779F"/>
    <w:rsid w:val="0024780E"/>
    <w:rsid w:val="00247987"/>
    <w:rsid w:val="00247B13"/>
    <w:rsid w:val="00247C67"/>
    <w:rsid w:val="0025033E"/>
    <w:rsid w:val="00250560"/>
    <w:rsid w:val="00250693"/>
    <w:rsid w:val="00250907"/>
    <w:rsid w:val="00250D31"/>
    <w:rsid w:val="002512A4"/>
    <w:rsid w:val="002512AC"/>
    <w:rsid w:val="00251399"/>
    <w:rsid w:val="002513CC"/>
    <w:rsid w:val="002513E9"/>
    <w:rsid w:val="002513F2"/>
    <w:rsid w:val="00251797"/>
    <w:rsid w:val="0025187F"/>
    <w:rsid w:val="00251974"/>
    <w:rsid w:val="00251ADE"/>
    <w:rsid w:val="00251C5A"/>
    <w:rsid w:val="00251E8C"/>
    <w:rsid w:val="0025219A"/>
    <w:rsid w:val="0025266A"/>
    <w:rsid w:val="002526D3"/>
    <w:rsid w:val="00252AC5"/>
    <w:rsid w:val="00253291"/>
    <w:rsid w:val="00253686"/>
    <w:rsid w:val="0025378B"/>
    <w:rsid w:val="00253DDF"/>
    <w:rsid w:val="00253E13"/>
    <w:rsid w:val="002543BC"/>
    <w:rsid w:val="002544B0"/>
    <w:rsid w:val="002544CF"/>
    <w:rsid w:val="00254B18"/>
    <w:rsid w:val="00254D86"/>
    <w:rsid w:val="00254E7D"/>
    <w:rsid w:val="00255000"/>
    <w:rsid w:val="00255269"/>
    <w:rsid w:val="00255617"/>
    <w:rsid w:val="002559DB"/>
    <w:rsid w:val="00255A8C"/>
    <w:rsid w:val="00255B6B"/>
    <w:rsid w:val="00255BF3"/>
    <w:rsid w:val="0025632F"/>
    <w:rsid w:val="00256335"/>
    <w:rsid w:val="00256473"/>
    <w:rsid w:val="002564F7"/>
    <w:rsid w:val="0025650E"/>
    <w:rsid w:val="00256524"/>
    <w:rsid w:val="00256CBE"/>
    <w:rsid w:val="00257140"/>
    <w:rsid w:val="00257186"/>
    <w:rsid w:val="00257866"/>
    <w:rsid w:val="002578F3"/>
    <w:rsid w:val="00257AED"/>
    <w:rsid w:val="0026035D"/>
    <w:rsid w:val="00260674"/>
    <w:rsid w:val="002607CE"/>
    <w:rsid w:val="002607FD"/>
    <w:rsid w:val="00260814"/>
    <w:rsid w:val="00260A0F"/>
    <w:rsid w:val="00260DE1"/>
    <w:rsid w:val="00260E5B"/>
    <w:rsid w:val="00260E95"/>
    <w:rsid w:val="00260F33"/>
    <w:rsid w:val="002610BC"/>
    <w:rsid w:val="00261311"/>
    <w:rsid w:val="002613F2"/>
    <w:rsid w:val="002617F1"/>
    <w:rsid w:val="00261867"/>
    <w:rsid w:val="00261E4A"/>
    <w:rsid w:val="00261F88"/>
    <w:rsid w:val="00261FD8"/>
    <w:rsid w:val="00262614"/>
    <w:rsid w:val="002626F9"/>
    <w:rsid w:val="00262902"/>
    <w:rsid w:val="002629CF"/>
    <w:rsid w:val="00262C72"/>
    <w:rsid w:val="0026329D"/>
    <w:rsid w:val="00263950"/>
    <w:rsid w:val="00263B28"/>
    <w:rsid w:val="00263C87"/>
    <w:rsid w:val="00263ED2"/>
    <w:rsid w:val="00263F4B"/>
    <w:rsid w:val="00264808"/>
    <w:rsid w:val="002655C8"/>
    <w:rsid w:val="00265659"/>
    <w:rsid w:val="00265A7D"/>
    <w:rsid w:val="00265AA1"/>
    <w:rsid w:val="00265C15"/>
    <w:rsid w:val="00265D07"/>
    <w:rsid w:val="0026601E"/>
    <w:rsid w:val="00266370"/>
    <w:rsid w:val="002664C4"/>
    <w:rsid w:val="00266679"/>
    <w:rsid w:val="00266C4A"/>
    <w:rsid w:val="00266C7E"/>
    <w:rsid w:val="00266D35"/>
    <w:rsid w:val="00266F7D"/>
    <w:rsid w:val="0026741E"/>
    <w:rsid w:val="002674FD"/>
    <w:rsid w:val="00267658"/>
    <w:rsid w:val="00267A2E"/>
    <w:rsid w:val="00267D24"/>
    <w:rsid w:val="00267E70"/>
    <w:rsid w:val="0027030F"/>
    <w:rsid w:val="00270461"/>
    <w:rsid w:val="002706C0"/>
    <w:rsid w:val="00270823"/>
    <w:rsid w:val="00270D3A"/>
    <w:rsid w:val="00270D7B"/>
    <w:rsid w:val="00270E00"/>
    <w:rsid w:val="0027142C"/>
    <w:rsid w:val="002718D3"/>
    <w:rsid w:val="0027191A"/>
    <w:rsid w:val="00271A57"/>
    <w:rsid w:val="00271AC6"/>
    <w:rsid w:val="00271AE4"/>
    <w:rsid w:val="00271BB4"/>
    <w:rsid w:val="00271CDD"/>
    <w:rsid w:val="00271D12"/>
    <w:rsid w:val="00271E93"/>
    <w:rsid w:val="00271F7B"/>
    <w:rsid w:val="00271FC3"/>
    <w:rsid w:val="00272067"/>
    <w:rsid w:val="00272481"/>
    <w:rsid w:val="002724D5"/>
    <w:rsid w:val="00272507"/>
    <w:rsid w:val="00272522"/>
    <w:rsid w:val="00272542"/>
    <w:rsid w:val="00272552"/>
    <w:rsid w:val="002727C3"/>
    <w:rsid w:val="00272DE5"/>
    <w:rsid w:val="002733AE"/>
    <w:rsid w:val="00273C2F"/>
    <w:rsid w:val="00273E08"/>
    <w:rsid w:val="00273F08"/>
    <w:rsid w:val="002740AD"/>
    <w:rsid w:val="00274389"/>
    <w:rsid w:val="00274A90"/>
    <w:rsid w:val="00274D58"/>
    <w:rsid w:val="00274D85"/>
    <w:rsid w:val="00274DE6"/>
    <w:rsid w:val="00274FAA"/>
    <w:rsid w:val="00275143"/>
    <w:rsid w:val="0027532E"/>
    <w:rsid w:val="0027542D"/>
    <w:rsid w:val="0027568E"/>
    <w:rsid w:val="00275757"/>
    <w:rsid w:val="00275A89"/>
    <w:rsid w:val="00275C6F"/>
    <w:rsid w:val="00275D42"/>
    <w:rsid w:val="00275E06"/>
    <w:rsid w:val="002761D0"/>
    <w:rsid w:val="0027628D"/>
    <w:rsid w:val="002763DA"/>
    <w:rsid w:val="0027644A"/>
    <w:rsid w:val="00276644"/>
    <w:rsid w:val="00276760"/>
    <w:rsid w:val="002767CE"/>
    <w:rsid w:val="002767DB"/>
    <w:rsid w:val="00276AA4"/>
    <w:rsid w:val="00276AA9"/>
    <w:rsid w:val="00276AD4"/>
    <w:rsid w:val="00276CA5"/>
    <w:rsid w:val="00276CAF"/>
    <w:rsid w:val="00276D68"/>
    <w:rsid w:val="00276DB4"/>
    <w:rsid w:val="00276E12"/>
    <w:rsid w:val="002770F9"/>
    <w:rsid w:val="00277391"/>
    <w:rsid w:val="002773D0"/>
    <w:rsid w:val="00277415"/>
    <w:rsid w:val="002774C5"/>
    <w:rsid w:val="00277557"/>
    <w:rsid w:val="002776AF"/>
    <w:rsid w:val="00277726"/>
    <w:rsid w:val="0027787D"/>
    <w:rsid w:val="00277939"/>
    <w:rsid w:val="00277C11"/>
    <w:rsid w:val="00277CA4"/>
    <w:rsid w:val="00277EA4"/>
    <w:rsid w:val="0028025A"/>
    <w:rsid w:val="00280364"/>
    <w:rsid w:val="00280734"/>
    <w:rsid w:val="002808E6"/>
    <w:rsid w:val="00280D34"/>
    <w:rsid w:val="002810B5"/>
    <w:rsid w:val="002816C3"/>
    <w:rsid w:val="00281A4C"/>
    <w:rsid w:val="00281B8D"/>
    <w:rsid w:val="0028207B"/>
    <w:rsid w:val="002821A7"/>
    <w:rsid w:val="00282557"/>
    <w:rsid w:val="00282C06"/>
    <w:rsid w:val="00282C14"/>
    <w:rsid w:val="00282F83"/>
    <w:rsid w:val="002830C3"/>
    <w:rsid w:val="002832C8"/>
    <w:rsid w:val="002833B9"/>
    <w:rsid w:val="00283462"/>
    <w:rsid w:val="0028349C"/>
    <w:rsid w:val="0028354F"/>
    <w:rsid w:val="002836CA"/>
    <w:rsid w:val="002836EE"/>
    <w:rsid w:val="0028383F"/>
    <w:rsid w:val="002839EA"/>
    <w:rsid w:val="00283F76"/>
    <w:rsid w:val="00284092"/>
    <w:rsid w:val="002843AC"/>
    <w:rsid w:val="0028449C"/>
    <w:rsid w:val="00284934"/>
    <w:rsid w:val="00284C5D"/>
    <w:rsid w:val="0028532A"/>
    <w:rsid w:val="00285A2D"/>
    <w:rsid w:val="00285A32"/>
    <w:rsid w:val="00285D76"/>
    <w:rsid w:val="00285D9B"/>
    <w:rsid w:val="00285FE2"/>
    <w:rsid w:val="0028602F"/>
    <w:rsid w:val="002860FB"/>
    <w:rsid w:val="0028635B"/>
    <w:rsid w:val="0028656A"/>
    <w:rsid w:val="0028658B"/>
    <w:rsid w:val="00286697"/>
    <w:rsid w:val="0028675C"/>
    <w:rsid w:val="00286880"/>
    <w:rsid w:val="00286AA2"/>
    <w:rsid w:val="00286C46"/>
    <w:rsid w:val="00286C7C"/>
    <w:rsid w:val="00286CDC"/>
    <w:rsid w:val="00286DCD"/>
    <w:rsid w:val="00286F4D"/>
    <w:rsid w:val="00287467"/>
    <w:rsid w:val="002876B9"/>
    <w:rsid w:val="00287996"/>
    <w:rsid w:val="00287CDB"/>
    <w:rsid w:val="00287EF0"/>
    <w:rsid w:val="00290063"/>
    <w:rsid w:val="002903D5"/>
    <w:rsid w:val="002903EA"/>
    <w:rsid w:val="002904FA"/>
    <w:rsid w:val="002907F4"/>
    <w:rsid w:val="00290B2B"/>
    <w:rsid w:val="002911EF"/>
    <w:rsid w:val="00291690"/>
    <w:rsid w:val="002919FD"/>
    <w:rsid w:val="00291BC0"/>
    <w:rsid w:val="00291BD4"/>
    <w:rsid w:val="0029222E"/>
    <w:rsid w:val="00292233"/>
    <w:rsid w:val="002923A9"/>
    <w:rsid w:val="0029244D"/>
    <w:rsid w:val="002924B4"/>
    <w:rsid w:val="00292617"/>
    <w:rsid w:val="00292701"/>
    <w:rsid w:val="002928EB"/>
    <w:rsid w:val="0029292E"/>
    <w:rsid w:val="00292959"/>
    <w:rsid w:val="00292A58"/>
    <w:rsid w:val="00292D7F"/>
    <w:rsid w:val="00292F1C"/>
    <w:rsid w:val="00292FD2"/>
    <w:rsid w:val="00293496"/>
    <w:rsid w:val="002934C0"/>
    <w:rsid w:val="0029355A"/>
    <w:rsid w:val="002935F4"/>
    <w:rsid w:val="0029376F"/>
    <w:rsid w:val="00293819"/>
    <w:rsid w:val="0029383E"/>
    <w:rsid w:val="00293863"/>
    <w:rsid w:val="00293ABB"/>
    <w:rsid w:val="00293F4A"/>
    <w:rsid w:val="00293F5D"/>
    <w:rsid w:val="00294303"/>
    <w:rsid w:val="0029465E"/>
    <w:rsid w:val="002947B8"/>
    <w:rsid w:val="0029496A"/>
    <w:rsid w:val="00294A98"/>
    <w:rsid w:val="00294AAE"/>
    <w:rsid w:val="00294F1F"/>
    <w:rsid w:val="00295271"/>
    <w:rsid w:val="002953F8"/>
    <w:rsid w:val="0029557E"/>
    <w:rsid w:val="00295745"/>
    <w:rsid w:val="00295814"/>
    <w:rsid w:val="00295EEF"/>
    <w:rsid w:val="00295F5F"/>
    <w:rsid w:val="00296847"/>
    <w:rsid w:val="0029697E"/>
    <w:rsid w:val="00296ECC"/>
    <w:rsid w:val="002971DE"/>
    <w:rsid w:val="0029730E"/>
    <w:rsid w:val="002976EC"/>
    <w:rsid w:val="00297A9F"/>
    <w:rsid w:val="00297CC6"/>
    <w:rsid w:val="002A0008"/>
    <w:rsid w:val="002A002F"/>
    <w:rsid w:val="002A03B1"/>
    <w:rsid w:val="002A064D"/>
    <w:rsid w:val="002A0A86"/>
    <w:rsid w:val="002A0B68"/>
    <w:rsid w:val="002A0BAE"/>
    <w:rsid w:val="002A1010"/>
    <w:rsid w:val="002A133D"/>
    <w:rsid w:val="002A138B"/>
    <w:rsid w:val="002A15AE"/>
    <w:rsid w:val="002A16B7"/>
    <w:rsid w:val="002A17B1"/>
    <w:rsid w:val="002A1BFA"/>
    <w:rsid w:val="002A1DF3"/>
    <w:rsid w:val="002A1E71"/>
    <w:rsid w:val="002A1E8B"/>
    <w:rsid w:val="002A1FA9"/>
    <w:rsid w:val="002A25F7"/>
    <w:rsid w:val="002A2867"/>
    <w:rsid w:val="002A28B7"/>
    <w:rsid w:val="002A294A"/>
    <w:rsid w:val="002A2B31"/>
    <w:rsid w:val="002A2B73"/>
    <w:rsid w:val="002A2BAE"/>
    <w:rsid w:val="002A2D65"/>
    <w:rsid w:val="002A2E02"/>
    <w:rsid w:val="002A3569"/>
    <w:rsid w:val="002A35B6"/>
    <w:rsid w:val="002A3622"/>
    <w:rsid w:val="002A37FB"/>
    <w:rsid w:val="002A3B56"/>
    <w:rsid w:val="002A3B8D"/>
    <w:rsid w:val="002A3F17"/>
    <w:rsid w:val="002A41FA"/>
    <w:rsid w:val="002A422E"/>
    <w:rsid w:val="002A42A1"/>
    <w:rsid w:val="002A436F"/>
    <w:rsid w:val="002A469E"/>
    <w:rsid w:val="002A4E73"/>
    <w:rsid w:val="002A5002"/>
    <w:rsid w:val="002A51D5"/>
    <w:rsid w:val="002A5310"/>
    <w:rsid w:val="002A573B"/>
    <w:rsid w:val="002A5788"/>
    <w:rsid w:val="002A599A"/>
    <w:rsid w:val="002A5D43"/>
    <w:rsid w:val="002A6533"/>
    <w:rsid w:val="002A6648"/>
    <w:rsid w:val="002A6693"/>
    <w:rsid w:val="002A66D0"/>
    <w:rsid w:val="002A6842"/>
    <w:rsid w:val="002A6BF5"/>
    <w:rsid w:val="002A6C40"/>
    <w:rsid w:val="002A6EB6"/>
    <w:rsid w:val="002A6F69"/>
    <w:rsid w:val="002A6FD6"/>
    <w:rsid w:val="002A710A"/>
    <w:rsid w:val="002A73B9"/>
    <w:rsid w:val="002A74FB"/>
    <w:rsid w:val="002A7579"/>
    <w:rsid w:val="002A77F3"/>
    <w:rsid w:val="002A7AF5"/>
    <w:rsid w:val="002A7F4A"/>
    <w:rsid w:val="002A7FAD"/>
    <w:rsid w:val="002A7FB8"/>
    <w:rsid w:val="002B02B6"/>
    <w:rsid w:val="002B02F6"/>
    <w:rsid w:val="002B09A8"/>
    <w:rsid w:val="002B0B53"/>
    <w:rsid w:val="002B0BE9"/>
    <w:rsid w:val="002B0DC2"/>
    <w:rsid w:val="002B0F0F"/>
    <w:rsid w:val="002B0F36"/>
    <w:rsid w:val="002B10AF"/>
    <w:rsid w:val="002B1175"/>
    <w:rsid w:val="002B1288"/>
    <w:rsid w:val="002B171A"/>
    <w:rsid w:val="002B1FDF"/>
    <w:rsid w:val="002B20D7"/>
    <w:rsid w:val="002B236C"/>
    <w:rsid w:val="002B2374"/>
    <w:rsid w:val="002B2545"/>
    <w:rsid w:val="002B2654"/>
    <w:rsid w:val="002B28EA"/>
    <w:rsid w:val="002B2934"/>
    <w:rsid w:val="002B2E59"/>
    <w:rsid w:val="002B2EC4"/>
    <w:rsid w:val="002B2EF2"/>
    <w:rsid w:val="002B2F11"/>
    <w:rsid w:val="002B2F28"/>
    <w:rsid w:val="002B2F68"/>
    <w:rsid w:val="002B3018"/>
    <w:rsid w:val="002B3181"/>
    <w:rsid w:val="002B318B"/>
    <w:rsid w:val="002B347A"/>
    <w:rsid w:val="002B36C0"/>
    <w:rsid w:val="002B37EB"/>
    <w:rsid w:val="002B3A64"/>
    <w:rsid w:val="002B3BF2"/>
    <w:rsid w:val="002B3E92"/>
    <w:rsid w:val="002B40AF"/>
    <w:rsid w:val="002B40BE"/>
    <w:rsid w:val="002B4324"/>
    <w:rsid w:val="002B4B0A"/>
    <w:rsid w:val="002B4DD7"/>
    <w:rsid w:val="002B5346"/>
    <w:rsid w:val="002B5436"/>
    <w:rsid w:val="002B55BA"/>
    <w:rsid w:val="002B58A9"/>
    <w:rsid w:val="002B5924"/>
    <w:rsid w:val="002B5C02"/>
    <w:rsid w:val="002B5C09"/>
    <w:rsid w:val="002B5D76"/>
    <w:rsid w:val="002B5E2F"/>
    <w:rsid w:val="002B5E92"/>
    <w:rsid w:val="002B607B"/>
    <w:rsid w:val="002B612C"/>
    <w:rsid w:val="002B67DB"/>
    <w:rsid w:val="002B68FD"/>
    <w:rsid w:val="002B6A58"/>
    <w:rsid w:val="002B6AA5"/>
    <w:rsid w:val="002B6AFB"/>
    <w:rsid w:val="002B6E6A"/>
    <w:rsid w:val="002B73B2"/>
    <w:rsid w:val="002B74E0"/>
    <w:rsid w:val="002B759F"/>
    <w:rsid w:val="002B75D4"/>
    <w:rsid w:val="002B78EB"/>
    <w:rsid w:val="002B7A98"/>
    <w:rsid w:val="002B7CF8"/>
    <w:rsid w:val="002B7D36"/>
    <w:rsid w:val="002B7E41"/>
    <w:rsid w:val="002C0092"/>
    <w:rsid w:val="002C009C"/>
    <w:rsid w:val="002C00EA"/>
    <w:rsid w:val="002C01CC"/>
    <w:rsid w:val="002C0221"/>
    <w:rsid w:val="002C02BC"/>
    <w:rsid w:val="002C02C6"/>
    <w:rsid w:val="002C07B6"/>
    <w:rsid w:val="002C0999"/>
    <w:rsid w:val="002C09A2"/>
    <w:rsid w:val="002C09B2"/>
    <w:rsid w:val="002C0BB1"/>
    <w:rsid w:val="002C0D90"/>
    <w:rsid w:val="002C1044"/>
    <w:rsid w:val="002C11AE"/>
    <w:rsid w:val="002C11E9"/>
    <w:rsid w:val="002C1217"/>
    <w:rsid w:val="002C12D5"/>
    <w:rsid w:val="002C143D"/>
    <w:rsid w:val="002C171D"/>
    <w:rsid w:val="002C1850"/>
    <w:rsid w:val="002C1901"/>
    <w:rsid w:val="002C2397"/>
    <w:rsid w:val="002C2589"/>
    <w:rsid w:val="002C2921"/>
    <w:rsid w:val="002C2A17"/>
    <w:rsid w:val="002C2A60"/>
    <w:rsid w:val="002C2FE2"/>
    <w:rsid w:val="002C3000"/>
    <w:rsid w:val="002C3826"/>
    <w:rsid w:val="002C3928"/>
    <w:rsid w:val="002C3BAE"/>
    <w:rsid w:val="002C3C2C"/>
    <w:rsid w:val="002C42A1"/>
    <w:rsid w:val="002C4549"/>
    <w:rsid w:val="002C455C"/>
    <w:rsid w:val="002C497E"/>
    <w:rsid w:val="002C49E9"/>
    <w:rsid w:val="002C4AEE"/>
    <w:rsid w:val="002C4D8F"/>
    <w:rsid w:val="002C4DEF"/>
    <w:rsid w:val="002C4E18"/>
    <w:rsid w:val="002C4EEC"/>
    <w:rsid w:val="002C4FB7"/>
    <w:rsid w:val="002C5315"/>
    <w:rsid w:val="002C5375"/>
    <w:rsid w:val="002C537D"/>
    <w:rsid w:val="002C53C5"/>
    <w:rsid w:val="002C59E5"/>
    <w:rsid w:val="002C5BE3"/>
    <w:rsid w:val="002C613D"/>
    <w:rsid w:val="002C6247"/>
    <w:rsid w:val="002C6380"/>
    <w:rsid w:val="002C6769"/>
    <w:rsid w:val="002C6C55"/>
    <w:rsid w:val="002C6E48"/>
    <w:rsid w:val="002C70ED"/>
    <w:rsid w:val="002C7288"/>
    <w:rsid w:val="002C7328"/>
    <w:rsid w:val="002C7694"/>
    <w:rsid w:val="002C770C"/>
    <w:rsid w:val="002C77F8"/>
    <w:rsid w:val="002C783D"/>
    <w:rsid w:val="002C7F24"/>
    <w:rsid w:val="002D03FB"/>
    <w:rsid w:val="002D04DB"/>
    <w:rsid w:val="002D0515"/>
    <w:rsid w:val="002D0623"/>
    <w:rsid w:val="002D0653"/>
    <w:rsid w:val="002D0992"/>
    <w:rsid w:val="002D0A37"/>
    <w:rsid w:val="002D0A64"/>
    <w:rsid w:val="002D0DD0"/>
    <w:rsid w:val="002D0E85"/>
    <w:rsid w:val="002D0F2A"/>
    <w:rsid w:val="002D10C8"/>
    <w:rsid w:val="002D121B"/>
    <w:rsid w:val="002D1369"/>
    <w:rsid w:val="002D1427"/>
    <w:rsid w:val="002D146C"/>
    <w:rsid w:val="002D163A"/>
    <w:rsid w:val="002D2416"/>
    <w:rsid w:val="002D2571"/>
    <w:rsid w:val="002D2A97"/>
    <w:rsid w:val="002D2ABB"/>
    <w:rsid w:val="002D2E7C"/>
    <w:rsid w:val="002D2E81"/>
    <w:rsid w:val="002D30A0"/>
    <w:rsid w:val="002D33C7"/>
    <w:rsid w:val="002D34E1"/>
    <w:rsid w:val="002D355E"/>
    <w:rsid w:val="002D358F"/>
    <w:rsid w:val="002D3CD6"/>
    <w:rsid w:val="002D3CFC"/>
    <w:rsid w:val="002D3DD8"/>
    <w:rsid w:val="002D3E10"/>
    <w:rsid w:val="002D3ED2"/>
    <w:rsid w:val="002D3FE6"/>
    <w:rsid w:val="002D422F"/>
    <w:rsid w:val="002D4423"/>
    <w:rsid w:val="002D447F"/>
    <w:rsid w:val="002D4822"/>
    <w:rsid w:val="002D4946"/>
    <w:rsid w:val="002D4BB9"/>
    <w:rsid w:val="002D4DF8"/>
    <w:rsid w:val="002D4FD2"/>
    <w:rsid w:val="002D59BD"/>
    <w:rsid w:val="002D5ACA"/>
    <w:rsid w:val="002D5EA6"/>
    <w:rsid w:val="002D5FCC"/>
    <w:rsid w:val="002D5FFC"/>
    <w:rsid w:val="002D623B"/>
    <w:rsid w:val="002D6364"/>
    <w:rsid w:val="002D63C0"/>
    <w:rsid w:val="002D6403"/>
    <w:rsid w:val="002D6502"/>
    <w:rsid w:val="002D67B7"/>
    <w:rsid w:val="002D68A0"/>
    <w:rsid w:val="002D6C90"/>
    <w:rsid w:val="002D6D47"/>
    <w:rsid w:val="002D7413"/>
    <w:rsid w:val="002D743C"/>
    <w:rsid w:val="002D7B01"/>
    <w:rsid w:val="002D7B14"/>
    <w:rsid w:val="002D7C3A"/>
    <w:rsid w:val="002E03CE"/>
    <w:rsid w:val="002E06E3"/>
    <w:rsid w:val="002E07D1"/>
    <w:rsid w:val="002E0840"/>
    <w:rsid w:val="002E1432"/>
    <w:rsid w:val="002E17F8"/>
    <w:rsid w:val="002E1B02"/>
    <w:rsid w:val="002E1BF0"/>
    <w:rsid w:val="002E1C2F"/>
    <w:rsid w:val="002E1C66"/>
    <w:rsid w:val="002E1D70"/>
    <w:rsid w:val="002E1DD5"/>
    <w:rsid w:val="002E1F48"/>
    <w:rsid w:val="002E211E"/>
    <w:rsid w:val="002E23B8"/>
    <w:rsid w:val="002E23D3"/>
    <w:rsid w:val="002E30D9"/>
    <w:rsid w:val="002E332A"/>
    <w:rsid w:val="002E35EA"/>
    <w:rsid w:val="002E3AA3"/>
    <w:rsid w:val="002E3B06"/>
    <w:rsid w:val="002E3EF3"/>
    <w:rsid w:val="002E457A"/>
    <w:rsid w:val="002E469A"/>
    <w:rsid w:val="002E4AA4"/>
    <w:rsid w:val="002E4DA2"/>
    <w:rsid w:val="002E5373"/>
    <w:rsid w:val="002E5452"/>
    <w:rsid w:val="002E5518"/>
    <w:rsid w:val="002E56D8"/>
    <w:rsid w:val="002E5787"/>
    <w:rsid w:val="002E5790"/>
    <w:rsid w:val="002E5816"/>
    <w:rsid w:val="002E5D54"/>
    <w:rsid w:val="002E5D9E"/>
    <w:rsid w:val="002E5F69"/>
    <w:rsid w:val="002E5FE7"/>
    <w:rsid w:val="002E6167"/>
    <w:rsid w:val="002E6297"/>
    <w:rsid w:val="002E633E"/>
    <w:rsid w:val="002E6596"/>
    <w:rsid w:val="002E68D8"/>
    <w:rsid w:val="002E6ADD"/>
    <w:rsid w:val="002E6FF4"/>
    <w:rsid w:val="002E7136"/>
    <w:rsid w:val="002E756C"/>
    <w:rsid w:val="002E76AE"/>
    <w:rsid w:val="002E777F"/>
    <w:rsid w:val="002E794D"/>
    <w:rsid w:val="002E7957"/>
    <w:rsid w:val="002E7FFB"/>
    <w:rsid w:val="002F03FE"/>
    <w:rsid w:val="002F048F"/>
    <w:rsid w:val="002F0588"/>
    <w:rsid w:val="002F08D0"/>
    <w:rsid w:val="002F0B74"/>
    <w:rsid w:val="002F0BF1"/>
    <w:rsid w:val="002F0CDB"/>
    <w:rsid w:val="002F0D48"/>
    <w:rsid w:val="002F0F30"/>
    <w:rsid w:val="002F1082"/>
    <w:rsid w:val="002F10F5"/>
    <w:rsid w:val="002F1388"/>
    <w:rsid w:val="002F15D3"/>
    <w:rsid w:val="002F1B0C"/>
    <w:rsid w:val="002F1B86"/>
    <w:rsid w:val="002F22ED"/>
    <w:rsid w:val="002F2324"/>
    <w:rsid w:val="002F2473"/>
    <w:rsid w:val="002F26B5"/>
    <w:rsid w:val="002F2792"/>
    <w:rsid w:val="002F27AB"/>
    <w:rsid w:val="002F2A7A"/>
    <w:rsid w:val="002F2C05"/>
    <w:rsid w:val="002F2D29"/>
    <w:rsid w:val="002F3140"/>
    <w:rsid w:val="002F3518"/>
    <w:rsid w:val="002F3978"/>
    <w:rsid w:val="002F3AEC"/>
    <w:rsid w:val="002F3FC3"/>
    <w:rsid w:val="002F4169"/>
    <w:rsid w:val="002F41B5"/>
    <w:rsid w:val="002F42D2"/>
    <w:rsid w:val="002F4489"/>
    <w:rsid w:val="002F46FD"/>
    <w:rsid w:val="002F4774"/>
    <w:rsid w:val="002F4BC9"/>
    <w:rsid w:val="002F4C0B"/>
    <w:rsid w:val="002F4D32"/>
    <w:rsid w:val="002F5023"/>
    <w:rsid w:val="002F509F"/>
    <w:rsid w:val="002F55E0"/>
    <w:rsid w:val="002F575A"/>
    <w:rsid w:val="002F58B8"/>
    <w:rsid w:val="002F5B8F"/>
    <w:rsid w:val="002F616A"/>
    <w:rsid w:val="002F6515"/>
    <w:rsid w:val="002F6A3E"/>
    <w:rsid w:val="002F6AE5"/>
    <w:rsid w:val="002F6B9F"/>
    <w:rsid w:val="002F6D8E"/>
    <w:rsid w:val="002F6E34"/>
    <w:rsid w:val="002F6F0E"/>
    <w:rsid w:val="002F6F7A"/>
    <w:rsid w:val="002F72CD"/>
    <w:rsid w:val="002F7475"/>
    <w:rsid w:val="002F74D6"/>
    <w:rsid w:val="002F7509"/>
    <w:rsid w:val="002F750A"/>
    <w:rsid w:val="002F7555"/>
    <w:rsid w:val="002F7B64"/>
    <w:rsid w:val="002F7E4D"/>
    <w:rsid w:val="00300478"/>
    <w:rsid w:val="0030070A"/>
    <w:rsid w:val="00300783"/>
    <w:rsid w:val="003009C3"/>
    <w:rsid w:val="00300BE8"/>
    <w:rsid w:val="0030116E"/>
    <w:rsid w:val="00301289"/>
    <w:rsid w:val="003013B7"/>
    <w:rsid w:val="00301448"/>
    <w:rsid w:val="003014E3"/>
    <w:rsid w:val="0030163A"/>
    <w:rsid w:val="00301E42"/>
    <w:rsid w:val="00301E49"/>
    <w:rsid w:val="0030225C"/>
    <w:rsid w:val="00302369"/>
    <w:rsid w:val="0030252E"/>
    <w:rsid w:val="0030262B"/>
    <w:rsid w:val="00302766"/>
    <w:rsid w:val="00302789"/>
    <w:rsid w:val="00302A82"/>
    <w:rsid w:val="00302D25"/>
    <w:rsid w:val="00302ED5"/>
    <w:rsid w:val="003032FF"/>
    <w:rsid w:val="003034B8"/>
    <w:rsid w:val="003035B7"/>
    <w:rsid w:val="0030363F"/>
    <w:rsid w:val="00303828"/>
    <w:rsid w:val="003038B9"/>
    <w:rsid w:val="00303E0A"/>
    <w:rsid w:val="00303EA1"/>
    <w:rsid w:val="0030405E"/>
    <w:rsid w:val="00304269"/>
    <w:rsid w:val="003045E8"/>
    <w:rsid w:val="003049A8"/>
    <w:rsid w:val="003049AD"/>
    <w:rsid w:val="00304AF2"/>
    <w:rsid w:val="00304BBE"/>
    <w:rsid w:val="00304C1F"/>
    <w:rsid w:val="00304D49"/>
    <w:rsid w:val="00304FCC"/>
    <w:rsid w:val="0030537C"/>
    <w:rsid w:val="0030572B"/>
    <w:rsid w:val="0030584A"/>
    <w:rsid w:val="0030589D"/>
    <w:rsid w:val="00305BE4"/>
    <w:rsid w:val="00305C94"/>
    <w:rsid w:val="00305D49"/>
    <w:rsid w:val="00305DAE"/>
    <w:rsid w:val="00305F1F"/>
    <w:rsid w:val="0030698E"/>
    <w:rsid w:val="003069B8"/>
    <w:rsid w:val="00306B10"/>
    <w:rsid w:val="00306B17"/>
    <w:rsid w:val="00306CB4"/>
    <w:rsid w:val="00306F3E"/>
    <w:rsid w:val="00306FA1"/>
    <w:rsid w:val="00307281"/>
    <w:rsid w:val="003074A4"/>
    <w:rsid w:val="003074E0"/>
    <w:rsid w:val="0030761B"/>
    <w:rsid w:val="00307918"/>
    <w:rsid w:val="00307B16"/>
    <w:rsid w:val="00310091"/>
    <w:rsid w:val="00310293"/>
    <w:rsid w:val="00310336"/>
    <w:rsid w:val="00310411"/>
    <w:rsid w:val="00310705"/>
    <w:rsid w:val="0031090C"/>
    <w:rsid w:val="003109A3"/>
    <w:rsid w:val="00310DF4"/>
    <w:rsid w:val="00310FC4"/>
    <w:rsid w:val="003110A7"/>
    <w:rsid w:val="00311397"/>
    <w:rsid w:val="0031151D"/>
    <w:rsid w:val="00311715"/>
    <w:rsid w:val="00311A1D"/>
    <w:rsid w:val="00311C95"/>
    <w:rsid w:val="00311EA8"/>
    <w:rsid w:val="003120DE"/>
    <w:rsid w:val="00312185"/>
    <w:rsid w:val="00312440"/>
    <w:rsid w:val="0031263E"/>
    <w:rsid w:val="003126B1"/>
    <w:rsid w:val="00312AE2"/>
    <w:rsid w:val="00312C33"/>
    <w:rsid w:val="00312D2D"/>
    <w:rsid w:val="00312F4C"/>
    <w:rsid w:val="0031301B"/>
    <w:rsid w:val="0031313E"/>
    <w:rsid w:val="003133C8"/>
    <w:rsid w:val="00313514"/>
    <w:rsid w:val="003136CF"/>
    <w:rsid w:val="003137C4"/>
    <w:rsid w:val="00313A5C"/>
    <w:rsid w:val="00313A70"/>
    <w:rsid w:val="00313C80"/>
    <w:rsid w:val="00314026"/>
    <w:rsid w:val="00314198"/>
    <w:rsid w:val="00314240"/>
    <w:rsid w:val="00314559"/>
    <w:rsid w:val="0031480D"/>
    <w:rsid w:val="00314872"/>
    <w:rsid w:val="003151C8"/>
    <w:rsid w:val="0031553C"/>
    <w:rsid w:val="00315736"/>
    <w:rsid w:val="003158C1"/>
    <w:rsid w:val="003159C1"/>
    <w:rsid w:val="00315A56"/>
    <w:rsid w:val="00315A8A"/>
    <w:rsid w:val="00315F37"/>
    <w:rsid w:val="00315FB6"/>
    <w:rsid w:val="00316071"/>
    <w:rsid w:val="003162B6"/>
    <w:rsid w:val="003163C4"/>
    <w:rsid w:val="003163D0"/>
    <w:rsid w:val="003165D4"/>
    <w:rsid w:val="00316768"/>
    <w:rsid w:val="0031696F"/>
    <w:rsid w:val="00316A6F"/>
    <w:rsid w:val="00316B1C"/>
    <w:rsid w:val="00316CE9"/>
    <w:rsid w:val="00316D5D"/>
    <w:rsid w:val="00316F61"/>
    <w:rsid w:val="00316FE4"/>
    <w:rsid w:val="0031701A"/>
    <w:rsid w:val="00317618"/>
    <w:rsid w:val="00317BC1"/>
    <w:rsid w:val="00317CAC"/>
    <w:rsid w:val="00317D55"/>
    <w:rsid w:val="00317DE1"/>
    <w:rsid w:val="00317FB4"/>
    <w:rsid w:val="00320046"/>
    <w:rsid w:val="003201BE"/>
    <w:rsid w:val="003202FF"/>
    <w:rsid w:val="00320CE8"/>
    <w:rsid w:val="00321254"/>
    <w:rsid w:val="003213C9"/>
    <w:rsid w:val="00321D64"/>
    <w:rsid w:val="00321E2C"/>
    <w:rsid w:val="00321E38"/>
    <w:rsid w:val="00322009"/>
    <w:rsid w:val="00322553"/>
    <w:rsid w:val="003225A9"/>
    <w:rsid w:val="00323227"/>
    <w:rsid w:val="0032352E"/>
    <w:rsid w:val="00323584"/>
    <w:rsid w:val="00323A66"/>
    <w:rsid w:val="00323DFC"/>
    <w:rsid w:val="00323FCE"/>
    <w:rsid w:val="0032415C"/>
    <w:rsid w:val="00324998"/>
    <w:rsid w:val="00324A64"/>
    <w:rsid w:val="00324BC7"/>
    <w:rsid w:val="00324E0C"/>
    <w:rsid w:val="00324E1A"/>
    <w:rsid w:val="00325228"/>
    <w:rsid w:val="003255AE"/>
    <w:rsid w:val="003256E5"/>
    <w:rsid w:val="00325A82"/>
    <w:rsid w:val="00325B3F"/>
    <w:rsid w:val="00325C38"/>
    <w:rsid w:val="00325D4B"/>
    <w:rsid w:val="00325D76"/>
    <w:rsid w:val="00326227"/>
    <w:rsid w:val="00326359"/>
    <w:rsid w:val="003264C1"/>
    <w:rsid w:val="00326CEC"/>
    <w:rsid w:val="00326EB3"/>
    <w:rsid w:val="00327A40"/>
    <w:rsid w:val="00327A6B"/>
    <w:rsid w:val="00327F65"/>
    <w:rsid w:val="00330245"/>
    <w:rsid w:val="003305F4"/>
    <w:rsid w:val="00330CC3"/>
    <w:rsid w:val="00330D95"/>
    <w:rsid w:val="0033105F"/>
    <w:rsid w:val="003310F4"/>
    <w:rsid w:val="003313C5"/>
    <w:rsid w:val="0033186B"/>
    <w:rsid w:val="00331DF2"/>
    <w:rsid w:val="00331F7D"/>
    <w:rsid w:val="00332086"/>
    <w:rsid w:val="003320F3"/>
    <w:rsid w:val="003323C5"/>
    <w:rsid w:val="0033266C"/>
    <w:rsid w:val="0033296F"/>
    <w:rsid w:val="00332A23"/>
    <w:rsid w:val="00333103"/>
    <w:rsid w:val="0033315E"/>
    <w:rsid w:val="0033322A"/>
    <w:rsid w:val="00333236"/>
    <w:rsid w:val="003332D6"/>
    <w:rsid w:val="003337F0"/>
    <w:rsid w:val="003338F3"/>
    <w:rsid w:val="00333F52"/>
    <w:rsid w:val="00334268"/>
    <w:rsid w:val="003343FF"/>
    <w:rsid w:val="0033477B"/>
    <w:rsid w:val="00334E89"/>
    <w:rsid w:val="003353A5"/>
    <w:rsid w:val="00335512"/>
    <w:rsid w:val="00335669"/>
    <w:rsid w:val="00335D76"/>
    <w:rsid w:val="00335DE1"/>
    <w:rsid w:val="00335F7F"/>
    <w:rsid w:val="00336029"/>
    <w:rsid w:val="00336752"/>
    <w:rsid w:val="00336A11"/>
    <w:rsid w:val="00336B0B"/>
    <w:rsid w:val="00336BD6"/>
    <w:rsid w:val="00336D31"/>
    <w:rsid w:val="00336DAA"/>
    <w:rsid w:val="003370D4"/>
    <w:rsid w:val="003370DA"/>
    <w:rsid w:val="00337229"/>
    <w:rsid w:val="00337316"/>
    <w:rsid w:val="0033739C"/>
    <w:rsid w:val="003377AF"/>
    <w:rsid w:val="0033795E"/>
    <w:rsid w:val="00337C70"/>
    <w:rsid w:val="00337F50"/>
    <w:rsid w:val="00340515"/>
    <w:rsid w:val="00340BCC"/>
    <w:rsid w:val="00340F64"/>
    <w:rsid w:val="00341102"/>
    <w:rsid w:val="003412C9"/>
    <w:rsid w:val="0034137F"/>
    <w:rsid w:val="003413CE"/>
    <w:rsid w:val="0034148B"/>
    <w:rsid w:val="003416D8"/>
    <w:rsid w:val="00341836"/>
    <w:rsid w:val="00341ADB"/>
    <w:rsid w:val="00341ADD"/>
    <w:rsid w:val="00341D1E"/>
    <w:rsid w:val="00341DCB"/>
    <w:rsid w:val="00341E7E"/>
    <w:rsid w:val="003423DF"/>
    <w:rsid w:val="003423F8"/>
    <w:rsid w:val="003424AE"/>
    <w:rsid w:val="003424DF"/>
    <w:rsid w:val="00342919"/>
    <w:rsid w:val="00342BE4"/>
    <w:rsid w:val="00342C04"/>
    <w:rsid w:val="00343633"/>
    <w:rsid w:val="003439E9"/>
    <w:rsid w:val="00343C6D"/>
    <w:rsid w:val="00343ED2"/>
    <w:rsid w:val="00343F66"/>
    <w:rsid w:val="003441F8"/>
    <w:rsid w:val="0034431A"/>
    <w:rsid w:val="003444A5"/>
    <w:rsid w:val="0034466B"/>
    <w:rsid w:val="00344693"/>
    <w:rsid w:val="0034479A"/>
    <w:rsid w:val="00344935"/>
    <w:rsid w:val="00344C25"/>
    <w:rsid w:val="00345808"/>
    <w:rsid w:val="00345831"/>
    <w:rsid w:val="00345A3F"/>
    <w:rsid w:val="00345A60"/>
    <w:rsid w:val="00345A6B"/>
    <w:rsid w:val="00345CD4"/>
    <w:rsid w:val="00345D5D"/>
    <w:rsid w:val="00345EC2"/>
    <w:rsid w:val="00346738"/>
    <w:rsid w:val="00346788"/>
    <w:rsid w:val="003469EF"/>
    <w:rsid w:val="00346A09"/>
    <w:rsid w:val="00346E6B"/>
    <w:rsid w:val="00346F4B"/>
    <w:rsid w:val="003470CB"/>
    <w:rsid w:val="003478A8"/>
    <w:rsid w:val="00347A3A"/>
    <w:rsid w:val="00347B4B"/>
    <w:rsid w:val="00347D0B"/>
    <w:rsid w:val="00347E4E"/>
    <w:rsid w:val="00347F37"/>
    <w:rsid w:val="0035048A"/>
    <w:rsid w:val="00350588"/>
    <w:rsid w:val="003508B1"/>
    <w:rsid w:val="00350E3F"/>
    <w:rsid w:val="003511D6"/>
    <w:rsid w:val="00351334"/>
    <w:rsid w:val="0035155B"/>
    <w:rsid w:val="0035168B"/>
    <w:rsid w:val="003517E3"/>
    <w:rsid w:val="00351B0C"/>
    <w:rsid w:val="00351DBC"/>
    <w:rsid w:val="00351E5F"/>
    <w:rsid w:val="00352305"/>
    <w:rsid w:val="00352509"/>
    <w:rsid w:val="0035264B"/>
    <w:rsid w:val="0035295B"/>
    <w:rsid w:val="003529DD"/>
    <w:rsid w:val="00352B8F"/>
    <w:rsid w:val="00353006"/>
    <w:rsid w:val="00353679"/>
    <w:rsid w:val="003537CD"/>
    <w:rsid w:val="003539B0"/>
    <w:rsid w:val="00353A58"/>
    <w:rsid w:val="00353A71"/>
    <w:rsid w:val="00353B08"/>
    <w:rsid w:val="00353C07"/>
    <w:rsid w:val="00353C74"/>
    <w:rsid w:val="00353DDF"/>
    <w:rsid w:val="00353F51"/>
    <w:rsid w:val="003541E6"/>
    <w:rsid w:val="00354362"/>
    <w:rsid w:val="00354446"/>
    <w:rsid w:val="00354486"/>
    <w:rsid w:val="00354701"/>
    <w:rsid w:val="00354793"/>
    <w:rsid w:val="0035482E"/>
    <w:rsid w:val="00354A10"/>
    <w:rsid w:val="00354E09"/>
    <w:rsid w:val="00355115"/>
    <w:rsid w:val="0035512A"/>
    <w:rsid w:val="00355340"/>
    <w:rsid w:val="0035578E"/>
    <w:rsid w:val="00355840"/>
    <w:rsid w:val="00355A94"/>
    <w:rsid w:val="00355C85"/>
    <w:rsid w:val="00355EF0"/>
    <w:rsid w:val="00355FC4"/>
    <w:rsid w:val="00355FDE"/>
    <w:rsid w:val="00356166"/>
    <w:rsid w:val="00356719"/>
    <w:rsid w:val="0035674B"/>
    <w:rsid w:val="003567A7"/>
    <w:rsid w:val="00356AF0"/>
    <w:rsid w:val="00356B99"/>
    <w:rsid w:val="00356FBD"/>
    <w:rsid w:val="00357014"/>
    <w:rsid w:val="003575F5"/>
    <w:rsid w:val="0035785A"/>
    <w:rsid w:val="00357917"/>
    <w:rsid w:val="00357A55"/>
    <w:rsid w:val="00357A64"/>
    <w:rsid w:val="00357B40"/>
    <w:rsid w:val="00357C35"/>
    <w:rsid w:val="00357DC6"/>
    <w:rsid w:val="00357EC1"/>
    <w:rsid w:val="00360019"/>
    <w:rsid w:val="003600CD"/>
    <w:rsid w:val="00360118"/>
    <w:rsid w:val="003603B3"/>
    <w:rsid w:val="003605D4"/>
    <w:rsid w:val="00361225"/>
    <w:rsid w:val="003612D1"/>
    <w:rsid w:val="003612E0"/>
    <w:rsid w:val="00361540"/>
    <w:rsid w:val="00361548"/>
    <w:rsid w:val="003617FB"/>
    <w:rsid w:val="00361955"/>
    <w:rsid w:val="003619B8"/>
    <w:rsid w:val="00361CED"/>
    <w:rsid w:val="00361D22"/>
    <w:rsid w:val="00361FC3"/>
    <w:rsid w:val="003621E1"/>
    <w:rsid w:val="00362248"/>
    <w:rsid w:val="003623B5"/>
    <w:rsid w:val="003624E0"/>
    <w:rsid w:val="0036279A"/>
    <w:rsid w:val="0036282E"/>
    <w:rsid w:val="00362894"/>
    <w:rsid w:val="00362906"/>
    <w:rsid w:val="00362A64"/>
    <w:rsid w:val="00362AB5"/>
    <w:rsid w:val="00362ACE"/>
    <w:rsid w:val="00362C91"/>
    <w:rsid w:val="00362CFC"/>
    <w:rsid w:val="00362D4A"/>
    <w:rsid w:val="00362D71"/>
    <w:rsid w:val="0036369F"/>
    <w:rsid w:val="00363709"/>
    <w:rsid w:val="00363A45"/>
    <w:rsid w:val="00363A5B"/>
    <w:rsid w:val="00363BA6"/>
    <w:rsid w:val="00363C8D"/>
    <w:rsid w:val="0036447E"/>
    <w:rsid w:val="003644D3"/>
    <w:rsid w:val="003646D4"/>
    <w:rsid w:val="00364965"/>
    <w:rsid w:val="00364980"/>
    <w:rsid w:val="00364DA0"/>
    <w:rsid w:val="00364FFA"/>
    <w:rsid w:val="00365113"/>
    <w:rsid w:val="003654BD"/>
    <w:rsid w:val="0036554F"/>
    <w:rsid w:val="003657FD"/>
    <w:rsid w:val="00365949"/>
    <w:rsid w:val="00365DA2"/>
    <w:rsid w:val="0036607D"/>
    <w:rsid w:val="00366155"/>
    <w:rsid w:val="0036630B"/>
    <w:rsid w:val="003663C8"/>
    <w:rsid w:val="003666B0"/>
    <w:rsid w:val="0036698E"/>
    <w:rsid w:val="003671A7"/>
    <w:rsid w:val="00367242"/>
    <w:rsid w:val="00367321"/>
    <w:rsid w:val="003676CF"/>
    <w:rsid w:val="00367703"/>
    <w:rsid w:val="003677DE"/>
    <w:rsid w:val="00367D1C"/>
    <w:rsid w:val="00367D57"/>
    <w:rsid w:val="00367F3E"/>
    <w:rsid w:val="0037029E"/>
    <w:rsid w:val="0037037C"/>
    <w:rsid w:val="0037037E"/>
    <w:rsid w:val="00370389"/>
    <w:rsid w:val="00370412"/>
    <w:rsid w:val="003704CC"/>
    <w:rsid w:val="003707F8"/>
    <w:rsid w:val="00370836"/>
    <w:rsid w:val="003709DC"/>
    <w:rsid w:val="00370A43"/>
    <w:rsid w:val="00370BDF"/>
    <w:rsid w:val="00370D5A"/>
    <w:rsid w:val="00370E7F"/>
    <w:rsid w:val="0037111E"/>
    <w:rsid w:val="00371153"/>
    <w:rsid w:val="00371652"/>
    <w:rsid w:val="0037175D"/>
    <w:rsid w:val="00371825"/>
    <w:rsid w:val="003719A4"/>
    <w:rsid w:val="00371AB6"/>
    <w:rsid w:val="00371C1A"/>
    <w:rsid w:val="00371E80"/>
    <w:rsid w:val="0037214C"/>
    <w:rsid w:val="0037239D"/>
    <w:rsid w:val="003727BC"/>
    <w:rsid w:val="0037292B"/>
    <w:rsid w:val="00372937"/>
    <w:rsid w:val="003729B4"/>
    <w:rsid w:val="00372ADC"/>
    <w:rsid w:val="00372B5B"/>
    <w:rsid w:val="00372C34"/>
    <w:rsid w:val="00372D85"/>
    <w:rsid w:val="00372F69"/>
    <w:rsid w:val="00372FF6"/>
    <w:rsid w:val="003731E5"/>
    <w:rsid w:val="00373208"/>
    <w:rsid w:val="00373250"/>
    <w:rsid w:val="003733CE"/>
    <w:rsid w:val="0037366A"/>
    <w:rsid w:val="0037377B"/>
    <w:rsid w:val="00373A11"/>
    <w:rsid w:val="00373B92"/>
    <w:rsid w:val="00374261"/>
    <w:rsid w:val="00374319"/>
    <w:rsid w:val="0037433F"/>
    <w:rsid w:val="0037450D"/>
    <w:rsid w:val="00374785"/>
    <w:rsid w:val="00374822"/>
    <w:rsid w:val="0037483C"/>
    <w:rsid w:val="00374851"/>
    <w:rsid w:val="003748A9"/>
    <w:rsid w:val="00374C02"/>
    <w:rsid w:val="00374ED3"/>
    <w:rsid w:val="003750A4"/>
    <w:rsid w:val="00375257"/>
    <w:rsid w:val="00375356"/>
    <w:rsid w:val="00375505"/>
    <w:rsid w:val="00375583"/>
    <w:rsid w:val="003759FF"/>
    <w:rsid w:val="00375C02"/>
    <w:rsid w:val="00375D9F"/>
    <w:rsid w:val="00375E99"/>
    <w:rsid w:val="00375FD4"/>
    <w:rsid w:val="003762B1"/>
    <w:rsid w:val="00376396"/>
    <w:rsid w:val="003765AE"/>
    <w:rsid w:val="00376BAD"/>
    <w:rsid w:val="00376BE5"/>
    <w:rsid w:val="00376DBB"/>
    <w:rsid w:val="00376F1D"/>
    <w:rsid w:val="00377169"/>
    <w:rsid w:val="00377195"/>
    <w:rsid w:val="003773A9"/>
    <w:rsid w:val="003778D5"/>
    <w:rsid w:val="00377EBC"/>
    <w:rsid w:val="00380034"/>
    <w:rsid w:val="00380067"/>
    <w:rsid w:val="00380148"/>
    <w:rsid w:val="00380246"/>
    <w:rsid w:val="00380C13"/>
    <w:rsid w:val="00380C33"/>
    <w:rsid w:val="00380F23"/>
    <w:rsid w:val="00380F98"/>
    <w:rsid w:val="003815F4"/>
    <w:rsid w:val="003816E0"/>
    <w:rsid w:val="0038179E"/>
    <w:rsid w:val="003819FE"/>
    <w:rsid w:val="00381A9A"/>
    <w:rsid w:val="00381C1C"/>
    <w:rsid w:val="00381F4C"/>
    <w:rsid w:val="00382144"/>
    <w:rsid w:val="003823A1"/>
    <w:rsid w:val="0038247F"/>
    <w:rsid w:val="003825FF"/>
    <w:rsid w:val="00382805"/>
    <w:rsid w:val="00382DBD"/>
    <w:rsid w:val="00383233"/>
    <w:rsid w:val="00383304"/>
    <w:rsid w:val="00383564"/>
    <w:rsid w:val="003835C7"/>
    <w:rsid w:val="0038367D"/>
    <w:rsid w:val="003836A1"/>
    <w:rsid w:val="0038384D"/>
    <w:rsid w:val="00383BD9"/>
    <w:rsid w:val="003840AB"/>
    <w:rsid w:val="0038423C"/>
    <w:rsid w:val="0038470A"/>
    <w:rsid w:val="0038475C"/>
    <w:rsid w:val="0038487E"/>
    <w:rsid w:val="003849B5"/>
    <w:rsid w:val="00384C92"/>
    <w:rsid w:val="00384F57"/>
    <w:rsid w:val="00384F75"/>
    <w:rsid w:val="00384FE5"/>
    <w:rsid w:val="00385C40"/>
    <w:rsid w:val="00385FEF"/>
    <w:rsid w:val="00386049"/>
    <w:rsid w:val="00386302"/>
    <w:rsid w:val="003865AA"/>
    <w:rsid w:val="00386604"/>
    <w:rsid w:val="0038681D"/>
    <w:rsid w:val="00386A54"/>
    <w:rsid w:val="00386A81"/>
    <w:rsid w:val="00386AB1"/>
    <w:rsid w:val="00386F88"/>
    <w:rsid w:val="003870DF"/>
    <w:rsid w:val="0038712A"/>
    <w:rsid w:val="00387610"/>
    <w:rsid w:val="00387652"/>
    <w:rsid w:val="003878D4"/>
    <w:rsid w:val="00387929"/>
    <w:rsid w:val="00387D55"/>
    <w:rsid w:val="00390807"/>
    <w:rsid w:val="00390CC1"/>
    <w:rsid w:val="00390F4A"/>
    <w:rsid w:val="00391042"/>
    <w:rsid w:val="0039126B"/>
    <w:rsid w:val="0039130E"/>
    <w:rsid w:val="00391621"/>
    <w:rsid w:val="00391764"/>
    <w:rsid w:val="0039177E"/>
    <w:rsid w:val="00391EAD"/>
    <w:rsid w:val="0039243F"/>
    <w:rsid w:val="003925F4"/>
    <w:rsid w:val="00392736"/>
    <w:rsid w:val="00392747"/>
    <w:rsid w:val="0039281D"/>
    <w:rsid w:val="00392961"/>
    <w:rsid w:val="0039299F"/>
    <w:rsid w:val="003929CA"/>
    <w:rsid w:val="00392AE5"/>
    <w:rsid w:val="00392C21"/>
    <w:rsid w:val="00392CF4"/>
    <w:rsid w:val="00392D34"/>
    <w:rsid w:val="00392EB4"/>
    <w:rsid w:val="003933B5"/>
    <w:rsid w:val="00393449"/>
    <w:rsid w:val="00393478"/>
    <w:rsid w:val="0039348E"/>
    <w:rsid w:val="00393C30"/>
    <w:rsid w:val="00393EB6"/>
    <w:rsid w:val="00393FAE"/>
    <w:rsid w:val="00393FFB"/>
    <w:rsid w:val="00394181"/>
    <w:rsid w:val="0039441B"/>
    <w:rsid w:val="003947AE"/>
    <w:rsid w:val="0039487F"/>
    <w:rsid w:val="00395019"/>
    <w:rsid w:val="003950DF"/>
    <w:rsid w:val="0039524B"/>
    <w:rsid w:val="00395412"/>
    <w:rsid w:val="003957CA"/>
    <w:rsid w:val="0039596F"/>
    <w:rsid w:val="00395B68"/>
    <w:rsid w:val="00396BAE"/>
    <w:rsid w:val="00396C17"/>
    <w:rsid w:val="00396ED8"/>
    <w:rsid w:val="0039756A"/>
    <w:rsid w:val="003979A3"/>
    <w:rsid w:val="00397A8F"/>
    <w:rsid w:val="00397C97"/>
    <w:rsid w:val="00397D19"/>
    <w:rsid w:val="003A005E"/>
    <w:rsid w:val="003A00A5"/>
    <w:rsid w:val="003A0343"/>
    <w:rsid w:val="003A0635"/>
    <w:rsid w:val="003A0978"/>
    <w:rsid w:val="003A1218"/>
    <w:rsid w:val="003A1243"/>
    <w:rsid w:val="003A13C2"/>
    <w:rsid w:val="003A13DD"/>
    <w:rsid w:val="003A1508"/>
    <w:rsid w:val="003A180B"/>
    <w:rsid w:val="003A185B"/>
    <w:rsid w:val="003A1A19"/>
    <w:rsid w:val="003A1A49"/>
    <w:rsid w:val="003A1ADE"/>
    <w:rsid w:val="003A1B85"/>
    <w:rsid w:val="003A1B92"/>
    <w:rsid w:val="003A1E76"/>
    <w:rsid w:val="003A1F38"/>
    <w:rsid w:val="003A1F79"/>
    <w:rsid w:val="003A2109"/>
    <w:rsid w:val="003A238B"/>
    <w:rsid w:val="003A2480"/>
    <w:rsid w:val="003A2698"/>
    <w:rsid w:val="003A27DA"/>
    <w:rsid w:val="003A2BE4"/>
    <w:rsid w:val="003A2C85"/>
    <w:rsid w:val="003A2CDC"/>
    <w:rsid w:val="003A2D08"/>
    <w:rsid w:val="003A2E05"/>
    <w:rsid w:val="003A3164"/>
    <w:rsid w:val="003A359C"/>
    <w:rsid w:val="003A3813"/>
    <w:rsid w:val="003A3899"/>
    <w:rsid w:val="003A3E4D"/>
    <w:rsid w:val="003A3F00"/>
    <w:rsid w:val="003A40C6"/>
    <w:rsid w:val="003A47CA"/>
    <w:rsid w:val="003A4902"/>
    <w:rsid w:val="003A4A08"/>
    <w:rsid w:val="003A4A93"/>
    <w:rsid w:val="003A581B"/>
    <w:rsid w:val="003A593A"/>
    <w:rsid w:val="003A5949"/>
    <w:rsid w:val="003A5C6F"/>
    <w:rsid w:val="003A5EB5"/>
    <w:rsid w:val="003A61A7"/>
    <w:rsid w:val="003A61DA"/>
    <w:rsid w:val="003A62E4"/>
    <w:rsid w:val="003A65F3"/>
    <w:rsid w:val="003A6679"/>
    <w:rsid w:val="003A6A76"/>
    <w:rsid w:val="003A6B0D"/>
    <w:rsid w:val="003A7048"/>
    <w:rsid w:val="003A7082"/>
    <w:rsid w:val="003A70CB"/>
    <w:rsid w:val="003A7430"/>
    <w:rsid w:val="003A74DF"/>
    <w:rsid w:val="003A767F"/>
    <w:rsid w:val="003A7954"/>
    <w:rsid w:val="003A7969"/>
    <w:rsid w:val="003B0049"/>
    <w:rsid w:val="003B008B"/>
    <w:rsid w:val="003B00ED"/>
    <w:rsid w:val="003B02B6"/>
    <w:rsid w:val="003B03EB"/>
    <w:rsid w:val="003B046F"/>
    <w:rsid w:val="003B04C4"/>
    <w:rsid w:val="003B0AB1"/>
    <w:rsid w:val="003B0B1E"/>
    <w:rsid w:val="003B0BF5"/>
    <w:rsid w:val="003B0E82"/>
    <w:rsid w:val="003B0FA7"/>
    <w:rsid w:val="003B0FE8"/>
    <w:rsid w:val="003B1595"/>
    <w:rsid w:val="003B1648"/>
    <w:rsid w:val="003B18C3"/>
    <w:rsid w:val="003B21A4"/>
    <w:rsid w:val="003B223F"/>
    <w:rsid w:val="003B23A0"/>
    <w:rsid w:val="003B26EA"/>
    <w:rsid w:val="003B27A7"/>
    <w:rsid w:val="003B27CD"/>
    <w:rsid w:val="003B2ABD"/>
    <w:rsid w:val="003B2D49"/>
    <w:rsid w:val="003B3393"/>
    <w:rsid w:val="003B395F"/>
    <w:rsid w:val="003B3E4A"/>
    <w:rsid w:val="003B441F"/>
    <w:rsid w:val="003B48B8"/>
    <w:rsid w:val="003B49F7"/>
    <w:rsid w:val="003B4A8D"/>
    <w:rsid w:val="003B4B68"/>
    <w:rsid w:val="003B4E5C"/>
    <w:rsid w:val="003B4F3F"/>
    <w:rsid w:val="003B506E"/>
    <w:rsid w:val="003B5340"/>
    <w:rsid w:val="003B546E"/>
    <w:rsid w:val="003B56F4"/>
    <w:rsid w:val="003B5895"/>
    <w:rsid w:val="003B5A27"/>
    <w:rsid w:val="003B5C3A"/>
    <w:rsid w:val="003B5F29"/>
    <w:rsid w:val="003B5FDF"/>
    <w:rsid w:val="003B6197"/>
    <w:rsid w:val="003B6336"/>
    <w:rsid w:val="003B6759"/>
    <w:rsid w:val="003B67D6"/>
    <w:rsid w:val="003B67EF"/>
    <w:rsid w:val="003B6936"/>
    <w:rsid w:val="003B6972"/>
    <w:rsid w:val="003B6981"/>
    <w:rsid w:val="003B6AC4"/>
    <w:rsid w:val="003B6C01"/>
    <w:rsid w:val="003B6C2A"/>
    <w:rsid w:val="003B6DB7"/>
    <w:rsid w:val="003B701B"/>
    <w:rsid w:val="003B7295"/>
    <w:rsid w:val="003B7370"/>
    <w:rsid w:val="003B74E9"/>
    <w:rsid w:val="003B7851"/>
    <w:rsid w:val="003B7B2C"/>
    <w:rsid w:val="003B7CBA"/>
    <w:rsid w:val="003B7D2B"/>
    <w:rsid w:val="003C00BB"/>
    <w:rsid w:val="003C0312"/>
    <w:rsid w:val="003C077F"/>
    <w:rsid w:val="003C08DF"/>
    <w:rsid w:val="003C09DD"/>
    <w:rsid w:val="003C0BE0"/>
    <w:rsid w:val="003C11AB"/>
    <w:rsid w:val="003C149D"/>
    <w:rsid w:val="003C16CB"/>
    <w:rsid w:val="003C1870"/>
    <w:rsid w:val="003C1943"/>
    <w:rsid w:val="003C1B58"/>
    <w:rsid w:val="003C1CFB"/>
    <w:rsid w:val="003C1E4B"/>
    <w:rsid w:val="003C20D4"/>
    <w:rsid w:val="003C20E8"/>
    <w:rsid w:val="003C219A"/>
    <w:rsid w:val="003C2592"/>
    <w:rsid w:val="003C28E0"/>
    <w:rsid w:val="003C2A0B"/>
    <w:rsid w:val="003C2ED6"/>
    <w:rsid w:val="003C2F20"/>
    <w:rsid w:val="003C315F"/>
    <w:rsid w:val="003C3682"/>
    <w:rsid w:val="003C369A"/>
    <w:rsid w:val="003C36FF"/>
    <w:rsid w:val="003C3BF9"/>
    <w:rsid w:val="003C4071"/>
    <w:rsid w:val="003C4123"/>
    <w:rsid w:val="003C4460"/>
    <w:rsid w:val="003C467E"/>
    <w:rsid w:val="003C4973"/>
    <w:rsid w:val="003C4C8F"/>
    <w:rsid w:val="003C4DF2"/>
    <w:rsid w:val="003C4E04"/>
    <w:rsid w:val="003C4E25"/>
    <w:rsid w:val="003C4F8F"/>
    <w:rsid w:val="003C5013"/>
    <w:rsid w:val="003C5102"/>
    <w:rsid w:val="003C567A"/>
    <w:rsid w:val="003C5953"/>
    <w:rsid w:val="003C5B65"/>
    <w:rsid w:val="003C6278"/>
    <w:rsid w:val="003C63B0"/>
    <w:rsid w:val="003C6769"/>
    <w:rsid w:val="003C6928"/>
    <w:rsid w:val="003C6A57"/>
    <w:rsid w:val="003C6B74"/>
    <w:rsid w:val="003C6E38"/>
    <w:rsid w:val="003C6ED6"/>
    <w:rsid w:val="003C6FE0"/>
    <w:rsid w:val="003C7138"/>
    <w:rsid w:val="003C7172"/>
    <w:rsid w:val="003C7526"/>
    <w:rsid w:val="003C76CB"/>
    <w:rsid w:val="003C76F3"/>
    <w:rsid w:val="003C7795"/>
    <w:rsid w:val="003C7AF4"/>
    <w:rsid w:val="003C7B98"/>
    <w:rsid w:val="003D0090"/>
    <w:rsid w:val="003D086C"/>
    <w:rsid w:val="003D0A4E"/>
    <w:rsid w:val="003D0A7B"/>
    <w:rsid w:val="003D0F46"/>
    <w:rsid w:val="003D10C8"/>
    <w:rsid w:val="003D14AF"/>
    <w:rsid w:val="003D14FC"/>
    <w:rsid w:val="003D15F0"/>
    <w:rsid w:val="003D164E"/>
    <w:rsid w:val="003D1690"/>
    <w:rsid w:val="003D18A3"/>
    <w:rsid w:val="003D1978"/>
    <w:rsid w:val="003D1F13"/>
    <w:rsid w:val="003D1FAA"/>
    <w:rsid w:val="003D25A4"/>
    <w:rsid w:val="003D2AC3"/>
    <w:rsid w:val="003D2BFC"/>
    <w:rsid w:val="003D2CC2"/>
    <w:rsid w:val="003D2D5A"/>
    <w:rsid w:val="003D2E8D"/>
    <w:rsid w:val="003D326B"/>
    <w:rsid w:val="003D3333"/>
    <w:rsid w:val="003D3353"/>
    <w:rsid w:val="003D3957"/>
    <w:rsid w:val="003D3A62"/>
    <w:rsid w:val="003D4086"/>
    <w:rsid w:val="003D40D7"/>
    <w:rsid w:val="003D4199"/>
    <w:rsid w:val="003D42F4"/>
    <w:rsid w:val="003D4517"/>
    <w:rsid w:val="003D462B"/>
    <w:rsid w:val="003D48D5"/>
    <w:rsid w:val="003D4E49"/>
    <w:rsid w:val="003D4E65"/>
    <w:rsid w:val="003D4E72"/>
    <w:rsid w:val="003D4F80"/>
    <w:rsid w:val="003D526D"/>
    <w:rsid w:val="003D52FF"/>
    <w:rsid w:val="003D53DC"/>
    <w:rsid w:val="003D5877"/>
    <w:rsid w:val="003D58D2"/>
    <w:rsid w:val="003D5B35"/>
    <w:rsid w:val="003D5BE1"/>
    <w:rsid w:val="003D643D"/>
    <w:rsid w:val="003D6921"/>
    <w:rsid w:val="003D692F"/>
    <w:rsid w:val="003D69DB"/>
    <w:rsid w:val="003D6E04"/>
    <w:rsid w:val="003D6E33"/>
    <w:rsid w:val="003D7075"/>
    <w:rsid w:val="003D70B7"/>
    <w:rsid w:val="003D7135"/>
    <w:rsid w:val="003D72CC"/>
    <w:rsid w:val="003D7385"/>
    <w:rsid w:val="003D7386"/>
    <w:rsid w:val="003D73AB"/>
    <w:rsid w:val="003D76A4"/>
    <w:rsid w:val="003D7767"/>
    <w:rsid w:val="003D7858"/>
    <w:rsid w:val="003D78A9"/>
    <w:rsid w:val="003D7990"/>
    <w:rsid w:val="003D79AE"/>
    <w:rsid w:val="003D79EB"/>
    <w:rsid w:val="003D7F3F"/>
    <w:rsid w:val="003E019B"/>
    <w:rsid w:val="003E019D"/>
    <w:rsid w:val="003E033E"/>
    <w:rsid w:val="003E05D1"/>
    <w:rsid w:val="003E0682"/>
    <w:rsid w:val="003E0B95"/>
    <w:rsid w:val="003E0B9E"/>
    <w:rsid w:val="003E0C1B"/>
    <w:rsid w:val="003E0F84"/>
    <w:rsid w:val="003E10FC"/>
    <w:rsid w:val="003E122D"/>
    <w:rsid w:val="003E12E5"/>
    <w:rsid w:val="003E1706"/>
    <w:rsid w:val="003E1956"/>
    <w:rsid w:val="003E1BAE"/>
    <w:rsid w:val="003E2060"/>
    <w:rsid w:val="003E209D"/>
    <w:rsid w:val="003E20A3"/>
    <w:rsid w:val="003E2189"/>
    <w:rsid w:val="003E251C"/>
    <w:rsid w:val="003E2558"/>
    <w:rsid w:val="003E25A1"/>
    <w:rsid w:val="003E26C8"/>
    <w:rsid w:val="003E273F"/>
    <w:rsid w:val="003E276A"/>
    <w:rsid w:val="003E2BD0"/>
    <w:rsid w:val="003E2E1C"/>
    <w:rsid w:val="003E3074"/>
    <w:rsid w:val="003E3118"/>
    <w:rsid w:val="003E3692"/>
    <w:rsid w:val="003E38DD"/>
    <w:rsid w:val="003E39BD"/>
    <w:rsid w:val="003E3B71"/>
    <w:rsid w:val="003E3B7A"/>
    <w:rsid w:val="003E3E4A"/>
    <w:rsid w:val="003E43E9"/>
    <w:rsid w:val="003E4A2F"/>
    <w:rsid w:val="003E4A7A"/>
    <w:rsid w:val="003E4AAE"/>
    <w:rsid w:val="003E530C"/>
    <w:rsid w:val="003E5319"/>
    <w:rsid w:val="003E5496"/>
    <w:rsid w:val="003E552C"/>
    <w:rsid w:val="003E645D"/>
    <w:rsid w:val="003E66DE"/>
    <w:rsid w:val="003E681A"/>
    <w:rsid w:val="003E6867"/>
    <w:rsid w:val="003E687A"/>
    <w:rsid w:val="003E699F"/>
    <w:rsid w:val="003E69DB"/>
    <w:rsid w:val="003E75F8"/>
    <w:rsid w:val="003E7B4E"/>
    <w:rsid w:val="003E7C2A"/>
    <w:rsid w:val="003E7CA4"/>
    <w:rsid w:val="003F0286"/>
    <w:rsid w:val="003F048E"/>
    <w:rsid w:val="003F0507"/>
    <w:rsid w:val="003F0981"/>
    <w:rsid w:val="003F0DE1"/>
    <w:rsid w:val="003F121D"/>
    <w:rsid w:val="003F1295"/>
    <w:rsid w:val="003F1C75"/>
    <w:rsid w:val="003F1F55"/>
    <w:rsid w:val="003F215C"/>
    <w:rsid w:val="003F27D8"/>
    <w:rsid w:val="003F29CC"/>
    <w:rsid w:val="003F2A8B"/>
    <w:rsid w:val="003F2CC6"/>
    <w:rsid w:val="003F2CEC"/>
    <w:rsid w:val="003F2FB3"/>
    <w:rsid w:val="003F2FBC"/>
    <w:rsid w:val="003F31B0"/>
    <w:rsid w:val="003F3369"/>
    <w:rsid w:val="003F36D3"/>
    <w:rsid w:val="003F3B03"/>
    <w:rsid w:val="003F3C7C"/>
    <w:rsid w:val="003F3E86"/>
    <w:rsid w:val="003F3F15"/>
    <w:rsid w:val="003F45CA"/>
    <w:rsid w:val="003F4601"/>
    <w:rsid w:val="003F47C9"/>
    <w:rsid w:val="003F4A61"/>
    <w:rsid w:val="003F4F10"/>
    <w:rsid w:val="003F4F60"/>
    <w:rsid w:val="003F50B9"/>
    <w:rsid w:val="003F59E0"/>
    <w:rsid w:val="003F5B18"/>
    <w:rsid w:val="003F6289"/>
    <w:rsid w:val="003F70DE"/>
    <w:rsid w:val="003F71AD"/>
    <w:rsid w:val="003F7343"/>
    <w:rsid w:val="003F74B8"/>
    <w:rsid w:val="003F74CC"/>
    <w:rsid w:val="003F7A9F"/>
    <w:rsid w:val="003F7BA4"/>
    <w:rsid w:val="0040070B"/>
    <w:rsid w:val="0040072F"/>
    <w:rsid w:val="0040078B"/>
    <w:rsid w:val="00400842"/>
    <w:rsid w:val="004008FE"/>
    <w:rsid w:val="0040099E"/>
    <w:rsid w:val="004009C2"/>
    <w:rsid w:val="0040126A"/>
    <w:rsid w:val="00401270"/>
    <w:rsid w:val="00401282"/>
    <w:rsid w:val="0040172F"/>
    <w:rsid w:val="00401956"/>
    <w:rsid w:val="004019B7"/>
    <w:rsid w:val="00401A67"/>
    <w:rsid w:val="00401AC7"/>
    <w:rsid w:val="00401C5E"/>
    <w:rsid w:val="00401CF8"/>
    <w:rsid w:val="00401DAF"/>
    <w:rsid w:val="004029CA"/>
    <w:rsid w:val="004029FA"/>
    <w:rsid w:val="004029FD"/>
    <w:rsid w:val="00402B21"/>
    <w:rsid w:val="0040308D"/>
    <w:rsid w:val="00403803"/>
    <w:rsid w:val="00403831"/>
    <w:rsid w:val="0040389D"/>
    <w:rsid w:val="0040394E"/>
    <w:rsid w:val="00403B10"/>
    <w:rsid w:val="00403C43"/>
    <w:rsid w:val="00403E22"/>
    <w:rsid w:val="0040407C"/>
    <w:rsid w:val="0040498D"/>
    <w:rsid w:val="00404A74"/>
    <w:rsid w:val="00404D0D"/>
    <w:rsid w:val="00405093"/>
    <w:rsid w:val="004056C1"/>
    <w:rsid w:val="004057D8"/>
    <w:rsid w:val="00405830"/>
    <w:rsid w:val="00405AD0"/>
    <w:rsid w:val="00405F57"/>
    <w:rsid w:val="00405FBE"/>
    <w:rsid w:val="0040634E"/>
    <w:rsid w:val="004066B4"/>
    <w:rsid w:val="00406E3E"/>
    <w:rsid w:val="00406F69"/>
    <w:rsid w:val="00406F79"/>
    <w:rsid w:val="00407030"/>
    <w:rsid w:val="00407082"/>
    <w:rsid w:val="00407113"/>
    <w:rsid w:val="0040748C"/>
    <w:rsid w:val="004075FD"/>
    <w:rsid w:val="00407969"/>
    <w:rsid w:val="00407A7E"/>
    <w:rsid w:val="00407A90"/>
    <w:rsid w:val="00407C5F"/>
    <w:rsid w:val="00407E2B"/>
    <w:rsid w:val="004100FA"/>
    <w:rsid w:val="00410423"/>
    <w:rsid w:val="00410479"/>
    <w:rsid w:val="004107F6"/>
    <w:rsid w:val="00410B55"/>
    <w:rsid w:val="00410C3C"/>
    <w:rsid w:val="00411596"/>
    <w:rsid w:val="00411958"/>
    <w:rsid w:val="00411BF2"/>
    <w:rsid w:val="00411F9D"/>
    <w:rsid w:val="0041242B"/>
    <w:rsid w:val="00412580"/>
    <w:rsid w:val="00412777"/>
    <w:rsid w:val="00412C9F"/>
    <w:rsid w:val="00412D06"/>
    <w:rsid w:val="00412D9E"/>
    <w:rsid w:val="00412EEA"/>
    <w:rsid w:val="00413355"/>
    <w:rsid w:val="0041344D"/>
    <w:rsid w:val="004135F0"/>
    <w:rsid w:val="00413735"/>
    <w:rsid w:val="0041387B"/>
    <w:rsid w:val="00413DE2"/>
    <w:rsid w:val="00414067"/>
    <w:rsid w:val="0041454E"/>
    <w:rsid w:val="00414585"/>
    <w:rsid w:val="004146A7"/>
    <w:rsid w:val="004147C5"/>
    <w:rsid w:val="00414A1E"/>
    <w:rsid w:val="00414A22"/>
    <w:rsid w:val="00414E11"/>
    <w:rsid w:val="00415079"/>
    <w:rsid w:val="004154F5"/>
    <w:rsid w:val="004157E9"/>
    <w:rsid w:val="00415925"/>
    <w:rsid w:val="00415CD5"/>
    <w:rsid w:val="00415D60"/>
    <w:rsid w:val="00415DF7"/>
    <w:rsid w:val="0041632C"/>
    <w:rsid w:val="00416520"/>
    <w:rsid w:val="0041654F"/>
    <w:rsid w:val="00416801"/>
    <w:rsid w:val="004168EA"/>
    <w:rsid w:val="00416A51"/>
    <w:rsid w:val="00416FF4"/>
    <w:rsid w:val="0041771D"/>
    <w:rsid w:val="0041784E"/>
    <w:rsid w:val="00417E8F"/>
    <w:rsid w:val="00417FDD"/>
    <w:rsid w:val="0042001D"/>
    <w:rsid w:val="004203E6"/>
    <w:rsid w:val="004204E1"/>
    <w:rsid w:val="00420828"/>
    <w:rsid w:val="00420C61"/>
    <w:rsid w:val="00421296"/>
    <w:rsid w:val="004213CB"/>
    <w:rsid w:val="004214F7"/>
    <w:rsid w:val="0042172B"/>
    <w:rsid w:val="00422288"/>
    <w:rsid w:val="004224C2"/>
    <w:rsid w:val="004228C2"/>
    <w:rsid w:val="004229FF"/>
    <w:rsid w:val="00422A55"/>
    <w:rsid w:val="00422C98"/>
    <w:rsid w:val="00423065"/>
    <w:rsid w:val="004232D0"/>
    <w:rsid w:val="00423389"/>
    <w:rsid w:val="004233FF"/>
    <w:rsid w:val="004239E5"/>
    <w:rsid w:val="00423A38"/>
    <w:rsid w:val="00423B76"/>
    <w:rsid w:val="00423D03"/>
    <w:rsid w:val="004242EA"/>
    <w:rsid w:val="00424552"/>
    <w:rsid w:val="0042483C"/>
    <w:rsid w:val="0042494B"/>
    <w:rsid w:val="00424B59"/>
    <w:rsid w:val="00424C6B"/>
    <w:rsid w:val="00425210"/>
    <w:rsid w:val="00425298"/>
    <w:rsid w:val="00425318"/>
    <w:rsid w:val="00425754"/>
    <w:rsid w:val="00425A9C"/>
    <w:rsid w:val="004265FE"/>
    <w:rsid w:val="004269A1"/>
    <w:rsid w:val="00426AB9"/>
    <w:rsid w:val="00426C3A"/>
    <w:rsid w:val="00426CED"/>
    <w:rsid w:val="00426F60"/>
    <w:rsid w:val="00426FD5"/>
    <w:rsid w:val="004272FB"/>
    <w:rsid w:val="00427319"/>
    <w:rsid w:val="00427447"/>
    <w:rsid w:val="00427ACA"/>
    <w:rsid w:val="00427E0D"/>
    <w:rsid w:val="004300A2"/>
    <w:rsid w:val="0043068D"/>
    <w:rsid w:val="004309BC"/>
    <w:rsid w:val="00430D76"/>
    <w:rsid w:val="00430DCB"/>
    <w:rsid w:val="004310B6"/>
    <w:rsid w:val="004310C0"/>
    <w:rsid w:val="00431338"/>
    <w:rsid w:val="004313A6"/>
    <w:rsid w:val="00431707"/>
    <w:rsid w:val="004319E7"/>
    <w:rsid w:val="00431C2F"/>
    <w:rsid w:val="004320DE"/>
    <w:rsid w:val="0043220A"/>
    <w:rsid w:val="004323F0"/>
    <w:rsid w:val="004324D5"/>
    <w:rsid w:val="00432A95"/>
    <w:rsid w:val="00432DE0"/>
    <w:rsid w:val="00432FAC"/>
    <w:rsid w:val="00432FBE"/>
    <w:rsid w:val="004331C4"/>
    <w:rsid w:val="004339D1"/>
    <w:rsid w:val="00433AE8"/>
    <w:rsid w:val="00433B02"/>
    <w:rsid w:val="00433BD9"/>
    <w:rsid w:val="00433EEC"/>
    <w:rsid w:val="00433FFA"/>
    <w:rsid w:val="0043406B"/>
    <w:rsid w:val="004345A0"/>
    <w:rsid w:val="00434720"/>
    <w:rsid w:val="00434C75"/>
    <w:rsid w:val="00434CD8"/>
    <w:rsid w:val="00434E4D"/>
    <w:rsid w:val="004355A1"/>
    <w:rsid w:val="004356A9"/>
    <w:rsid w:val="004356EF"/>
    <w:rsid w:val="00435AE8"/>
    <w:rsid w:val="00435B17"/>
    <w:rsid w:val="00435C18"/>
    <w:rsid w:val="00435C47"/>
    <w:rsid w:val="00435D49"/>
    <w:rsid w:val="00435D7A"/>
    <w:rsid w:val="004360D3"/>
    <w:rsid w:val="00436393"/>
    <w:rsid w:val="004363B1"/>
    <w:rsid w:val="0043644C"/>
    <w:rsid w:val="00436656"/>
    <w:rsid w:val="00436790"/>
    <w:rsid w:val="00436A2E"/>
    <w:rsid w:val="00436C5B"/>
    <w:rsid w:val="004371CD"/>
    <w:rsid w:val="00437278"/>
    <w:rsid w:val="00437A2B"/>
    <w:rsid w:val="00437A86"/>
    <w:rsid w:val="004406B3"/>
    <w:rsid w:val="00440796"/>
    <w:rsid w:val="004407CF"/>
    <w:rsid w:val="00440981"/>
    <w:rsid w:val="0044098B"/>
    <w:rsid w:val="00440D2B"/>
    <w:rsid w:val="004411A1"/>
    <w:rsid w:val="004411B0"/>
    <w:rsid w:val="0044145E"/>
    <w:rsid w:val="0044174F"/>
    <w:rsid w:val="00441866"/>
    <w:rsid w:val="00441908"/>
    <w:rsid w:val="00441AF1"/>
    <w:rsid w:val="00442189"/>
    <w:rsid w:val="00442660"/>
    <w:rsid w:val="004426A7"/>
    <w:rsid w:val="004426CB"/>
    <w:rsid w:val="00442836"/>
    <w:rsid w:val="00443321"/>
    <w:rsid w:val="00443506"/>
    <w:rsid w:val="00443579"/>
    <w:rsid w:val="004435F8"/>
    <w:rsid w:val="00443A0C"/>
    <w:rsid w:val="00443C17"/>
    <w:rsid w:val="00443C1F"/>
    <w:rsid w:val="00443D8A"/>
    <w:rsid w:val="00443EE6"/>
    <w:rsid w:val="0044402D"/>
    <w:rsid w:val="00444268"/>
    <w:rsid w:val="004444B1"/>
    <w:rsid w:val="0044480A"/>
    <w:rsid w:val="00444873"/>
    <w:rsid w:val="00444C93"/>
    <w:rsid w:val="00444D04"/>
    <w:rsid w:val="00444D0A"/>
    <w:rsid w:val="00444FCF"/>
    <w:rsid w:val="00445181"/>
    <w:rsid w:val="004455C1"/>
    <w:rsid w:val="004457E3"/>
    <w:rsid w:val="00445BE1"/>
    <w:rsid w:val="00445FBB"/>
    <w:rsid w:val="0044625E"/>
    <w:rsid w:val="0044637C"/>
    <w:rsid w:val="00446395"/>
    <w:rsid w:val="00446854"/>
    <w:rsid w:val="00446959"/>
    <w:rsid w:val="00447A14"/>
    <w:rsid w:val="00447F09"/>
    <w:rsid w:val="0045086D"/>
    <w:rsid w:val="00450992"/>
    <w:rsid w:val="00450E91"/>
    <w:rsid w:val="00451001"/>
    <w:rsid w:val="004511D5"/>
    <w:rsid w:val="00451243"/>
    <w:rsid w:val="0045124F"/>
    <w:rsid w:val="004512FD"/>
    <w:rsid w:val="00451362"/>
    <w:rsid w:val="004513B8"/>
    <w:rsid w:val="0045177B"/>
    <w:rsid w:val="004518F2"/>
    <w:rsid w:val="0045223E"/>
    <w:rsid w:val="00452308"/>
    <w:rsid w:val="0045236F"/>
    <w:rsid w:val="004525AF"/>
    <w:rsid w:val="004528A1"/>
    <w:rsid w:val="00452965"/>
    <w:rsid w:val="00452BB2"/>
    <w:rsid w:val="00452D0E"/>
    <w:rsid w:val="00452D22"/>
    <w:rsid w:val="00452D54"/>
    <w:rsid w:val="00452E5D"/>
    <w:rsid w:val="00452EC7"/>
    <w:rsid w:val="004531C2"/>
    <w:rsid w:val="00453588"/>
    <w:rsid w:val="00453671"/>
    <w:rsid w:val="004536C8"/>
    <w:rsid w:val="00453780"/>
    <w:rsid w:val="004537BC"/>
    <w:rsid w:val="00453977"/>
    <w:rsid w:val="00453A9F"/>
    <w:rsid w:val="00453C24"/>
    <w:rsid w:val="00454145"/>
    <w:rsid w:val="00454462"/>
    <w:rsid w:val="00454721"/>
    <w:rsid w:val="0045480F"/>
    <w:rsid w:val="004548FA"/>
    <w:rsid w:val="00454B09"/>
    <w:rsid w:val="00454D8D"/>
    <w:rsid w:val="00454F21"/>
    <w:rsid w:val="004550D0"/>
    <w:rsid w:val="004550EC"/>
    <w:rsid w:val="004551CC"/>
    <w:rsid w:val="00455496"/>
    <w:rsid w:val="00455620"/>
    <w:rsid w:val="00455B0C"/>
    <w:rsid w:val="00455C75"/>
    <w:rsid w:val="00455F20"/>
    <w:rsid w:val="00455FC6"/>
    <w:rsid w:val="004560EC"/>
    <w:rsid w:val="004561B6"/>
    <w:rsid w:val="0045638F"/>
    <w:rsid w:val="00456632"/>
    <w:rsid w:val="004569FA"/>
    <w:rsid w:val="004576A9"/>
    <w:rsid w:val="004577AC"/>
    <w:rsid w:val="0046012D"/>
    <w:rsid w:val="00460342"/>
    <w:rsid w:val="004603C8"/>
    <w:rsid w:val="004604DC"/>
    <w:rsid w:val="004605E1"/>
    <w:rsid w:val="00460A01"/>
    <w:rsid w:val="00460B33"/>
    <w:rsid w:val="00460BD4"/>
    <w:rsid w:val="00460C95"/>
    <w:rsid w:val="00460D4E"/>
    <w:rsid w:val="00460DC3"/>
    <w:rsid w:val="00460ED1"/>
    <w:rsid w:val="00460FC9"/>
    <w:rsid w:val="00461224"/>
    <w:rsid w:val="004616DD"/>
    <w:rsid w:val="004618F9"/>
    <w:rsid w:val="00461A11"/>
    <w:rsid w:val="00461B8A"/>
    <w:rsid w:val="00461B99"/>
    <w:rsid w:val="00461BA7"/>
    <w:rsid w:val="00462293"/>
    <w:rsid w:val="004623D4"/>
    <w:rsid w:val="0046280A"/>
    <w:rsid w:val="00462A40"/>
    <w:rsid w:val="00462DA5"/>
    <w:rsid w:val="00462E40"/>
    <w:rsid w:val="00462FFE"/>
    <w:rsid w:val="004631EB"/>
    <w:rsid w:val="00463A28"/>
    <w:rsid w:val="00463C11"/>
    <w:rsid w:val="00464153"/>
    <w:rsid w:val="00464207"/>
    <w:rsid w:val="0046447D"/>
    <w:rsid w:val="004644C4"/>
    <w:rsid w:val="0046461A"/>
    <w:rsid w:val="00464D1B"/>
    <w:rsid w:val="004650C1"/>
    <w:rsid w:val="00465437"/>
    <w:rsid w:val="004654E6"/>
    <w:rsid w:val="00465781"/>
    <w:rsid w:val="004657B6"/>
    <w:rsid w:val="00465AC9"/>
    <w:rsid w:val="00465D43"/>
    <w:rsid w:val="00465DFD"/>
    <w:rsid w:val="00466774"/>
    <w:rsid w:val="00466881"/>
    <w:rsid w:val="00466C47"/>
    <w:rsid w:val="00466F44"/>
    <w:rsid w:val="004671C7"/>
    <w:rsid w:val="0046727E"/>
    <w:rsid w:val="004672CB"/>
    <w:rsid w:val="0046733D"/>
    <w:rsid w:val="004677C6"/>
    <w:rsid w:val="00467CF4"/>
    <w:rsid w:val="00467E40"/>
    <w:rsid w:val="00470028"/>
    <w:rsid w:val="004700DA"/>
    <w:rsid w:val="004702CC"/>
    <w:rsid w:val="004705CA"/>
    <w:rsid w:val="0047071F"/>
    <w:rsid w:val="0047098F"/>
    <w:rsid w:val="0047099B"/>
    <w:rsid w:val="00470BAD"/>
    <w:rsid w:val="00470F7C"/>
    <w:rsid w:val="00470F86"/>
    <w:rsid w:val="004711B9"/>
    <w:rsid w:val="00471298"/>
    <w:rsid w:val="004714CA"/>
    <w:rsid w:val="004714D5"/>
    <w:rsid w:val="0047163D"/>
    <w:rsid w:val="00471B47"/>
    <w:rsid w:val="004722D0"/>
    <w:rsid w:val="00472438"/>
    <w:rsid w:val="0047249E"/>
    <w:rsid w:val="0047268C"/>
    <w:rsid w:val="00472972"/>
    <w:rsid w:val="00472A23"/>
    <w:rsid w:val="00472D0B"/>
    <w:rsid w:val="00472EB1"/>
    <w:rsid w:val="00472EEE"/>
    <w:rsid w:val="00472F27"/>
    <w:rsid w:val="00472FA9"/>
    <w:rsid w:val="00472FC9"/>
    <w:rsid w:val="004731D0"/>
    <w:rsid w:val="00473422"/>
    <w:rsid w:val="0047351F"/>
    <w:rsid w:val="00473536"/>
    <w:rsid w:val="004735FE"/>
    <w:rsid w:val="00473632"/>
    <w:rsid w:val="0047366D"/>
    <w:rsid w:val="00473690"/>
    <w:rsid w:val="00473B02"/>
    <w:rsid w:val="00473E30"/>
    <w:rsid w:val="00473FBA"/>
    <w:rsid w:val="004740B7"/>
    <w:rsid w:val="00474212"/>
    <w:rsid w:val="00474402"/>
    <w:rsid w:val="00474F9E"/>
    <w:rsid w:val="00475413"/>
    <w:rsid w:val="00475583"/>
    <w:rsid w:val="004757E3"/>
    <w:rsid w:val="00475889"/>
    <w:rsid w:val="00475962"/>
    <w:rsid w:val="00475E00"/>
    <w:rsid w:val="00475E92"/>
    <w:rsid w:val="00475F42"/>
    <w:rsid w:val="00476175"/>
    <w:rsid w:val="004764B2"/>
    <w:rsid w:val="0047659E"/>
    <w:rsid w:val="004766AC"/>
    <w:rsid w:val="004766E7"/>
    <w:rsid w:val="004767AC"/>
    <w:rsid w:val="004767DB"/>
    <w:rsid w:val="00476E35"/>
    <w:rsid w:val="00476FA9"/>
    <w:rsid w:val="0047718B"/>
    <w:rsid w:val="004771C5"/>
    <w:rsid w:val="0047721B"/>
    <w:rsid w:val="004772D0"/>
    <w:rsid w:val="004774F8"/>
    <w:rsid w:val="00477564"/>
    <w:rsid w:val="0047765C"/>
    <w:rsid w:val="00477690"/>
    <w:rsid w:val="004776A1"/>
    <w:rsid w:val="0047775B"/>
    <w:rsid w:val="00477AEE"/>
    <w:rsid w:val="00477C58"/>
    <w:rsid w:val="004800D7"/>
    <w:rsid w:val="004803FF"/>
    <w:rsid w:val="00480423"/>
    <w:rsid w:val="00480455"/>
    <w:rsid w:val="004805CF"/>
    <w:rsid w:val="00480610"/>
    <w:rsid w:val="0048077F"/>
    <w:rsid w:val="0048088B"/>
    <w:rsid w:val="00480B8B"/>
    <w:rsid w:val="00480E05"/>
    <w:rsid w:val="004810B4"/>
    <w:rsid w:val="0048122A"/>
    <w:rsid w:val="004812AF"/>
    <w:rsid w:val="00481427"/>
    <w:rsid w:val="00481526"/>
    <w:rsid w:val="00481604"/>
    <w:rsid w:val="0048183D"/>
    <w:rsid w:val="004819B2"/>
    <w:rsid w:val="00481A8B"/>
    <w:rsid w:val="00481E19"/>
    <w:rsid w:val="00482149"/>
    <w:rsid w:val="00482213"/>
    <w:rsid w:val="0048227E"/>
    <w:rsid w:val="004822DC"/>
    <w:rsid w:val="0048235F"/>
    <w:rsid w:val="004832EE"/>
    <w:rsid w:val="00483758"/>
    <w:rsid w:val="004837DA"/>
    <w:rsid w:val="00483983"/>
    <w:rsid w:val="00483B14"/>
    <w:rsid w:val="00484375"/>
    <w:rsid w:val="00484404"/>
    <w:rsid w:val="004844F0"/>
    <w:rsid w:val="004846F8"/>
    <w:rsid w:val="004847B4"/>
    <w:rsid w:val="00484ADE"/>
    <w:rsid w:val="00484AEC"/>
    <w:rsid w:val="00484BD3"/>
    <w:rsid w:val="00484BD4"/>
    <w:rsid w:val="00484D44"/>
    <w:rsid w:val="00484E6B"/>
    <w:rsid w:val="00484E89"/>
    <w:rsid w:val="00485203"/>
    <w:rsid w:val="0048526D"/>
    <w:rsid w:val="00485429"/>
    <w:rsid w:val="0048562F"/>
    <w:rsid w:val="00485895"/>
    <w:rsid w:val="00485BBF"/>
    <w:rsid w:val="00485D0B"/>
    <w:rsid w:val="00485DDB"/>
    <w:rsid w:val="00485FC2"/>
    <w:rsid w:val="00486488"/>
    <w:rsid w:val="004864B5"/>
    <w:rsid w:val="00486532"/>
    <w:rsid w:val="00486664"/>
    <w:rsid w:val="004867B6"/>
    <w:rsid w:val="00486978"/>
    <w:rsid w:val="00486A26"/>
    <w:rsid w:val="00486B52"/>
    <w:rsid w:val="00486CC6"/>
    <w:rsid w:val="00486CEC"/>
    <w:rsid w:val="00486E2D"/>
    <w:rsid w:val="00487045"/>
    <w:rsid w:val="004872ED"/>
    <w:rsid w:val="004878D4"/>
    <w:rsid w:val="00487C1B"/>
    <w:rsid w:val="00487CE7"/>
    <w:rsid w:val="00487F20"/>
    <w:rsid w:val="00490449"/>
    <w:rsid w:val="0049089E"/>
    <w:rsid w:val="00490A38"/>
    <w:rsid w:val="00490B0A"/>
    <w:rsid w:val="00490D71"/>
    <w:rsid w:val="00490E3F"/>
    <w:rsid w:val="00490FB2"/>
    <w:rsid w:val="00491132"/>
    <w:rsid w:val="00491368"/>
    <w:rsid w:val="00491375"/>
    <w:rsid w:val="004915D2"/>
    <w:rsid w:val="004918F6"/>
    <w:rsid w:val="00492564"/>
    <w:rsid w:val="0049258E"/>
    <w:rsid w:val="00492875"/>
    <w:rsid w:val="00492CFB"/>
    <w:rsid w:val="00492E73"/>
    <w:rsid w:val="0049313C"/>
    <w:rsid w:val="0049318F"/>
    <w:rsid w:val="004931B8"/>
    <w:rsid w:val="004931DF"/>
    <w:rsid w:val="004932AC"/>
    <w:rsid w:val="0049363B"/>
    <w:rsid w:val="00493728"/>
    <w:rsid w:val="0049391B"/>
    <w:rsid w:val="00493AE5"/>
    <w:rsid w:val="00493BC9"/>
    <w:rsid w:val="00493DD5"/>
    <w:rsid w:val="00493ED1"/>
    <w:rsid w:val="00494164"/>
    <w:rsid w:val="00494348"/>
    <w:rsid w:val="004943FC"/>
    <w:rsid w:val="004945EC"/>
    <w:rsid w:val="00494852"/>
    <w:rsid w:val="00494B1C"/>
    <w:rsid w:val="00494BCA"/>
    <w:rsid w:val="00494E2C"/>
    <w:rsid w:val="00494FDB"/>
    <w:rsid w:val="004952BF"/>
    <w:rsid w:val="004959DE"/>
    <w:rsid w:val="00495AF8"/>
    <w:rsid w:val="00495BA3"/>
    <w:rsid w:val="00495FE8"/>
    <w:rsid w:val="004961EF"/>
    <w:rsid w:val="00496385"/>
    <w:rsid w:val="00496398"/>
    <w:rsid w:val="00496996"/>
    <w:rsid w:val="00496E8A"/>
    <w:rsid w:val="00496EED"/>
    <w:rsid w:val="004971AF"/>
    <w:rsid w:val="0049736E"/>
    <w:rsid w:val="004973E7"/>
    <w:rsid w:val="0049747F"/>
    <w:rsid w:val="0049764D"/>
    <w:rsid w:val="0049773E"/>
    <w:rsid w:val="0049777E"/>
    <w:rsid w:val="00497948"/>
    <w:rsid w:val="0049796D"/>
    <w:rsid w:val="004A0092"/>
    <w:rsid w:val="004A0178"/>
    <w:rsid w:val="004A02C9"/>
    <w:rsid w:val="004A03F6"/>
    <w:rsid w:val="004A06D9"/>
    <w:rsid w:val="004A097F"/>
    <w:rsid w:val="004A108E"/>
    <w:rsid w:val="004A156B"/>
    <w:rsid w:val="004A1859"/>
    <w:rsid w:val="004A1896"/>
    <w:rsid w:val="004A1A72"/>
    <w:rsid w:val="004A1EB2"/>
    <w:rsid w:val="004A2039"/>
    <w:rsid w:val="004A2184"/>
    <w:rsid w:val="004A2401"/>
    <w:rsid w:val="004A27FC"/>
    <w:rsid w:val="004A29B5"/>
    <w:rsid w:val="004A2A8C"/>
    <w:rsid w:val="004A2C96"/>
    <w:rsid w:val="004A32E9"/>
    <w:rsid w:val="004A3550"/>
    <w:rsid w:val="004A3552"/>
    <w:rsid w:val="004A38FD"/>
    <w:rsid w:val="004A3A1E"/>
    <w:rsid w:val="004A3BF0"/>
    <w:rsid w:val="004A3D33"/>
    <w:rsid w:val="004A3DCF"/>
    <w:rsid w:val="004A3E12"/>
    <w:rsid w:val="004A3E7E"/>
    <w:rsid w:val="004A41FA"/>
    <w:rsid w:val="004A44C3"/>
    <w:rsid w:val="004A46B5"/>
    <w:rsid w:val="004A4757"/>
    <w:rsid w:val="004A47C0"/>
    <w:rsid w:val="004A482D"/>
    <w:rsid w:val="004A4BFF"/>
    <w:rsid w:val="004A4F50"/>
    <w:rsid w:val="004A5082"/>
    <w:rsid w:val="004A524F"/>
    <w:rsid w:val="004A5419"/>
    <w:rsid w:val="004A586C"/>
    <w:rsid w:val="004A593A"/>
    <w:rsid w:val="004A596A"/>
    <w:rsid w:val="004A5D9F"/>
    <w:rsid w:val="004A5DE0"/>
    <w:rsid w:val="004A666D"/>
    <w:rsid w:val="004A6777"/>
    <w:rsid w:val="004A67CC"/>
    <w:rsid w:val="004A6DDE"/>
    <w:rsid w:val="004A6FA7"/>
    <w:rsid w:val="004A6FB5"/>
    <w:rsid w:val="004A75BD"/>
    <w:rsid w:val="004A7638"/>
    <w:rsid w:val="004A76D7"/>
    <w:rsid w:val="004A7879"/>
    <w:rsid w:val="004A7902"/>
    <w:rsid w:val="004A79BD"/>
    <w:rsid w:val="004A7B2F"/>
    <w:rsid w:val="004A7E8E"/>
    <w:rsid w:val="004B0312"/>
    <w:rsid w:val="004B044C"/>
    <w:rsid w:val="004B067F"/>
    <w:rsid w:val="004B0991"/>
    <w:rsid w:val="004B0C94"/>
    <w:rsid w:val="004B0E00"/>
    <w:rsid w:val="004B0FD2"/>
    <w:rsid w:val="004B1098"/>
    <w:rsid w:val="004B1400"/>
    <w:rsid w:val="004B1531"/>
    <w:rsid w:val="004B1751"/>
    <w:rsid w:val="004B17A7"/>
    <w:rsid w:val="004B17D2"/>
    <w:rsid w:val="004B1A89"/>
    <w:rsid w:val="004B1B43"/>
    <w:rsid w:val="004B1DB5"/>
    <w:rsid w:val="004B207E"/>
    <w:rsid w:val="004B2269"/>
    <w:rsid w:val="004B26DD"/>
    <w:rsid w:val="004B282C"/>
    <w:rsid w:val="004B28F1"/>
    <w:rsid w:val="004B29D1"/>
    <w:rsid w:val="004B2C4A"/>
    <w:rsid w:val="004B2DC4"/>
    <w:rsid w:val="004B2F45"/>
    <w:rsid w:val="004B31AA"/>
    <w:rsid w:val="004B3491"/>
    <w:rsid w:val="004B35A5"/>
    <w:rsid w:val="004B374C"/>
    <w:rsid w:val="004B3ACA"/>
    <w:rsid w:val="004B3B69"/>
    <w:rsid w:val="004B3C46"/>
    <w:rsid w:val="004B3D3C"/>
    <w:rsid w:val="004B3F06"/>
    <w:rsid w:val="004B4422"/>
    <w:rsid w:val="004B4680"/>
    <w:rsid w:val="004B4A44"/>
    <w:rsid w:val="004B4C43"/>
    <w:rsid w:val="004B5044"/>
    <w:rsid w:val="004B5263"/>
    <w:rsid w:val="004B56C5"/>
    <w:rsid w:val="004B57FA"/>
    <w:rsid w:val="004B5A5E"/>
    <w:rsid w:val="004B5D6B"/>
    <w:rsid w:val="004B6102"/>
    <w:rsid w:val="004B6600"/>
    <w:rsid w:val="004B662F"/>
    <w:rsid w:val="004B6685"/>
    <w:rsid w:val="004B6745"/>
    <w:rsid w:val="004B68F9"/>
    <w:rsid w:val="004B69A6"/>
    <w:rsid w:val="004B70E4"/>
    <w:rsid w:val="004B735F"/>
    <w:rsid w:val="004B75DF"/>
    <w:rsid w:val="004B777E"/>
    <w:rsid w:val="004B7C79"/>
    <w:rsid w:val="004C01E2"/>
    <w:rsid w:val="004C0602"/>
    <w:rsid w:val="004C0700"/>
    <w:rsid w:val="004C0962"/>
    <w:rsid w:val="004C0A0C"/>
    <w:rsid w:val="004C0C9E"/>
    <w:rsid w:val="004C0F5B"/>
    <w:rsid w:val="004C0FEA"/>
    <w:rsid w:val="004C102D"/>
    <w:rsid w:val="004C15F4"/>
    <w:rsid w:val="004C1754"/>
    <w:rsid w:val="004C178D"/>
    <w:rsid w:val="004C1981"/>
    <w:rsid w:val="004C1A92"/>
    <w:rsid w:val="004C1DA3"/>
    <w:rsid w:val="004C2075"/>
    <w:rsid w:val="004C216E"/>
    <w:rsid w:val="004C21B8"/>
    <w:rsid w:val="004C2506"/>
    <w:rsid w:val="004C268F"/>
    <w:rsid w:val="004C26CC"/>
    <w:rsid w:val="004C27FF"/>
    <w:rsid w:val="004C29FE"/>
    <w:rsid w:val="004C2E13"/>
    <w:rsid w:val="004C3017"/>
    <w:rsid w:val="004C310F"/>
    <w:rsid w:val="004C325B"/>
    <w:rsid w:val="004C32D9"/>
    <w:rsid w:val="004C3986"/>
    <w:rsid w:val="004C3B63"/>
    <w:rsid w:val="004C3ED3"/>
    <w:rsid w:val="004C3FC3"/>
    <w:rsid w:val="004C3FDD"/>
    <w:rsid w:val="004C4716"/>
    <w:rsid w:val="004C47FC"/>
    <w:rsid w:val="004C4AB1"/>
    <w:rsid w:val="004C4D13"/>
    <w:rsid w:val="004C55F7"/>
    <w:rsid w:val="004C572A"/>
    <w:rsid w:val="004C5AD1"/>
    <w:rsid w:val="004C5B20"/>
    <w:rsid w:val="004C5B29"/>
    <w:rsid w:val="004C5DD3"/>
    <w:rsid w:val="004C62CD"/>
    <w:rsid w:val="004C634E"/>
    <w:rsid w:val="004C63D6"/>
    <w:rsid w:val="004C6502"/>
    <w:rsid w:val="004C66A8"/>
    <w:rsid w:val="004C6A18"/>
    <w:rsid w:val="004C6A60"/>
    <w:rsid w:val="004C6E39"/>
    <w:rsid w:val="004C6FD9"/>
    <w:rsid w:val="004C70EB"/>
    <w:rsid w:val="004C7208"/>
    <w:rsid w:val="004C7350"/>
    <w:rsid w:val="004C737B"/>
    <w:rsid w:val="004C7587"/>
    <w:rsid w:val="004C7603"/>
    <w:rsid w:val="004C768C"/>
    <w:rsid w:val="004C7856"/>
    <w:rsid w:val="004C7886"/>
    <w:rsid w:val="004C78A4"/>
    <w:rsid w:val="004C7924"/>
    <w:rsid w:val="004C7BF3"/>
    <w:rsid w:val="004C7DF1"/>
    <w:rsid w:val="004C7E3F"/>
    <w:rsid w:val="004C7F8B"/>
    <w:rsid w:val="004D0003"/>
    <w:rsid w:val="004D0735"/>
    <w:rsid w:val="004D07CE"/>
    <w:rsid w:val="004D082E"/>
    <w:rsid w:val="004D08CE"/>
    <w:rsid w:val="004D0B12"/>
    <w:rsid w:val="004D0E36"/>
    <w:rsid w:val="004D0E4F"/>
    <w:rsid w:val="004D0E9F"/>
    <w:rsid w:val="004D105E"/>
    <w:rsid w:val="004D10E6"/>
    <w:rsid w:val="004D116F"/>
    <w:rsid w:val="004D14A2"/>
    <w:rsid w:val="004D1572"/>
    <w:rsid w:val="004D16D9"/>
    <w:rsid w:val="004D1E59"/>
    <w:rsid w:val="004D1F35"/>
    <w:rsid w:val="004D1F53"/>
    <w:rsid w:val="004D20C1"/>
    <w:rsid w:val="004D23FD"/>
    <w:rsid w:val="004D29C0"/>
    <w:rsid w:val="004D2B1C"/>
    <w:rsid w:val="004D2D42"/>
    <w:rsid w:val="004D301B"/>
    <w:rsid w:val="004D3377"/>
    <w:rsid w:val="004D33A1"/>
    <w:rsid w:val="004D358D"/>
    <w:rsid w:val="004D3624"/>
    <w:rsid w:val="004D3700"/>
    <w:rsid w:val="004D3814"/>
    <w:rsid w:val="004D39D0"/>
    <w:rsid w:val="004D3F97"/>
    <w:rsid w:val="004D3FA9"/>
    <w:rsid w:val="004D424A"/>
    <w:rsid w:val="004D4331"/>
    <w:rsid w:val="004D4910"/>
    <w:rsid w:val="004D4928"/>
    <w:rsid w:val="004D4D17"/>
    <w:rsid w:val="004D4D80"/>
    <w:rsid w:val="004D4D86"/>
    <w:rsid w:val="004D4E71"/>
    <w:rsid w:val="004D5275"/>
    <w:rsid w:val="004D52C0"/>
    <w:rsid w:val="004D5760"/>
    <w:rsid w:val="004D59F5"/>
    <w:rsid w:val="004D5C4C"/>
    <w:rsid w:val="004D5D70"/>
    <w:rsid w:val="004D5D79"/>
    <w:rsid w:val="004D61BB"/>
    <w:rsid w:val="004D6298"/>
    <w:rsid w:val="004D6AE4"/>
    <w:rsid w:val="004D6BA9"/>
    <w:rsid w:val="004D6C32"/>
    <w:rsid w:val="004D74E5"/>
    <w:rsid w:val="004D7A19"/>
    <w:rsid w:val="004D7F12"/>
    <w:rsid w:val="004E007E"/>
    <w:rsid w:val="004E09E4"/>
    <w:rsid w:val="004E0CD5"/>
    <w:rsid w:val="004E0DC5"/>
    <w:rsid w:val="004E0E8E"/>
    <w:rsid w:val="004E1053"/>
    <w:rsid w:val="004E16F3"/>
    <w:rsid w:val="004E1922"/>
    <w:rsid w:val="004E1AAB"/>
    <w:rsid w:val="004E1B15"/>
    <w:rsid w:val="004E1D82"/>
    <w:rsid w:val="004E27C3"/>
    <w:rsid w:val="004E2C68"/>
    <w:rsid w:val="004E2C9A"/>
    <w:rsid w:val="004E2E09"/>
    <w:rsid w:val="004E2EE9"/>
    <w:rsid w:val="004E363D"/>
    <w:rsid w:val="004E3862"/>
    <w:rsid w:val="004E3CCE"/>
    <w:rsid w:val="004E3DFD"/>
    <w:rsid w:val="004E40A4"/>
    <w:rsid w:val="004E4218"/>
    <w:rsid w:val="004E42E7"/>
    <w:rsid w:val="004E4363"/>
    <w:rsid w:val="004E4375"/>
    <w:rsid w:val="004E43ED"/>
    <w:rsid w:val="004E4529"/>
    <w:rsid w:val="004E456A"/>
    <w:rsid w:val="004E48A3"/>
    <w:rsid w:val="004E4D81"/>
    <w:rsid w:val="004E542C"/>
    <w:rsid w:val="004E5465"/>
    <w:rsid w:val="004E5498"/>
    <w:rsid w:val="004E5696"/>
    <w:rsid w:val="004E5735"/>
    <w:rsid w:val="004E57C0"/>
    <w:rsid w:val="004E59EB"/>
    <w:rsid w:val="004E5AD7"/>
    <w:rsid w:val="004E61E0"/>
    <w:rsid w:val="004E6258"/>
    <w:rsid w:val="004E629D"/>
    <w:rsid w:val="004E638A"/>
    <w:rsid w:val="004E66B4"/>
    <w:rsid w:val="004E6827"/>
    <w:rsid w:val="004E6AB7"/>
    <w:rsid w:val="004E6B2F"/>
    <w:rsid w:val="004E6C4C"/>
    <w:rsid w:val="004E6EE8"/>
    <w:rsid w:val="004E70AF"/>
    <w:rsid w:val="004E73A0"/>
    <w:rsid w:val="004E7BCB"/>
    <w:rsid w:val="004E7DF7"/>
    <w:rsid w:val="004F0326"/>
    <w:rsid w:val="004F07FB"/>
    <w:rsid w:val="004F091C"/>
    <w:rsid w:val="004F098C"/>
    <w:rsid w:val="004F09D9"/>
    <w:rsid w:val="004F0AEB"/>
    <w:rsid w:val="004F0E4A"/>
    <w:rsid w:val="004F0F28"/>
    <w:rsid w:val="004F1094"/>
    <w:rsid w:val="004F18D3"/>
    <w:rsid w:val="004F1A6C"/>
    <w:rsid w:val="004F1BB6"/>
    <w:rsid w:val="004F1E0E"/>
    <w:rsid w:val="004F2169"/>
    <w:rsid w:val="004F2814"/>
    <w:rsid w:val="004F2D32"/>
    <w:rsid w:val="004F2DC8"/>
    <w:rsid w:val="004F301C"/>
    <w:rsid w:val="004F31DE"/>
    <w:rsid w:val="004F3222"/>
    <w:rsid w:val="004F3316"/>
    <w:rsid w:val="004F3345"/>
    <w:rsid w:val="004F33E9"/>
    <w:rsid w:val="004F3A68"/>
    <w:rsid w:val="004F3A7F"/>
    <w:rsid w:val="004F3A87"/>
    <w:rsid w:val="004F3D07"/>
    <w:rsid w:val="004F4036"/>
    <w:rsid w:val="004F41E9"/>
    <w:rsid w:val="004F4354"/>
    <w:rsid w:val="004F4410"/>
    <w:rsid w:val="004F448D"/>
    <w:rsid w:val="004F45A1"/>
    <w:rsid w:val="004F488D"/>
    <w:rsid w:val="004F4963"/>
    <w:rsid w:val="004F4AD6"/>
    <w:rsid w:val="004F5021"/>
    <w:rsid w:val="004F50FB"/>
    <w:rsid w:val="004F514D"/>
    <w:rsid w:val="004F5155"/>
    <w:rsid w:val="004F521D"/>
    <w:rsid w:val="004F53E9"/>
    <w:rsid w:val="004F567F"/>
    <w:rsid w:val="004F5829"/>
    <w:rsid w:val="004F5979"/>
    <w:rsid w:val="004F5D0E"/>
    <w:rsid w:val="004F67D2"/>
    <w:rsid w:val="004F6A02"/>
    <w:rsid w:val="004F6D5A"/>
    <w:rsid w:val="004F6DBF"/>
    <w:rsid w:val="004F6F77"/>
    <w:rsid w:val="004F710C"/>
    <w:rsid w:val="004F712E"/>
    <w:rsid w:val="004F7189"/>
    <w:rsid w:val="004F7279"/>
    <w:rsid w:val="004F783A"/>
    <w:rsid w:val="004F79E5"/>
    <w:rsid w:val="0050025B"/>
    <w:rsid w:val="005002B3"/>
    <w:rsid w:val="005002C9"/>
    <w:rsid w:val="005002FD"/>
    <w:rsid w:val="00500405"/>
    <w:rsid w:val="005004A0"/>
    <w:rsid w:val="0050093B"/>
    <w:rsid w:val="00500CBB"/>
    <w:rsid w:val="00500E26"/>
    <w:rsid w:val="00500F70"/>
    <w:rsid w:val="005010CF"/>
    <w:rsid w:val="00501391"/>
    <w:rsid w:val="0050154F"/>
    <w:rsid w:val="0050162C"/>
    <w:rsid w:val="005016C5"/>
    <w:rsid w:val="00501974"/>
    <w:rsid w:val="00501DE0"/>
    <w:rsid w:val="00501FA1"/>
    <w:rsid w:val="005021F0"/>
    <w:rsid w:val="005023E7"/>
    <w:rsid w:val="0050279A"/>
    <w:rsid w:val="00502959"/>
    <w:rsid w:val="00502BE9"/>
    <w:rsid w:val="00503315"/>
    <w:rsid w:val="005036C2"/>
    <w:rsid w:val="00503740"/>
    <w:rsid w:val="00503BCB"/>
    <w:rsid w:val="00503D50"/>
    <w:rsid w:val="00503D6B"/>
    <w:rsid w:val="00503D6C"/>
    <w:rsid w:val="00503E3C"/>
    <w:rsid w:val="00503F12"/>
    <w:rsid w:val="0050435E"/>
    <w:rsid w:val="00504798"/>
    <w:rsid w:val="005049A6"/>
    <w:rsid w:val="00505036"/>
    <w:rsid w:val="005055C7"/>
    <w:rsid w:val="00505841"/>
    <w:rsid w:val="00505981"/>
    <w:rsid w:val="00505B24"/>
    <w:rsid w:val="00505EC3"/>
    <w:rsid w:val="00505F3B"/>
    <w:rsid w:val="00505FB1"/>
    <w:rsid w:val="0050608E"/>
    <w:rsid w:val="0050641C"/>
    <w:rsid w:val="00506B60"/>
    <w:rsid w:val="00506F29"/>
    <w:rsid w:val="00507049"/>
    <w:rsid w:val="0050705A"/>
    <w:rsid w:val="005070AF"/>
    <w:rsid w:val="0050747C"/>
    <w:rsid w:val="005074F8"/>
    <w:rsid w:val="00507638"/>
    <w:rsid w:val="00507723"/>
    <w:rsid w:val="00507945"/>
    <w:rsid w:val="00507DA8"/>
    <w:rsid w:val="00507EE0"/>
    <w:rsid w:val="00507F47"/>
    <w:rsid w:val="00507F57"/>
    <w:rsid w:val="00510083"/>
    <w:rsid w:val="00510121"/>
    <w:rsid w:val="0051031F"/>
    <w:rsid w:val="005106A9"/>
    <w:rsid w:val="00510726"/>
    <w:rsid w:val="005107D9"/>
    <w:rsid w:val="005108B0"/>
    <w:rsid w:val="005109B5"/>
    <w:rsid w:val="00510CCE"/>
    <w:rsid w:val="00510DCE"/>
    <w:rsid w:val="00510F62"/>
    <w:rsid w:val="0051114A"/>
    <w:rsid w:val="00511371"/>
    <w:rsid w:val="0051157A"/>
    <w:rsid w:val="0051177C"/>
    <w:rsid w:val="00511ABD"/>
    <w:rsid w:val="00511BAA"/>
    <w:rsid w:val="00512022"/>
    <w:rsid w:val="005124B5"/>
    <w:rsid w:val="005124BD"/>
    <w:rsid w:val="005124C2"/>
    <w:rsid w:val="005127FF"/>
    <w:rsid w:val="00512A74"/>
    <w:rsid w:val="00512E0F"/>
    <w:rsid w:val="00512EBB"/>
    <w:rsid w:val="00513585"/>
    <w:rsid w:val="005138A9"/>
    <w:rsid w:val="005138B5"/>
    <w:rsid w:val="00513904"/>
    <w:rsid w:val="00513C19"/>
    <w:rsid w:val="00513D71"/>
    <w:rsid w:val="00513D87"/>
    <w:rsid w:val="005143C9"/>
    <w:rsid w:val="005145C8"/>
    <w:rsid w:val="005146FE"/>
    <w:rsid w:val="00514700"/>
    <w:rsid w:val="0051488F"/>
    <w:rsid w:val="00514A02"/>
    <w:rsid w:val="00514BF2"/>
    <w:rsid w:val="00514C48"/>
    <w:rsid w:val="00514F27"/>
    <w:rsid w:val="00515206"/>
    <w:rsid w:val="0051525E"/>
    <w:rsid w:val="005153BA"/>
    <w:rsid w:val="005158C6"/>
    <w:rsid w:val="00515D7D"/>
    <w:rsid w:val="00515E6B"/>
    <w:rsid w:val="00515F13"/>
    <w:rsid w:val="0051640D"/>
    <w:rsid w:val="00516800"/>
    <w:rsid w:val="005168EE"/>
    <w:rsid w:val="00516A53"/>
    <w:rsid w:val="00516A83"/>
    <w:rsid w:val="00516E2C"/>
    <w:rsid w:val="0051750E"/>
    <w:rsid w:val="00517A1F"/>
    <w:rsid w:val="00517D9E"/>
    <w:rsid w:val="00520162"/>
    <w:rsid w:val="0052018A"/>
    <w:rsid w:val="00520269"/>
    <w:rsid w:val="00520436"/>
    <w:rsid w:val="005204D0"/>
    <w:rsid w:val="00520582"/>
    <w:rsid w:val="005206FD"/>
    <w:rsid w:val="005209D3"/>
    <w:rsid w:val="00520DD5"/>
    <w:rsid w:val="00521178"/>
    <w:rsid w:val="00521884"/>
    <w:rsid w:val="005218DF"/>
    <w:rsid w:val="00521BA0"/>
    <w:rsid w:val="00521CE3"/>
    <w:rsid w:val="00521DA0"/>
    <w:rsid w:val="00522030"/>
    <w:rsid w:val="005223DE"/>
    <w:rsid w:val="0052252F"/>
    <w:rsid w:val="00522710"/>
    <w:rsid w:val="0052271C"/>
    <w:rsid w:val="00522730"/>
    <w:rsid w:val="005227BB"/>
    <w:rsid w:val="00522892"/>
    <w:rsid w:val="00522A15"/>
    <w:rsid w:val="00522B73"/>
    <w:rsid w:val="005236E6"/>
    <w:rsid w:val="00523B33"/>
    <w:rsid w:val="00523F15"/>
    <w:rsid w:val="00524875"/>
    <w:rsid w:val="0052495A"/>
    <w:rsid w:val="00524F45"/>
    <w:rsid w:val="00524F63"/>
    <w:rsid w:val="00525386"/>
    <w:rsid w:val="005255DC"/>
    <w:rsid w:val="005256B6"/>
    <w:rsid w:val="00525763"/>
    <w:rsid w:val="00525847"/>
    <w:rsid w:val="005258A9"/>
    <w:rsid w:val="00525B3D"/>
    <w:rsid w:val="00526128"/>
    <w:rsid w:val="00526472"/>
    <w:rsid w:val="005264C7"/>
    <w:rsid w:val="0052668F"/>
    <w:rsid w:val="00526A38"/>
    <w:rsid w:val="00526B4D"/>
    <w:rsid w:val="00526CC9"/>
    <w:rsid w:val="00526E4D"/>
    <w:rsid w:val="005270D8"/>
    <w:rsid w:val="0052710A"/>
    <w:rsid w:val="0052723D"/>
    <w:rsid w:val="00527262"/>
    <w:rsid w:val="00527291"/>
    <w:rsid w:val="0052735A"/>
    <w:rsid w:val="0052747F"/>
    <w:rsid w:val="0052750F"/>
    <w:rsid w:val="005276A6"/>
    <w:rsid w:val="0052782E"/>
    <w:rsid w:val="00527D31"/>
    <w:rsid w:val="00527EA3"/>
    <w:rsid w:val="00527ECC"/>
    <w:rsid w:val="00527FDF"/>
    <w:rsid w:val="00530484"/>
    <w:rsid w:val="005308F3"/>
    <w:rsid w:val="00530920"/>
    <w:rsid w:val="00530937"/>
    <w:rsid w:val="00530DAC"/>
    <w:rsid w:val="00530DB0"/>
    <w:rsid w:val="00530F7B"/>
    <w:rsid w:val="00531339"/>
    <w:rsid w:val="005314C5"/>
    <w:rsid w:val="0053183A"/>
    <w:rsid w:val="0053185E"/>
    <w:rsid w:val="005319C7"/>
    <w:rsid w:val="00531DC1"/>
    <w:rsid w:val="00532161"/>
    <w:rsid w:val="00532244"/>
    <w:rsid w:val="005324B8"/>
    <w:rsid w:val="005326B1"/>
    <w:rsid w:val="005327FF"/>
    <w:rsid w:val="005328D9"/>
    <w:rsid w:val="00533021"/>
    <w:rsid w:val="00533178"/>
    <w:rsid w:val="0053324E"/>
    <w:rsid w:val="005334A3"/>
    <w:rsid w:val="005335A3"/>
    <w:rsid w:val="005335B5"/>
    <w:rsid w:val="005337CD"/>
    <w:rsid w:val="00533B20"/>
    <w:rsid w:val="00533D3D"/>
    <w:rsid w:val="00534897"/>
    <w:rsid w:val="00534920"/>
    <w:rsid w:val="0053499E"/>
    <w:rsid w:val="00534C3B"/>
    <w:rsid w:val="00534FE7"/>
    <w:rsid w:val="005351B2"/>
    <w:rsid w:val="005351FF"/>
    <w:rsid w:val="00535915"/>
    <w:rsid w:val="005359C4"/>
    <w:rsid w:val="005360ED"/>
    <w:rsid w:val="00536487"/>
    <w:rsid w:val="00536BBA"/>
    <w:rsid w:val="00536BE5"/>
    <w:rsid w:val="00536CD0"/>
    <w:rsid w:val="00537125"/>
    <w:rsid w:val="00537356"/>
    <w:rsid w:val="005378AF"/>
    <w:rsid w:val="00537D8D"/>
    <w:rsid w:val="00537EBE"/>
    <w:rsid w:val="00537F17"/>
    <w:rsid w:val="0054000F"/>
    <w:rsid w:val="00540321"/>
    <w:rsid w:val="0054054D"/>
    <w:rsid w:val="00540862"/>
    <w:rsid w:val="00540B1C"/>
    <w:rsid w:val="00540D3B"/>
    <w:rsid w:val="00540D45"/>
    <w:rsid w:val="00540E6D"/>
    <w:rsid w:val="00541381"/>
    <w:rsid w:val="00541442"/>
    <w:rsid w:val="00541E65"/>
    <w:rsid w:val="00541E87"/>
    <w:rsid w:val="005423CD"/>
    <w:rsid w:val="00542C04"/>
    <w:rsid w:val="005430A0"/>
    <w:rsid w:val="005430E7"/>
    <w:rsid w:val="005431D8"/>
    <w:rsid w:val="00543482"/>
    <w:rsid w:val="005435F8"/>
    <w:rsid w:val="0054363E"/>
    <w:rsid w:val="00543788"/>
    <w:rsid w:val="005438B0"/>
    <w:rsid w:val="00543AFC"/>
    <w:rsid w:val="00543CD8"/>
    <w:rsid w:val="005441FD"/>
    <w:rsid w:val="0054426B"/>
    <w:rsid w:val="00544703"/>
    <w:rsid w:val="0054473F"/>
    <w:rsid w:val="0054479A"/>
    <w:rsid w:val="0054480D"/>
    <w:rsid w:val="00544891"/>
    <w:rsid w:val="00544B1F"/>
    <w:rsid w:val="00545122"/>
    <w:rsid w:val="00545306"/>
    <w:rsid w:val="0054567A"/>
    <w:rsid w:val="0054576B"/>
    <w:rsid w:val="005457B5"/>
    <w:rsid w:val="00545995"/>
    <w:rsid w:val="00545DE2"/>
    <w:rsid w:val="00546119"/>
    <w:rsid w:val="00546213"/>
    <w:rsid w:val="005462F2"/>
    <w:rsid w:val="00546547"/>
    <w:rsid w:val="005469CD"/>
    <w:rsid w:val="00546C12"/>
    <w:rsid w:val="00547077"/>
    <w:rsid w:val="0054724D"/>
    <w:rsid w:val="0054725B"/>
    <w:rsid w:val="00547B12"/>
    <w:rsid w:val="00547E14"/>
    <w:rsid w:val="00547EF6"/>
    <w:rsid w:val="00547F1C"/>
    <w:rsid w:val="00547F84"/>
    <w:rsid w:val="005500BA"/>
    <w:rsid w:val="00550156"/>
    <w:rsid w:val="00550314"/>
    <w:rsid w:val="00550655"/>
    <w:rsid w:val="00550A0A"/>
    <w:rsid w:val="00550C3E"/>
    <w:rsid w:val="00550DA8"/>
    <w:rsid w:val="0055111B"/>
    <w:rsid w:val="005513BB"/>
    <w:rsid w:val="005514F3"/>
    <w:rsid w:val="00551657"/>
    <w:rsid w:val="005517DB"/>
    <w:rsid w:val="005517F5"/>
    <w:rsid w:val="00551AB0"/>
    <w:rsid w:val="00551AD2"/>
    <w:rsid w:val="00551D4E"/>
    <w:rsid w:val="00551E42"/>
    <w:rsid w:val="00552048"/>
    <w:rsid w:val="0055233A"/>
    <w:rsid w:val="005523A8"/>
    <w:rsid w:val="005524AE"/>
    <w:rsid w:val="0055292D"/>
    <w:rsid w:val="005529A3"/>
    <w:rsid w:val="005529D4"/>
    <w:rsid w:val="00552ACC"/>
    <w:rsid w:val="00552D69"/>
    <w:rsid w:val="00552E99"/>
    <w:rsid w:val="00553349"/>
    <w:rsid w:val="005538FD"/>
    <w:rsid w:val="00553EC4"/>
    <w:rsid w:val="005550A5"/>
    <w:rsid w:val="005559DC"/>
    <w:rsid w:val="00555BF5"/>
    <w:rsid w:val="00555DD5"/>
    <w:rsid w:val="005564D3"/>
    <w:rsid w:val="00556647"/>
    <w:rsid w:val="005567ED"/>
    <w:rsid w:val="005569AA"/>
    <w:rsid w:val="00556B87"/>
    <w:rsid w:val="00556BD3"/>
    <w:rsid w:val="00556BD9"/>
    <w:rsid w:val="00556C0E"/>
    <w:rsid w:val="005571ED"/>
    <w:rsid w:val="00557213"/>
    <w:rsid w:val="005574C6"/>
    <w:rsid w:val="00557614"/>
    <w:rsid w:val="00557948"/>
    <w:rsid w:val="00557DE6"/>
    <w:rsid w:val="00557FB7"/>
    <w:rsid w:val="00560230"/>
    <w:rsid w:val="00560273"/>
    <w:rsid w:val="00560AC9"/>
    <w:rsid w:val="005618D6"/>
    <w:rsid w:val="00561BC4"/>
    <w:rsid w:val="00561F40"/>
    <w:rsid w:val="005621E2"/>
    <w:rsid w:val="005623F9"/>
    <w:rsid w:val="00562529"/>
    <w:rsid w:val="005628BA"/>
    <w:rsid w:val="00562CE9"/>
    <w:rsid w:val="00562DCF"/>
    <w:rsid w:val="00562F39"/>
    <w:rsid w:val="00563005"/>
    <w:rsid w:val="005630F4"/>
    <w:rsid w:val="00563348"/>
    <w:rsid w:val="005635EF"/>
    <w:rsid w:val="0056364C"/>
    <w:rsid w:val="0056374B"/>
    <w:rsid w:val="00563812"/>
    <w:rsid w:val="005638D8"/>
    <w:rsid w:val="005639A3"/>
    <w:rsid w:val="00563A2A"/>
    <w:rsid w:val="00563D23"/>
    <w:rsid w:val="00563DE9"/>
    <w:rsid w:val="00564292"/>
    <w:rsid w:val="00564596"/>
    <w:rsid w:val="00564618"/>
    <w:rsid w:val="005647BD"/>
    <w:rsid w:val="00564862"/>
    <w:rsid w:val="00564958"/>
    <w:rsid w:val="005649C1"/>
    <w:rsid w:val="00564A73"/>
    <w:rsid w:val="00564CBC"/>
    <w:rsid w:val="00564D0F"/>
    <w:rsid w:val="005653DF"/>
    <w:rsid w:val="00565603"/>
    <w:rsid w:val="005657B7"/>
    <w:rsid w:val="00565B2B"/>
    <w:rsid w:val="00565BF1"/>
    <w:rsid w:val="00565CEB"/>
    <w:rsid w:val="00565DA3"/>
    <w:rsid w:val="00565F2A"/>
    <w:rsid w:val="00565F7F"/>
    <w:rsid w:val="0056612A"/>
    <w:rsid w:val="0056616E"/>
    <w:rsid w:val="005661D0"/>
    <w:rsid w:val="0056637D"/>
    <w:rsid w:val="005663E1"/>
    <w:rsid w:val="00566412"/>
    <w:rsid w:val="0056684D"/>
    <w:rsid w:val="00566962"/>
    <w:rsid w:val="00566B30"/>
    <w:rsid w:val="00566C61"/>
    <w:rsid w:val="00567860"/>
    <w:rsid w:val="00567E08"/>
    <w:rsid w:val="00570089"/>
    <w:rsid w:val="00570400"/>
    <w:rsid w:val="0057045D"/>
    <w:rsid w:val="005709C7"/>
    <w:rsid w:val="00570C47"/>
    <w:rsid w:val="00570CC8"/>
    <w:rsid w:val="0057128E"/>
    <w:rsid w:val="00571364"/>
    <w:rsid w:val="005713CD"/>
    <w:rsid w:val="00571572"/>
    <w:rsid w:val="005719AA"/>
    <w:rsid w:val="00571A14"/>
    <w:rsid w:val="00571FAC"/>
    <w:rsid w:val="00572196"/>
    <w:rsid w:val="00572329"/>
    <w:rsid w:val="0057243C"/>
    <w:rsid w:val="00572C30"/>
    <w:rsid w:val="00572E27"/>
    <w:rsid w:val="00572E9E"/>
    <w:rsid w:val="00573052"/>
    <w:rsid w:val="00573179"/>
    <w:rsid w:val="00573463"/>
    <w:rsid w:val="00573A32"/>
    <w:rsid w:val="00573A5E"/>
    <w:rsid w:val="00573E5C"/>
    <w:rsid w:val="00573F93"/>
    <w:rsid w:val="0057437B"/>
    <w:rsid w:val="005743A1"/>
    <w:rsid w:val="00574454"/>
    <w:rsid w:val="005744D5"/>
    <w:rsid w:val="005747D1"/>
    <w:rsid w:val="00574871"/>
    <w:rsid w:val="0057494C"/>
    <w:rsid w:val="00574DA0"/>
    <w:rsid w:val="005752A7"/>
    <w:rsid w:val="005754B6"/>
    <w:rsid w:val="005756E6"/>
    <w:rsid w:val="005758A6"/>
    <w:rsid w:val="00575F8F"/>
    <w:rsid w:val="0057620F"/>
    <w:rsid w:val="005763D5"/>
    <w:rsid w:val="00576456"/>
    <w:rsid w:val="00576CF8"/>
    <w:rsid w:val="00576EC0"/>
    <w:rsid w:val="00576FD4"/>
    <w:rsid w:val="0057703E"/>
    <w:rsid w:val="005770A2"/>
    <w:rsid w:val="0057715C"/>
    <w:rsid w:val="005771E1"/>
    <w:rsid w:val="005772E6"/>
    <w:rsid w:val="005773A9"/>
    <w:rsid w:val="00577BFF"/>
    <w:rsid w:val="00577CF0"/>
    <w:rsid w:val="00577D38"/>
    <w:rsid w:val="00577F2E"/>
    <w:rsid w:val="00577F52"/>
    <w:rsid w:val="00577FB1"/>
    <w:rsid w:val="0058018B"/>
    <w:rsid w:val="00580243"/>
    <w:rsid w:val="005802CE"/>
    <w:rsid w:val="005803C4"/>
    <w:rsid w:val="00580412"/>
    <w:rsid w:val="00580AD9"/>
    <w:rsid w:val="00580AF4"/>
    <w:rsid w:val="00580CDC"/>
    <w:rsid w:val="00581277"/>
    <w:rsid w:val="00581319"/>
    <w:rsid w:val="00581572"/>
    <w:rsid w:val="005816A5"/>
    <w:rsid w:val="0058179B"/>
    <w:rsid w:val="005819A7"/>
    <w:rsid w:val="00581B42"/>
    <w:rsid w:val="00581C2A"/>
    <w:rsid w:val="00581E16"/>
    <w:rsid w:val="005822E6"/>
    <w:rsid w:val="005828B5"/>
    <w:rsid w:val="00582A3F"/>
    <w:rsid w:val="00582BD5"/>
    <w:rsid w:val="00582C47"/>
    <w:rsid w:val="00582CA4"/>
    <w:rsid w:val="00582CCD"/>
    <w:rsid w:val="00582E63"/>
    <w:rsid w:val="00582FC6"/>
    <w:rsid w:val="0058314D"/>
    <w:rsid w:val="00583185"/>
    <w:rsid w:val="005831E3"/>
    <w:rsid w:val="005834CC"/>
    <w:rsid w:val="00583581"/>
    <w:rsid w:val="00583BE5"/>
    <w:rsid w:val="00583DE4"/>
    <w:rsid w:val="005841B7"/>
    <w:rsid w:val="005841CC"/>
    <w:rsid w:val="00584275"/>
    <w:rsid w:val="005846BF"/>
    <w:rsid w:val="0058473D"/>
    <w:rsid w:val="00584768"/>
    <w:rsid w:val="00584A53"/>
    <w:rsid w:val="00584C92"/>
    <w:rsid w:val="00585180"/>
    <w:rsid w:val="005855F0"/>
    <w:rsid w:val="005856A0"/>
    <w:rsid w:val="005856B1"/>
    <w:rsid w:val="00585C06"/>
    <w:rsid w:val="00586101"/>
    <w:rsid w:val="0058658F"/>
    <w:rsid w:val="005868E2"/>
    <w:rsid w:val="00586BE6"/>
    <w:rsid w:val="0058709E"/>
    <w:rsid w:val="0058713C"/>
    <w:rsid w:val="005873FB"/>
    <w:rsid w:val="00587491"/>
    <w:rsid w:val="00587A22"/>
    <w:rsid w:val="00587A99"/>
    <w:rsid w:val="00587CFA"/>
    <w:rsid w:val="00587D70"/>
    <w:rsid w:val="00587DC2"/>
    <w:rsid w:val="00590187"/>
    <w:rsid w:val="00590505"/>
    <w:rsid w:val="0059067E"/>
    <w:rsid w:val="005908BD"/>
    <w:rsid w:val="0059092B"/>
    <w:rsid w:val="00590961"/>
    <w:rsid w:val="00590BC7"/>
    <w:rsid w:val="00590D26"/>
    <w:rsid w:val="00590D43"/>
    <w:rsid w:val="00590DC7"/>
    <w:rsid w:val="00590E30"/>
    <w:rsid w:val="00590E4C"/>
    <w:rsid w:val="00590F4B"/>
    <w:rsid w:val="00590F5B"/>
    <w:rsid w:val="00591142"/>
    <w:rsid w:val="0059150E"/>
    <w:rsid w:val="0059166A"/>
    <w:rsid w:val="00591861"/>
    <w:rsid w:val="0059191B"/>
    <w:rsid w:val="00591CF7"/>
    <w:rsid w:val="005920DC"/>
    <w:rsid w:val="00592469"/>
    <w:rsid w:val="00592F42"/>
    <w:rsid w:val="00593214"/>
    <w:rsid w:val="005932DE"/>
    <w:rsid w:val="00593547"/>
    <w:rsid w:val="00593AA6"/>
    <w:rsid w:val="00593D88"/>
    <w:rsid w:val="0059411F"/>
    <w:rsid w:val="0059419E"/>
    <w:rsid w:val="00594575"/>
    <w:rsid w:val="005945D7"/>
    <w:rsid w:val="00594677"/>
    <w:rsid w:val="005946E7"/>
    <w:rsid w:val="0059470F"/>
    <w:rsid w:val="00594ADD"/>
    <w:rsid w:val="00594BA0"/>
    <w:rsid w:val="00594CB8"/>
    <w:rsid w:val="00594D76"/>
    <w:rsid w:val="00594E5F"/>
    <w:rsid w:val="005950EE"/>
    <w:rsid w:val="005952C3"/>
    <w:rsid w:val="005955CD"/>
    <w:rsid w:val="005957DF"/>
    <w:rsid w:val="00595B72"/>
    <w:rsid w:val="00595DB5"/>
    <w:rsid w:val="00595EEA"/>
    <w:rsid w:val="005962F8"/>
    <w:rsid w:val="005967A5"/>
    <w:rsid w:val="005968E5"/>
    <w:rsid w:val="00596CB1"/>
    <w:rsid w:val="005970EC"/>
    <w:rsid w:val="005972C4"/>
    <w:rsid w:val="00597698"/>
    <w:rsid w:val="005976BA"/>
    <w:rsid w:val="005977BD"/>
    <w:rsid w:val="00597BAB"/>
    <w:rsid w:val="00597CA6"/>
    <w:rsid w:val="005A005B"/>
    <w:rsid w:val="005A0137"/>
    <w:rsid w:val="005A01E0"/>
    <w:rsid w:val="005A04FA"/>
    <w:rsid w:val="005A0D5F"/>
    <w:rsid w:val="005A0E7A"/>
    <w:rsid w:val="005A1133"/>
    <w:rsid w:val="005A1206"/>
    <w:rsid w:val="005A140E"/>
    <w:rsid w:val="005A150C"/>
    <w:rsid w:val="005A1736"/>
    <w:rsid w:val="005A1F19"/>
    <w:rsid w:val="005A2152"/>
    <w:rsid w:val="005A2512"/>
    <w:rsid w:val="005A275E"/>
    <w:rsid w:val="005A2A43"/>
    <w:rsid w:val="005A2C1A"/>
    <w:rsid w:val="005A2CB3"/>
    <w:rsid w:val="005A2DFD"/>
    <w:rsid w:val="005A31FD"/>
    <w:rsid w:val="005A3335"/>
    <w:rsid w:val="005A3466"/>
    <w:rsid w:val="005A3511"/>
    <w:rsid w:val="005A3CE3"/>
    <w:rsid w:val="005A3DB7"/>
    <w:rsid w:val="005A410C"/>
    <w:rsid w:val="005A44AB"/>
    <w:rsid w:val="005A4505"/>
    <w:rsid w:val="005A4747"/>
    <w:rsid w:val="005A4860"/>
    <w:rsid w:val="005A4A2B"/>
    <w:rsid w:val="005A4B39"/>
    <w:rsid w:val="005A4C06"/>
    <w:rsid w:val="005A4C08"/>
    <w:rsid w:val="005A4E1D"/>
    <w:rsid w:val="005A4EAB"/>
    <w:rsid w:val="005A5652"/>
    <w:rsid w:val="005A566A"/>
    <w:rsid w:val="005A5D48"/>
    <w:rsid w:val="005A5F47"/>
    <w:rsid w:val="005A5F99"/>
    <w:rsid w:val="005A6227"/>
    <w:rsid w:val="005A669B"/>
    <w:rsid w:val="005A6719"/>
    <w:rsid w:val="005A68C0"/>
    <w:rsid w:val="005A6B1A"/>
    <w:rsid w:val="005A6D01"/>
    <w:rsid w:val="005A6E9E"/>
    <w:rsid w:val="005A7038"/>
    <w:rsid w:val="005A7387"/>
    <w:rsid w:val="005A7564"/>
    <w:rsid w:val="005A7608"/>
    <w:rsid w:val="005A7618"/>
    <w:rsid w:val="005A7898"/>
    <w:rsid w:val="005A79ED"/>
    <w:rsid w:val="005A7AEB"/>
    <w:rsid w:val="005A7B71"/>
    <w:rsid w:val="005A7E47"/>
    <w:rsid w:val="005A7F19"/>
    <w:rsid w:val="005A7F4D"/>
    <w:rsid w:val="005B00EB"/>
    <w:rsid w:val="005B0366"/>
    <w:rsid w:val="005B03BE"/>
    <w:rsid w:val="005B09E2"/>
    <w:rsid w:val="005B0B83"/>
    <w:rsid w:val="005B0C88"/>
    <w:rsid w:val="005B0CAF"/>
    <w:rsid w:val="005B0CBD"/>
    <w:rsid w:val="005B0F42"/>
    <w:rsid w:val="005B1021"/>
    <w:rsid w:val="005B103B"/>
    <w:rsid w:val="005B1052"/>
    <w:rsid w:val="005B1692"/>
    <w:rsid w:val="005B199C"/>
    <w:rsid w:val="005B1C7B"/>
    <w:rsid w:val="005B2043"/>
    <w:rsid w:val="005B269E"/>
    <w:rsid w:val="005B27FB"/>
    <w:rsid w:val="005B2B71"/>
    <w:rsid w:val="005B2EA8"/>
    <w:rsid w:val="005B2FD1"/>
    <w:rsid w:val="005B3468"/>
    <w:rsid w:val="005B3E38"/>
    <w:rsid w:val="005B3EF6"/>
    <w:rsid w:val="005B424E"/>
    <w:rsid w:val="005B42B6"/>
    <w:rsid w:val="005B42FA"/>
    <w:rsid w:val="005B4342"/>
    <w:rsid w:val="005B459C"/>
    <w:rsid w:val="005B4652"/>
    <w:rsid w:val="005B4AE5"/>
    <w:rsid w:val="005B50C5"/>
    <w:rsid w:val="005B527B"/>
    <w:rsid w:val="005B5497"/>
    <w:rsid w:val="005B55B5"/>
    <w:rsid w:val="005B566A"/>
    <w:rsid w:val="005B5939"/>
    <w:rsid w:val="005B5A1D"/>
    <w:rsid w:val="005B5B55"/>
    <w:rsid w:val="005B5B9D"/>
    <w:rsid w:val="005B5D3E"/>
    <w:rsid w:val="005B5F90"/>
    <w:rsid w:val="005B67FF"/>
    <w:rsid w:val="005B68E0"/>
    <w:rsid w:val="005B6AE0"/>
    <w:rsid w:val="005B6AF0"/>
    <w:rsid w:val="005B6FCE"/>
    <w:rsid w:val="005B7237"/>
    <w:rsid w:val="005B725C"/>
    <w:rsid w:val="005B75BC"/>
    <w:rsid w:val="005B77AD"/>
    <w:rsid w:val="005B7F57"/>
    <w:rsid w:val="005C01F7"/>
    <w:rsid w:val="005C0413"/>
    <w:rsid w:val="005C07C8"/>
    <w:rsid w:val="005C07E7"/>
    <w:rsid w:val="005C0857"/>
    <w:rsid w:val="005C0975"/>
    <w:rsid w:val="005C0BE8"/>
    <w:rsid w:val="005C0C57"/>
    <w:rsid w:val="005C0C6C"/>
    <w:rsid w:val="005C0F82"/>
    <w:rsid w:val="005C12EA"/>
    <w:rsid w:val="005C13FF"/>
    <w:rsid w:val="005C14B7"/>
    <w:rsid w:val="005C150A"/>
    <w:rsid w:val="005C156E"/>
    <w:rsid w:val="005C18C3"/>
    <w:rsid w:val="005C1917"/>
    <w:rsid w:val="005C195B"/>
    <w:rsid w:val="005C19C1"/>
    <w:rsid w:val="005C1A34"/>
    <w:rsid w:val="005C1ACA"/>
    <w:rsid w:val="005C215B"/>
    <w:rsid w:val="005C23EA"/>
    <w:rsid w:val="005C25F5"/>
    <w:rsid w:val="005C270E"/>
    <w:rsid w:val="005C28C2"/>
    <w:rsid w:val="005C29D4"/>
    <w:rsid w:val="005C300F"/>
    <w:rsid w:val="005C38AA"/>
    <w:rsid w:val="005C3F59"/>
    <w:rsid w:val="005C4007"/>
    <w:rsid w:val="005C4194"/>
    <w:rsid w:val="005C41D0"/>
    <w:rsid w:val="005C43BC"/>
    <w:rsid w:val="005C441A"/>
    <w:rsid w:val="005C48C9"/>
    <w:rsid w:val="005C4E85"/>
    <w:rsid w:val="005C5172"/>
    <w:rsid w:val="005C5423"/>
    <w:rsid w:val="005C554B"/>
    <w:rsid w:val="005C5645"/>
    <w:rsid w:val="005C56EE"/>
    <w:rsid w:val="005C5F0C"/>
    <w:rsid w:val="005C6244"/>
    <w:rsid w:val="005C6444"/>
    <w:rsid w:val="005C68C5"/>
    <w:rsid w:val="005C69A7"/>
    <w:rsid w:val="005C69AE"/>
    <w:rsid w:val="005C6A54"/>
    <w:rsid w:val="005C6DB3"/>
    <w:rsid w:val="005C6ECE"/>
    <w:rsid w:val="005C71AD"/>
    <w:rsid w:val="005C71CE"/>
    <w:rsid w:val="005C72D2"/>
    <w:rsid w:val="005C731C"/>
    <w:rsid w:val="005C745C"/>
    <w:rsid w:val="005C7782"/>
    <w:rsid w:val="005C780A"/>
    <w:rsid w:val="005C7958"/>
    <w:rsid w:val="005C7AC2"/>
    <w:rsid w:val="005C7B04"/>
    <w:rsid w:val="005C7DB2"/>
    <w:rsid w:val="005D002C"/>
    <w:rsid w:val="005D00D8"/>
    <w:rsid w:val="005D04C5"/>
    <w:rsid w:val="005D0F76"/>
    <w:rsid w:val="005D120C"/>
    <w:rsid w:val="005D1F36"/>
    <w:rsid w:val="005D20CF"/>
    <w:rsid w:val="005D21A9"/>
    <w:rsid w:val="005D21C1"/>
    <w:rsid w:val="005D22EB"/>
    <w:rsid w:val="005D2386"/>
    <w:rsid w:val="005D258A"/>
    <w:rsid w:val="005D2DA5"/>
    <w:rsid w:val="005D2DDF"/>
    <w:rsid w:val="005D3092"/>
    <w:rsid w:val="005D37E3"/>
    <w:rsid w:val="005D3C96"/>
    <w:rsid w:val="005D40F4"/>
    <w:rsid w:val="005D41E9"/>
    <w:rsid w:val="005D460A"/>
    <w:rsid w:val="005D4AC4"/>
    <w:rsid w:val="005D50BA"/>
    <w:rsid w:val="005D51BD"/>
    <w:rsid w:val="005D5214"/>
    <w:rsid w:val="005D551E"/>
    <w:rsid w:val="005D5A1C"/>
    <w:rsid w:val="005D5DA5"/>
    <w:rsid w:val="005D5DA8"/>
    <w:rsid w:val="005D60FF"/>
    <w:rsid w:val="005D612F"/>
    <w:rsid w:val="005D62F0"/>
    <w:rsid w:val="005D6385"/>
    <w:rsid w:val="005D64E7"/>
    <w:rsid w:val="005D655E"/>
    <w:rsid w:val="005D6DD4"/>
    <w:rsid w:val="005D706B"/>
    <w:rsid w:val="005D76B7"/>
    <w:rsid w:val="005D7755"/>
    <w:rsid w:val="005D7BC3"/>
    <w:rsid w:val="005D7C12"/>
    <w:rsid w:val="005D7D81"/>
    <w:rsid w:val="005D7DEC"/>
    <w:rsid w:val="005D7EE6"/>
    <w:rsid w:val="005E0168"/>
    <w:rsid w:val="005E026E"/>
    <w:rsid w:val="005E0557"/>
    <w:rsid w:val="005E0705"/>
    <w:rsid w:val="005E0B85"/>
    <w:rsid w:val="005E0F0F"/>
    <w:rsid w:val="005E134B"/>
    <w:rsid w:val="005E15E6"/>
    <w:rsid w:val="005E15E8"/>
    <w:rsid w:val="005E166F"/>
    <w:rsid w:val="005E1D45"/>
    <w:rsid w:val="005E2868"/>
    <w:rsid w:val="005E2A34"/>
    <w:rsid w:val="005E2A99"/>
    <w:rsid w:val="005E2AF3"/>
    <w:rsid w:val="005E2BAC"/>
    <w:rsid w:val="005E2BFB"/>
    <w:rsid w:val="005E2C6F"/>
    <w:rsid w:val="005E2C9E"/>
    <w:rsid w:val="005E313E"/>
    <w:rsid w:val="005E31B9"/>
    <w:rsid w:val="005E31F8"/>
    <w:rsid w:val="005E336D"/>
    <w:rsid w:val="005E355F"/>
    <w:rsid w:val="005E3615"/>
    <w:rsid w:val="005E364B"/>
    <w:rsid w:val="005E3B08"/>
    <w:rsid w:val="005E3CBB"/>
    <w:rsid w:val="005E40BD"/>
    <w:rsid w:val="005E4154"/>
    <w:rsid w:val="005E46E8"/>
    <w:rsid w:val="005E4966"/>
    <w:rsid w:val="005E5776"/>
    <w:rsid w:val="005E59DF"/>
    <w:rsid w:val="005E5AE8"/>
    <w:rsid w:val="005E5CE6"/>
    <w:rsid w:val="005E5E7E"/>
    <w:rsid w:val="005E5FA4"/>
    <w:rsid w:val="005E6990"/>
    <w:rsid w:val="005E6B50"/>
    <w:rsid w:val="005E6E89"/>
    <w:rsid w:val="005E7070"/>
    <w:rsid w:val="005E731A"/>
    <w:rsid w:val="005E7743"/>
    <w:rsid w:val="005E7ACF"/>
    <w:rsid w:val="005E7B2B"/>
    <w:rsid w:val="005E7D4D"/>
    <w:rsid w:val="005E7D6F"/>
    <w:rsid w:val="005F0046"/>
    <w:rsid w:val="005F048B"/>
    <w:rsid w:val="005F0B29"/>
    <w:rsid w:val="005F0E9A"/>
    <w:rsid w:val="005F1561"/>
    <w:rsid w:val="005F1585"/>
    <w:rsid w:val="005F181D"/>
    <w:rsid w:val="005F19BD"/>
    <w:rsid w:val="005F1C12"/>
    <w:rsid w:val="005F2759"/>
    <w:rsid w:val="005F282F"/>
    <w:rsid w:val="005F29E7"/>
    <w:rsid w:val="005F2AA8"/>
    <w:rsid w:val="005F2E28"/>
    <w:rsid w:val="005F3CB0"/>
    <w:rsid w:val="005F3F7D"/>
    <w:rsid w:val="005F42D7"/>
    <w:rsid w:val="005F4393"/>
    <w:rsid w:val="005F439E"/>
    <w:rsid w:val="005F45CE"/>
    <w:rsid w:val="005F46C6"/>
    <w:rsid w:val="005F483E"/>
    <w:rsid w:val="005F4B9D"/>
    <w:rsid w:val="005F4E36"/>
    <w:rsid w:val="005F52EA"/>
    <w:rsid w:val="005F5909"/>
    <w:rsid w:val="005F5D32"/>
    <w:rsid w:val="005F5F88"/>
    <w:rsid w:val="005F6104"/>
    <w:rsid w:val="005F61A1"/>
    <w:rsid w:val="005F62A0"/>
    <w:rsid w:val="005F63BD"/>
    <w:rsid w:val="005F6B32"/>
    <w:rsid w:val="005F6B66"/>
    <w:rsid w:val="005F6E4B"/>
    <w:rsid w:val="005F6E4C"/>
    <w:rsid w:val="005F7112"/>
    <w:rsid w:val="005F7163"/>
    <w:rsid w:val="005F74E2"/>
    <w:rsid w:val="005F771B"/>
    <w:rsid w:val="005F772F"/>
    <w:rsid w:val="005F78AA"/>
    <w:rsid w:val="005F7904"/>
    <w:rsid w:val="005F7B7C"/>
    <w:rsid w:val="005F7DC9"/>
    <w:rsid w:val="00600602"/>
    <w:rsid w:val="006006EE"/>
    <w:rsid w:val="00600A65"/>
    <w:rsid w:val="00600BA1"/>
    <w:rsid w:val="00600F17"/>
    <w:rsid w:val="00600F5B"/>
    <w:rsid w:val="00600FAA"/>
    <w:rsid w:val="0060117D"/>
    <w:rsid w:val="006011C3"/>
    <w:rsid w:val="00601967"/>
    <w:rsid w:val="00601C37"/>
    <w:rsid w:val="00601D73"/>
    <w:rsid w:val="00601E57"/>
    <w:rsid w:val="00602382"/>
    <w:rsid w:val="006023F8"/>
    <w:rsid w:val="00602452"/>
    <w:rsid w:val="0060258F"/>
    <w:rsid w:val="00602749"/>
    <w:rsid w:val="00602A3C"/>
    <w:rsid w:val="00602BAA"/>
    <w:rsid w:val="00602C04"/>
    <w:rsid w:val="006035E6"/>
    <w:rsid w:val="0060367B"/>
    <w:rsid w:val="006038A5"/>
    <w:rsid w:val="006039BF"/>
    <w:rsid w:val="00603CEA"/>
    <w:rsid w:val="00603E57"/>
    <w:rsid w:val="00603EA2"/>
    <w:rsid w:val="00603FFB"/>
    <w:rsid w:val="0060424B"/>
    <w:rsid w:val="006043BB"/>
    <w:rsid w:val="00604855"/>
    <w:rsid w:val="0060489D"/>
    <w:rsid w:val="00604B9E"/>
    <w:rsid w:val="006055FD"/>
    <w:rsid w:val="0060573D"/>
    <w:rsid w:val="00605FBD"/>
    <w:rsid w:val="0060647F"/>
    <w:rsid w:val="00606574"/>
    <w:rsid w:val="0060672C"/>
    <w:rsid w:val="00606B73"/>
    <w:rsid w:val="00606B90"/>
    <w:rsid w:val="00606BAD"/>
    <w:rsid w:val="00606D3B"/>
    <w:rsid w:val="0060713C"/>
    <w:rsid w:val="00607325"/>
    <w:rsid w:val="00607376"/>
    <w:rsid w:val="0060749D"/>
    <w:rsid w:val="006076AF"/>
    <w:rsid w:val="00607808"/>
    <w:rsid w:val="006078C8"/>
    <w:rsid w:val="00607EF4"/>
    <w:rsid w:val="00607FB6"/>
    <w:rsid w:val="006102D2"/>
    <w:rsid w:val="0061050F"/>
    <w:rsid w:val="006105A8"/>
    <w:rsid w:val="00610924"/>
    <w:rsid w:val="0061094F"/>
    <w:rsid w:val="0061095E"/>
    <w:rsid w:val="00610CEC"/>
    <w:rsid w:val="00610E36"/>
    <w:rsid w:val="00610F43"/>
    <w:rsid w:val="006111F6"/>
    <w:rsid w:val="0061134C"/>
    <w:rsid w:val="0061163D"/>
    <w:rsid w:val="00611812"/>
    <w:rsid w:val="006118D8"/>
    <w:rsid w:val="00611C51"/>
    <w:rsid w:val="00611DFB"/>
    <w:rsid w:val="00612364"/>
    <w:rsid w:val="00612716"/>
    <w:rsid w:val="0061294C"/>
    <w:rsid w:val="00612E5E"/>
    <w:rsid w:val="00613019"/>
    <w:rsid w:val="006130DC"/>
    <w:rsid w:val="00613BE5"/>
    <w:rsid w:val="00613CD9"/>
    <w:rsid w:val="00613FB2"/>
    <w:rsid w:val="0061417C"/>
    <w:rsid w:val="006142D5"/>
    <w:rsid w:val="00614362"/>
    <w:rsid w:val="006145CA"/>
    <w:rsid w:val="0061473E"/>
    <w:rsid w:val="00614A34"/>
    <w:rsid w:val="00614B29"/>
    <w:rsid w:val="00614BEB"/>
    <w:rsid w:val="00614CAB"/>
    <w:rsid w:val="00614EDF"/>
    <w:rsid w:val="00615086"/>
    <w:rsid w:val="006150D2"/>
    <w:rsid w:val="0061554E"/>
    <w:rsid w:val="006156FD"/>
    <w:rsid w:val="0061580A"/>
    <w:rsid w:val="00615B04"/>
    <w:rsid w:val="00615C73"/>
    <w:rsid w:val="00615D51"/>
    <w:rsid w:val="00615EFE"/>
    <w:rsid w:val="0061612F"/>
    <w:rsid w:val="006168E0"/>
    <w:rsid w:val="006169BE"/>
    <w:rsid w:val="00616F83"/>
    <w:rsid w:val="00616FC7"/>
    <w:rsid w:val="006173BE"/>
    <w:rsid w:val="00617979"/>
    <w:rsid w:val="00617DD8"/>
    <w:rsid w:val="0062018E"/>
    <w:rsid w:val="00620281"/>
    <w:rsid w:val="006203F5"/>
    <w:rsid w:val="00620508"/>
    <w:rsid w:val="00620678"/>
    <w:rsid w:val="00620C30"/>
    <w:rsid w:val="00620CBC"/>
    <w:rsid w:val="00620D2A"/>
    <w:rsid w:val="00620E11"/>
    <w:rsid w:val="0062106F"/>
    <w:rsid w:val="00621207"/>
    <w:rsid w:val="0062132E"/>
    <w:rsid w:val="006216F0"/>
    <w:rsid w:val="00621990"/>
    <w:rsid w:val="00621C9D"/>
    <w:rsid w:val="00621EC7"/>
    <w:rsid w:val="00621FB1"/>
    <w:rsid w:val="0062290F"/>
    <w:rsid w:val="00622935"/>
    <w:rsid w:val="00622BC3"/>
    <w:rsid w:val="00622CC8"/>
    <w:rsid w:val="00622E2C"/>
    <w:rsid w:val="0062301B"/>
    <w:rsid w:val="006234E6"/>
    <w:rsid w:val="00623735"/>
    <w:rsid w:val="00624032"/>
    <w:rsid w:val="006246D4"/>
    <w:rsid w:val="006249B2"/>
    <w:rsid w:val="00624B04"/>
    <w:rsid w:val="00624E66"/>
    <w:rsid w:val="00625201"/>
    <w:rsid w:val="00625514"/>
    <w:rsid w:val="00625798"/>
    <w:rsid w:val="00625BB8"/>
    <w:rsid w:val="00625C4E"/>
    <w:rsid w:val="00625DB2"/>
    <w:rsid w:val="00625F65"/>
    <w:rsid w:val="0062604A"/>
    <w:rsid w:val="006263B2"/>
    <w:rsid w:val="0062644E"/>
    <w:rsid w:val="00626EA5"/>
    <w:rsid w:val="00627258"/>
    <w:rsid w:val="0062726E"/>
    <w:rsid w:val="006274C9"/>
    <w:rsid w:val="0062754A"/>
    <w:rsid w:val="00627639"/>
    <w:rsid w:val="006276D9"/>
    <w:rsid w:val="006277C6"/>
    <w:rsid w:val="00627975"/>
    <w:rsid w:val="00627A8F"/>
    <w:rsid w:val="00627AA0"/>
    <w:rsid w:val="00627C90"/>
    <w:rsid w:val="00627E85"/>
    <w:rsid w:val="006301C7"/>
    <w:rsid w:val="00630425"/>
    <w:rsid w:val="0063059C"/>
    <w:rsid w:val="00630769"/>
    <w:rsid w:val="00630945"/>
    <w:rsid w:val="00630A1F"/>
    <w:rsid w:val="00630C73"/>
    <w:rsid w:val="00630D2E"/>
    <w:rsid w:val="00630FCA"/>
    <w:rsid w:val="00631103"/>
    <w:rsid w:val="00631163"/>
    <w:rsid w:val="0063125C"/>
    <w:rsid w:val="006312D7"/>
    <w:rsid w:val="00631311"/>
    <w:rsid w:val="006313FD"/>
    <w:rsid w:val="00631564"/>
    <w:rsid w:val="00631568"/>
    <w:rsid w:val="006317F0"/>
    <w:rsid w:val="00631A8C"/>
    <w:rsid w:val="00631D6A"/>
    <w:rsid w:val="00631F37"/>
    <w:rsid w:val="006320DF"/>
    <w:rsid w:val="0063210F"/>
    <w:rsid w:val="00632193"/>
    <w:rsid w:val="0063221E"/>
    <w:rsid w:val="006322F8"/>
    <w:rsid w:val="006325B4"/>
    <w:rsid w:val="00632606"/>
    <w:rsid w:val="00632B9B"/>
    <w:rsid w:val="00632E1F"/>
    <w:rsid w:val="006337C0"/>
    <w:rsid w:val="00634131"/>
    <w:rsid w:val="00634317"/>
    <w:rsid w:val="0063466C"/>
    <w:rsid w:val="00634AA8"/>
    <w:rsid w:val="00634E76"/>
    <w:rsid w:val="006353B1"/>
    <w:rsid w:val="00635519"/>
    <w:rsid w:val="00635565"/>
    <w:rsid w:val="00635642"/>
    <w:rsid w:val="00635A25"/>
    <w:rsid w:val="0063602F"/>
    <w:rsid w:val="006360CF"/>
    <w:rsid w:val="006361D0"/>
    <w:rsid w:val="0063689D"/>
    <w:rsid w:val="006368CB"/>
    <w:rsid w:val="00636C2F"/>
    <w:rsid w:val="00636DBB"/>
    <w:rsid w:val="00636DBC"/>
    <w:rsid w:val="0063785B"/>
    <w:rsid w:val="006378BF"/>
    <w:rsid w:val="006379F5"/>
    <w:rsid w:val="00637AC4"/>
    <w:rsid w:val="00637BA7"/>
    <w:rsid w:val="00637F3E"/>
    <w:rsid w:val="00637FD1"/>
    <w:rsid w:val="00640013"/>
    <w:rsid w:val="006401DE"/>
    <w:rsid w:val="006401E5"/>
    <w:rsid w:val="006403F2"/>
    <w:rsid w:val="00640450"/>
    <w:rsid w:val="00640548"/>
    <w:rsid w:val="0064061C"/>
    <w:rsid w:val="0064082D"/>
    <w:rsid w:val="00640957"/>
    <w:rsid w:val="00640B45"/>
    <w:rsid w:val="00640CF7"/>
    <w:rsid w:val="00640E61"/>
    <w:rsid w:val="00640ECC"/>
    <w:rsid w:val="00640EED"/>
    <w:rsid w:val="00640FA9"/>
    <w:rsid w:val="0064100C"/>
    <w:rsid w:val="006415F0"/>
    <w:rsid w:val="00641821"/>
    <w:rsid w:val="00641B80"/>
    <w:rsid w:val="00641C61"/>
    <w:rsid w:val="00641D55"/>
    <w:rsid w:val="00641E2D"/>
    <w:rsid w:val="00641F26"/>
    <w:rsid w:val="0064201F"/>
    <w:rsid w:val="006420DF"/>
    <w:rsid w:val="00642430"/>
    <w:rsid w:val="0064297D"/>
    <w:rsid w:val="00642AF9"/>
    <w:rsid w:val="00642C91"/>
    <w:rsid w:val="00643063"/>
    <w:rsid w:val="006432B1"/>
    <w:rsid w:val="006432F6"/>
    <w:rsid w:val="00643448"/>
    <w:rsid w:val="00643461"/>
    <w:rsid w:val="0064356B"/>
    <w:rsid w:val="006435C2"/>
    <w:rsid w:val="00643607"/>
    <w:rsid w:val="00643739"/>
    <w:rsid w:val="006439B1"/>
    <w:rsid w:val="00643A25"/>
    <w:rsid w:val="00643AA9"/>
    <w:rsid w:val="00643D99"/>
    <w:rsid w:val="00644228"/>
    <w:rsid w:val="0064423B"/>
    <w:rsid w:val="0064453E"/>
    <w:rsid w:val="006448A7"/>
    <w:rsid w:val="00644AB4"/>
    <w:rsid w:val="00644DFF"/>
    <w:rsid w:val="00644F24"/>
    <w:rsid w:val="0064549B"/>
    <w:rsid w:val="00645514"/>
    <w:rsid w:val="00645908"/>
    <w:rsid w:val="00645CBC"/>
    <w:rsid w:val="00645ECA"/>
    <w:rsid w:val="00646242"/>
    <w:rsid w:val="0064627D"/>
    <w:rsid w:val="00646511"/>
    <w:rsid w:val="0064671A"/>
    <w:rsid w:val="006470A2"/>
    <w:rsid w:val="00647217"/>
    <w:rsid w:val="00647359"/>
    <w:rsid w:val="00647791"/>
    <w:rsid w:val="006477A8"/>
    <w:rsid w:val="006478BC"/>
    <w:rsid w:val="00647A78"/>
    <w:rsid w:val="00647B00"/>
    <w:rsid w:val="00647B6C"/>
    <w:rsid w:val="00647C08"/>
    <w:rsid w:val="00647FAD"/>
    <w:rsid w:val="006501B3"/>
    <w:rsid w:val="006501CB"/>
    <w:rsid w:val="00650831"/>
    <w:rsid w:val="006509DD"/>
    <w:rsid w:val="00650DAE"/>
    <w:rsid w:val="00650DE7"/>
    <w:rsid w:val="00651592"/>
    <w:rsid w:val="006515A6"/>
    <w:rsid w:val="0065164E"/>
    <w:rsid w:val="006517F8"/>
    <w:rsid w:val="00651A62"/>
    <w:rsid w:val="00651BE7"/>
    <w:rsid w:val="00651E19"/>
    <w:rsid w:val="00651EBB"/>
    <w:rsid w:val="00651EEB"/>
    <w:rsid w:val="00651F37"/>
    <w:rsid w:val="00651FD0"/>
    <w:rsid w:val="00651FE6"/>
    <w:rsid w:val="006520B4"/>
    <w:rsid w:val="00652164"/>
    <w:rsid w:val="00652423"/>
    <w:rsid w:val="00652758"/>
    <w:rsid w:val="006527D0"/>
    <w:rsid w:val="0065295E"/>
    <w:rsid w:val="00652AF7"/>
    <w:rsid w:val="00652D31"/>
    <w:rsid w:val="00652F52"/>
    <w:rsid w:val="00653377"/>
    <w:rsid w:val="00653A33"/>
    <w:rsid w:val="00653D99"/>
    <w:rsid w:val="00653E1F"/>
    <w:rsid w:val="00653EF5"/>
    <w:rsid w:val="00654134"/>
    <w:rsid w:val="00654A4D"/>
    <w:rsid w:val="00654D35"/>
    <w:rsid w:val="00654EC6"/>
    <w:rsid w:val="00655275"/>
    <w:rsid w:val="00655634"/>
    <w:rsid w:val="006557EA"/>
    <w:rsid w:val="00655852"/>
    <w:rsid w:val="006558AE"/>
    <w:rsid w:val="006558C7"/>
    <w:rsid w:val="0065592B"/>
    <w:rsid w:val="00655CE6"/>
    <w:rsid w:val="006561FA"/>
    <w:rsid w:val="0065631F"/>
    <w:rsid w:val="00656392"/>
    <w:rsid w:val="006563D2"/>
    <w:rsid w:val="006566F6"/>
    <w:rsid w:val="006569D5"/>
    <w:rsid w:val="00656A62"/>
    <w:rsid w:val="00656BAA"/>
    <w:rsid w:val="00656DD1"/>
    <w:rsid w:val="006570AE"/>
    <w:rsid w:val="006573B8"/>
    <w:rsid w:val="00657472"/>
    <w:rsid w:val="00657498"/>
    <w:rsid w:val="006574EB"/>
    <w:rsid w:val="00657541"/>
    <w:rsid w:val="006577A9"/>
    <w:rsid w:val="006577CA"/>
    <w:rsid w:val="006579FF"/>
    <w:rsid w:val="00657BDA"/>
    <w:rsid w:val="00657EEC"/>
    <w:rsid w:val="00657FC7"/>
    <w:rsid w:val="0066028D"/>
    <w:rsid w:val="00660568"/>
    <w:rsid w:val="00660D88"/>
    <w:rsid w:val="00660D93"/>
    <w:rsid w:val="00660EFA"/>
    <w:rsid w:val="006610EF"/>
    <w:rsid w:val="00661184"/>
    <w:rsid w:val="0066166D"/>
    <w:rsid w:val="00661830"/>
    <w:rsid w:val="00661956"/>
    <w:rsid w:val="006619B4"/>
    <w:rsid w:val="00661D2D"/>
    <w:rsid w:val="00661DF8"/>
    <w:rsid w:val="00661F98"/>
    <w:rsid w:val="00662193"/>
    <w:rsid w:val="00662293"/>
    <w:rsid w:val="0066278A"/>
    <w:rsid w:val="00662C2B"/>
    <w:rsid w:val="00662D80"/>
    <w:rsid w:val="00662E84"/>
    <w:rsid w:val="0066313B"/>
    <w:rsid w:val="00663466"/>
    <w:rsid w:val="00663550"/>
    <w:rsid w:val="00663726"/>
    <w:rsid w:val="006638F5"/>
    <w:rsid w:val="00663925"/>
    <w:rsid w:val="00663951"/>
    <w:rsid w:val="00663C35"/>
    <w:rsid w:val="00663C54"/>
    <w:rsid w:val="00663DEF"/>
    <w:rsid w:val="00663E6F"/>
    <w:rsid w:val="00663ECB"/>
    <w:rsid w:val="006640D7"/>
    <w:rsid w:val="00664178"/>
    <w:rsid w:val="0066441C"/>
    <w:rsid w:val="006644B1"/>
    <w:rsid w:val="00664549"/>
    <w:rsid w:val="006646EB"/>
    <w:rsid w:val="00664817"/>
    <w:rsid w:val="00664A09"/>
    <w:rsid w:val="00664BC0"/>
    <w:rsid w:val="00664D08"/>
    <w:rsid w:val="00664D45"/>
    <w:rsid w:val="00664D6F"/>
    <w:rsid w:val="00664F84"/>
    <w:rsid w:val="00665293"/>
    <w:rsid w:val="006653CA"/>
    <w:rsid w:val="006653EE"/>
    <w:rsid w:val="006654A7"/>
    <w:rsid w:val="006655F1"/>
    <w:rsid w:val="00665F00"/>
    <w:rsid w:val="00665F40"/>
    <w:rsid w:val="00665F85"/>
    <w:rsid w:val="00666183"/>
    <w:rsid w:val="00666529"/>
    <w:rsid w:val="00666973"/>
    <w:rsid w:val="00666B46"/>
    <w:rsid w:val="00666B9F"/>
    <w:rsid w:val="00666F6A"/>
    <w:rsid w:val="0066752E"/>
    <w:rsid w:val="0066796E"/>
    <w:rsid w:val="006679AC"/>
    <w:rsid w:val="00667D52"/>
    <w:rsid w:val="0067014D"/>
    <w:rsid w:val="006702B8"/>
    <w:rsid w:val="006702E4"/>
    <w:rsid w:val="006709DD"/>
    <w:rsid w:val="00670A92"/>
    <w:rsid w:val="00670E4B"/>
    <w:rsid w:val="00671520"/>
    <w:rsid w:val="00671562"/>
    <w:rsid w:val="00671688"/>
    <w:rsid w:val="006717E7"/>
    <w:rsid w:val="006718C3"/>
    <w:rsid w:val="00671973"/>
    <w:rsid w:val="006719E9"/>
    <w:rsid w:val="006719ED"/>
    <w:rsid w:val="00671A2F"/>
    <w:rsid w:val="00671EA6"/>
    <w:rsid w:val="00671EB5"/>
    <w:rsid w:val="00672038"/>
    <w:rsid w:val="006723B9"/>
    <w:rsid w:val="006724CD"/>
    <w:rsid w:val="0067265C"/>
    <w:rsid w:val="0067320C"/>
    <w:rsid w:val="006736BF"/>
    <w:rsid w:val="006737F3"/>
    <w:rsid w:val="006739D1"/>
    <w:rsid w:val="006739F1"/>
    <w:rsid w:val="00673AB0"/>
    <w:rsid w:val="00673FBA"/>
    <w:rsid w:val="0067407B"/>
    <w:rsid w:val="0067419E"/>
    <w:rsid w:val="006745F0"/>
    <w:rsid w:val="00674678"/>
    <w:rsid w:val="00674940"/>
    <w:rsid w:val="00674971"/>
    <w:rsid w:val="00674B66"/>
    <w:rsid w:val="00674CBC"/>
    <w:rsid w:val="00674D90"/>
    <w:rsid w:val="00674F67"/>
    <w:rsid w:val="0067535D"/>
    <w:rsid w:val="00675361"/>
    <w:rsid w:val="00675A56"/>
    <w:rsid w:val="00675B27"/>
    <w:rsid w:val="00675D3B"/>
    <w:rsid w:val="00675EFF"/>
    <w:rsid w:val="00676463"/>
    <w:rsid w:val="00676837"/>
    <w:rsid w:val="00676B20"/>
    <w:rsid w:val="00676BFD"/>
    <w:rsid w:val="00677176"/>
    <w:rsid w:val="00677424"/>
    <w:rsid w:val="0067744D"/>
    <w:rsid w:val="0067795A"/>
    <w:rsid w:val="00677CC2"/>
    <w:rsid w:val="00677DC1"/>
    <w:rsid w:val="00677F8B"/>
    <w:rsid w:val="0068024C"/>
    <w:rsid w:val="00680374"/>
    <w:rsid w:val="006803AF"/>
    <w:rsid w:val="00680441"/>
    <w:rsid w:val="006806B9"/>
    <w:rsid w:val="00680728"/>
    <w:rsid w:val="0068076C"/>
    <w:rsid w:val="00680933"/>
    <w:rsid w:val="00680BE2"/>
    <w:rsid w:val="00680C2D"/>
    <w:rsid w:val="00680F1F"/>
    <w:rsid w:val="006811E7"/>
    <w:rsid w:val="00681549"/>
    <w:rsid w:val="00681700"/>
    <w:rsid w:val="00681742"/>
    <w:rsid w:val="00681975"/>
    <w:rsid w:val="00681F12"/>
    <w:rsid w:val="00681F4B"/>
    <w:rsid w:val="00681FAE"/>
    <w:rsid w:val="0068207C"/>
    <w:rsid w:val="006820ED"/>
    <w:rsid w:val="0068254D"/>
    <w:rsid w:val="006828A0"/>
    <w:rsid w:val="006829DC"/>
    <w:rsid w:val="00682A74"/>
    <w:rsid w:val="00682ABB"/>
    <w:rsid w:val="00682BF2"/>
    <w:rsid w:val="00682E4E"/>
    <w:rsid w:val="006831A1"/>
    <w:rsid w:val="00683223"/>
    <w:rsid w:val="00683837"/>
    <w:rsid w:val="00683955"/>
    <w:rsid w:val="00683D83"/>
    <w:rsid w:val="00684266"/>
    <w:rsid w:val="00684593"/>
    <w:rsid w:val="006846DD"/>
    <w:rsid w:val="00684CD4"/>
    <w:rsid w:val="00684F6F"/>
    <w:rsid w:val="006853E7"/>
    <w:rsid w:val="00685519"/>
    <w:rsid w:val="006858EB"/>
    <w:rsid w:val="00685A0D"/>
    <w:rsid w:val="00685A15"/>
    <w:rsid w:val="00685A40"/>
    <w:rsid w:val="00685AFE"/>
    <w:rsid w:val="00685C95"/>
    <w:rsid w:val="00686144"/>
    <w:rsid w:val="006861A3"/>
    <w:rsid w:val="006862B0"/>
    <w:rsid w:val="006863A4"/>
    <w:rsid w:val="006864CA"/>
    <w:rsid w:val="00686920"/>
    <w:rsid w:val="00686B37"/>
    <w:rsid w:val="00686FC3"/>
    <w:rsid w:val="00686FCA"/>
    <w:rsid w:val="00687410"/>
    <w:rsid w:val="00687A68"/>
    <w:rsid w:val="00687BC4"/>
    <w:rsid w:val="00687CE8"/>
    <w:rsid w:val="00687D7A"/>
    <w:rsid w:val="0069037D"/>
    <w:rsid w:val="006903AA"/>
    <w:rsid w:val="006905B9"/>
    <w:rsid w:val="0069072D"/>
    <w:rsid w:val="00690845"/>
    <w:rsid w:val="006909CD"/>
    <w:rsid w:val="00691045"/>
    <w:rsid w:val="0069104F"/>
    <w:rsid w:val="00691099"/>
    <w:rsid w:val="0069116C"/>
    <w:rsid w:val="006912C9"/>
    <w:rsid w:val="006913CA"/>
    <w:rsid w:val="006916C2"/>
    <w:rsid w:val="00691A5A"/>
    <w:rsid w:val="00691B33"/>
    <w:rsid w:val="00691B9F"/>
    <w:rsid w:val="00691F58"/>
    <w:rsid w:val="00691F6A"/>
    <w:rsid w:val="006925F8"/>
    <w:rsid w:val="0069278A"/>
    <w:rsid w:val="00692817"/>
    <w:rsid w:val="006928A6"/>
    <w:rsid w:val="00692B6D"/>
    <w:rsid w:val="00692D7F"/>
    <w:rsid w:val="00692D85"/>
    <w:rsid w:val="00692DB7"/>
    <w:rsid w:val="00693054"/>
    <w:rsid w:val="0069334C"/>
    <w:rsid w:val="006937B1"/>
    <w:rsid w:val="00693A1F"/>
    <w:rsid w:val="00693EDE"/>
    <w:rsid w:val="00693F7A"/>
    <w:rsid w:val="006945F1"/>
    <w:rsid w:val="00694667"/>
    <w:rsid w:val="00694707"/>
    <w:rsid w:val="00694843"/>
    <w:rsid w:val="00694930"/>
    <w:rsid w:val="00694995"/>
    <w:rsid w:val="00694E38"/>
    <w:rsid w:val="00695013"/>
    <w:rsid w:val="00695254"/>
    <w:rsid w:val="006952D8"/>
    <w:rsid w:val="00695354"/>
    <w:rsid w:val="006957C6"/>
    <w:rsid w:val="006959B0"/>
    <w:rsid w:val="00695A74"/>
    <w:rsid w:val="00695AC9"/>
    <w:rsid w:val="00695C85"/>
    <w:rsid w:val="00695EB7"/>
    <w:rsid w:val="006962E6"/>
    <w:rsid w:val="0069669D"/>
    <w:rsid w:val="00696714"/>
    <w:rsid w:val="00696E77"/>
    <w:rsid w:val="00696EA8"/>
    <w:rsid w:val="0069707C"/>
    <w:rsid w:val="006972FF"/>
    <w:rsid w:val="00697660"/>
    <w:rsid w:val="006A02D1"/>
    <w:rsid w:val="006A066B"/>
    <w:rsid w:val="006A080B"/>
    <w:rsid w:val="006A0944"/>
    <w:rsid w:val="006A0CF3"/>
    <w:rsid w:val="006A15A5"/>
    <w:rsid w:val="006A1669"/>
    <w:rsid w:val="006A17AD"/>
    <w:rsid w:val="006A1DE9"/>
    <w:rsid w:val="006A2004"/>
    <w:rsid w:val="006A20AE"/>
    <w:rsid w:val="006A20AF"/>
    <w:rsid w:val="006A2229"/>
    <w:rsid w:val="006A2518"/>
    <w:rsid w:val="006A275B"/>
    <w:rsid w:val="006A2903"/>
    <w:rsid w:val="006A2DAA"/>
    <w:rsid w:val="006A2EEC"/>
    <w:rsid w:val="006A3AA1"/>
    <w:rsid w:val="006A4009"/>
    <w:rsid w:val="006A4202"/>
    <w:rsid w:val="006A46FA"/>
    <w:rsid w:val="006A493F"/>
    <w:rsid w:val="006A49CC"/>
    <w:rsid w:val="006A4EE0"/>
    <w:rsid w:val="006A4F8C"/>
    <w:rsid w:val="006A4FB7"/>
    <w:rsid w:val="006A56AF"/>
    <w:rsid w:val="006A57D8"/>
    <w:rsid w:val="006A57E8"/>
    <w:rsid w:val="006A5AA3"/>
    <w:rsid w:val="006A5AB1"/>
    <w:rsid w:val="006A5C5D"/>
    <w:rsid w:val="006A620F"/>
    <w:rsid w:val="006A634E"/>
    <w:rsid w:val="006A64E1"/>
    <w:rsid w:val="006A664A"/>
    <w:rsid w:val="006A6A32"/>
    <w:rsid w:val="006A6B0F"/>
    <w:rsid w:val="006A6E0D"/>
    <w:rsid w:val="006A6F65"/>
    <w:rsid w:val="006A6FA8"/>
    <w:rsid w:val="006A709C"/>
    <w:rsid w:val="006A746B"/>
    <w:rsid w:val="006A76C0"/>
    <w:rsid w:val="006A77DA"/>
    <w:rsid w:val="006A7876"/>
    <w:rsid w:val="006A7B1D"/>
    <w:rsid w:val="006A7BB1"/>
    <w:rsid w:val="006B017E"/>
    <w:rsid w:val="006B0569"/>
    <w:rsid w:val="006B0591"/>
    <w:rsid w:val="006B0A12"/>
    <w:rsid w:val="006B188D"/>
    <w:rsid w:val="006B18D1"/>
    <w:rsid w:val="006B192D"/>
    <w:rsid w:val="006B1934"/>
    <w:rsid w:val="006B1AD6"/>
    <w:rsid w:val="006B1B4A"/>
    <w:rsid w:val="006B1C10"/>
    <w:rsid w:val="006B1D53"/>
    <w:rsid w:val="006B227A"/>
    <w:rsid w:val="006B253A"/>
    <w:rsid w:val="006B2651"/>
    <w:rsid w:val="006B2838"/>
    <w:rsid w:val="006B2A0A"/>
    <w:rsid w:val="006B2A49"/>
    <w:rsid w:val="006B2EF1"/>
    <w:rsid w:val="006B31DA"/>
    <w:rsid w:val="006B326B"/>
    <w:rsid w:val="006B36C2"/>
    <w:rsid w:val="006B3956"/>
    <w:rsid w:val="006B3BC7"/>
    <w:rsid w:val="006B3CC6"/>
    <w:rsid w:val="006B3DB6"/>
    <w:rsid w:val="006B3E98"/>
    <w:rsid w:val="006B3FD9"/>
    <w:rsid w:val="006B4528"/>
    <w:rsid w:val="006B461C"/>
    <w:rsid w:val="006B48B4"/>
    <w:rsid w:val="006B4BD4"/>
    <w:rsid w:val="006B4D26"/>
    <w:rsid w:val="006B4DF2"/>
    <w:rsid w:val="006B4EE1"/>
    <w:rsid w:val="006B51A5"/>
    <w:rsid w:val="006B5304"/>
    <w:rsid w:val="006B53D4"/>
    <w:rsid w:val="006B5423"/>
    <w:rsid w:val="006B5AD4"/>
    <w:rsid w:val="006B5D8B"/>
    <w:rsid w:val="006B5D98"/>
    <w:rsid w:val="006B60AD"/>
    <w:rsid w:val="006B64F8"/>
    <w:rsid w:val="006B6581"/>
    <w:rsid w:val="006B6A88"/>
    <w:rsid w:val="006B6DD3"/>
    <w:rsid w:val="006B6E63"/>
    <w:rsid w:val="006B6F13"/>
    <w:rsid w:val="006B714D"/>
    <w:rsid w:val="006B7377"/>
    <w:rsid w:val="006B751B"/>
    <w:rsid w:val="006B75EF"/>
    <w:rsid w:val="006B78EE"/>
    <w:rsid w:val="006B7EEC"/>
    <w:rsid w:val="006B7FAB"/>
    <w:rsid w:val="006C034C"/>
    <w:rsid w:val="006C040D"/>
    <w:rsid w:val="006C087A"/>
    <w:rsid w:val="006C0A8C"/>
    <w:rsid w:val="006C0DCA"/>
    <w:rsid w:val="006C14B0"/>
    <w:rsid w:val="006C14E5"/>
    <w:rsid w:val="006C1597"/>
    <w:rsid w:val="006C1C9C"/>
    <w:rsid w:val="006C20CC"/>
    <w:rsid w:val="006C276B"/>
    <w:rsid w:val="006C27A7"/>
    <w:rsid w:val="006C2C91"/>
    <w:rsid w:val="006C2D42"/>
    <w:rsid w:val="006C2E29"/>
    <w:rsid w:val="006C303B"/>
    <w:rsid w:val="006C3478"/>
    <w:rsid w:val="006C3550"/>
    <w:rsid w:val="006C3569"/>
    <w:rsid w:val="006C37ED"/>
    <w:rsid w:val="006C380F"/>
    <w:rsid w:val="006C3830"/>
    <w:rsid w:val="006C3F2A"/>
    <w:rsid w:val="006C4018"/>
    <w:rsid w:val="006C4169"/>
    <w:rsid w:val="006C4387"/>
    <w:rsid w:val="006C4466"/>
    <w:rsid w:val="006C4480"/>
    <w:rsid w:val="006C4747"/>
    <w:rsid w:val="006C5032"/>
    <w:rsid w:val="006C50F5"/>
    <w:rsid w:val="006C5116"/>
    <w:rsid w:val="006C52BB"/>
    <w:rsid w:val="006C55A2"/>
    <w:rsid w:val="006C565C"/>
    <w:rsid w:val="006C5851"/>
    <w:rsid w:val="006C59CC"/>
    <w:rsid w:val="006C5B21"/>
    <w:rsid w:val="006C5DC1"/>
    <w:rsid w:val="006C5EA8"/>
    <w:rsid w:val="006C5F83"/>
    <w:rsid w:val="006C603E"/>
    <w:rsid w:val="006C63FA"/>
    <w:rsid w:val="006C68B3"/>
    <w:rsid w:val="006C6C95"/>
    <w:rsid w:val="006C6CEC"/>
    <w:rsid w:val="006C6EBB"/>
    <w:rsid w:val="006C6EDB"/>
    <w:rsid w:val="006C6EFB"/>
    <w:rsid w:val="006C6FF4"/>
    <w:rsid w:val="006C71A2"/>
    <w:rsid w:val="006C778C"/>
    <w:rsid w:val="006C77BB"/>
    <w:rsid w:val="006C77BE"/>
    <w:rsid w:val="006C78A2"/>
    <w:rsid w:val="006C7A4E"/>
    <w:rsid w:val="006C7A8B"/>
    <w:rsid w:val="006C7F0E"/>
    <w:rsid w:val="006D0434"/>
    <w:rsid w:val="006D043F"/>
    <w:rsid w:val="006D055B"/>
    <w:rsid w:val="006D0758"/>
    <w:rsid w:val="006D0859"/>
    <w:rsid w:val="006D0B6A"/>
    <w:rsid w:val="006D0BB3"/>
    <w:rsid w:val="006D0C46"/>
    <w:rsid w:val="006D0D2D"/>
    <w:rsid w:val="006D0F47"/>
    <w:rsid w:val="006D0FD4"/>
    <w:rsid w:val="006D1038"/>
    <w:rsid w:val="006D1253"/>
    <w:rsid w:val="006D1260"/>
    <w:rsid w:val="006D1D39"/>
    <w:rsid w:val="006D2192"/>
    <w:rsid w:val="006D252B"/>
    <w:rsid w:val="006D2970"/>
    <w:rsid w:val="006D2B42"/>
    <w:rsid w:val="006D2CB8"/>
    <w:rsid w:val="006D3344"/>
    <w:rsid w:val="006D3A37"/>
    <w:rsid w:val="006D3C44"/>
    <w:rsid w:val="006D3DF0"/>
    <w:rsid w:val="006D3E06"/>
    <w:rsid w:val="006D3E52"/>
    <w:rsid w:val="006D426F"/>
    <w:rsid w:val="006D46EC"/>
    <w:rsid w:val="006D47DF"/>
    <w:rsid w:val="006D486D"/>
    <w:rsid w:val="006D4E00"/>
    <w:rsid w:val="006D4FED"/>
    <w:rsid w:val="006D4FF2"/>
    <w:rsid w:val="006D5197"/>
    <w:rsid w:val="006D53F0"/>
    <w:rsid w:val="006D546A"/>
    <w:rsid w:val="006D56D1"/>
    <w:rsid w:val="006D5924"/>
    <w:rsid w:val="006D5C97"/>
    <w:rsid w:val="006D5D88"/>
    <w:rsid w:val="006D6013"/>
    <w:rsid w:val="006D60D3"/>
    <w:rsid w:val="006D6424"/>
    <w:rsid w:val="006D6998"/>
    <w:rsid w:val="006D6EAC"/>
    <w:rsid w:val="006D6F02"/>
    <w:rsid w:val="006D7487"/>
    <w:rsid w:val="006D750C"/>
    <w:rsid w:val="006D7FAE"/>
    <w:rsid w:val="006E056F"/>
    <w:rsid w:val="006E0572"/>
    <w:rsid w:val="006E064E"/>
    <w:rsid w:val="006E086D"/>
    <w:rsid w:val="006E08C7"/>
    <w:rsid w:val="006E0A7A"/>
    <w:rsid w:val="006E0B6D"/>
    <w:rsid w:val="006E0E4C"/>
    <w:rsid w:val="006E122F"/>
    <w:rsid w:val="006E1381"/>
    <w:rsid w:val="006E14D7"/>
    <w:rsid w:val="006E199B"/>
    <w:rsid w:val="006E1D98"/>
    <w:rsid w:val="006E20B4"/>
    <w:rsid w:val="006E2169"/>
    <w:rsid w:val="006E22F8"/>
    <w:rsid w:val="006E23D7"/>
    <w:rsid w:val="006E27E2"/>
    <w:rsid w:val="006E28D8"/>
    <w:rsid w:val="006E2904"/>
    <w:rsid w:val="006E292D"/>
    <w:rsid w:val="006E3247"/>
    <w:rsid w:val="006E3533"/>
    <w:rsid w:val="006E373D"/>
    <w:rsid w:val="006E39DA"/>
    <w:rsid w:val="006E3A9F"/>
    <w:rsid w:val="006E3B48"/>
    <w:rsid w:val="006E3D08"/>
    <w:rsid w:val="006E3DA4"/>
    <w:rsid w:val="006E4283"/>
    <w:rsid w:val="006E49A5"/>
    <w:rsid w:val="006E49E2"/>
    <w:rsid w:val="006E52F3"/>
    <w:rsid w:val="006E53AD"/>
    <w:rsid w:val="006E550B"/>
    <w:rsid w:val="006E594F"/>
    <w:rsid w:val="006E5968"/>
    <w:rsid w:val="006E5A60"/>
    <w:rsid w:val="006E5C65"/>
    <w:rsid w:val="006E5D02"/>
    <w:rsid w:val="006E5E99"/>
    <w:rsid w:val="006E6021"/>
    <w:rsid w:val="006E603D"/>
    <w:rsid w:val="006E62F9"/>
    <w:rsid w:val="006E633E"/>
    <w:rsid w:val="006E638C"/>
    <w:rsid w:val="006E6589"/>
    <w:rsid w:val="006E67E2"/>
    <w:rsid w:val="006E69AC"/>
    <w:rsid w:val="006E6B3E"/>
    <w:rsid w:val="006E6D3F"/>
    <w:rsid w:val="006E6D75"/>
    <w:rsid w:val="006E7408"/>
    <w:rsid w:val="006E782B"/>
    <w:rsid w:val="006E78B7"/>
    <w:rsid w:val="006E7B99"/>
    <w:rsid w:val="006E7E81"/>
    <w:rsid w:val="006F00EF"/>
    <w:rsid w:val="006F04BC"/>
    <w:rsid w:val="006F09B4"/>
    <w:rsid w:val="006F0A52"/>
    <w:rsid w:val="006F0AD8"/>
    <w:rsid w:val="006F0E62"/>
    <w:rsid w:val="006F1040"/>
    <w:rsid w:val="006F11FF"/>
    <w:rsid w:val="006F16CE"/>
    <w:rsid w:val="006F177B"/>
    <w:rsid w:val="006F18E0"/>
    <w:rsid w:val="006F1C01"/>
    <w:rsid w:val="006F1D91"/>
    <w:rsid w:val="006F2038"/>
    <w:rsid w:val="006F2058"/>
    <w:rsid w:val="006F261D"/>
    <w:rsid w:val="006F28EE"/>
    <w:rsid w:val="006F2C43"/>
    <w:rsid w:val="006F2E1B"/>
    <w:rsid w:val="006F3751"/>
    <w:rsid w:val="006F3786"/>
    <w:rsid w:val="006F3A55"/>
    <w:rsid w:val="006F3AF6"/>
    <w:rsid w:val="006F3EFC"/>
    <w:rsid w:val="006F415A"/>
    <w:rsid w:val="006F4A3D"/>
    <w:rsid w:val="006F4A82"/>
    <w:rsid w:val="006F4C5C"/>
    <w:rsid w:val="006F4C8F"/>
    <w:rsid w:val="006F5048"/>
    <w:rsid w:val="006F5381"/>
    <w:rsid w:val="006F6492"/>
    <w:rsid w:val="006F657C"/>
    <w:rsid w:val="006F6F94"/>
    <w:rsid w:val="006F73C0"/>
    <w:rsid w:val="006F7757"/>
    <w:rsid w:val="006F7813"/>
    <w:rsid w:val="006F7823"/>
    <w:rsid w:val="006F7A47"/>
    <w:rsid w:val="006F7F89"/>
    <w:rsid w:val="0070028F"/>
    <w:rsid w:val="00700331"/>
    <w:rsid w:val="007005AB"/>
    <w:rsid w:val="0070066A"/>
    <w:rsid w:val="007007F0"/>
    <w:rsid w:val="00700B83"/>
    <w:rsid w:val="00700C5F"/>
    <w:rsid w:val="00700C7F"/>
    <w:rsid w:val="00700DA9"/>
    <w:rsid w:val="00700DD6"/>
    <w:rsid w:val="00700E09"/>
    <w:rsid w:val="00700E56"/>
    <w:rsid w:val="0070159F"/>
    <w:rsid w:val="007015C7"/>
    <w:rsid w:val="00701753"/>
    <w:rsid w:val="00701A02"/>
    <w:rsid w:val="00701B1B"/>
    <w:rsid w:val="00701C20"/>
    <w:rsid w:val="00701E0F"/>
    <w:rsid w:val="00701E93"/>
    <w:rsid w:val="00702001"/>
    <w:rsid w:val="00702231"/>
    <w:rsid w:val="0070231D"/>
    <w:rsid w:val="0070261D"/>
    <w:rsid w:val="00702C23"/>
    <w:rsid w:val="007031B4"/>
    <w:rsid w:val="0070375A"/>
    <w:rsid w:val="0070387A"/>
    <w:rsid w:val="0070388C"/>
    <w:rsid w:val="00703F86"/>
    <w:rsid w:val="00704AAE"/>
    <w:rsid w:val="00704B1E"/>
    <w:rsid w:val="00704E04"/>
    <w:rsid w:val="00705B77"/>
    <w:rsid w:val="00705CF8"/>
    <w:rsid w:val="00705EA5"/>
    <w:rsid w:val="007060D9"/>
    <w:rsid w:val="00706474"/>
    <w:rsid w:val="007065CA"/>
    <w:rsid w:val="00706720"/>
    <w:rsid w:val="0070697A"/>
    <w:rsid w:val="00706AC3"/>
    <w:rsid w:val="00706BE7"/>
    <w:rsid w:val="00706C7E"/>
    <w:rsid w:val="00707032"/>
    <w:rsid w:val="00707237"/>
    <w:rsid w:val="0070724D"/>
    <w:rsid w:val="00707573"/>
    <w:rsid w:val="00707777"/>
    <w:rsid w:val="0070777B"/>
    <w:rsid w:val="00707879"/>
    <w:rsid w:val="00707948"/>
    <w:rsid w:val="00707F16"/>
    <w:rsid w:val="0071005F"/>
    <w:rsid w:val="0071012C"/>
    <w:rsid w:val="007102EF"/>
    <w:rsid w:val="0071045D"/>
    <w:rsid w:val="00710680"/>
    <w:rsid w:val="007107FC"/>
    <w:rsid w:val="0071082A"/>
    <w:rsid w:val="00710981"/>
    <w:rsid w:val="00710B42"/>
    <w:rsid w:val="00710BA5"/>
    <w:rsid w:val="00710DCA"/>
    <w:rsid w:val="0071178D"/>
    <w:rsid w:val="007118ED"/>
    <w:rsid w:val="007118F3"/>
    <w:rsid w:val="007119FB"/>
    <w:rsid w:val="00711A1F"/>
    <w:rsid w:val="00711E47"/>
    <w:rsid w:val="0071206C"/>
    <w:rsid w:val="0071222A"/>
    <w:rsid w:val="0071228B"/>
    <w:rsid w:val="007124DE"/>
    <w:rsid w:val="00712537"/>
    <w:rsid w:val="007127F8"/>
    <w:rsid w:val="00712943"/>
    <w:rsid w:val="00712C1B"/>
    <w:rsid w:val="00712E3D"/>
    <w:rsid w:val="00713209"/>
    <w:rsid w:val="00713213"/>
    <w:rsid w:val="00713318"/>
    <w:rsid w:val="007135E5"/>
    <w:rsid w:val="00713672"/>
    <w:rsid w:val="00713FAC"/>
    <w:rsid w:val="0071448E"/>
    <w:rsid w:val="00714649"/>
    <w:rsid w:val="00714705"/>
    <w:rsid w:val="00714854"/>
    <w:rsid w:val="00714A4C"/>
    <w:rsid w:val="00714A7F"/>
    <w:rsid w:val="00715561"/>
    <w:rsid w:val="007155DE"/>
    <w:rsid w:val="00715799"/>
    <w:rsid w:val="007157F7"/>
    <w:rsid w:val="00715938"/>
    <w:rsid w:val="00715F39"/>
    <w:rsid w:val="00716A52"/>
    <w:rsid w:val="00716C86"/>
    <w:rsid w:val="00716D6D"/>
    <w:rsid w:val="00716EF7"/>
    <w:rsid w:val="00717146"/>
    <w:rsid w:val="0071736E"/>
    <w:rsid w:val="00717383"/>
    <w:rsid w:val="007173B7"/>
    <w:rsid w:val="007174AE"/>
    <w:rsid w:val="00717710"/>
    <w:rsid w:val="00717B26"/>
    <w:rsid w:val="00717B2D"/>
    <w:rsid w:val="00717B6B"/>
    <w:rsid w:val="00717BE7"/>
    <w:rsid w:val="00717F91"/>
    <w:rsid w:val="00720239"/>
    <w:rsid w:val="00720278"/>
    <w:rsid w:val="0072030F"/>
    <w:rsid w:val="0072043F"/>
    <w:rsid w:val="007206D8"/>
    <w:rsid w:val="00720721"/>
    <w:rsid w:val="00720770"/>
    <w:rsid w:val="007207F6"/>
    <w:rsid w:val="00720931"/>
    <w:rsid w:val="007209D2"/>
    <w:rsid w:val="00720E7C"/>
    <w:rsid w:val="007211D3"/>
    <w:rsid w:val="007217CE"/>
    <w:rsid w:val="0072184A"/>
    <w:rsid w:val="007218A8"/>
    <w:rsid w:val="00721946"/>
    <w:rsid w:val="00721C70"/>
    <w:rsid w:val="00721D40"/>
    <w:rsid w:val="00721F2F"/>
    <w:rsid w:val="00722100"/>
    <w:rsid w:val="0072214D"/>
    <w:rsid w:val="00722498"/>
    <w:rsid w:val="007224FC"/>
    <w:rsid w:val="00722892"/>
    <w:rsid w:val="007230F2"/>
    <w:rsid w:val="0072335E"/>
    <w:rsid w:val="0072345A"/>
    <w:rsid w:val="007237A6"/>
    <w:rsid w:val="00723A21"/>
    <w:rsid w:val="00723BE3"/>
    <w:rsid w:val="00723F8A"/>
    <w:rsid w:val="00724033"/>
    <w:rsid w:val="0072493D"/>
    <w:rsid w:val="00724AED"/>
    <w:rsid w:val="00724DAC"/>
    <w:rsid w:val="00724DB9"/>
    <w:rsid w:val="007253C4"/>
    <w:rsid w:val="0072553C"/>
    <w:rsid w:val="007257CF"/>
    <w:rsid w:val="0072585B"/>
    <w:rsid w:val="00725876"/>
    <w:rsid w:val="007258AA"/>
    <w:rsid w:val="00725BC4"/>
    <w:rsid w:val="007261F6"/>
    <w:rsid w:val="007262CA"/>
    <w:rsid w:val="0072632A"/>
    <w:rsid w:val="0072642F"/>
    <w:rsid w:val="0072665C"/>
    <w:rsid w:val="007266A4"/>
    <w:rsid w:val="007266DB"/>
    <w:rsid w:val="00726843"/>
    <w:rsid w:val="00726993"/>
    <w:rsid w:val="00726C47"/>
    <w:rsid w:val="00726CC5"/>
    <w:rsid w:val="00726DAA"/>
    <w:rsid w:val="00726E7A"/>
    <w:rsid w:val="00726EFD"/>
    <w:rsid w:val="00727039"/>
    <w:rsid w:val="00727095"/>
    <w:rsid w:val="00727231"/>
    <w:rsid w:val="007272E1"/>
    <w:rsid w:val="007277F2"/>
    <w:rsid w:val="0072795B"/>
    <w:rsid w:val="00727F76"/>
    <w:rsid w:val="007302FB"/>
    <w:rsid w:val="0073051A"/>
    <w:rsid w:val="007305DB"/>
    <w:rsid w:val="007306E9"/>
    <w:rsid w:val="00730972"/>
    <w:rsid w:val="007309E3"/>
    <w:rsid w:val="00730CCC"/>
    <w:rsid w:val="00730E23"/>
    <w:rsid w:val="0073123F"/>
    <w:rsid w:val="00731497"/>
    <w:rsid w:val="00731591"/>
    <w:rsid w:val="00731A62"/>
    <w:rsid w:val="00731ACA"/>
    <w:rsid w:val="00731EA7"/>
    <w:rsid w:val="007321AF"/>
    <w:rsid w:val="00732321"/>
    <w:rsid w:val="00732598"/>
    <w:rsid w:val="007326D4"/>
    <w:rsid w:val="007326D5"/>
    <w:rsid w:val="007329E5"/>
    <w:rsid w:val="00732A89"/>
    <w:rsid w:val="00732B18"/>
    <w:rsid w:val="007330D1"/>
    <w:rsid w:val="007333AF"/>
    <w:rsid w:val="007334E0"/>
    <w:rsid w:val="007337A0"/>
    <w:rsid w:val="00733B05"/>
    <w:rsid w:val="00733B1D"/>
    <w:rsid w:val="00733B82"/>
    <w:rsid w:val="00733C38"/>
    <w:rsid w:val="00733CD2"/>
    <w:rsid w:val="00733E89"/>
    <w:rsid w:val="0073424B"/>
    <w:rsid w:val="007343EC"/>
    <w:rsid w:val="00734504"/>
    <w:rsid w:val="00734564"/>
    <w:rsid w:val="00734636"/>
    <w:rsid w:val="00734690"/>
    <w:rsid w:val="00734737"/>
    <w:rsid w:val="007348E1"/>
    <w:rsid w:val="00734D53"/>
    <w:rsid w:val="00734F13"/>
    <w:rsid w:val="00734F75"/>
    <w:rsid w:val="0073500A"/>
    <w:rsid w:val="007353FB"/>
    <w:rsid w:val="007354C2"/>
    <w:rsid w:val="007359C0"/>
    <w:rsid w:val="00735AD1"/>
    <w:rsid w:val="0073605C"/>
    <w:rsid w:val="007364D6"/>
    <w:rsid w:val="00736527"/>
    <w:rsid w:val="007367B3"/>
    <w:rsid w:val="0073685C"/>
    <w:rsid w:val="0073692C"/>
    <w:rsid w:val="00736942"/>
    <w:rsid w:val="00736A3B"/>
    <w:rsid w:val="00736C57"/>
    <w:rsid w:val="00736C94"/>
    <w:rsid w:val="00736F05"/>
    <w:rsid w:val="00736F66"/>
    <w:rsid w:val="0073715B"/>
    <w:rsid w:val="0073717C"/>
    <w:rsid w:val="007373AC"/>
    <w:rsid w:val="0073746F"/>
    <w:rsid w:val="00737734"/>
    <w:rsid w:val="00737874"/>
    <w:rsid w:val="00737A22"/>
    <w:rsid w:val="00737D1B"/>
    <w:rsid w:val="00737E1D"/>
    <w:rsid w:val="00737F75"/>
    <w:rsid w:val="00740070"/>
    <w:rsid w:val="0074033C"/>
    <w:rsid w:val="007403D6"/>
    <w:rsid w:val="007404A3"/>
    <w:rsid w:val="00740588"/>
    <w:rsid w:val="0074087E"/>
    <w:rsid w:val="00740A5C"/>
    <w:rsid w:val="00740BB6"/>
    <w:rsid w:val="00740BEA"/>
    <w:rsid w:val="00740DA1"/>
    <w:rsid w:val="00740E9F"/>
    <w:rsid w:val="007410AB"/>
    <w:rsid w:val="007413EB"/>
    <w:rsid w:val="007415DE"/>
    <w:rsid w:val="007415F9"/>
    <w:rsid w:val="00741B95"/>
    <w:rsid w:val="00741BB6"/>
    <w:rsid w:val="00741C5E"/>
    <w:rsid w:val="00741E0C"/>
    <w:rsid w:val="00741E47"/>
    <w:rsid w:val="00741F5B"/>
    <w:rsid w:val="00741FE9"/>
    <w:rsid w:val="00742224"/>
    <w:rsid w:val="0074249B"/>
    <w:rsid w:val="00742707"/>
    <w:rsid w:val="007429AD"/>
    <w:rsid w:val="00742A89"/>
    <w:rsid w:val="00742AA2"/>
    <w:rsid w:val="00742B8E"/>
    <w:rsid w:val="00742CCC"/>
    <w:rsid w:val="00742D65"/>
    <w:rsid w:val="00742DAC"/>
    <w:rsid w:val="00742DFF"/>
    <w:rsid w:val="007437E1"/>
    <w:rsid w:val="0074384B"/>
    <w:rsid w:val="00743B65"/>
    <w:rsid w:val="007440ED"/>
    <w:rsid w:val="00744224"/>
    <w:rsid w:val="007442CB"/>
    <w:rsid w:val="0074440D"/>
    <w:rsid w:val="00744711"/>
    <w:rsid w:val="00744D90"/>
    <w:rsid w:val="00744FD6"/>
    <w:rsid w:val="007450B6"/>
    <w:rsid w:val="00745241"/>
    <w:rsid w:val="00745262"/>
    <w:rsid w:val="00745395"/>
    <w:rsid w:val="007454A3"/>
    <w:rsid w:val="00745765"/>
    <w:rsid w:val="00745921"/>
    <w:rsid w:val="00745EAA"/>
    <w:rsid w:val="00745FD3"/>
    <w:rsid w:val="00746007"/>
    <w:rsid w:val="00746256"/>
    <w:rsid w:val="0074673C"/>
    <w:rsid w:val="00746883"/>
    <w:rsid w:val="00746931"/>
    <w:rsid w:val="00746A37"/>
    <w:rsid w:val="00746D62"/>
    <w:rsid w:val="00746DCB"/>
    <w:rsid w:val="007473AA"/>
    <w:rsid w:val="00747401"/>
    <w:rsid w:val="007474D4"/>
    <w:rsid w:val="007477F9"/>
    <w:rsid w:val="007479A9"/>
    <w:rsid w:val="00747C82"/>
    <w:rsid w:val="00747E6F"/>
    <w:rsid w:val="007502F1"/>
    <w:rsid w:val="0075062E"/>
    <w:rsid w:val="007506B4"/>
    <w:rsid w:val="00750951"/>
    <w:rsid w:val="00750B1E"/>
    <w:rsid w:val="00750C1B"/>
    <w:rsid w:val="00750CF2"/>
    <w:rsid w:val="00751097"/>
    <w:rsid w:val="0075119A"/>
    <w:rsid w:val="0075123F"/>
    <w:rsid w:val="00751444"/>
    <w:rsid w:val="00751480"/>
    <w:rsid w:val="0075154B"/>
    <w:rsid w:val="00751F6A"/>
    <w:rsid w:val="00751FF1"/>
    <w:rsid w:val="007521AD"/>
    <w:rsid w:val="00752377"/>
    <w:rsid w:val="0075252E"/>
    <w:rsid w:val="00752531"/>
    <w:rsid w:val="00752542"/>
    <w:rsid w:val="00752811"/>
    <w:rsid w:val="007528D0"/>
    <w:rsid w:val="00752A76"/>
    <w:rsid w:val="00752DBB"/>
    <w:rsid w:val="00752E5D"/>
    <w:rsid w:val="007531C2"/>
    <w:rsid w:val="0075331A"/>
    <w:rsid w:val="00753325"/>
    <w:rsid w:val="00753401"/>
    <w:rsid w:val="007536BC"/>
    <w:rsid w:val="00753E20"/>
    <w:rsid w:val="00753ED9"/>
    <w:rsid w:val="0075405A"/>
    <w:rsid w:val="00754108"/>
    <w:rsid w:val="00754144"/>
    <w:rsid w:val="007541B2"/>
    <w:rsid w:val="0075440D"/>
    <w:rsid w:val="00754804"/>
    <w:rsid w:val="00754C02"/>
    <w:rsid w:val="00754D09"/>
    <w:rsid w:val="00754D23"/>
    <w:rsid w:val="00754D77"/>
    <w:rsid w:val="00754EA9"/>
    <w:rsid w:val="00754F15"/>
    <w:rsid w:val="00754F46"/>
    <w:rsid w:val="00754F6A"/>
    <w:rsid w:val="007550AE"/>
    <w:rsid w:val="00755295"/>
    <w:rsid w:val="00755367"/>
    <w:rsid w:val="007553AF"/>
    <w:rsid w:val="00755516"/>
    <w:rsid w:val="0075556B"/>
    <w:rsid w:val="007556F3"/>
    <w:rsid w:val="00755EED"/>
    <w:rsid w:val="00755F5A"/>
    <w:rsid w:val="0075624B"/>
    <w:rsid w:val="00756BDF"/>
    <w:rsid w:val="007572B5"/>
    <w:rsid w:val="0075734A"/>
    <w:rsid w:val="007573CA"/>
    <w:rsid w:val="00757439"/>
    <w:rsid w:val="007577D1"/>
    <w:rsid w:val="00757934"/>
    <w:rsid w:val="0075798B"/>
    <w:rsid w:val="00757B0E"/>
    <w:rsid w:val="00757F67"/>
    <w:rsid w:val="0076005F"/>
    <w:rsid w:val="0076031F"/>
    <w:rsid w:val="00760430"/>
    <w:rsid w:val="0076064A"/>
    <w:rsid w:val="00760821"/>
    <w:rsid w:val="00760AC3"/>
    <w:rsid w:val="00760AFA"/>
    <w:rsid w:val="00760B9B"/>
    <w:rsid w:val="00760C52"/>
    <w:rsid w:val="007611C8"/>
    <w:rsid w:val="0076135E"/>
    <w:rsid w:val="0076163A"/>
    <w:rsid w:val="007617B5"/>
    <w:rsid w:val="0076198B"/>
    <w:rsid w:val="00761A00"/>
    <w:rsid w:val="00761DA2"/>
    <w:rsid w:val="0076203C"/>
    <w:rsid w:val="007620A1"/>
    <w:rsid w:val="0076218A"/>
    <w:rsid w:val="007621AF"/>
    <w:rsid w:val="007623CE"/>
    <w:rsid w:val="00762651"/>
    <w:rsid w:val="00762A19"/>
    <w:rsid w:val="00762B5E"/>
    <w:rsid w:val="00762BCE"/>
    <w:rsid w:val="00762E3B"/>
    <w:rsid w:val="00763245"/>
    <w:rsid w:val="00763319"/>
    <w:rsid w:val="0076336C"/>
    <w:rsid w:val="007635F5"/>
    <w:rsid w:val="00763E6E"/>
    <w:rsid w:val="00764002"/>
    <w:rsid w:val="007640C7"/>
    <w:rsid w:val="0076410B"/>
    <w:rsid w:val="00764501"/>
    <w:rsid w:val="00764949"/>
    <w:rsid w:val="00764A7A"/>
    <w:rsid w:val="00764ABC"/>
    <w:rsid w:val="00764D22"/>
    <w:rsid w:val="00764F47"/>
    <w:rsid w:val="00765369"/>
    <w:rsid w:val="0076570C"/>
    <w:rsid w:val="00765875"/>
    <w:rsid w:val="00765A98"/>
    <w:rsid w:val="00765BCA"/>
    <w:rsid w:val="007666EE"/>
    <w:rsid w:val="0076685A"/>
    <w:rsid w:val="007669E5"/>
    <w:rsid w:val="00766A62"/>
    <w:rsid w:val="00766B92"/>
    <w:rsid w:val="0076725F"/>
    <w:rsid w:val="0076726F"/>
    <w:rsid w:val="0076733A"/>
    <w:rsid w:val="007675EA"/>
    <w:rsid w:val="00767C29"/>
    <w:rsid w:val="00767C2C"/>
    <w:rsid w:val="00767EE2"/>
    <w:rsid w:val="00770023"/>
    <w:rsid w:val="00770254"/>
    <w:rsid w:val="007708C9"/>
    <w:rsid w:val="00770D29"/>
    <w:rsid w:val="00771417"/>
    <w:rsid w:val="00771564"/>
    <w:rsid w:val="007715A1"/>
    <w:rsid w:val="00771739"/>
    <w:rsid w:val="00771C99"/>
    <w:rsid w:val="00771FFB"/>
    <w:rsid w:val="007725FA"/>
    <w:rsid w:val="007726AE"/>
    <w:rsid w:val="007728E7"/>
    <w:rsid w:val="007729B7"/>
    <w:rsid w:val="00772A27"/>
    <w:rsid w:val="00772E42"/>
    <w:rsid w:val="00773169"/>
    <w:rsid w:val="007731EA"/>
    <w:rsid w:val="00773396"/>
    <w:rsid w:val="007736EA"/>
    <w:rsid w:val="007737E4"/>
    <w:rsid w:val="00773823"/>
    <w:rsid w:val="00773A0D"/>
    <w:rsid w:val="00773C74"/>
    <w:rsid w:val="00773F26"/>
    <w:rsid w:val="0077402C"/>
    <w:rsid w:val="00774087"/>
    <w:rsid w:val="00774130"/>
    <w:rsid w:val="00774822"/>
    <w:rsid w:val="00774A0C"/>
    <w:rsid w:val="00775171"/>
    <w:rsid w:val="007753AF"/>
    <w:rsid w:val="007758DE"/>
    <w:rsid w:val="00775A42"/>
    <w:rsid w:val="00775BC2"/>
    <w:rsid w:val="00775D7F"/>
    <w:rsid w:val="007762D5"/>
    <w:rsid w:val="00776433"/>
    <w:rsid w:val="0077655C"/>
    <w:rsid w:val="00776766"/>
    <w:rsid w:val="00776952"/>
    <w:rsid w:val="007773C6"/>
    <w:rsid w:val="007776BD"/>
    <w:rsid w:val="007777C6"/>
    <w:rsid w:val="007777DB"/>
    <w:rsid w:val="0077784E"/>
    <w:rsid w:val="00777A79"/>
    <w:rsid w:val="00777CAD"/>
    <w:rsid w:val="00777DC7"/>
    <w:rsid w:val="00777F8C"/>
    <w:rsid w:val="00780047"/>
    <w:rsid w:val="00780291"/>
    <w:rsid w:val="007804D5"/>
    <w:rsid w:val="007806BC"/>
    <w:rsid w:val="00780736"/>
    <w:rsid w:val="00780883"/>
    <w:rsid w:val="00780A73"/>
    <w:rsid w:val="00780E8D"/>
    <w:rsid w:val="00781285"/>
    <w:rsid w:val="0078169B"/>
    <w:rsid w:val="007819A5"/>
    <w:rsid w:val="00781B1D"/>
    <w:rsid w:val="00781CC1"/>
    <w:rsid w:val="00782092"/>
    <w:rsid w:val="007820DD"/>
    <w:rsid w:val="0078217C"/>
    <w:rsid w:val="00782588"/>
    <w:rsid w:val="00782626"/>
    <w:rsid w:val="00782746"/>
    <w:rsid w:val="0078279F"/>
    <w:rsid w:val="00782A0C"/>
    <w:rsid w:val="00782D6A"/>
    <w:rsid w:val="00782EF1"/>
    <w:rsid w:val="00782FD0"/>
    <w:rsid w:val="007834CE"/>
    <w:rsid w:val="007835C9"/>
    <w:rsid w:val="00783661"/>
    <w:rsid w:val="007836D5"/>
    <w:rsid w:val="007838B0"/>
    <w:rsid w:val="00783C86"/>
    <w:rsid w:val="00783EB7"/>
    <w:rsid w:val="00784265"/>
    <w:rsid w:val="00784493"/>
    <w:rsid w:val="00784499"/>
    <w:rsid w:val="00784527"/>
    <w:rsid w:val="00784D9F"/>
    <w:rsid w:val="00784DD4"/>
    <w:rsid w:val="00784E5C"/>
    <w:rsid w:val="00784E7F"/>
    <w:rsid w:val="007856EE"/>
    <w:rsid w:val="00785873"/>
    <w:rsid w:val="007858A7"/>
    <w:rsid w:val="00785B5D"/>
    <w:rsid w:val="00785ED4"/>
    <w:rsid w:val="007864DD"/>
    <w:rsid w:val="00786593"/>
    <w:rsid w:val="007866E5"/>
    <w:rsid w:val="00786DE4"/>
    <w:rsid w:val="00786DFF"/>
    <w:rsid w:val="0078728E"/>
    <w:rsid w:val="00787516"/>
    <w:rsid w:val="007877AB"/>
    <w:rsid w:val="00787947"/>
    <w:rsid w:val="00787A41"/>
    <w:rsid w:val="00787A62"/>
    <w:rsid w:val="00787DBB"/>
    <w:rsid w:val="00787F83"/>
    <w:rsid w:val="007900E2"/>
    <w:rsid w:val="007906F7"/>
    <w:rsid w:val="007907BB"/>
    <w:rsid w:val="00790A0B"/>
    <w:rsid w:val="00790A62"/>
    <w:rsid w:val="00790B3E"/>
    <w:rsid w:val="00790E2E"/>
    <w:rsid w:val="00791323"/>
    <w:rsid w:val="00791502"/>
    <w:rsid w:val="00791837"/>
    <w:rsid w:val="00791D24"/>
    <w:rsid w:val="00791D8C"/>
    <w:rsid w:val="00792468"/>
    <w:rsid w:val="007925A4"/>
    <w:rsid w:val="007925E4"/>
    <w:rsid w:val="00792863"/>
    <w:rsid w:val="007928C2"/>
    <w:rsid w:val="00792A0E"/>
    <w:rsid w:val="00792B27"/>
    <w:rsid w:val="00792D7D"/>
    <w:rsid w:val="00792E5E"/>
    <w:rsid w:val="00792FFC"/>
    <w:rsid w:val="007931D9"/>
    <w:rsid w:val="00793328"/>
    <w:rsid w:val="00793400"/>
    <w:rsid w:val="0079345B"/>
    <w:rsid w:val="007934AB"/>
    <w:rsid w:val="0079371F"/>
    <w:rsid w:val="007937B7"/>
    <w:rsid w:val="00793833"/>
    <w:rsid w:val="00793950"/>
    <w:rsid w:val="00793954"/>
    <w:rsid w:val="00793A9A"/>
    <w:rsid w:val="00793B93"/>
    <w:rsid w:val="00794067"/>
    <w:rsid w:val="007940C2"/>
    <w:rsid w:val="007941DC"/>
    <w:rsid w:val="0079430F"/>
    <w:rsid w:val="00794370"/>
    <w:rsid w:val="00794379"/>
    <w:rsid w:val="007944C1"/>
    <w:rsid w:val="007944C9"/>
    <w:rsid w:val="00794AC4"/>
    <w:rsid w:val="00795153"/>
    <w:rsid w:val="0079535B"/>
    <w:rsid w:val="00795420"/>
    <w:rsid w:val="007954C4"/>
    <w:rsid w:val="00795BB9"/>
    <w:rsid w:val="00795C85"/>
    <w:rsid w:val="00795F8E"/>
    <w:rsid w:val="0079601D"/>
    <w:rsid w:val="0079618F"/>
    <w:rsid w:val="007962B4"/>
    <w:rsid w:val="007966B3"/>
    <w:rsid w:val="007967DD"/>
    <w:rsid w:val="00796EFB"/>
    <w:rsid w:val="007970B5"/>
    <w:rsid w:val="007970C0"/>
    <w:rsid w:val="007970FA"/>
    <w:rsid w:val="00797120"/>
    <w:rsid w:val="0079777A"/>
    <w:rsid w:val="00797A07"/>
    <w:rsid w:val="00797B4D"/>
    <w:rsid w:val="00797D13"/>
    <w:rsid w:val="007A0132"/>
    <w:rsid w:val="007A01C2"/>
    <w:rsid w:val="007A0366"/>
    <w:rsid w:val="007A07B7"/>
    <w:rsid w:val="007A0A62"/>
    <w:rsid w:val="007A0B19"/>
    <w:rsid w:val="007A0CA4"/>
    <w:rsid w:val="007A0F76"/>
    <w:rsid w:val="007A1210"/>
    <w:rsid w:val="007A158B"/>
    <w:rsid w:val="007A1750"/>
    <w:rsid w:val="007A178D"/>
    <w:rsid w:val="007A1AD6"/>
    <w:rsid w:val="007A1D11"/>
    <w:rsid w:val="007A1D5D"/>
    <w:rsid w:val="007A1D8A"/>
    <w:rsid w:val="007A232A"/>
    <w:rsid w:val="007A24CB"/>
    <w:rsid w:val="007A2530"/>
    <w:rsid w:val="007A270C"/>
    <w:rsid w:val="007A29E9"/>
    <w:rsid w:val="007A3330"/>
    <w:rsid w:val="007A3357"/>
    <w:rsid w:val="007A3630"/>
    <w:rsid w:val="007A3CD3"/>
    <w:rsid w:val="007A404B"/>
    <w:rsid w:val="007A42E3"/>
    <w:rsid w:val="007A43BF"/>
    <w:rsid w:val="007A4421"/>
    <w:rsid w:val="007A4429"/>
    <w:rsid w:val="007A4446"/>
    <w:rsid w:val="007A473A"/>
    <w:rsid w:val="007A4D89"/>
    <w:rsid w:val="007A4ECF"/>
    <w:rsid w:val="007A5097"/>
    <w:rsid w:val="007A5549"/>
    <w:rsid w:val="007A5654"/>
    <w:rsid w:val="007A5891"/>
    <w:rsid w:val="007A5A36"/>
    <w:rsid w:val="007A5C12"/>
    <w:rsid w:val="007A5CA8"/>
    <w:rsid w:val="007A5D6E"/>
    <w:rsid w:val="007A5FD5"/>
    <w:rsid w:val="007A619C"/>
    <w:rsid w:val="007A6510"/>
    <w:rsid w:val="007A653C"/>
    <w:rsid w:val="007A65A1"/>
    <w:rsid w:val="007A661D"/>
    <w:rsid w:val="007A6970"/>
    <w:rsid w:val="007A6B51"/>
    <w:rsid w:val="007A6D05"/>
    <w:rsid w:val="007A71B4"/>
    <w:rsid w:val="007A71C8"/>
    <w:rsid w:val="007A769A"/>
    <w:rsid w:val="007A76A6"/>
    <w:rsid w:val="007A76B4"/>
    <w:rsid w:val="007A76BC"/>
    <w:rsid w:val="007A7B00"/>
    <w:rsid w:val="007A7D31"/>
    <w:rsid w:val="007A7E26"/>
    <w:rsid w:val="007A7FA3"/>
    <w:rsid w:val="007B029C"/>
    <w:rsid w:val="007B061E"/>
    <w:rsid w:val="007B062E"/>
    <w:rsid w:val="007B09D3"/>
    <w:rsid w:val="007B0A49"/>
    <w:rsid w:val="007B0ECD"/>
    <w:rsid w:val="007B1248"/>
    <w:rsid w:val="007B15AA"/>
    <w:rsid w:val="007B1601"/>
    <w:rsid w:val="007B165C"/>
    <w:rsid w:val="007B17CE"/>
    <w:rsid w:val="007B17E4"/>
    <w:rsid w:val="007B1B88"/>
    <w:rsid w:val="007B1BCB"/>
    <w:rsid w:val="007B1BD0"/>
    <w:rsid w:val="007B1CA1"/>
    <w:rsid w:val="007B22CE"/>
    <w:rsid w:val="007B263E"/>
    <w:rsid w:val="007B2695"/>
    <w:rsid w:val="007B281D"/>
    <w:rsid w:val="007B2A4E"/>
    <w:rsid w:val="007B2AC1"/>
    <w:rsid w:val="007B2EF7"/>
    <w:rsid w:val="007B2F3F"/>
    <w:rsid w:val="007B2FBC"/>
    <w:rsid w:val="007B38CC"/>
    <w:rsid w:val="007B3C26"/>
    <w:rsid w:val="007B3DFC"/>
    <w:rsid w:val="007B4352"/>
    <w:rsid w:val="007B4364"/>
    <w:rsid w:val="007B47E5"/>
    <w:rsid w:val="007B491F"/>
    <w:rsid w:val="007B4ADB"/>
    <w:rsid w:val="007B4AFE"/>
    <w:rsid w:val="007B4EE0"/>
    <w:rsid w:val="007B51E7"/>
    <w:rsid w:val="007B5540"/>
    <w:rsid w:val="007B58F0"/>
    <w:rsid w:val="007B5C1D"/>
    <w:rsid w:val="007B5DDB"/>
    <w:rsid w:val="007B64AC"/>
    <w:rsid w:val="007B681D"/>
    <w:rsid w:val="007B682C"/>
    <w:rsid w:val="007B6990"/>
    <w:rsid w:val="007B6ABE"/>
    <w:rsid w:val="007B6D8B"/>
    <w:rsid w:val="007B72F7"/>
    <w:rsid w:val="007B733E"/>
    <w:rsid w:val="007B75B6"/>
    <w:rsid w:val="007B75DF"/>
    <w:rsid w:val="007B7602"/>
    <w:rsid w:val="007B77BE"/>
    <w:rsid w:val="007B78A9"/>
    <w:rsid w:val="007B78DE"/>
    <w:rsid w:val="007B7BD2"/>
    <w:rsid w:val="007B7CCF"/>
    <w:rsid w:val="007B7CF9"/>
    <w:rsid w:val="007B7F84"/>
    <w:rsid w:val="007B7FE8"/>
    <w:rsid w:val="007C0022"/>
    <w:rsid w:val="007C0039"/>
    <w:rsid w:val="007C01C7"/>
    <w:rsid w:val="007C029D"/>
    <w:rsid w:val="007C02EC"/>
    <w:rsid w:val="007C06B6"/>
    <w:rsid w:val="007C088F"/>
    <w:rsid w:val="007C0CBE"/>
    <w:rsid w:val="007C0F89"/>
    <w:rsid w:val="007C0FE1"/>
    <w:rsid w:val="007C106C"/>
    <w:rsid w:val="007C1647"/>
    <w:rsid w:val="007C168D"/>
    <w:rsid w:val="007C188A"/>
    <w:rsid w:val="007C20C7"/>
    <w:rsid w:val="007C2117"/>
    <w:rsid w:val="007C230C"/>
    <w:rsid w:val="007C29E6"/>
    <w:rsid w:val="007C2D1C"/>
    <w:rsid w:val="007C2D78"/>
    <w:rsid w:val="007C2E03"/>
    <w:rsid w:val="007C2FCD"/>
    <w:rsid w:val="007C324D"/>
    <w:rsid w:val="007C32C5"/>
    <w:rsid w:val="007C35CC"/>
    <w:rsid w:val="007C35D9"/>
    <w:rsid w:val="007C377E"/>
    <w:rsid w:val="007C3956"/>
    <w:rsid w:val="007C4521"/>
    <w:rsid w:val="007C491D"/>
    <w:rsid w:val="007C4DB9"/>
    <w:rsid w:val="007C51DB"/>
    <w:rsid w:val="007C57D4"/>
    <w:rsid w:val="007C5A92"/>
    <w:rsid w:val="007C5BC6"/>
    <w:rsid w:val="007C5CCC"/>
    <w:rsid w:val="007C5FA4"/>
    <w:rsid w:val="007C664F"/>
    <w:rsid w:val="007C675D"/>
    <w:rsid w:val="007C6A1E"/>
    <w:rsid w:val="007C6F42"/>
    <w:rsid w:val="007C7220"/>
    <w:rsid w:val="007C7445"/>
    <w:rsid w:val="007C7467"/>
    <w:rsid w:val="007C757F"/>
    <w:rsid w:val="007C7C5D"/>
    <w:rsid w:val="007D02E2"/>
    <w:rsid w:val="007D04EF"/>
    <w:rsid w:val="007D066B"/>
    <w:rsid w:val="007D07CA"/>
    <w:rsid w:val="007D0949"/>
    <w:rsid w:val="007D0B42"/>
    <w:rsid w:val="007D0CD6"/>
    <w:rsid w:val="007D10FC"/>
    <w:rsid w:val="007D1213"/>
    <w:rsid w:val="007D133B"/>
    <w:rsid w:val="007D138F"/>
    <w:rsid w:val="007D150A"/>
    <w:rsid w:val="007D1614"/>
    <w:rsid w:val="007D1C0F"/>
    <w:rsid w:val="007D1F40"/>
    <w:rsid w:val="007D219F"/>
    <w:rsid w:val="007D22F6"/>
    <w:rsid w:val="007D2440"/>
    <w:rsid w:val="007D2703"/>
    <w:rsid w:val="007D293D"/>
    <w:rsid w:val="007D297F"/>
    <w:rsid w:val="007D2ADC"/>
    <w:rsid w:val="007D2D08"/>
    <w:rsid w:val="007D2E94"/>
    <w:rsid w:val="007D2F1B"/>
    <w:rsid w:val="007D363D"/>
    <w:rsid w:val="007D36C3"/>
    <w:rsid w:val="007D3C0C"/>
    <w:rsid w:val="007D3F1E"/>
    <w:rsid w:val="007D40E8"/>
    <w:rsid w:val="007D410B"/>
    <w:rsid w:val="007D413C"/>
    <w:rsid w:val="007D41A6"/>
    <w:rsid w:val="007D41C4"/>
    <w:rsid w:val="007D431A"/>
    <w:rsid w:val="007D436A"/>
    <w:rsid w:val="007D44CE"/>
    <w:rsid w:val="007D479A"/>
    <w:rsid w:val="007D47B2"/>
    <w:rsid w:val="007D47D9"/>
    <w:rsid w:val="007D4844"/>
    <w:rsid w:val="007D4911"/>
    <w:rsid w:val="007D4CCA"/>
    <w:rsid w:val="007D4CFE"/>
    <w:rsid w:val="007D4D44"/>
    <w:rsid w:val="007D4FFF"/>
    <w:rsid w:val="007D520E"/>
    <w:rsid w:val="007D5671"/>
    <w:rsid w:val="007D58CD"/>
    <w:rsid w:val="007D5AB0"/>
    <w:rsid w:val="007D5F33"/>
    <w:rsid w:val="007D6059"/>
    <w:rsid w:val="007D6070"/>
    <w:rsid w:val="007D60E0"/>
    <w:rsid w:val="007D648C"/>
    <w:rsid w:val="007D64EA"/>
    <w:rsid w:val="007D65DC"/>
    <w:rsid w:val="007D664B"/>
    <w:rsid w:val="007D699F"/>
    <w:rsid w:val="007D6D2F"/>
    <w:rsid w:val="007D6D84"/>
    <w:rsid w:val="007D7020"/>
    <w:rsid w:val="007D72F2"/>
    <w:rsid w:val="007D7338"/>
    <w:rsid w:val="007D7651"/>
    <w:rsid w:val="007D76DD"/>
    <w:rsid w:val="007D7D6E"/>
    <w:rsid w:val="007D7E17"/>
    <w:rsid w:val="007E00F1"/>
    <w:rsid w:val="007E032E"/>
    <w:rsid w:val="007E0422"/>
    <w:rsid w:val="007E06EB"/>
    <w:rsid w:val="007E0910"/>
    <w:rsid w:val="007E0C14"/>
    <w:rsid w:val="007E0D64"/>
    <w:rsid w:val="007E1330"/>
    <w:rsid w:val="007E152F"/>
    <w:rsid w:val="007E1588"/>
    <w:rsid w:val="007E1614"/>
    <w:rsid w:val="007E19FB"/>
    <w:rsid w:val="007E1B30"/>
    <w:rsid w:val="007E1C2F"/>
    <w:rsid w:val="007E1C8B"/>
    <w:rsid w:val="007E1EAC"/>
    <w:rsid w:val="007E1F8B"/>
    <w:rsid w:val="007E20BB"/>
    <w:rsid w:val="007E2310"/>
    <w:rsid w:val="007E2472"/>
    <w:rsid w:val="007E24F5"/>
    <w:rsid w:val="007E2B67"/>
    <w:rsid w:val="007E2C6E"/>
    <w:rsid w:val="007E3329"/>
    <w:rsid w:val="007E3706"/>
    <w:rsid w:val="007E37A3"/>
    <w:rsid w:val="007E3AA5"/>
    <w:rsid w:val="007E3ED2"/>
    <w:rsid w:val="007E4068"/>
    <w:rsid w:val="007E424D"/>
    <w:rsid w:val="007E465D"/>
    <w:rsid w:val="007E4847"/>
    <w:rsid w:val="007E4883"/>
    <w:rsid w:val="007E4ACD"/>
    <w:rsid w:val="007E4B8F"/>
    <w:rsid w:val="007E4C19"/>
    <w:rsid w:val="007E4CB3"/>
    <w:rsid w:val="007E53F1"/>
    <w:rsid w:val="007E562E"/>
    <w:rsid w:val="007E5AA8"/>
    <w:rsid w:val="007E643B"/>
    <w:rsid w:val="007E647A"/>
    <w:rsid w:val="007E64A2"/>
    <w:rsid w:val="007E6583"/>
    <w:rsid w:val="007E676B"/>
    <w:rsid w:val="007E67A8"/>
    <w:rsid w:val="007E6BFE"/>
    <w:rsid w:val="007E6D74"/>
    <w:rsid w:val="007E701E"/>
    <w:rsid w:val="007E72F5"/>
    <w:rsid w:val="007E78FA"/>
    <w:rsid w:val="007E7C72"/>
    <w:rsid w:val="007E7DBC"/>
    <w:rsid w:val="007E7F29"/>
    <w:rsid w:val="007F00BD"/>
    <w:rsid w:val="007F0123"/>
    <w:rsid w:val="007F02AC"/>
    <w:rsid w:val="007F05D5"/>
    <w:rsid w:val="007F09BF"/>
    <w:rsid w:val="007F0A2C"/>
    <w:rsid w:val="007F0B3E"/>
    <w:rsid w:val="007F11E0"/>
    <w:rsid w:val="007F1399"/>
    <w:rsid w:val="007F14BD"/>
    <w:rsid w:val="007F155B"/>
    <w:rsid w:val="007F170C"/>
    <w:rsid w:val="007F1B70"/>
    <w:rsid w:val="007F1E43"/>
    <w:rsid w:val="007F20FE"/>
    <w:rsid w:val="007F2312"/>
    <w:rsid w:val="007F23EB"/>
    <w:rsid w:val="007F26B7"/>
    <w:rsid w:val="007F2774"/>
    <w:rsid w:val="007F28CB"/>
    <w:rsid w:val="007F2D59"/>
    <w:rsid w:val="007F3245"/>
    <w:rsid w:val="007F33FF"/>
    <w:rsid w:val="007F36BD"/>
    <w:rsid w:val="007F387B"/>
    <w:rsid w:val="007F3A58"/>
    <w:rsid w:val="007F3C97"/>
    <w:rsid w:val="007F3EC8"/>
    <w:rsid w:val="007F3EEC"/>
    <w:rsid w:val="007F40D3"/>
    <w:rsid w:val="007F43CB"/>
    <w:rsid w:val="007F43EB"/>
    <w:rsid w:val="007F480F"/>
    <w:rsid w:val="007F49CA"/>
    <w:rsid w:val="007F4A8F"/>
    <w:rsid w:val="007F4C93"/>
    <w:rsid w:val="007F4D13"/>
    <w:rsid w:val="007F4F50"/>
    <w:rsid w:val="007F50DE"/>
    <w:rsid w:val="007F5127"/>
    <w:rsid w:val="007F5251"/>
    <w:rsid w:val="007F541B"/>
    <w:rsid w:val="007F54FE"/>
    <w:rsid w:val="007F5549"/>
    <w:rsid w:val="007F5631"/>
    <w:rsid w:val="007F589D"/>
    <w:rsid w:val="007F5A45"/>
    <w:rsid w:val="007F5C43"/>
    <w:rsid w:val="007F5D11"/>
    <w:rsid w:val="007F5D2E"/>
    <w:rsid w:val="007F5D64"/>
    <w:rsid w:val="007F66B9"/>
    <w:rsid w:val="007F6A94"/>
    <w:rsid w:val="007F6C70"/>
    <w:rsid w:val="007F6D8E"/>
    <w:rsid w:val="007F724C"/>
    <w:rsid w:val="007F77F4"/>
    <w:rsid w:val="007F7B46"/>
    <w:rsid w:val="007F7B91"/>
    <w:rsid w:val="007F7F34"/>
    <w:rsid w:val="008002AC"/>
    <w:rsid w:val="00800799"/>
    <w:rsid w:val="0080081F"/>
    <w:rsid w:val="008008F5"/>
    <w:rsid w:val="00800FC9"/>
    <w:rsid w:val="00801204"/>
    <w:rsid w:val="008013C9"/>
    <w:rsid w:val="00801798"/>
    <w:rsid w:val="008017E6"/>
    <w:rsid w:val="00801AE5"/>
    <w:rsid w:val="00801BD0"/>
    <w:rsid w:val="00802265"/>
    <w:rsid w:val="008022FA"/>
    <w:rsid w:val="00802311"/>
    <w:rsid w:val="008026A5"/>
    <w:rsid w:val="008026E6"/>
    <w:rsid w:val="00802A88"/>
    <w:rsid w:val="00803126"/>
    <w:rsid w:val="008032D5"/>
    <w:rsid w:val="008033D4"/>
    <w:rsid w:val="00803A49"/>
    <w:rsid w:val="00803DFE"/>
    <w:rsid w:val="00804141"/>
    <w:rsid w:val="00804C86"/>
    <w:rsid w:val="00804FD9"/>
    <w:rsid w:val="00805048"/>
    <w:rsid w:val="00805256"/>
    <w:rsid w:val="00805497"/>
    <w:rsid w:val="00805515"/>
    <w:rsid w:val="00805881"/>
    <w:rsid w:val="00805A89"/>
    <w:rsid w:val="00805F8E"/>
    <w:rsid w:val="00805F9A"/>
    <w:rsid w:val="00806469"/>
    <w:rsid w:val="008065C8"/>
    <w:rsid w:val="0080675E"/>
    <w:rsid w:val="00806C1B"/>
    <w:rsid w:val="00806CE2"/>
    <w:rsid w:val="00806D2F"/>
    <w:rsid w:val="00806DFB"/>
    <w:rsid w:val="00806EE4"/>
    <w:rsid w:val="00807046"/>
    <w:rsid w:val="008075F4"/>
    <w:rsid w:val="0080765A"/>
    <w:rsid w:val="008076CD"/>
    <w:rsid w:val="00807BDD"/>
    <w:rsid w:val="008103D7"/>
    <w:rsid w:val="008106DE"/>
    <w:rsid w:val="0081073F"/>
    <w:rsid w:val="00810792"/>
    <w:rsid w:val="008107BC"/>
    <w:rsid w:val="00810C75"/>
    <w:rsid w:val="00810D29"/>
    <w:rsid w:val="00810D3A"/>
    <w:rsid w:val="00811043"/>
    <w:rsid w:val="008113BD"/>
    <w:rsid w:val="0081192F"/>
    <w:rsid w:val="00811B24"/>
    <w:rsid w:val="00811C46"/>
    <w:rsid w:val="00811E29"/>
    <w:rsid w:val="00811E88"/>
    <w:rsid w:val="00812222"/>
    <w:rsid w:val="008125E4"/>
    <w:rsid w:val="0081314C"/>
    <w:rsid w:val="008131FC"/>
    <w:rsid w:val="00813360"/>
    <w:rsid w:val="008134E4"/>
    <w:rsid w:val="00813563"/>
    <w:rsid w:val="00813A0A"/>
    <w:rsid w:val="00813AB3"/>
    <w:rsid w:val="00813AC8"/>
    <w:rsid w:val="00813B5B"/>
    <w:rsid w:val="00813B92"/>
    <w:rsid w:val="00813C4A"/>
    <w:rsid w:val="00813E11"/>
    <w:rsid w:val="00813FCE"/>
    <w:rsid w:val="0081463F"/>
    <w:rsid w:val="0081469F"/>
    <w:rsid w:val="00814831"/>
    <w:rsid w:val="008149EB"/>
    <w:rsid w:val="00814BBF"/>
    <w:rsid w:val="00814D6B"/>
    <w:rsid w:val="00814DA5"/>
    <w:rsid w:val="00814DEB"/>
    <w:rsid w:val="008152D8"/>
    <w:rsid w:val="008152EC"/>
    <w:rsid w:val="008153E9"/>
    <w:rsid w:val="00815479"/>
    <w:rsid w:val="0081557D"/>
    <w:rsid w:val="00815834"/>
    <w:rsid w:val="0081595B"/>
    <w:rsid w:val="00815AA9"/>
    <w:rsid w:val="00815D33"/>
    <w:rsid w:val="00815EB3"/>
    <w:rsid w:val="008161E9"/>
    <w:rsid w:val="00816314"/>
    <w:rsid w:val="0081637A"/>
    <w:rsid w:val="00816987"/>
    <w:rsid w:val="008169B8"/>
    <w:rsid w:val="00816B06"/>
    <w:rsid w:val="00816BFD"/>
    <w:rsid w:val="00816EE4"/>
    <w:rsid w:val="00816FC0"/>
    <w:rsid w:val="0081707A"/>
    <w:rsid w:val="0081715E"/>
    <w:rsid w:val="00817369"/>
    <w:rsid w:val="00817518"/>
    <w:rsid w:val="008175AC"/>
    <w:rsid w:val="00817632"/>
    <w:rsid w:val="0081787E"/>
    <w:rsid w:val="0081799E"/>
    <w:rsid w:val="00817D76"/>
    <w:rsid w:val="00817E9F"/>
    <w:rsid w:val="00817FE8"/>
    <w:rsid w:val="00820238"/>
    <w:rsid w:val="00820257"/>
    <w:rsid w:val="00820846"/>
    <w:rsid w:val="00820FAE"/>
    <w:rsid w:val="0082124D"/>
    <w:rsid w:val="00821388"/>
    <w:rsid w:val="00821B58"/>
    <w:rsid w:val="00821BFB"/>
    <w:rsid w:val="00821C19"/>
    <w:rsid w:val="00821CC3"/>
    <w:rsid w:val="00821DF5"/>
    <w:rsid w:val="008220E8"/>
    <w:rsid w:val="008222E0"/>
    <w:rsid w:val="00822428"/>
    <w:rsid w:val="00822481"/>
    <w:rsid w:val="008224A9"/>
    <w:rsid w:val="00822757"/>
    <w:rsid w:val="00822879"/>
    <w:rsid w:val="00822C22"/>
    <w:rsid w:val="00822CC0"/>
    <w:rsid w:val="00822D5D"/>
    <w:rsid w:val="0082309E"/>
    <w:rsid w:val="008230FA"/>
    <w:rsid w:val="00823923"/>
    <w:rsid w:val="00823937"/>
    <w:rsid w:val="008239C4"/>
    <w:rsid w:val="00823BB5"/>
    <w:rsid w:val="00823C64"/>
    <w:rsid w:val="00823C77"/>
    <w:rsid w:val="00823F66"/>
    <w:rsid w:val="008249CB"/>
    <w:rsid w:val="00824ABD"/>
    <w:rsid w:val="00824B96"/>
    <w:rsid w:val="00824CC0"/>
    <w:rsid w:val="00824EEC"/>
    <w:rsid w:val="00824FD7"/>
    <w:rsid w:val="008250F5"/>
    <w:rsid w:val="00825400"/>
    <w:rsid w:val="00825519"/>
    <w:rsid w:val="00825549"/>
    <w:rsid w:val="00825723"/>
    <w:rsid w:val="00825726"/>
    <w:rsid w:val="0082593E"/>
    <w:rsid w:val="00825C96"/>
    <w:rsid w:val="00826002"/>
    <w:rsid w:val="0082645D"/>
    <w:rsid w:val="008264F6"/>
    <w:rsid w:val="00826648"/>
    <w:rsid w:val="008269D3"/>
    <w:rsid w:val="00826BE6"/>
    <w:rsid w:val="00826BFD"/>
    <w:rsid w:val="00826CC3"/>
    <w:rsid w:val="00826F38"/>
    <w:rsid w:val="0082712C"/>
    <w:rsid w:val="008276B9"/>
    <w:rsid w:val="008277B4"/>
    <w:rsid w:val="008300F0"/>
    <w:rsid w:val="008302FC"/>
    <w:rsid w:val="0083046E"/>
    <w:rsid w:val="00830A11"/>
    <w:rsid w:val="00830F6B"/>
    <w:rsid w:val="008310F7"/>
    <w:rsid w:val="008310FA"/>
    <w:rsid w:val="00831100"/>
    <w:rsid w:val="00831198"/>
    <w:rsid w:val="008311B4"/>
    <w:rsid w:val="0083129C"/>
    <w:rsid w:val="008313E0"/>
    <w:rsid w:val="008315B7"/>
    <w:rsid w:val="00831724"/>
    <w:rsid w:val="00831927"/>
    <w:rsid w:val="00831C2F"/>
    <w:rsid w:val="00831C4D"/>
    <w:rsid w:val="00831DAD"/>
    <w:rsid w:val="00831FCC"/>
    <w:rsid w:val="008320E1"/>
    <w:rsid w:val="008322BB"/>
    <w:rsid w:val="00832544"/>
    <w:rsid w:val="00832561"/>
    <w:rsid w:val="0083264A"/>
    <w:rsid w:val="00832830"/>
    <w:rsid w:val="008329A7"/>
    <w:rsid w:val="00832AE0"/>
    <w:rsid w:val="0083302A"/>
    <w:rsid w:val="008338CD"/>
    <w:rsid w:val="008338D0"/>
    <w:rsid w:val="00833937"/>
    <w:rsid w:val="00833AA1"/>
    <w:rsid w:val="00833ABE"/>
    <w:rsid w:val="00833B63"/>
    <w:rsid w:val="00833BF4"/>
    <w:rsid w:val="00833E8F"/>
    <w:rsid w:val="00834336"/>
    <w:rsid w:val="008349F5"/>
    <w:rsid w:val="00834A6C"/>
    <w:rsid w:val="00835030"/>
    <w:rsid w:val="008351BD"/>
    <w:rsid w:val="008355C2"/>
    <w:rsid w:val="0083567B"/>
    <w:rsid w:val="00835B01"/>
    <w:rsid w:val="00835BF8"/>
    <w:rsid w:val="00835C6A"/>
    <w:rsid w:val="00835D52"/>
    <w:rsid w:val="00835F55"/>
    <w:rsid w:val="008364A3"/>
    <w:rsid w:val="008364C3"/>
    <w:rsid w:val="008369E2"/>
    <w:rsid w:val="00836A31"/>
    <w:rsid w:val="00836CBF"/>
    <w:rsid w:val="00836F96"/>
    <w:rsid w:val="0083725A"/>
    <w:rsid w:val="00837617"/>
    <w:rsid w:val="00837CC7"/>
    <w:rsid w:val="00837F85"/>
    <w:rsid w:val="00840518"/>
    <w:rsid w:val="00840649"/>
    <w:rsid w:val="00840697"/>
    <w:rsid w:val="0084094B"/>
    <w:rsid w:val="00840985"/>
    <w:rsid w:val="00840AFD"/>
    <w:rsid w:val="00840B1E"/>
    <w:rsid w:val="00840CA9"/>
    <w:rsid w:val="00840F0F"/>
    <w:rsid w:val="00840FD1"/>
    <w:rsid w:val="00841882"/>
    <w:rsid w:val="0084198B"/>
    <w:rsid w:val="00841A76"/>
    <w:rsid w:val="00841D7C"/>
    <w:rsid w:val="00841E8D"/>
    <w:rsid w:val="00842284"/>
    <w:rsid w:val="0084228B"/>
    <w:rsid w:val="008423EF"/>
    <w:rsid w:val="00842BA1"/>
    <w:rsid w:val="00842C6E"/>
    <w:rsid w:val="008431F5"/>
    <w:rsid w:val="0084329E"/>
    <w:rsid w:val="008432C1"/>
    <w:rsid w:val="0084338A"/>
    <w:rsid w:val="00843490"/>
    <w:rsid w:val="008434F9"/>
    <w:rsid w:val="00843702"/>
    <w:rsid w:val="00843F3E"/>
    <w:rsid w:val="00843F44"/>
    <w:rsid w:val="00844071"/>
    <w:rsid w:val="0084409A"/>
    <w:rsid w:val="008442AB"/>
    <w:rsid w:val="008442C2"/>
    <w:rsid w:val="0084432A"/>
    <w:rsid w:val="00844438"/>
    <w:rsid w:val="008444C6"/>
    <w:rsid w:val="0084487A"/>
    <w:rsid w:val="0084488B"/>
    <w:rsid w:val="008449DD"/>
    <w:rsid w:val="00844F73"/>
    <w:rsid w:val="0084512E"/>
    <w:rsid w:val="00845202"/>
    <w:rsid w:val="008452F3"/>
    <w:rsid w:val="00845326"/>
    <w:rsid w:val="008453D7"/>
    <w:rsid w:val="008459A5"/>
    <w:rsid w:val="008459D2"/>
    <w:rsid w:val="00845D97"/>
    <w:rsid w:val="00846606"/>
    <w:rsid w:val="008468A9"/>
    <w:rsid w:val="00846A36"/>
    <w:rsid w:val="00846B5B"/>
    <w:rsid w:val="0084728D"/>
    <w:rsid w:val="008475A5"/>
    <w:rsid w:val="00847983"/>
    <w:rsid w:val="00847DC7"/>
    <w:rsid w:val="00847F9F"/>
    <w:rsid w:val="00847FFD"/>
    <w:rsid w:val="00850116"/>
    <w:rsid w:val="008501D2"/>
    <w:rsid w:val="008501DC"/>
    <w:rsid w:val="00850494"/>
    <w:rsid w:val="00851460"/>
    <w:rsid w:val="008517AC"/>
    <w:rsid w:val="008519C9"/>
    <w:rsid w:val="00851AE3"/>
    <w:rsid w:val="00851B2A"/>
    <w:rsid w:val="00851BAF"/>
    <w:rsid w:val="00851CE2"/>
    <w:rsid w:val="00851DC0"/>
    <w:rsid w:val="00851E30"/>
    <w:rsid w:val="0085245E"/>
    <w:rsid w:val="008525EE"/>
    <w:rsid w:val="00852828"/>
    <w:rsid w:val="00852855"/>
    <w:rsid w:val="00852A60"/>
    <w:rsid w:val="00852FEE"/>
    <w:rsid w:val="008534D9"/>
    <w:rsid w:val="008537EC"/>
    <w:rsid w:val="008537ED"/>
    <w:rsid w:val="00853C2C"/>
    <w:rsid w:val="00853CA2"/>
    <w:rsid w:val="00853EE2"/>
    <w:rsid w:val="008544D6"/>
    <w:rsid w:val="008544DF"/>
    <w:rsid w:val="00854761"/>
    <w:rsid w:val="0085495D"/>
    <w:rsid w:val="00854E11"/>
    <w:rsid w:val="0085563A"/>
    <w:rsid w:val="008556AD"/>
    <w:rsid w:val="00855A57"/>
    <w:rsid w:val="00855C50"/>
    <w:rsid w:val="008560B5"/>
    <w:rsid w:val="008563E2"/>
    <w:rsid w:val="0085656B"/>
    <w:rsid w:val="008568D1"/>
    <w:rsid w:val="00856A48"/>
    <w:rsid w:val="00856E07"/>
    <w:rsid w:val="00856EE1"/>
    <w:rsid w:val="0085700D"/>
    <w:rsid w:val="008570D3"/>
    <w:rsid w:val="00857249"/>
    <w:rsid w:val="008573D1"/>
    <w:rsid w:val="008574AE"/>
    <w:rsid w:val="00857A84"/>
    <w:rsid w:val="00857B5E"/>
    <w:rsid w:val="00857C33"/>
    <w:rsid w:val="00857DE1"/>
    <w:rsid w:val="00857F36"/>
    <w:rsid w:val="008600B8"/>
    <w:rsid w:val="008601D8"/>
    <w:rsid w:val="00860405"/>
    <w:rsid w:val="00860494"/>
    <w:rsid w:val="00860710"/>
    <w:rsid w:val="00860D50"/>
    <w:rsid w:val="008610A5"/>
    <w:rsid w:val="0086146B"/>
    <w:rsid w:val="008619AF"/>
    <w:rsid w:val="008619E5"/>
    <w:rsid w:val="00861A1F"/>
    <w:rsid w:val="00861BD8"/>
    <w:rsid w:val="00861D57"/>
    <w:rsid w:val="00861EF4"/>
    <w:rsid w:val="008623C0"/>
    <w:rsid w:val="00862415"/>
    <w:rsid w:val="00862536"/>
    <w:rsid w:val="00862693"/>
    <w:rsid w:val="00862694"/>
    <w:rsid w:val="0086293F"/>
    <w:rsid w:val="00862B40"/>
    <w:rsid w:val="00862BAE"/>
    <w:rsid w:val="00862CB4"/>
    <w:rsid w:val="00862F3A"/>
    <w:rsid w:val="00863007"/>
    <w:rsid w:val="00863256"/>
    <w:rsid w:val="0086387A"/>
    <w:rsid w:val="008638DA"/>
    <w:rsid w:val="00863926"/>
    <w:rsid w:val="00863D3E"/>
    <w:rsid w:val="00863D91"/>
    <w:rsid w:val="00863E1C"/>
    <w:rsid w:val="00863F63"/>
    <w:rsid w:val="008640E7"/>
    <w:rsid w:val="00864190"/>
    <w:rsid w:val="008641A1"/>
    <w:rsid w:val="00864377"/>
    <w:rsid w:val="00864EC3"/>
    <w:rsid w:val="008651AA"/>
    <w:rsid w:val="0086528D"/>
    <w:rsid w:val="008655A2"/>
    <w:rsid w:val="00865A65"/>
    <w:rsid w:val="00865B33"/>
    <w:rsid w:val="00865C95"/>
    <w:rsid w:val="00865E36"/>
    <w:rsid w:val="00865F1B"/>
    <w:rsid w:val="008660EA"/>
    <w:rsid w:val="008661EA"/>
    <w:rsid w:val="00866316"/>
    <w:rsid w:val="008665D3"/>
    <w:rsid w:val="00866996"/>
    <w:rsid w:val="00866A87"/>
    <w:rsid w:val="00866F04"/>
    <w:rsid w:val="008670DB"/>
    <w:rsid w:val="008675A3"/>
    <w:rsid w:val="008676DC"/>
    <w:rsid w:val="00867B08"/>
    <w:rsid w:val="00867B2E"/>
    <w:rsid w:val="00867CAF"/>
    <w:rsid w:val="00867CD7"/>
    <w:rsid w:val="00867DA3"/>
    <w:rsid w:val="00867F34"/>
    <w:rsid w:val="00867F75"/>
    <w:rsid w:val="0087013B"/>
    <w:rsid w:val="00870359"/>
    <w:rsid w:val="00871109"/>
    <w:rsid w:val="00871254"/>
    <w:rsid w:val="0087156C"/>
    <w:rsid w:val="008715C6"/>
    <w:rsid w:val="00871814"/>
    <w:rsid w:val="00871A23"/>
    <w:rsid w:val="00871DBD"/>
    <w:rsid w:val="00871DEA"/>
    <w:rsid w:val="00871EAF"/>
    <w:rsid w:val="00871FA7"/>
    <w:rsid w:val="008721E0"/>
    <w:rsid w:val="00872609"/>
    <w:rsid w:val="00872616"/>
    <w:rsid w:val="008726BE"/>
    <w:rsid w:val="008727E0"/>
    <w:rsid w:val="00872900"/>
    <w:rsid w:val="00872C4B"/>
    <w:rsid w:val="00872DB2"/>
    <w:rsid w:val="008731DA"/>
    <w:rsid w:val="0087339E"/>
    <w:rsid w:val="00873484"/>
    <w:rsid w:val="0087378C"/>
    <w:rsid w:val="00873A31"/>
    <w:rsid w:val="00873E6D"/>
    <w:rsid w:val="00873EFE"/>
    <w:rsid w:val="00873FB8"/>
    <w:rsid w:val="00874115"/>
    <w:rsid w:val="008741F9"/>
    <w:rsid w:val="008745CB"/>
    <w:rsid w:val="008745E5"/>
    <w:rsid w:val="008746BF"/>
    <w:rsid w:val="008747EA"/>
    <w:rsid w:val="0087483F"/>
    <w:rsid w:val="00874D5E"/>
    <w:rsid w:val="00875079"/>
    <w:rsid w:val="008752B6"/>
    <w:rsid w:val="00875884"/>
    <w:rsid w:val="00875A2E"/>
    <w:rsid w:val="00875A78"/>
    <w:rsid w:val="00875B0D"/>
    <w:rsid w:val="00875E20"/>
    <w:rsid w:val="00875EB6"/>
    <w:rsid w:val="00875F27"/>
    <w:rsid w:val="00876070"/>
    <w:rsid w:val="0087621B"/>
    <w:rsid w:val="0087637E"/>
    <w:rsid w:val="008764DB"/>
    <w:rsid w:val="0087658F"/>
    <w:rsid w:val="008769A7"/>
    <w:rsid w:val="00876DD0"/>
    <w:rsid w:val="00876E87"/>
    <w:rsid w:val="00876F08"/>
    <w:rsid w:val="0087745C"/>
    <w:rsid w:val="008779F9"/>
    <w:rsid w:val="00877AAC"/>
    <w:rsid w:val="00877D1A"/>
    <w:rsid w:val="008803C5"/>
    <w:rsid w:val="00880701"/>
    <w:rsid w:val="0088070E"/>
    <w:rsid w:val="008808C1"/>
    <w:rsid w:val="00880A01"/>
    <w:rsid w:val="00880D46"/>
    <w:rsid w:val="00880EEA"/>
    <w:rsid w:val="00880F67"/>
    <w:rsid w:val="00881368"/>
    <w:rsid w:val="00881960"/>
    <w:rsid w:val="00881B76"/>
    <w:rsid w:val="00881E74"/>
    <w:rsid w:val="00882106"/>
    <w:rsid w:val="00882405"/>
    <w:rsid w:val="00882869"/>
    <w:rsid w:val="0088322A"/>
    <w:rsid w:val="008833A6"/>
    <w:rsid w:val="00883752"/>
    <w:rsid w:val="00883B83"/>
    <w:rsid w:val="00883D77"/>
    <w:rsid w:val="00883F88"/>
    <w:rsid w:val="008841DA"/>
    <w:rsid w:val="008846A5"/>
    <w:rsid w:val="0088487C"/>
    <w:rsid w:val="00884937"/>
    <w:rsid w:val="00884979"/>
    <w:rsid w:val="00884B2E"/>
    <w:rsid w:val="0088539C"/>
    <w:rsid w:val="00885523"/>
    <w:rsid w:val="0088552D"/>
    <w:rsid w:val="008855C0"/>
    <w:rsid w:val="00885A18"/>
    <w:rsid w:val="008860FD"/>
    <w:rsid w:val="0088625C"/>
    <w:rsid w:val="008863A7"/>
    <w:rsid w:val="0088652A"/>
    <w:rsid w:val="00886A58"/>
    <w:rsid w:val="00886AB9"/>
    <w:rsid w:val="00886AD5"/>
    <w:rsid w:val="00886B75"/>
    <w:rsid w:val="00886E72"/>
    <w:rsid w:val="008872AE"/>
    <w:rsid w:val="00887707"/>
    <w:rsid w:val="00887787"/>
    <w:rsid w:val="0088778B"/>
    <w:rsid w:val="00887828"/>
    <w:rsid w:val="0088787D"/>
    <w:rsid w:val="00887A35"/>
    <w:rsid w:val="00887AC0"/>
    <w:rsid w:val="00887F26"/>
    <w:rsid w:val="0089030E"/>
    <w:rsid w:val="00890393"/>
    <w:rsid w:val="00890504"/>
    <w:rsid w:val="00890773"/>
    <w:rsid w:val="00890AE1"/>
    <w:rsid w:val="00891057"/>
    <w:rsid w:val="008912E2"/>
    <w:rsid w:val="0089156A"/>
    <w:rsid w:val="008919CA"/>
    <w:rsid w:val="00891E92"/>
    <w:rsid w:val="00891EE4"/>
    <w:rsid w:val="00891EE7"/>
    <w:rsid w:val="00891FA2"/>
    <w:rsid w:val="00891FEB"/>
    <w:rsid w:val="00892026"/>
    <w:rsid w:val="00892146"/>
    <w:rsid w:val="0089243D"/>
    <w:rsid w:val="0089247A"/>
    <w:rsid w:val="008924AE"/>
    <w:rsid w:val="008924B1"/>
    <w:rsid w:val="00892589"/>
    <w:rsid w:val="00892630"/>
    <w:rsid w:val="008926F9"/>
    <w:rsid w:val="008928BC"/>
    <w:rsid w:val="00892B83"/>
    <w:rsid w:val="00892C08"/>
    <w:rsid w:val="00892E48"/>
    <w:rsid w:val="00893055"/>
    <w:rsid w:val="00893168"/>
    <w:rsid w:val="0089325C"/>
    <w:rsid w:val="0089335D"/>
    <w:rsid w:val="008933D4"/>
    <w:rsid w:val="0089345D"/>
    <w:rsid w:val="008937A1"/>
    <w:rsid w:val="008937E9"/>
    <w:rsid w:val="008937F7"/>
    <w:rsid w:val="008939A4"/>
    <w:rsid w:val="00893B26"/>
    <w:rsid w:val="00893C55"/>
    <w:rsid w:val="00893C79"/>
    <w:rsid w:val="00893F0C"/>
    <w:rsid w:val="00893FC4"/>
    <w:rsid w:val="008942DE"/>
    <w:rsid w:val="00894511"/>
    <w:rsid w:val="008947D2"/>
    <w:rsid w:val="00894BEB"/>
    <w:rsid w:val="00894CBB"/>
    <w:rsid w:val="00894D41"/>
    <w:rsid w:val="008951B7"/>
    <w:rsid w:val="00895290"/>
    <w:rsid w:val="008952FF"/>
    <w:rsid w:val="00895585"/>
    <w:rsid w:val="0089558B"/>
    <w:rsid w:val="008955BB"/>
    <w:rsid w:val="0089573E"/>
    <w:rsid w:val="00895901"/>
    <w:rsid w:val="00895D93"/>
    <w:rsid w:val="00895E33"/>
    <w:rsid w:val="0089612D"/>
    <w:rsid w:val="00896447"/>
    <w:rsid w:val="0089652A"/>
    <w:rsid w:val="008965DD"/>
    <w:rsid w:val="00896666"/>
    <w:rsid w:val="0089684C"/>
    <w:rsid w:val="00896A98"/>
    <w:rsid w:val="00896C2B"/>
    <w:rsid w:val="008976F9"/>
    <w:rsid w:val="00897975"/>
    <w:rsid w:val="008979A9"/>
    <w:rsid w:val="00897BBE"/>
    <w:rsid w:val="00897C0B"/>
    <w:rsid w:val="008A0223"/>
    <w:rsid w:val="008A0310"/>
    <w:rsid w:val="008A0328"/>
    <w:rsid w:val="008A088B"/>
    <w:rsid w:val="008A09A1"/>
    <w:rsid w:val="008A0ADC"/>
    <w:rsid w:val="008A0B0C"/>
    <w:rsid w:val="008A0B0E"/>
    <w:rsid w:val="008A0B68"/>
    <w:rsid w:val="008A0BAB"/>
    <w:rsid w:val="008A0C8D"/>
    <w:rsid w:val="008A0E41"/>
    <w:rsid w:val="008A12EF"/>
    <w:rsid w:val="008A16DB"/>
    <w:rsid w:val="008A1A84"/>
    <w:rsid w:val="008A1ACD"/>
    <w:rsid w:val="008A1AD7"/>
    <w:rsid w:val="008A1B47"/>
    <w:rsid w:val="008A1CFB"/>
    <w:rsid w:val="008A2427"/>
    <w:rsid w:val="008A25CD"/>
    <w:rsid w:val="008A2647"/>
    <w:rsid w:val="008A276F"/>
    <w:rsid w:val="008A27D2"/>
    <w:rsid w:val="008A2837"/>
    <w:rsid w:val="008A2C46"/>
    <w:rsid w:val="008A2D18"/>
    <w:rsid w:val="008A3344"/>
    <w:rsid w:val="008A3362"/>
    <w:rsid w:val="008A344B"/>
    <w:rsid w:val="008A3504"/>
    <w:rsid w:val="008A3817"/>
    <w:rsid w:val="008A3874"/>
    <w:rsid w:val="008A38E8"/>
    <w:rsid w:val="008A3987"/>
    <w:rsid w:val="008A3C97"/>
    <w:rsid w:val="008A3EC2"/>
    <w:rsid w:val="008A4087"/>
    <w:rsid w:val="008A4B0C"/>
    <w:rsid w:val="008A4DB8"/>
    <w:rsid w:val="008A4ED2"/>
    <w:rsid w:val="008A4FBF"/>
    <w:rsid w:val="008A501C"/>
    <w:rsid w:val="008A58AD"/>
    <w:rsid w:val="008A5FAE"/>
    <w:rsid w:val="008A6002"/>
    <w:rsid w:val="008A62E4"/>
    <w:rsid w:val="008A6488"/>
    <w:rsid w:val="008A661D"/>
    <w:rsid w:val="008A663D"/>
    <w:rsid w:val="008A66A0"/>
    <w:rsid w:val="008A6AA6"/>
    <w:rsid w:val="008A6B74"/>
    <w:rsid w:val="008A6E75"/>
    <w:rsid w:val="008A6F27"/>
    <w:rsid w:val="008A70E8"/>
    <w:rsid w:val="008A7110"/>
    <w:rsid w:val="008A7142"/>
    <w:rsid w:val="008B0383"/>
    <w:rsid w:val="008B0594"/>
    <w:rsid w:val="008B05F5"/>
    <w:rsid w:val="008B0735"/>
    <w:rsid w:val="008B0756"/>
    <w:rsid w:val="008B08DA"/>
    <w:rsid w:val="008B0952"/>
    <w:rsid w:val="008B0FBC"/>
    <w:rsid w:val="008B10EC"/>
    <w:rsid w:val="008B1113"/>
    <w:rsid w:val="008B1114"/>
    <w:rsid w:val="008B1226"/>
    <w:rsid w:val="008B12D5"/>
    <w:rsid w:val="008B1F15"/>
    <w:rsid w:val="008B22FD"/>
    <w:rsid w:val="008B29A0"/>
    <w:rsid w:val="008B2B3C"/>
    <w:rsid w:val="008B2EC1"/>
    <w:rsid w:val="008B31C9"/>
    <w:rsid w:val="008B33DB"/>
    <w:rsid w:val="008B396E"/>
    <w:rsid w:val="008B3A8F"/>
    <w:rsid w:val="008B3B1C"/>
    <w:rsid w:val="008B3CE5"/>
    <w:rsid w:val="008B3DB1"/>
    <w:rsid w:val="008B3DE3"/>
    <w:rsid w:val="008B3F49"/>
    <w:rsid w:val="008B405E"/>
    <w:rsid w:val="008B443B"/>
    <w:rsid w:val="008B44EF"/>
    <w:rsid w:val="008B4540"/>
    <w:rsid w:val="008B4644"/>
    <w:rsid w:val="008B4923"/>
    <w:rsid w:val="008B4957"/>
    <w:rsid w:val="008B49D1"/>
    <w:rsid w:val="008B4E7F"/>
    <w:rsid w:val="008B51FF"/>
    <w:rsid w:val="008B5376"/>
    <w:rsid w:val="008B5453"/>
    <w:rsid w:val="008B5949"/>
    <w:rsid w:val="008B5A82"/>
    <w:rsid w:val="008B5D63"/>
    <w:rsid w:val="008B5E95"/>
    <w:rsid w:val="008B5FB2"/>
    <w:rsid w:val="008B6174"/>
    <w:rsid w:val="008B618D"/>
    <w:rsid w:val="008B6317"/>
    <w:rsid w:val="008B6878"/>
    <w:rsid w:val="008B6B73"/>
    <w:rsid w:val="008B6C16"/>
    <w:rsid w:val="008B704B"/>
    <w:rsid w:val="008B7421"/>
    <w:rsid w:val="008B7BE9"/>
    <w:rsid w:val="008C0018"/>
    <w:rsid w:val="008C0059"/>
    <w:rsid w:val="008C06C7"/>
    <w:rsid w:val="008C0996"/>
    <w:rsid w:val="008C0D5F"/>
    <w:rsid w:val="008C12C0"/>
    <w:rsid w:val="008C1346"/>
    <w:rsid w:val="008C1359"/>
    <w:rsid w:val="008C1483"/>
    <w:rsid w:val="008C14E8"/>
    <w:rsid w:val="008C1D19"/>
    <w:rsid w:val="008C1E54"/>
    <w:rsid w:val="008C1E76"/>
    <w:rsid w:val="008C26A4"/>
    <w:rsid w:val="008C27A9"/>
    <w:rsid w:val="008C2D71"/>
    <w:rsid w:val="008C2E2B"/>
    <w:rsid w:val="008C2E97"/>
    <w:rsid w:val="008C2EFB"/>
    <w:rsid w:val="008C3171"/>
    <w:rsid w:val="008C323E"/>
    <w:rsid w:val="008C326B"/>
    <w:rsid w:val="008C35E5"/>
    <w:rsid w:val="008C377A"/>
    <w:rsid w:val="008C3A55"/>
    <w:rsid w:val="008C3B43"/>
    <w:rsid w:val="008C3B72"/>
    <w:rsid w:val="008C3E79"/>
    <w:rsid w:val="008C40AD"/>
    <w:rsid w:val="008C4117"/>
    <w:rsid w:val="008C4493"/>
    <w:rsid w:val="008C454D"/>
    <w:rsid w:val="008C4A8B"/>
    <w:rsid w:val="008C4D1C"/>
    <w:rsid w:val="008C523E"/>
    <w:rsid w:val="008C5299"/>
    <w:rsid w:val="008C558B"/>
    <w:rsid w:val="008C5608"/>
    <w:rsid w:val="008C578C"/>
    <w:rsid w:val="008C58BB"/>
    <w:rsid w:val="008C5A63"/>
    <w:rsid w:val="008C5AB2"/>
    <w:rsid w:val="008C5B87"/>
    <w:rsid w:val="008C5DAC"/>
    <w:rsid w:val="008C5DB1"/>
    <w:rsid w:val="008C61D9"/>
    <w:rsid w:val="008C6333"/>
    <w:rsid w:val="008C63CF"/>
    <w:rsid w:val="008C6B4C"/>
    <w:rsid w:val="008C6CB6"/>
    <w:rsid w:val="008C6DBA"/>
    <w:rsid w:val="008C6DF9"/>
    <w:rsid w:val="008C6EFE"/>
    <w:rsid w:val="008C7099"/>
    <w:rsid w:val="008C73D1"/>
    <w:rsid w:val="008C749B"/>
    <w:rsid w:val="008C79D3"/>
    <w:rsid w:val="008C7A6B"/>
    <w:rsid w:val="008D0010"/>
    <w:rsid w:val="008D02F2"/>
    <w:rsid w:val="008D0615"/>
    <w:rsid w:val="008D0739"/>
    <w:rsid w:val="008D0BEA"/>
    <w:rsid w:val="008D0CA2"/>
    <w:rsid w:val="008D0D2B"/>
    <w:rsid w:val="008D0D54"/>
    <w:rsid w:val="008D0F72"/>
    <w:rsid w:val="008D0F8A"/>
    <w:rsid w:val="008D1030"/>
    <w:rsid w:val="008D12CE"/>
    <w:rsid w:val="008D1313"/>
    <w:rsid w:val="008D1478"/>
    <w:rsid w:val="008D163C"/>
    <w:rsid w:val="008D1A3F"/>
    <w:rsid w:val="008D1AA1"/>
    <w:rsid w:val="008D1D99"/>
    <w:rsid w:val="008D1E5A"/>
    <w:rsid w:val="008D1E93"/>
    <w:rsid w:val="008D204B"/>
    <w:rsid w:val="008D227F"/>
    <w:rsid w:val="008D263A"/>
    <w:rsid w:val="008D2A88"/>
    <w:rsid w:val="008D2E8B"/>
    <w:rsid w:val="008D2F96"/>
    <w:rsid w:val="008D2FE8"/>
    <w:rsid w:val="008D356B"/>
    <w:rsid w:val="008D356D"/>
    <w:rsid w:val="008D3578"/>
    <w:rsid w:val="008D3705"/>
    <w:rsid w:val="008D3F22"/>
    <w:rsid w:val="008D3F5C"/>
    <w:rsid w:val="008D4A51"/>
    <w:rsid w:val="008D4B0B"/>
    <w:rsid w:val="008D4C47"/>
    <w:rsid w:val="008D4C75"/>
    <w:rsid w:val="008D4F5B"/>
    <w:rsid w:val="008D4F99"/>
    <w:rsid w:val="008D506A"/>
    <w:rsid w:val="008D5175"/>
    <w:rsid w:val="008D5365"/>
    <w:rsid w:val="008D5537"/>
    <w:rsid w:val="008D5C39"/>
    <w:rsid w:val="008D5E11"/>
    <w:rsid w:val="008D6039"/>
    <w:rsid w:val="008D658F"/>
    <w:rsid w:val="008D6950"/>
    <w:rsid w:val="008D6952"/>
    <w:rsid w:val="008D6AC3"/>
    <w:rsid w:val="008D6C87"/>
    <w:rsid w:val="008D6D19"/>
    <w:rsid w:val="008D6EA6"/>
    <w:rsid w:val="008D7034"/>
    <w:rsid w:val="008D7613"/>
    <w:rsid w:val="008D7836"/>
    <w:rsid w:val="008D7B7A"/>
    <w:rsid w:val="008E02B4"/>
    <w:rsid w:val="008E0743"/>
    <w:rsid w:val="008E08A1"/>
    <w:rsid w:val="008E09B0"/>
    <w:rsid w:val="008E0E87"/>
    <w:rsid w:val="008E1123"/>
    <w:rsid w:val="008E1679"/>
    <w:rsid w:val="008E1995"/>
    <w:rsid w:val="008E1B54"/>
    <w:rsid w:val="008E2017"/>
    <w:rsid w:val="008E21AD"/>
    <w:rsid w:val="008E21E9"/>
    <w:rsid w:val="008E2471"/>
    <w:rsid w:val="008E2874"/>
    <w:rsid w:val="008E2947"/>
    <w:rsid w:val="008E2E56"/>
    <w:rsid w:val="008E2E7C"/>
    <w:rsid w:val="008E32C0"/>
    <w:rsid w:val="008E3313"/>
    <w:rsid w:val="008E3E3B"/>
    <w:rsid w:val="008E3F86"/>
    <w:rsid w:val="008E402A"/>
    <w:rsid w:val="008E4111"/>
    <w:rsid w:val="008E43AD"/>
    <w:rsid w:val="008E4792"/>
    <w:rsid w:val="008E4A2F"/>
    <w:rsid w:val="008E4FB6"/>
    <w:rsid w:val="008E5104"/>
    <w:rsid w:val="008E52F9"/>
    <w:rsid w:val="008E531A"/>
    <w:rsid w:val="008E53BB"/>
    <w:rsid w:val="008E53D8"/>
    <w:rsid w:val="008E54C6"/>
    <w:rsid w:val="008E565F"/>
    <w:rsid w:val="008E5A1C"/>
    <w:rsid w:val="008E5A84"/>
    <w:rsid w:val="008E5CF6"/>
    <w:rsid w:val="008E6015"/>
    <w:rsid w:val="008E60CC"/>
    <w:rsid w:val="008E60F3"/>
    <w:rsid w:val="008E61CC"/>
    <w:rsid w:val="008E6244"/>
    <w:rsid w:val="008E6684"/>
    <w:rsid w:val="008E674B"/>
    <w:rsid w:val="008E6954"/>
    <w:rsid w:val="008E6AF2"/>
    <w:rsid w:val="008E6CA9"/>
    <w:rsid w:val="008E6E08"/>
    <w:rsid w:val="008E6F09"/>
    <w:rsid w:val="008E71AE"/>
    <w:rsid w:val="008E72EA"/>
    <w:rsid w:val="008E72EB"/>
    <w:rsid w:val="008E74B0"/>
    <w:rsid w:val="008E7626"/>
    <w:rsid w:val="008E7641"/>
    <w:rsid w:val="008E7931"/>
    <w:rsid w:val="008E7AC0"/>
    <w:rsid w:val="008E7FEA"/>
    <w:rsid w:val="008F0115"/>
    <w:rsid w:val="008F0287"/>
    <w:rsid w:val="008F029D"/>
    <w:rsid w:val="008F02CE"/>
    <w:rsid w:val="008F04CF"/>
    <w:rsid w:val="008F068C"/>
    <w:rsid w:val="008F0B16"/>
    <w:rsid w:val="008F0B1F"/>
    <w:rsid w:val="008F0E0E"/>
    <w:rsid w:val="008F0E8F"/>
    <w:rsid w:val="008F12BE"/>
    <w:rsid w:val="008F1472"/>
    <w:rsid w:val="008F15FF"/>
    <w:rsid w:val="008F16D2"/>
    <w:rsid w:val="008F1735"/>
    <w:rsid w:val="008F179D"/>
    <w:rsid w:val="008F1B83"/>
    <w:rsid w:val="008F1DB2"/>
    <w:rsid w:val="008F1EEF"/>
    <w:rsid w:val="008F1F65"/>
    <w:rsid w:val="008F2068"/>
    <w:rsid w:val="008F2401"/>
    <w:rsid w:val="008F243A"/>
    <w:rsid w:val="008F271C"/>
    <w:rsid w:val="008F2753"/>
    <w:rsid w:val="008F2777"/>
    <w:rsid w:val="008F3012"/>
    <w:rsid w:val="008F3029"/>
    <w:rsid w:val="008F32FF"/>
    <w:rsid w:val="008F3497"/>
    <w:rsid w:val="008F3614"/>
    <w:rsid w:val="008F362E"/>
    <w:rsid w:val="008F37E0"/>
    <w:rsid w:val="008F3E15"/>
    <w:rsid w:val="008F417C"/>
    <w:rsid w:val="008F4326"/>
    <w:rsid w:val="008F43CA"/>
    <w:rsid w:val="008F4402"/>
    <w:rsid w:val="008F482D"/>
    <w:rsid w:val="008F4B22"/>
    <w:rsid w:val="008F4FBB"/>
    <w:rsid w:val="008F5432"/>
    <w:rsid w:val="008F54CB"/>
    <w:rsid w:val="008F5718"/>
    <w:rsid w:val="008F5724"/>
    <w:rsid w:val="008F5C00"/>
    <w:rsid w:val="008F668F"/>
    <w:rsid w:val="008F66E1"/>
    <w:rsid w:val="008F68E6"/>
    <w:rsid w:val="008F6A2E"/>
    <w:rsid w:val="008F6B1E"/>
    <w:rsid w:val="008F6C0A"/>
    <w:rsid w:val="008F6C5C"/>
    <w:rsid w:val="008F6CFA"/>
    <w:rsid w:val="008F6D92"/>
    <w:rsid w:val="008F6F60"/>
    <w:rsid w:val="008F7615"/>
    <w:rsid w:val="008F7E3E"/>
    <w:rsid w:val="008F7F13"/>
    <w:rsid w:val="009006CE"/>
    <w:rsid w:val="009009BA"/>
    <w:rsid w:val="00900AB0"/>
    <w:rsid w:val="00900B0E"/>
    <w:rsid w:val="00900D32"/>
    <w:rsid w:val="00900D97"/>
    <w:rsid w:val="009012A3"/>
    <w:rsid w:val="009012ED"/>
    <w:rsid w:val="0090163B"/>
    <w:rsid w:val="00901742"/>
    <w:rsid w:val="0090190E"/>
    <w:rsid w:val="00901939"/>
    <w:rsid w:val="0090195C"/>
    <w:rsid w:val="00901B63"/>
    <w:rsid w:val="00901B6D"/>
    <w:rsid w:val="00901FDB"/>
    <w:rsid w:val="00902091"/>
    <w:rsid w:val="009020B5"/>
    <w:rsid w:val="00902331"/>
    <w:rsid w:val="009023AE"/>
    <w:rsid w:val="00902631"/>
    <w:rsid w:val="00902735"/>
    <w:rsid w:val="009028A0"/>
    <w:rsid w:val="00902BFB"/>
    <w:rsid w:val="00903463"/>
    <w:rsid w:val="0090352B"/>
    <w:rsid w:val="009035E5"/>
    <w:rsid w:val="00903646"/>
    <w:rsid w:val="00903804"/>
    <w:rsid w:val="009038BF"/>
    <w:rsid w:val="00903B27"/>
    <w:rsid w:val="00903CF0"/>
    <w:rsid w:val="00903D8E"/>
    <w:rsid w:val="00903E1C"/>
    <w:rsid w:val="00903EFF"/>
    <w:rsid w:val="00904214"/>
    <w:rsid w:val="0090431C"/>
    <w:rsid w:val="00904334"/>
    <w:rsid w:val="00904356"/>
    <w:rsid w:val="00904500"/>
    <w:rsid w:val="009045D3"/>
    <w:rsid w:val="00904603"/>
    <w:rsid w:val="00904ADF"/>
    <w:rsid w:val="00904C76"/>
    <w:rsid w:val="00905117"/>
    <w:rsid w:val="0090512C"/>
    <w:rsid w:val="00905672"/>
    <w:rsid w:val="00905D92"/>
    <w:rsid w:val="00906111"/>
    <w:rsid w:val="00906501"/>
    <w:rsid w:val="00906547"/>
    <w:rsid w:val="00906A5B"/>
    <w:rsid w:val="00906B6C"/>
    <w:rsid w:val="00906BEE"/>
    <w:rsid w:val="00906BF8"/>
    <w:rsid w:val="00907315"/>
    <w:rsid w:val="00907E22"/>
    <w:rsid w:val="00907F18"/>
    <w:rsid w:val="0091012E"/>
    <w:rsid w:val="00910A59"/>
    <w:rsid w:val="00910DD3"/>
    <w:rsid w:val="00910E39"/>
    <w:rsid w:val="009110A5"/>
    <w:rsid w:val="009110B4"/>
    <w:rsid w:val="0091131A"/>
    <w:rsid w:val="00911410"/>
    <w:rsid w:val="009116B8"/>
    <w:rsid w:val="00911FF2"/>
    <w:rsid w:val="00912143"/>
    <w:rsid w:val="0091219F"/>
    <w:rsid w:val="00912310"/>
    <w:rsid w:val="00912654"/>
    <w:rsid w:val="009128A6"/>
    <w:rsid w:val="00912B6D"/>
    <w:rsid w:val="0091313B"/>
    <w:rsid w:val="0091341A"/>
    <w:rsid w:val="00913555"/>
    <w:rsid w:val="00913748"/>
    <w:rsid w:val="00913BE5"/>
    <w:rsid w:val="00913C2D"/>
    <w:rsid w:val="00913CAE"/>
    <w:rsid w:val="00914009"/>
    <w:rsid w:val="00914955"/>
    <w:rsid w:val="00914BEC"/>
    <w:rsid w:val="0091526A"/>
    <w:rsid w:val="00915649"/>
    <w:rsid w:val="0091568D"/>
    <w:rsid w:val="0091575F"/>
    <w:rsid w:val="00915908"/>
    <w:rsid w:val="00915A9B"/>
    <w:rsid w:val="00915C90"/>
    <w:rsid w:val="00915E3E"/>
    <w:rsid w:val="0091603F"/>
    <w:rsid w:val="00916D15"/>
    <w:rsid w:val="00916F32"/>
    <w:rsid w:val="00916F6E"/>
    <w:rsid w:val="00916FA8"/>
    <w:rsid w:val="00917219"/>
    <w:rsid w:val="009172EF"/>
    <w:rsid w:val="00917350"/>
    <w:rsid w:val="00917363"/>
    <w:rsid w:val="0091771A"/>
    <w:rsid w:val="00917788"/>
    <w:rsid w:val="009179F0"/>
    <w:rsid w:val="00917BDB"/>
    <w:rsid w:val="00917D79"/>
    <w:rsid w:val="00917DCB"/>
    <w:rsid w:val="00917F3A"/>
    <w:rsid w:val="00917F5F"/>
    <w:rsid w:val="00917F6B"/>
    <w:rsid w:val="0092036C"/>
    <w:rsid w:val="009205C4"/>
    <w:rsid w:val="00920916"/>
    <w:rsid w:val="0092096D"/>
    <w:rsid w:val="00920B4F"/>
    <w:rsid w:val="00920CAE"/>
    <w:rsid w:val="00920DFB"/>
    <w:rsid w:val="00920E51"/>
    <w:rsid w:val="00920EE3"/>
    <w:rsid w:val="0092104A"/>
    <w:rsid w:val="00921347"/>
    <w:rsid w:val="00921418"/>
    <w:rsid w:val="00921579"/>
    <w:rsid w:val="0092171D"/>
    <w:rsid w:val="0092196C"/>
    <w:rsid w:val="00921BD0"/>
    <w:rsid w:val="00921C53"/>
    <w:rsid w:val="00921CA7"/>
    <w:rsid w:val="00921D6E"/>
    <w:rsid w:val="00921DD9"/>
    <w:rsid w:val="00921E8C"/>
    <w:rsid w:val="00922296"/>
    <w:rsid w:val="009224E4"/>
    <w:rsid w:val="0092291A"/>
    <w:rsid w:val="00922942"/>
    <w:rsid w:val="009229C3"/>
    <w:rsid w:val="00922CB2"/>
    <w:rsid w:val="00922DBD"/>
    <w:rsid w:val="00922E46"/>
    <w:rsid w:val="00923103"/>
    <w:rsid w:val="009231BD"/>
    <w:rsid w:val="009233DB"/>
    <w:rsid w:val="0092383D"/>
    <w:rsid w:val="00923932"/>
    <w:rsid w:val="0092399B"/>
    <w:rsid w:val="00923A39"/>
    <w:rsid w:val="00923ABF"/>
    <w:rsid w:val="00923C17"/>
    <w:rsid w:val="009242CC"/>
    <w:rsid w:val="009245FC"/>
    <w:rsid w:val="00925166"/>
    <w:rsid w:val="00925507"/>
    <w:rsid w:val="00925949"/>
    <w:rsid w:val="009259F7"/>
    <w:rsid w:val="00925CF4"/>
    <w:rsid w:val="00925D0A"/>
    <w:rsid w:val="00925F1D"/>
    <w:rsid w:val="0092601A"/>
    <w:rsid w:val="009261DB"/>
    <w:rsid w:val="009262F6"/>
    <w:rsid w:val="009264CB"/>
    <w:rsid w:val="00926537"/>
    <w:rsid w:val="0092674F"/>
    <w:rsid w:val="009269DA"/>
    <w:rsid w:val="00926A65"/>
    <w:rsid w:val="00926B26"/>
    <w:rsid w:val="00926D1B"/>
    <w:rsid w:val="00926F0B"/>
    <w:rsid w:val="00926F7F"/>
    <w:rsid w:val="0092739D"/>
    <w:rsid w:val="00927515"/>
    <w:rsid w:val="00927544"/>
    <w:rsid w:val="00927659"/>
    <w:rsid w:val="00927701"/>
    <w:rsid w:val="00927829"/>
    <w:rsid w:val="00927899"/>
    <w:rsid w:val="00927C06"/>
    <w:rsid w:val="009302C8"/>
    <w:rsid w:val="009304AE"/>
    <w:rsid w:val="00930A27"/>
    <w:rsid w:val="00930C5F"/>
    <w:rsid w:val="00930CE6"/>
    <w:rsid w:val="00930E76"/>
    <w:rsid w:val="00930ED5"/>
    <w:rsid w:val="00931194"/>
    <w:rsid w:val="0093120A"/>
    <w:rsid w:val="00931276"/>
    <w:rsid w:val="009313D3"/>
    <w:rsid w:val="009315D5"/>
    <w:rsid w:val="0093195A"/>
    <w:rsid w:val="009319B1"/>
    <w:rsid w:val="00931ACB"/>
    <w:rsid w:val="00931F03"/>
    <w:rsid w:val="00931F32"/>
    <w:rsid w:val="00932091"/>
    <w:rsid w:val="0093213E"/>
    <w:rsid w:val="009322FB"/>
    <w:rsid w:val="00932B6B"/>
    <w:rsid w:val="00932F26"/>
    <w:rsid w:val="00933051"/>
    <w:rsid w:val="009334D3"/>
    <w:rsid w:val="00933667"/>
    <w:rsid w:val="0093383A"/>
    <w:rsid w:val="00933A58"/>
    <w:rsid w:val="00934518"/>
    <w:rsid w:val="00934863"/>
    <w:rsid w:val="00934951"/>
    <w:rsid w:val="009349A6"/>
    <w:rsid w:val="00934B3E"/>
    <w:rsid w:val="00934BAA"/>
    <w:rsid w:val="00934E4C"/>
    <w:rsid w:val="00934E69"/>
    <w:rsid w:val="00935075"/>
    <w:rsid w:val="0093555A"/>
    <w:rsid w:val="00935669"/>
    <w:rsid w:val="00935805"/>
    <w:rsid w:val="00935931"/>
    <w:rsid w:val="00936143"/>
    <w:rsid w:val="009361CF"/>
    <w:rsid w:val="009361D1"/>
    <w:rsid w:val="009362DF"/>
    <w:rsid w:val="00936306"/>
    <w:rsid w:val="009364BA"/>
    <w:rsid w:val="0093695E"/>
    <w:rsid w:val="00936BD8"/>
    <w:rsid w:val="00936DC6"/>
    <w:rsid w:val="0093710E"/>
    <w:rsid w:val="00937169"/>
    <w:rsid w:val="0093735D"/>
    <w:rsid w:val="00937538"/>
    <w:rsid w:val="00937629"/>
    <w:rsid w:val="009376B1"/>
    <w:rsid w:val="00937790"/>
    <w:rsid w:val="00937817"/>
    <w:rsid w:val="0093792E"/>
    <w:rsid w:val="00937944"/>
    <w:rsid w:val="009379D4"/>
    <w:rsid w:val="00937A24"/>
    <w:rsid w:val="00937FA2"/>
    <w:rsid w:val="00940039"/>
    <w:rsid w:val="009406BC"/>
    <w:rsid w:val="0094073A"/>
    <w:rsid w:val="0094073B"/>
    <w:rsid w:val="00940A8F"/>
    <w:rsid w:val="00940C10"/>
    <w:rsid w:val="00940CB6"/>
    <w:rsid w:val="009410FA"/>
    <w:rsid w:val="0094125C"/>
    <w:rsid w:val="00941293"/>
    <w:rsid w:val="00941377"/>
    <w:rsid w:val="0094156C"/>
    <w:rsid w:val="00941762"/>
    <w:rsid w:val="00941A89"/>
    <w:rsid w:val="00941C38"/>
    <w:rsid w:val="00941DDE"/>
    <w:rsid w:val="00941E47"/>
    <w:rsid w:val="00942183"/>
    <w:rsid w:val="0094225D"/>
    <w:rsid w:val="0094248D"/>
    <w:rsid w:val="009428C3"/>
    <w:rsid w:val="009429EE"/>
    <w:rsid w:val="00942DCB"/>
    <w:rsid w:val="00942EC6"/>
    <w:rsid w:val="00942F3D"/>
    <w:rsid w:val="00942F7E"/>
    <w:rsid w:val="00943013"/>
    <w:rsid w:val="00943077"/>
    <w:rsid w:val="0094309E"/>
    <w:rsid w:val="00943218"/>
    <w:rsid w:val="0094354D"/>
    <w:rsid w:val="0094358A"/>
    <w:rsid w:val="00943593"/>
    <w:rsid w:val="00943849"/>
    <w:rsid w:val="009439C5"/>
    <w:rsid w:val="00943A06"/>
    <w:rsid w:val="00943D3E"/>
    <w:rsid w:val="009443EC"/>
    <w:rsid w:val="00944B73"/>
    <w:rsid w:val="00944B7B"/>
    <w:rsid w:val="00944BCB"/>
    <w:rsid w:val="00944D1D"/>
    <w:rsid w:val="00944FF7"/>
    <w:rsid w:val="00945118"/>
    <w:rsid w:val="009455A9"/>
    <w:rsid w:val="009456AD"/>
    <w:rsid w:val="0094592D"/>
    <w:rsid w:val="00945943"/>
    <w:rsid w:val="00945A1F"/>
    <w:rsid w:val="00945BA7"/>
    <w:rsid w:val="00945D75"/>
    <w:rsid w:val="00945DA9"/>
    <w:rsid w:val="00945E20"/>
    <w:rsid w:val="00945FE1"/>
    <w:rsid w:val="0094601E"/>
    <w:rsid w:val="00946815"/>
    <w:rsid w:val="00946C47"/>
    <w:rsid w:val="00946D8B"/>
    <w:rsid w:val="00947192"/>
    <w:rsid w:val="009472DB"/>
    <w:rsid w:val="00947330"/>
    <w:rsid w:val="00947833"/>
    <w:rsid w:val="00947900"/>
    <w:rsid w:val="00947CE9"/>
    <w:rsid w:val="00947CFA"/>
    <w:rsid w:val="00947D7E"/>
    <w:rsid w:val="00947F9C"/>
    <w:rsid w:val="0095014D"/>
    <w:rsid w:val="0095017A"/>
    <w:rsid w:val="009502C9"/>
    <w:rsid w:val="00950475"/>
    <w:rsid w:val="009505F1"/>
    <w:rsid w:val="00950657"/>
    <w:rsid w:val="009506CA"/>
    <w:rsid w:val="009516C3"/>
    <w:rsid w:val="00951829"/>
    <w:rsid w:val="00951977"/>
    <w:rsid w:val="00951A7C"/>
    <w:rsid w:val="00951C79"/>
    <w:rsid w:val="00951CA2"/>
    <w:rsid w:val="00951D49"/>
    <w:rsid w:val="00951EB2"/>
    <w:rsid w:val="00952141"/>
    <w:rsid w:val="0095237A"/>
    <w:rsid w:val="009523B8"/>
    <w:rsid w:val="0095255F"/>
    <w:rsid w:val="009529C9"/>
    <w:rsid w:val="00952B8C"/>
    <w:rsid w:val="00952F4C"/>
    <w:rsid w:val="00953409"/>
    <w:rsid w:val="00953466"/>
    <w:rsid w:val="0095356A"/>
    <w:rsid w:val="00953674"/>
    <w:rsid w:val="009537E0"/>
    <w:rsid w:val="00953BB7"/>
    <w:rsid w:val="00953C0A"/>
    <w:rsid w:val="00953C38"/>
    <w:rsid w:val="00953C52"/>
    <w:rsid w:val="00953D15"/>
    <w:rsid w:val="00953D43"/>
    <w:rsid w:val="00953E44"/>
    <w:rsid w:val="009541C0"/>
    <w:rsid w:val="009542AC"/>
    <w:rsid w:val="0095444A"/>
    <w:rsid w:val="00954566"/>
    <w:rsid w:val="00954859"/>
    <w:rsid w:val="00954979"/>
    <w:rsid w:val="00954A49"/>
    <w:rsid w:val="00954FE3"/>
    <w:rsid w:val="0095519A"/>
    <w:rsid w:val="009553A7"/>
    <w:rsid w:val="009554EF"/>
    <w:rsid w:val="009557E6"/>
    <w:rsid w:val="00955835"/>
    <w:rsid w:val="00955A62"/>
    <w:rsid w:val="00955D9E"/>
    <w:rsid w:val="00956133"/>
    <w:rsid w:val="009561A7"/>
    <w:rsid w:val="009561F2"/>
    <w:rsid w:val="00956830"/>
    <w:rsid w:val="009568D6"/>
    <w:rsid w:val="00956999"/>
    <w:rsid w:val="00956A34"/>
    <w:rsid w:val="00956A55"/>
    <w:rsid w:val="00956D3F"/>
    <w:rsid w:val="00956E73"/>
    <w:rsid w:val="00956EC3"/>
    <w:rsid w:val="00957098"/>
    <w:rsid w:val="009576C5"/>
    <w:rsid w:val="00957751"/>
    <w:rsid w:val="00957913"/>
    <w:rsid w:val="0095791A"/>
    <w:rsid w:val="00957B81"/>
    <w:rsid w:val="00957D9E"/>
    <w:rsid w:val="00957EEE"/>
    <w:rsid w:val="0096006B"/>
    <w:rsid w:val="00960266"/>
    <w:rsid w:val="00960366"/>
    <w:rsid w:val="009608AA"/>
    <w:rsid w:val="00960A19"/>
    <w:rsid w:val="009611AF"/>
    <w:rsid w:val="0096164A"/>
    <w:rsid w:val="00961E25"/>
    <w:rsid w:val="009621FB"/>
    <w:rsid w:val="009623AE"/>
    <w:rsid w:val="00962CB8"/>
    <w:rsid w:val="00962E46"/>
    <w:rsid w:val="00962E85"/>
    <w:rsid w:val="0096301E"/>
    <w:rsid w:val="0096315E"/>
    <w:rsid w:val="00963560"/>
    <w:rsid w:val="009635E9"/>
    <w:rsid w:val="00963698"/>
    <w:rsid w:val="00963734"/>
    <w:rsid w:val="00963A69"/>
    <w:rsid w:val="00963A71"/>
    <w:rsid w:val="00963C2A"/>
    <w:rsid w:val="00963EBF"/>
    <w:rsid w:val="00964520"/>
    <w:rsid w:val="00964769"/>
    <w:rsid w:val="009647E9"/>
    <w:rsid w:val="00964A08"/>
    <w:rsid w:val="00964A95"/>
    <w:rsid w:val="00964D75"/>
    <w:rsid w:val="00964DD6"/>
    <w:rsid w:val="00964E8B"/>
    <w:rsid w:val="00964EEF"/>
    <w:rsid w:val="00964F2D"/>
    <w:rsid w:val="00965246"/>
    <w:rsid w:val="00965253"/>
    <w:rsid w:val="00965351"/>
    <w:rsid w:val="0096566A"/>
    <w:rsid w:val="0096589F"/>
    <w:rsid w:val="00965B6A"/>
    <w:rsid w:val="00965BCF"/>
    <w:rsid w:val="009662BA"/>
    <w:rsid w:val="00966735"/>
    <w:rsid w:val="00966EE7"/>
    <w:rsid w:val="00966EF4"/>
    <w:rsid w:val="0096704F"/>
    <w:rsid w:val="00967683"/>
    <w:rsid w:val="00967C08"/>
    <w:rsid w:val="00970160"/>
    <w:rsid w:val="00970215"/>
    <w:rsid w:val="009702C7"/>
    <w:rsid w:val="009703F7"/>
    <w:rsid w:val="00970CF3"/>
    <w:rsid w:val="00970DE9"/>
    <w:rsid w:val="00970FF3"/>
    <w:rsid w:val="0097113B"/>
    <w:rsid w:val="009711B2"/>
    <w:rsid w:val="009711CD"/>
    <w:rsid w:val="009711F2"/>
    <w:rsid w:val="009712CE"/>
    <w:rsid w:val="009716E0"/>
    <w:rsid w:val="00971A53"/>
    <w:rsid w:val="00971DB4"/>
    <w:rsid w:val="00971EA3"/>
    <w:rsid w:val="00971EFC"/>
    <w:rsid w:val="00971F30"/>
    <w:rsid w:val="00972060"/>
    <w:rsid w:val="0097210F"/>
    <w:rsid w:val="009726E1"/>
    <w:rsid w:val="0097278B"/>
    <w:rsid w:val="009729B0"/>
    <w:rsid w:val="00973313"/>
    <w:rsid w:val="0097348B"/>
    <w:rsid w:val="009735B3"/>
    <w:rsid w:val="009737D0"/>
    <w:rsid w:val="00973AB2"/>
    <w:rsid w:val="00973BAD"/>
    <w:rsid w:val="00973D7F"/>
    <w:rsid w:val="00973DED"/>
    <w:rsid w:val="00973E65"/>
    <w:rsid w:val="00973E68"/>
    <w:rsid w:val="00974134"/>
    <w:rsid w:val="0097440C"/>
    <w:rsid w:val="00974730"/>
    <w:rsid w:val="009747AC"/>
    <w:rsid w:val="00974BCF"/>
    <w:rsid w:val="00974F61"/>
    <w:rsid w:val="009757E2"/>
    <w:rsid w:val="0097587E"/>
    <w:rsid w:val="009758B5"/>
    <w:rsid w:val="00975BF7"/>
    <w:rsid w:val="00975DF7"/>
    <w:rsid w:val="00976004"/>
    <w:rsid w:val="00976120"/>
    <w:rsid w:val="009765D5"/>
    <w:rsid w:val="009767FF"/>
    <w:rsid w:val="009768E7"/>
    <w:rsid w:val="00976AD4"/>
    <w:rsid w:val="00976BEA"/>
    <w:rsid w:val="00976C2B"/>
    <w:rsid w:val="00976C52"/>
    <w:rsid w:val="00976F3E"/>
    <w:rsid w:val="00976F7E"/>
    <w:rsid w:val="00977209"/>
    <w:rsid w:val="0097746B"/>
    <w:rsid w:val="00980626"/>
    <w:rsid w:val="009806E4"/>
    <w:rsid w:val="00980A83"/>
    <w:rsid w:val="0098109D"/>
    <w:rsid w:val="00981149"/>
    <w:rsid w:val="00981279"/>
    <w:rsid w:val="00981B01"/>
    <w:rsid w:val="00981C63"/>
    <w:rsid w:val="00981CBB"/>
    <w:rsid w:val="00981CD6"/>
    <w:rsid w:val="00981CE4"/>
    <w:rsid w:val="00981CEA"/>
    <w:rsid w:val="00981E99"/>
    <w:rsid w:val="00981F57"/>
    <w:rsid w:val="00981F5B"/>
    <w:rsid w:val="00982332"/>
    <w:rsid w:val="009823B0"/>
    <w:rsid w:val="00982473"/>
    <w:rsid w:val="009824C3"/>
    <w:rsid w:val="00982517"/>
    <w:rsid w:val="00982778"/>
    <w:rsid w:val="00982A8C"/>
    <w:rsid w:val="00982AC9"/>
    <w:rsid w:val="00982B01"/>
    <w:rsid w:val="00982C80"/>
    <w:rsid w:val="00982D19"/>
    <w:rsid w:val="00982D9D"/>
    <w:rsid w:val="00982E09"/>
    <w:rsid w:val="0098312E"/>
    <w:rsid w:val="009835F9"/>
    <w:rsid w:val="00983613"/>
    <w:rsid w:val="00983638"/>
    <w:rsid w:val="0098382B"/>
    <w:rsid w:val="00983855"/>
    <w:rsid w:val="00983954"/>
    <w:rsid w:val="00983A94"/>
    <w:rsid w:val="00983D21"/>
    <w:rsid w:val="0098409D"/>
    <w:rsid w:val="00984405"/>
    <w:rsid w:val="00984818"/>
    <w:rsid w:val="00985278"/>
    <w:rsid w:val="00985C98"/>
    <w:rsid w:val="00986557"/>
    <w:rsid w:val="0098669E"/>
    <w:rsid w:val="00986852"/>
    <w:rsid w:val="00986F37"/>
    <w:rsid w:val="00986FF2"/>
    <w:rsid w:val="0098706F"/>
    <w:rsid w:val="00987112"/>
    <w:rsid w:val="0098738D"/>
    <w:rsid w:val="00987403"/>
    <w:rsid w:val="00987463"/>
    <w:rsid w:val="0098749E"/>
    <w:rsid w:val="0098778A"/>
    <w:rsid w:val="00987800"/>
    <w:rsid w:val="00987A58"/>
    <w:rsid w:val="00987AC3"/>
    <w:rsid w:val="00987B3B"/>
    <w:rsid w:val="00987C2E"/>
    <w:rsid w:val="00987DCA"/>
    <w:rsid w:val="00987FC7"/>
    <w:rsid w:val="00990294"/>
    <w:rsid w:val="00990337"/>
    <w:rsid w:val="00990432"/>
    <w:rsid w:val="00990548"/>
    <w:rsid w:val="00990774"/>
    <w:rsid w:val="0099089C"/>
    <w:rsid w:val="00990AC7"/>
    <w:rsid w:val="00991899"/>
    <w:rsid w:val="00991DA1"/>
    <w:rsid w:val="00991F5D"/>
    <w:rsid w:val="0099214A"/>
    <w:rsid w:val="009921BA"/>
    <w:rsid w:val="00992374"/>
    <w:rsid w:val="0099249B"/>
    <w:rsid w:val="0099252A"/>
    <w:rsid w:val="00992564"/>
    <w:rsid w:val="0099282F"/>
    <w:rsid w:val="00992BC3"/>
    <w:rsid w:val="00992CB4"/>
    <w:rsid w:val="00992CFD"/>
    <w:rsid w:val="00992D11"/>
    <w:rsid w:val="00992D3A"/>
    <w:rsid w:val="00992EFF"/>
    <w:rsid w:val="00993016"/>
    <w:rsid w:val="0099346C"/>
    <w:rsid w:val="00993734"/>
    <w:rsid w:val="009939B9"/>
    <w:rsid w:val="009939EC"/>
    <w:rsid w:val="00993FC5"/>
    <w:rsid w:val="00994055"/>
    <w:rsid w:val="00994351"/>
    <w:rsid w:val="00994FC5"/>
    <w:rsid w:val="00995291"/>
    <w:rsid w:val="00995915"/>
    <w:rsid w:val="00995BBD"/>
    <w:rsid w:val="00995BC3"/>
    <w:rsid w:val="00995C43"/>
    <w:rsid w:val="00995EB7"/>
    <w:rsid w:val="009964F5"/>
    <w:rsid w:val="0099653E"/>
    <w:rsid w:val="00996714"/>
    <w:rsid w:val="00997059"/>
    <w:rsid w:val="00997372"/>
    <w:rsid w:val="00997537"/>
    <w:rsid w:val="0099794F"/>
    <w:rsid w:val="00997BE1"/>
    <w:rsid w:val="00997CF5"/>
    <w:rsid w:val="00997EA0"/>
    <w:rsid w:val="00997F0B"/>
    <w:rsid w:val="009A0060"/>
    <w:rsid w:val="009A04E5"/>
    <w:rsid w:val="009A07F7"/>
    <w:rsid w:val="009A0865"/>
    <w:rsid w:val="009A08A9"/>
    <w:rsid w:val="009A0A11"/>
    <w:rsid w:val="009A0A42"/>
    <w:rsid w:val="009A0ADE"/>
    <w:rsid w:val="009A0D15"/>
    <w:rsid w:val="009A0D96"/>
    <w:rsid w:val="009A0E6B"/>
    <w:rsid w:val="009A1855"/>
    <w:rsid w:val="009A191D"/>
    <w:rsid w:val="009A1B6C"/>
    <w:rsid w:val="009A1E97"/>
    <w:rsid w:val="009A1EE8"/>
    <w:rsid w:val="009A20D3"/>
    <w:rsid w:val="009A214F"/>
    <w:rsid w:val="009A2A99"/>
    <w:rsid w:val="009A2BF7"/>
    <w:rsid w:val="009A2C2C"/>
    <w:rsid w:val="009A2F63"/>
    <w:rsid w:val="009A301E"/>
    <w:rsid w:val="009A3240"/>
    <w:rsid w:val="009A380C"/>
    <w:rsid w:val="009A3C8D"/>
    <w:rsid w:val="009A4413"/>
    <w:rsid w:val="009A45BE"/>
    <w:rsid w:val="009A46EA"/>
    <w:rsid w:val="009A47A9"/>
    <w:rsid w:val="009A47D9"/>
    <w:rsid w:val="009A4B42"/>
    <w:rsid w:val="009A4CF0"/>
    <w:rsid w:val="009A5126"/>
    <w:rsid w:val="009A51EA"/>
    <w:rsid w:val="009A5581"/>
    <w:rsid w:val="009A5632"/>
    <w:rsid w:val="009A58CB"/>
    <w:rsid w:val="009A5D9A"/>
    <w:rsid w:val="009A6118"/>
    <w:rsid w:val="009A615C"/>
    <w:rsid w:val="009A61D5"/>
    <w:rsid w:val="009A62FC"/>
    <w:rsid w:val="009A6369"/>
    <w:rsid w:val="009A64BC"/>
    <w:rsid w:val="009A657E"/>
    <w:rsid w:val="009A6A17"/>
    <w:rsid w:val="009A6A47"/>
    <w:rsid w:val="009A6B81"/>
    <w:rsid w:val="009A6F20"/>
    <w:rsid w:val="009A736B"/>
    <w:rsid w:val="009A7434"/>
    <w:rsid w:val="009A7A92"/>
    <w:rsid w:val="009A7C39"/>
    <w:rsid w:val="009A7E3C"/>
    <w:rsid w:val="009A7E66"/>
    <w:rsid w:val="009B034E"/>
    <w:rsid w:val="009B04B9"/>
    <w:rsid w:val="009B04BC"/>
    <w:rsid w:val="009B080D"/>
    <w:rsid w:val="009B0918"/>
    <w:rsid w:val="009B0943"/>
    <w:rsid w:val="009B0E45"/>
    <w:rsid w:val="009B113B"/>
    <w:rsid w:val="009B1264"/>
    <w:rsid w:val="009B180B"/>
    <w:rsid w:val="009B1D57"/>
    <w:rsid w:val="009B1D88"/>
    <w:rsid w:val="009B1DD7"/>
    <w:rsid w:val="009B2165"/>
    <w:rsid w:val="009B233B"/>
    <w:rsid w:val="009B23AC"/>
    <w:rsid w:val="009B23BC"/>
    <w:rsid w:val="009B23E4"/>
    <w:rsid w:val="009B2519"/>
    <w:rsid w:val="009B2719"/>
    <w:rsid w:val="009B2878"/>
    <w:rsid w:val="009B2C46"/>
    <w:rsid w:val="009B2C91"/>
    <w:rsid w:val="009B32BC"/>
    <w:rsid w:val="009B3411"/>
    <w:rsid w:val="009B3447"/>
    <w:rsid w:val="009B389A"/>
    <w:rsid w:val="009B3AF5"/>
    <w:rsid w:val="009B3B1B"/>
    <w:rsid w:val="009B3B27"/>
    <w:rsid w:val="009B4221"/>
    <w:rsid w:val="009B435C"/>
    <w:rsid w:val="009B44DA"/>
    <w:rsid w:val="009B464E"/>
    <w:rsid w:val="009B4DF5"/>
    <w:rsid w:val="009B50F9"/>
    <w:rsid w:val="009B526B"/>
    <w:rsid w:val="009B52EE"/>
    <w:rsid w:val="009B54D8"/>
    <w:rsid w:val="009B57E3"/>
    <w:rsid w:val="009B63D1"/>
    <w:rsid w:val="009B655C"/>
    <w:rsid w:val="009B6A83"/>
    <w:rsid w:val="009B6C50"/>
    <w:rsid w:val="009B6CFD"/>
    <w:rsid w:val="009B6FED"/>
    <w:rsid w:val="009B7228"/>
    <w:rsid w:val="009B74DA"/>
    <w:rsid w:val="009B766E"/>
    <w:rsid w:val="009B7BEF"/>
    <w:rsid w:val="009B7F1A"/>
    <w:rsid w:val="009C0219"/>
    <w:rsid w:val="009C03C5"/>
    <w:rsid w:val="009C064D"/>
    <w:rsid w:val="009C0A5E"/>
    <w:rsid w:val="009C1091"/>
    <w:rsid w:val="009C116F"/>
    <w:rsid w:val="009C121D"/>
    <w:rsid w:val="009C131C"/>
    <w:rsid w:val="009C14E6"/>
    <w:rsid w:val="009C1666"/>
    <w:rsid w:val="009C1856"/>
    <w:rsid w:val="009C2120"/>
    <w:rsid w:val="009C218F"/>
    <w:rsid w:val="009C23C6"/>
    <w:rsid w:val="009C2AB2"/>
    <w:rsid w:val="009C2CF6"/>
    <w:rsid w:val="009C2F86"/>
    <w:rsid w:val="009C3056"/>
    <w:rsid w:val="009C33C0"/>
    <w:rsid w:val="009C3496"/>
    <w:rsid w:val="009C35BF"/>
    <w:rsid w:val="009C3848"/>
    <w:rsid w:val="009C39AB"/>
    <w:rsid w:val="009C3B11"/>
    <w:rsid w:val="009C3C81"/>
    <w:rsid w:val="009C4171"/>
    <w:rsid w:val="009C430F"/>
    <w:rsid w:val="009C437C"/>
    <w:rsid w:val="009C44C2"/>
    <w:rsid w:val="009C46B9"/>
    <w:rsid w:val="009C495F"/>
    <w:rsid w:val="009C51A7"/>
    <w:rsid w:val="009C52D7"/>
    <w:rsid w:val="009C53B7"/>
    <w:rsid w:val="009C5516"/>
    <w:rsid w:val="009C57E6"/>
    <w:rsid w:val="009C58D7"/>
    <w:rsid w:val="009C59F5"/>
    <w:rsid w:val="009C5DD3"/>
    <w:rsid w:val="009C60FD"/>
    <w:rsid w:val="009C64A7"/>
    <w:rsid w:val="009C66BD"/>
    <w:rsid w:val="009C66EF"/>
    <w:rsid w:val="009C6C03"/>
    <w:rsid w:val="009C6D05"/>
    <w:rsid w:val="009C6DC8"/>
    <w:rsid w:val="009C746B"/>
    <w:rsid w:val="009C74A2"/>
    <w:rsid w:val="009C7BF6"/>
    <w:rsid w:val="009C7DDB"/>
    <w:rsid w:val="009C7F7C"/>
    <w:rsid w:val="009D0469"/>
    <w:rsid w:val="009D067A"/>
    <w:rsid w:val="009D0750"/>
    <w:rsid w:val="009D07F1"/>
    <w:rsid w:val="009D0928"/>
    <w:rsid w:val="009D097B"/>
    <w:rsid w:val="009D10A3"/>
    <w:rsid w:val="009D1249"/>
    <w:rsid w:val="009D13A5"/>
    <w:rsid w:val="009D13D9"/>
    <w:rsid w:val="009D1495"/>
    <w:rsid w:val="009D164B"/>
    <w:rsid w:val="009D16FB"/>
    <w:rsid w:val="009D1BDB"/>
    <w:rsid w:val="009D1BE8"/>
    <w:rsid w:val="009D1D0C"/>
    <w:rsid w:val="009D1D6E"/>
    <w:rsid w:val="009D1F54"/>
    <w:rsid w:val="009D21CB"/>
    <w:rsid w:val="009D240C"/>
    <w:rsid w:val="009D2BDF"/>
    <w:rsid w:val="009D2D8F"/>
    <w:rsid w:val="009D2FC8"/>
    <w:rsid w:val="009D305E"/>
    <w:rsid w:val="009D3138"/>
    <w:rsid w:val="009D319B"/>
    <w:rsid w:val="009D32B9"/>
    <w:rsid w:val="009D33B8"/>
    <w:rsid w:val="009D3423"/>
    <w:rsid w:val="009D362A"/>
    <w:rsid w:val="009D3A3B"/>
    <w:rsid w:val="009D3F22"/>
    <w:rsid w:val="009D448E"/>
    <w:rsid w:val="009D46BE"/>
    <w:rsid w:val="009D4B2D"/>
    <w:rsid w:val="009D4CE8"/>
    <w:rsid w:val="009D4FE5"/>
    <w:rsid w:val="009D5140"/>
    <w:rsid w:val="009D522A"/>
    <w:rsid w:val="009D553C"/>
    <w:rsid w:val="009D555F"/>
    <w:rsid w:val="009D5902"/>
    <w:rsid w:val="009D5920"/>
    <w:rsid w:val="009D5BA7"/>
    <w:rsid w:val="009D5C0D"/>
    <w:rsid w:val="009D5CEF"/>
    <w:rsid w:val="009D62BC"/>
    <w:rsid w:val="009D6330"/>
    <w:rsid w:val="009D6575"/>
    <w:rsid w:val="009D657B"/>
    <w:rsid w:val="009D695D"/>
    <w:rsid w:val="009D6E65"/>
    <w:rsid w:val="009D731B"/>
    <w:rsid w:val="009D7611"/>
    <w:rsid w:val="009D762B"/>
    <w:rsid w:val="009D7649"/>
    <w:rsid w:val="009D7669"/>
    <w:rsid w:val="009D773F"/>
    <w:rsid w:val="009D77D3"/>
    <w:rsid w:val="009D788C"/>
    <w:rsid w:val="009D7A30"/>
    <w:rsid w:val="009D7AA3"/>
    <w:rsid w:val="009D7BE4"/>
    <w:rsid w:val="009D7DAF"/>
    <w:rsid w:val="009D7DD7"/>
    <w:rsid w:val="009D7F5D"/>
    <w:rsid w:val="009D7FB2"/>
    <w:rsid w:val="009E01FF"/>
    <w:rsid w:val="009E0388"/>
    <w:rsid w:val="009E064F"/>
    <w:rsid w:val="009E0A10"/>
    <w:rsid w:val="009E0AAD"/>
    <w:rsid w:val="009E0BE7"/>
    <w:rsid w:val="009E0C4D"/>
    <w:rsid w:val="009E0EC8"/>
    <w:rsid w:val="009E0F16"/>
    <w:rsid w:val="009E1341"/>
    <w:rsid w:val="009E15BD"/>
    <w:rsid w:val="009E16FE"/>
    <w:rsid w:val="009E175D"/>
    <w:rsid w:val="009E1B7F"/>
    <w:rsid w:val="009E1D11"/>
    <w:rsid w:val="009E1F8E"/>
    <w:rsid w:val="009E208C"/>
    <w:rsid w:val="009E20E3"/>
    <w:rsid w:val="009E22B7"/>
    <w:rsid w:val="009E2364"/>
    <w:rsid w:val="009E24FD"/>
    <w:rsid w:val="009E2802"/>
    <w:rsid w:val="009E2D09"/>
    <w:rsid w:val="009E2DF6"/>
    <w:rsid w:val="009E2F95"/>
    <w:rsid w:val="009E335B"/>
    <w:rsid w:val="009E374F"/>
    <w:rsid w:val="009E3C21"/>
    <w:rsid w:val="009E3C3F"/>
    <w:rsid w:val="009E3E9E"/>
    <w:rsid w:val="009E3FCE"/>
    <w:rsid w:val="009E4214"/>
    <w:rsid w:val="009E465F"/>
    <w:rsid w:val="009E4703"/>
    <w:rsid w:val="009E4943"/>
    <w:rsid w:val="009E4D8F"/>
    <w:rsid w:val="009E4D9F"/>
    <w:rsid w:val="009E52F0"/>
    <w:rsid w:val="009E557E"/>
    <w:rsid w:val="009E55A3"/>
    <w:rsid w:val="009E55D7"/>
    <w:rsid w:val="009E575A"/>
    <w:rsid w:val="009E5868"/>
    <w:rsid w:val="009E5977"/>
    <w:rsid w:val="009E59F6"/>
    <w:rsid w:val="009E5B5F"/>
    <w:rsid w:val="009E6232"/>
    <w:rsid w:val="009E64C3"/>
    <w:rsid w:val="009E67A1"/>
    <w:rsid w:val="009E6A07"/>
    <w:rsid w:val="009E6BF5"/>
    <w:rsid w:val="009E6C4C"/>
    <w:rsid w:val="009E6DD5"/>
    <w:rsid w:val="009E6F43"/>
    <w:rsid w:val="009E6F86"/>
    <w:rsid w:val="009E7009"/>
    <w:rsid w:val="009E7311"/>
    <w:rsid w:val="009E7458"/>
    <w:rsid w:val="009E74D9"/>
    <w:rsid w:val="009E7637"/>
    <w:rsid w:val="009E7D61"/>
    <w:rsid w:val="009E7E8A"/>
    <w:rsid w:val="009F0AAF"/>
    <w:rsid w:val="009F0BB1"/>
    <w:rsid w:val="009F0CCF"/>
    <w:rsid w:val="009F0D40"/>
    <w:rsid w:val="009F0FAD"/>
    <w:rsid w:val="009F1532"/>
    <w:rsid w:val="009F1858"/>
    <w:rsid w:val="009F1949"/>
    <w:rsid w:val="009F1B0E"/>
    <w:rsid w:val="009F1DD1"/>
    <w:rsid w:val="009F1DE5"/>
    <w:rsid w:val="009F1E9E"/>
    <w:rsid w:val="009F1F8F"/>
    <w:rsid w:val="009F24E6"/>
    <w:rsid w:val="009F24FE"/>
    <w:rsid w:val="009F25EB"/>
    <w:rsid w:val="009F2AD7"/>
    <w:rsid w:val="009F2CAE"/>
    <w:rsid w:val="009F2FA4"/>
    <w:rsid w:val="009F2FD7"/>
    <w:rsid w:val="009F3110"/>
    <w:rsid w:val="009F3203"/>
    <w:rsid w:val="009F3944"/>
    <w:rsid w:val="009F398F"/>
    <w:rsid w:val="009F39B1"/>
    <w:rsid w:val="009F3D07"/>
    <w:rsid w:val="009F3D4E"/>
    <w:rsid w:val="009F4235"/>
    <w:rsid w:val="009F450A"/>
    <w:rsid w:val="009F455D"/>
    <w:rsid w:val="009F47B3"/>
    <w:rsid w:val="009F47BB"/>
    <w:rsid w:val="009F4C54"/>
    <w:rsid w:val="009F4C9D"/>
    <w:rsid w:val="009F4D4F"/>
    <w:rsid w:val="009F4E68"/>
    <w:rsid w:val="009F50D3"/>
    <w:rsid w:val="009F521C"/>
    <w:rsid w:val="009F52C6"/>
    <w:rsid w:val="009F54E5"/>
    <w:rsid w:val="009F569B"/>
    <w:rsid w:val="009F59DF"/>
    <w:rsid w:val="009F5B98"/>
    <w:rsid w:val="009F5DC3"/>
    <w:rsid w:val="009F6163"/>
    <w:rsid w:val="009F6938"/>
    <w:rsid w:val="009F6CFD"/>
    <w:rsid w:val="009F7790"/>
    <w:rsid w:val="009F7BD0"/>
    <w:rsid w:val="009F7C7E"/>
    <w:rsid w:val="009F7DF1"/>
    <w:rsid w:val="009F7F7D"/>
    <w:rsid w:val="00A0039F"/>
    <w:rsid w:val="00A003B8"/>
    <w:rsid w:val="00A00481"/>
    <w:rsid w:val="00A00650"/>
    <w:rsid w:val="00A00879"/>
    <w:rsid w:val="00A008A8"/>
    <w:rsid w:val="00A009C7"/>
    <w:rsid w:val="00A00E07"/>
    <w:rsid w:val="00A010AB"/>
    <w:rsid w:val="00A010FE"/>
    <w:rsid w:val="00A0122A"/>
    <w:rsid w:val="00A01583"/>
    <w:rsid w:val="00A01599"/>
    <w:rsid w:val="00A016AB"/>
    <w:rsid w:val="00A016E3"/>
    <w:rsid w:val="00A01866"/>
    <w:rsid w:val="00A01CE7"/>
    <w:rsid w:val="00A01EB9"/>
    <w:rsid w:val="00A0201A"/>
    <w:rsid w:val="00A02443"/>
    <w:rsid w:val="00A027A3"/>
    <w:rsid w:val="00A02884"/>
    <w:rsid w:val="00A028AD"/>
    <w:rsid w:val="00A028C3"/>
    <w:rsid w:val="00A02DBE"/>
    <w:rsid w:val="00A0303D"/>
    <w:rsid w:val="00A03050"/>
    <w:rsid w:val="00A03240"/>
    <w:rsid w:val="00A033B7"/>
    <w:rsid w:val="00A038BC"/>
    <w:rsid w:val="00A03D64"/>
    <w:rsid w:val="00A04035"/>
    <w:rsid w:val="00A043B2"/>
    <w:rsid w:val="00A04D26"/>
    <w:rsid w:val="00A053B6"/>
    <w:rsid w:val="00A0542A"/>
    <w:rsid w:val="00A05705"/>
    <w:rsid w:val="00A057D5"/>
    <w:rsid w:val="00A057F5"/>
    <w:rsid w:val="00A059A6"/>
    <w:rsid w:val="00A05A3B"/>
    <w:rsid w:val="00A05BCD"/>
    <w:rsid w:val="00A05D21"/>
    <w:rsid w:val="00A0602E"/>
    <w:rsid w:val="00A06172"/>
    <w:rsid w:val="00A06244"/>
    <w:rsid w:val="00A06507"/>
    <w:rsid w:val="00A06766"/>
    <w:rsid w:val="00A06D20"/>
    <w:rsid w:val="00A07235"/>
    <w:rsid w:val="00A079AD"/>
    <w:rsid w:val="00A07AF5"/>
    <w:rsid w:val="00A07D56"/>
    <w:rsid w:val="00A07E21"/>
    <w:rsid w:val="00A07F44"/>
    <w:rsid w:val="00A10248"/>
    <w:rsid w:val="00A102E6"/>
    <w:rsid w:val="00A102ED"/>
    <w:rsid w:val="00A109CE"/>
    <w:rsid w:val="00A10CA4"/>
    <w:rsid w:val="00A10CF4"/>
    <w:rsid w:val="00A10EAD"/>
    <w:rsid w:val="00A1114A"/>
    <w:rsid w:val="00A112E4"/>
    <w:rsid w:val="00A11328"/>
    <w:rsid w:val="00A11F4E"/>
    <w:rsid w:val="00A11F6C"/>
    <w:rsid w:val="00A122DA"/>
    <w:rsid w:val="00A12361"/>
    <w:rsid w:val="00A1257A"/>
    <w:rsid w:val="00A12642"/>
    <w:rsid w:val="00A12BF0"/>
    <w:rsid w:val="00A13268"/>
    <w:rsid w:val="00A1328A"/>
    <w:rsid w:val="00A132F8"/>
    <w:rsid w:val="00A13346"/>
    <w:rsid w:val="00A134FF"/>
    <w:rsid w:val="00A1360C"/>
    <w:rsid w:val="00A1377E"/>
    <w:rsid w:val="00A13932"/>
    <w:rsid w:val="00A13BB0"/>
    <w:rsid w:val="00A14292"/>
    <w:rsid w:val="00A14493"/>
    <w:rsid w:val="00A147E7"/>
    <w:rsid w:val="00A148D5"/>
    <w:rsid w:val="00A14FC7"/>
    <w:rsid w:val="00A15186"/>
    <w:rsid w:val="00A154D1"/>
    <w:rsid w:val="00A1582D"/>
    <w:rsid w:val="00A15B2C"/>
    <w:rsid w:val="00A15EB9"/>
    <w:rsid w:val="00A15EF8"/>
    <w:rsid w:val="00A160EF"/>
    <w:rsid w:val="00A162E6"/>
    <w:rsid w:val="00A163D0"/>
    <w:rsid w:val="00A1665E"/>
    <w:rsid w:val="00A1691B"/>
    <w:rsid w:val="00A16997"/>
    <w:rsid w:val="00A169F2"/>
    <w:rsid w:val="00A16A91"/>
    <w:rsid w:val="00A16C0C"/>
    <w:rsid w:val="00A16DA3"/>
    <w:rsid w:val="00A16E43"/>
    <w:rsid w:val="00A170D4"/>
    <w:rsid w:val="00A170DC"/>
    <w:rsid w:val="00A174D1"/>
    <w:rsid w:val="00A176FC"/>
    <w:rsid w:val="00A1785B"/>
    <w:rsid w:val="00A17862"/>
    <w:rsid w:val="00A17CB0"/>
    <w:rsid w:val="00A200B7"/>
    <w:rsid w:val="00A20411"/>
    <w:rsid w:val="00A206B7"/>
    <w:rsid w:val="00A20746"/>
    <w:rsid w:val="00A20891"/>
    <w:rsid w:val="00A20D9A"/>
    <w:rsid w:val="00A20FE5"/>
    <w:rsid w:val="00A216ED"/>
    <w:rsid w:val="00A217B0"/>
    <w:rsid w:val="00A21ACD"/>
    <w:rsid w:val="00A21B28"/>
    <w:rsid w:val="00A21C78"/>
    <w:rsid w:val="00A21CCA"/>
    <w:rsid w:val="00A221B4"/>
    <w:rsid w:val="00A22446"/>
    <w:rsid w:val="00A224AA"/>
    <w:rsid w:val="00A226E4"/>
    <w:rsid w:val="00A2273B"/>
    <w:rsid w:val="00A228FD"/>
    <w:rsid w:val="00A22A25"/>
    <w:rsid w:val="00A22B23"/>
    <w:rsid w:val="00A22B96"/>
    <w:rsid w:val="00A23692"/>
    <w:rsid w:val="00A23EE5"/>
    <w:rsid w:val="00A23F22"/>
    <w:rsid w:val="00A244A3"/>
    <w:rsid w:val="00A246AD"/>
    <w:rsid w:val="00A24794"/>
    <w:rsid w:val="00A24D26"/>
    <w:rsid w:val="00A24D50"/>
    <w:rsid w:val="00A24EE0"/>
    <w:rsid w:val="00A24F72"/>
    <w:rsid w:val="00A24FED"/>
    <w:rsid w:val="00A25025"/>
    <w:rsid w:val="00A25260"/>
    <w:rsid w:val="00A25288"/>
    <w:rsid w:val="00A25307"/>
    <w:rsid w:val="00A259D9"/>
    <w:rsid w:val="00A25AF0"/>
    <w:rsid w:val="00A25F1D"/>
    <w:rsid w:val="00A25F9B"/>
    <w:rsid w:val="00A26256"/>
    <w:rsid w:val="00A26C5A"/>
    <w:rsid w:val="00A272E4"/>
    <w:rsid w:val="00A275C4"/>
    <w:rsid w:val="00A27784"/>
    <w:rsid w:val="00A278D2"/>
    <w:rsid w:val="00A27D34"/>
    <w:rsid w:val="00A309BE"/>
    <w:rsid w:val="00A309E6"/>
    <w:rsid w:val="00A30DDA"/>
    <w:rsid w:val="00A30F16"/>
    <w:rsid w:val="00A30FED"/>
    <w:rsid w:val="00A31950"/>
    <w:rsid w:val="00A31CE1"/>
    <w:rsid w:val="00A31F4C"/>
    <w:rsid w:val="00A3233F"/>
    <w:rsid w:val="00A326BB"/>
    <w:rsid w:val="00A32A2C"/>
    <w:rsid w:val="00A32C10"/>
    <w:rsid w:val="00A32F17"/>
    <w:rsid w:val="00A331DA"/>
    <w:rsid w:val="00A331F8"/>
    <w:rsid w:val="00A3345D"/>
    <w:rsid w:val="00A337D3"/>
    <w:rsid w:val="00A338FF"/>
    <w:rsid w:val="00A33E19"/>
    <w:rsid w:val="00A340A3"/>
    <w:rsid w:val="00A3420E"/>
    <w:rsid w:val="00A34285"/>
    <w:rsid w:val="00A34B1C"/>
    <w:rsid w:val="00A34B77"/>
    <w:rsid w:val="00A34DDE"/>
    <w:rsid w:val="00A35302"/>
    <w:rsid w:val="00A35788"/>
    <w:rsid w:val="00A3586E"/>
    <w:rsid w:val="00A35C46"/>
    <w:rsid w:val="00A35FE1"/>
    <w:rsid w:val="00A362A7"/>
    <w:rsid w:val="00A3641A"/>
    <w:rsid w:val="00A3683E"/>
    <w:rsid w:val="00A36B4C"/>
    <w:rsid w:val="00A36B61"/>
    <w:rsid w:val="00A36CB4"/>
    <w:rsid w:val="00A36EEE"/>
    <w:rsid w:val="00A3712A"/>
    <w:rsid w:val="00A37634"/>
    <w:rsid w:val="00A376ED"/>
    <w:rsid w:val="00A37BAC"/>
    <w:rsid w:val="00A37F38"/>
    <w:rsid w:val="00A4044C"/>
    <w:rsid w:val="00A4053C"/>
    <w:rsid w:val="00A4068F"/>
    <w:rsid w:val="00A40808"/>
    <w:rsid w:val="00A40C41"/>
    <w:rsid w:val="00A40D69"/>
    <w:rsid w:val="00A40DEF"/>
    <w:rsid w:val="00A40F32"/>
    <w:rsid w:val="00A40FB4"/>
    <w:rsid w:val="00A41257"/>
    <w:rsid w:val="00A41530"/>
    <w:rsid w:val="00A417B0"/>
    <w:rsid w:val="00A41BD7"/>
    <w:rsid w:val="00A41E37"/>
    <w:rsid w:val="00A422C4"/>
    <w:rsid w:val="00A4291F"/>
    <w:rsid w:val="00A429C6"/>
    <w:rsid w:val="00A42F2E"/>
    <w:rsid w:val="00A42F3C"/>
    <w:rsid w:val="00A43013"/>
    <w:rsid w:val="00A433E3"/>
    <w:rsid w:val="00A434A3"/>
    <w:rsid w:val="00A43895"/>
    <w:rsid w:val="00A439F2"/>
    <w:rsid w:val="00A43C7E"/>
    <w:rsid w:val="00A43CD7"/>
    <w:rsid w:val="00A443B2"/>
    <w:rsid w:val="00A4443E"/>
    <w:rsid w:val="00A4463F"/>
    <w:rsid w:val="00A44ADC"/>
    <w:rsid w:val="00A44DA7"/>
    <w:rsid w:val="00A45607"/>
    <w:rsid w:val="00A45749"/>
    <w:rsid w:val="00A45860"/>
    <w:rsid w:val="00A459A2"/>
    <w:rsid w:val="00A45CE2"/>
    <w:rsid w:val="00A45DC7"/>
    <w:rsid w:val="00A45EAC"/>
    <w:rsid w:val="00A46138"/>
    <w:rsid w:val="00A462CC"/>
    <w:rsid w:val="00A46330"/>
    <w:rsid w:val="00A46463"/>
    <w:rsid w:val="00A464DC"/>
    <w:rsid w:val="00A46551"/>
    <w:rsid w:val="00A466C6"/>
    <w:rsid w:val="00A46B04"/>
    <w:rsid w:val="00A471E7"/>
    <w:rsid w:val="00A47485"/>
    <w:rsid w:val="00A47589"/>
    <w:rsid w:val="00A47EC4"/>
    <w:rsid w:val="00A500FF"/>
    <w:rsid w:val="00A508EF"/>
    <w:rsid w:val="00A50A08"/>
    <w:rsid w:val="00A50E84"/>
    <w:rsid w:val="00A50FAE"/>
    <w:rsid w:val="00A5112F"/>
    <w:rsid w:val="00A51326"/>
    <w:rsid w:val="00A51667"/>
    <w:rsid w:val="00A518A6"/>
    <w:rsid w:val="00A519C0"/>
    <w:rsid w:val="00A51DC1"/>
    <w:rsid w:val="00A51F49"/>
    <w:rsid w:val="00A5202E"/>
    <w:rsid w:val="00A52044"/>
    <w:rsid w:val="00A52406"/>
    <w:rsid w:val="00A524CF"/>
    <w:rsid w:val="00A527D2"/>
    <w:rsid w:val="00A52939"/>
    <w:rsid w:val="00A52AD5"/>
    <w:rsid w:val="00A52B85"/>
    <w:rsid w:val="00A52FE6"/>
    <w:rsid w:val="00A53471"/>
    <w:rsid w:val="00A53A2F"/>
    <w:rsid w:val="00A53A97"/>
    <w:rsid w:val="00A53BC7"/>
    <w:rsid w:val="00A53C1D"/>
    <w:rsid w:val="00A53DAF"/>
    <w:rsid w:val="00A53FC2"/>
    <w:rsid w:val="00A54156"/>
    <w:rsid w:val="00A541EF"/>
    <w:rsid w:val="00A54225"/>
    <w:rsid w:val="00A54465"/>
    <w:rsid w:val="00A544CF"/>
    <w:rsid w:val="00A54895"/>
    <w:rsid w:val="00A54BA8"/>
    <w:rsid w:val="00A54CB5"/>
    <w:rsid w:val="00A54E41"/>
    <w:rsid w:val="00A55068"/>
    <w:rsid w:val="00A55096"/>
    <w:rsid w:val="00A55105"/>
    <w:rsid w:val="00A5531E"/>
    <w:rsid w:val="00A554B3"/>
    <w:rsid w:val="00A5616B"/>
    <w:rsid w:val="00A5651B"/>
    <w:rsid w:val="00A565DA"/>
    <w:rsid w:val="00A56774"/>
    <w:rsid w:val="00A56E41"/>
    <w:rsid w:val="00A57101"/>
    <w:rsid w:val="00A57208"/>
    <w:rsid w:val="00A572B7"/>
    <w:rsid w:val="00A57A07"/>
    <w:rsid w:val="00A57A15"/>
    <w:rsid w:val="00A57A25"/>
    <w:rsid w:val="00A57BB5"/>
    <w:rsid w:val="00A57ECF"/>
    <w:rsid w:val="00A57F39"/>
    <w:rsid w:val="00A60328"/>
    <w:rsid w:val="00A60429"/>
    <w:rsid w:val="00A6057F"/>
    <w:rsid w:val="00A607CA"/>
    <w:rsid w:val="00A607FC"/>
    <w:rsid w:val="00A6107E"/>
    <w:rsid w:val="00A61286"/>
    <w:rsid w:val="00A6190C"/>
    <w:rsid w:val="00A61936"/>
    <w:rsid w:val="00A61AD4"/>
    <w:rsid w:val="00A61BD3"/>
    <w:rsid w:val="00A61E8B"/>
    <w:rsid w:val="00A6274A"/>
    <w:rsid w:val="00A62968"/>
    <w:rsid w:val="00A62A53"/>
    <w:rsid w:val="00A62C9F"/>
    <w:rsid w:val="00A62D95"/>
    <w:rsid w:val="00A63694"/>
    <w:rsid w:val="00A63B78"/>
    <w:rsid w:val="00A63C7B"/>
    <w:rsid w:val="00A63D28"/>
    <w:rsid w:val="00A640A5"/>
    <w:rsid w:val="00A642E8"/>
    <w:rsid w:val="00A643F1"/>
    <w:rsid w:val="00A64591"/>
    <w:rsid w:val="00A64653"/>
    <w:rsid w:val="00A6482D"/>
    <w:rsid w:val="00A648BB"/>
    <w:rsid w:val="00A65242"/>
    <w:rsid w:val="00A6524D"/>
    <w:rsid w:val="00A65331"/>
    <w:rsid w:val="00A6561D"/>
    <w:rsid w:val="00A65784"/>
    <w:rsid w:val="00A657BE"/>
    <w:rsid w:val="00A657E2"/>
    <w:rsid w:val="00A660B5"/>
    <w:rsid w:val="00A6612F"/>
    <w:rsid w:val="00A6659E"/>
    <w:rsid w:val="00A668AA"/>
    <w:rsid w:val="00A66B2F"/>
    <w:rsid w:val="00A66F95"/>
    <w:rsid w:val="00A674FC"/>
    <w:rsid w:val="00A679C9"/>
    <w:rsid w:val="00A67BA3"/>
    <w:rsid w:val="00A67ED3"/>
    <w:rsid w:val="00A70D3A"/>
    <w:rsid w:val="00A70D65"/>
    <w:rsid w:val="00A712AA"/>
    <w:rsid w:val="00A712D5"/>
    <w:rsid w:val="00A712F1"/>
    <w:rsid w:val="00A713FF"/>
    <w:rsid w:val="00A71418"/>
    <w:rsid w:val="00A714DE"/>
    <w:rsid w:val="00A71848"/>
    <w:rsid w:val="00A718C9"/>
    <w:rsid w:val="00A71B83"/>
    <w:rsid w:val="00A71D4B"/>
    <w:rsid w:val="00A71ED7"/>
    <w:rsid w:val="00A721BC"/>
    <w:rsid w:val="00A72217"/>
    <w:rsid w:val="00A722F0"/>
    <w:rsid w:val="00A72384"/>
    <w:rsid w:val="00A723B1"/>
    <w:rsid w:val="00A725C5"/>
    <w:rsid w:val="00A72962"/>
    <w:rsid w:val="00A72CB4"/>
    <w:rsid w:val="00A73176"/>
    <w:rsid w:val="00A73743"/>
    <w:rsid w:val="00A739BC"/>
    <w:rsid w:val="00A73F12"/>
    <w:rsid w:val="00A73F18"/>
    <w:rsid w:val="00A73F92"/>
    <w:rsid w:val="00A743C4"/>
    <w:rsid w:val="00A7474E"/>
    <w:rsid w:val="00A7484A"/>
    <w:rsid w:val="00A74A57"/>
    <w:rsid w:val="00A74BF6"/>
    <w:rsid w:val="00A75053"/>
    <w:rsid w:val="00A751C5"/>
    <w:rsid w:val="00A75347"/>
    <w:rsid w:val="00A7545E"/>
    <w:rsid w:val="00A757FD"/>
    <w:rsid w:val="00A75EA2"/>
    <w:rsid w:val="00A76251"/>
    <w:rsid w:val="00A762AF"/>
    <w:rsid w:val="00A7658D"/>
    <w:rsid w:val="00A765CA"/>
    <w:rsid w:val="00A7676C"/>
    <w:rsid w:val="00A76782"/>
    <w:rsid w:val="00A7689F"/>
    <w:rsid w:val="00A76942"/>
    <w:rsid w:val="00A76BFC"/>
    <w:rsid w:val="00A76C57"/>
    <w:rsid w:val="00A76C73"/>
    <w:rsid w:val="00A76D66"/>
    <w:rsid w:val="00A76F48"/>
    <w:rsid w:val="00A77A93"/>
    <w:rsid w:val="00A77EA1"/>
    <w:rsid w:val="00A80002"/>
    <w:rsid w:val="00A80027"/>
    <w:rsid w:val="00A800A8"/>
    <w:rsid w:val="00A80116"/>
    <w:rsid w:val="00A8024C"/>
    <w:rsid w:val="00A80554"/>
    <w:rsid w:val="00A809E4"/>
    <w:rsid w:val="00A80A41"/>
    <w:rsid w:val="00A80B90"/>
    <w:rsid w:val="00A80C79"/>
    <w:rsid w:val="00A80CF8"/>
    <w:rsid w:val="00A81A95"/>
    <w:rsid w:val="00A81AAE"/>
    <w:rsid w:val="00A81EC1"/>
    <w:rsid w:val="00A82402"/>
    <w:rsid w:val="00A826AF"/>
    <w:rsid w:val="00A82D55"/>
    <w:rsid w:val="00A82DB4"/>
    <w:rsid w:val="00A834E3"/>
    <w:rsid w:val="00A83611"/>
    <w:rsid w:val="00A837E7"/>
    <w:rsid w:val="00A83926"/>
    <w:rsid w:val="00A83BCB"/>
    <w:rsid w:val="00A83C05"/>
    <w:rsid w:val="00A83C35"/>
    <w:rsid w:val="00A83D58"/>
    <w:rsid w:val="00A83DC9"/>
    <w:rsid w:val="00A840BF"/>
    <w:rsid w:val="00A842AC"/>
    <w:rsid w:val="00A842DA"/>
    <w:rsid w:val="00A8458F"/>
    <w:rsid w:val="00A84692"/>
    <w:rsid w:val="00A8469F"/>
    <w:rsid w:val="00A84736"/>
    <w:rsid w:val="00A847A3"/>
    <w:rsid w:val="00A8492B"/>
    <w:rsid w:val="00A84BC6"/>
    <w:rsid w:val="00A84C41"/>
    <w:rsid w:val="00A84CC6"/>
    <w:rsid w:val="00A84D60"/>
    <w:rsid w:val="00A84E2B"/>
    <w:rsid w:val="00A85371"/>
    <w:rsid w:val="00A85412"/>
    <w:rsid w:val="00A857E4"/>
    <w:rsid w:val="00A85A9C"/>
    <w:rsid w:val="00A85AB3"/>
    <w:rsid w:val="00A85CE4"/>
    <w:rsid w:val="00A85E29"/>
    <w:rsid w:val="00A85EC6"/>
    <w:rsid w:val="00A8602D"/>
    <w:rsid w:val="00A86391"/>
    <w:rsid w:val="00A868ED"/>
    <w:rsid w:val="00A86FF8"/>
    <w:rsid w:val="00A870EE"/>
    <w:rsid w:val="00A87395"/>
    <w:rsid w:val="00A875B4"/>
    <w:rsid w:val="00A875EE"/>
    <w:rsid w:val="00A87731"/>
    <w:rsid w:val="00A87A91"/>
    <w:rsid w:val="00A87B06"/>
    <w:rsid w:val="00A87BB0"/>
    <w:rsid w:val="00A87C65"/>
    <w:rsid w:val="00A900D6"/>
    <w:rsid w:val="00A90106"/>
    <w:rsid w:val="00A90667"/>
    <w:rsid w:val="00A909FC"/>
    <w:rsid w:val="00A90FFC"/>
    <w:rsid w:val="00A9130C"/>
    <w:rsid w:val="00A91679"/>
    <w:rsid w:val="00A91712"/>
    <w:rsid w:val="00A91E16"/>
    <w:rsid w:val="00A91EEC"/>
    <w:rsid w:val="00A9210E"/>
    <w:rsid w:val="00A92176"/>
    <w:rsid w:val="00A92397"/>
    <w:rsid w:val="00A923D3"/>
    <w:rsid w:val="00A92516"/>
    <w:rsid w:val="00A92616"/>
    <w:rsid w:val="00A9269A"/>
    <w:rsid w:val="00A92E63"/>
    <w:rsid w:val="00A92FA7"/>
    <w:rsid w:val="00A92FC4"/>
    <w:rsid w:val="00A930B7"/>
    <w:rsid w:val="00A9325B"/>
    <w:rsid w:val="00A935A9"/>
    <w:rsid w:val="00A93938"/>
    <w:rsid w:val="00A93A7B"/>
    <w:rsid w:val="00A93C87"/>
    <w:rsid w:val="00A9409A"/>
    <w:rsid w:val="00A94194"/>
    <w:rsid w:val="00A9440D"/>
    <w:rsid w:val="00A944F4"/>
    <w:rsid w:val="00A945B8"/>
    <w:rsid w:val="00A947C4"/>
    <w:rsid w:val="00A94A3B"/>
    <w:rsid w:val="00A94C73"/>
    <w:rsid w:val="00A94F9C"/>
    <w:rsid w:val="00A94FDB"/>
    <w:rsid w:val="00A95003"/>
    <w:rsid w:val="00A954D3"/>
    <w:rsid w:val="00A95503"/>
    <w:rsid w:val="00A9560D"/>
    <w:rsid w:val="00A95770"/>
    <w:rsid w:val="00A95A01"/>
    <w:rsid w:val="00A95A2B"/>
    <w:rsid w:val="00A95C3F"/>
    <w:rsid w:val="00A95FA0"/>
    <w:rsid w:val="00A960E8"/>
    <w:rsid w:val="00A961D4"/>
    <w:rsid w:val="00A96366"/>
    <w:rsid w:val="00A966BE"/>
    <w:rsid w:val="00A968FA"/>
    <w:rsid w:val="00A96A6E"/>
    <w:rsid w:val="00A96B73"/>
    <w:rsid w:val="00A96F0F"/>
    <w:rsid w:val="00A971E0"/>
    <w:rsid w:val="00A972A4"/>
    <w:rsid w:val="00A97666"/>
    <w:rsid w:val="00A976B0"/>
    <w:rsid w:val="00A976E4"/>
    <w:rsid w:val="00A9790F"/>
    <w:rsid w:val="00A97A5E"/>
    <w:rsid w:val="00A97CC4"/>
    <w:rsid w:val="00AA02DC"/>
    <w:rsid w:val="00AA0417"/>
    <w:rsid w:val="00AA04A3"/>
    <w:rsid w:val="00AA0576"/>
    <w:rsid w:val="00AA076A"/>
    <w:rsid w:val="00AA09AA"/>
    <w:rsid w:val="00AA0CCC"/>
    <w:rsid w:val="00AA0DBE"/>
    <w:rsid w:val="00AA1083"/>
    <w:rsid w:val="00AA11D8"/>
    <w:rsid w:val="00AA1726"/>
    <w:rsid w:val="00AA195A"/>
    <w:rsid w:val="00AA1981"/>
    <w:rsid w:val="00AA1E27"/>
    <w:rsid w:val="00AA200B"/>
    <w:rsid w:val="00AA210A"/>
    <w:rsid w:val="00AA22FA"/>
    <w:rsid w:val="00AA2861"/>
    <w:rsid w:val="00AA2F27"/>
    <w:rsid w:val="00AA3068"/>
    <w:rsid w:val="00AA3286"/>
    <w:rsid w:val="00AA3D2E"/>
    <w:rsid w:val="00AA3FDF"/>
    <w:rsid w:val="00AA412B"/>
    <w:rsid w:val="00AA45BA"/>
    <w:rsid w:val="00AA4AB9"/>
    <w:rsid w:val="00AA50EC"/>
    <w:rsid w:val="00AA523B"/>
    <w:rsid w:val="00AA538C"/>
    <w:rsid w:val="00AA54E7"/>
    <w:rsid w:val="00AA55DE"/>
    <w:rsid w:val="00AA57DE"/>
    <w:rsid w:val="00AA5946"/>
    <w:rsid w:val="00AA5B4B"/>
    <w:rsid w:val="00AA5C44"/>
    <w:rsid w:val="00AA5DFD"/>
    <w:rsid w:val="00AA5F36"/>
    <w:rsid w:val="00AA64C6"/>
    <w:rsid w:val="00AA66EE"/>
    <w:rsid w:val="00AA6719"/>
    <w:rsid w:val="00AA6C37"/>
    <w:rsid w:val="00AA6D0C"/>
    <w:rsid w:val="00AA6FBC"/>
    <w:rsid w:val="00AA70F2"/>
    <w:rsid w:val="00AA71AC"/>
    <w:rsid w:val="00AA734A"/>
    <w:rsid w:val="00AA7BD0"/>
    <w:rsid w:val="00AA7F61"/>
    <w:rsid w:val="00AB0006"/>
    <w:rsid w:val="00AB0268"/>
    <w:rsid w:val="00AB02DA"/>
    <w:rsid w:val="00AB050D"/>
    <w:rsid w:val="00AB0662"/>
    <w:rsid w:val="00AB08E5"/>
    <w:rsid w:val="00AB0B7F"/>
    <w:rsid w:val="00AB0D57"/>
    <w:rsid w:val="00AB1127"/>
    <w:rsid w:val="00AB11B3"/>
    <w:rsid w:val="00AB13F9"/>
    <w:rsid w:val="00AB1744"/>
    <w:rsid w:val="00AB1845"/>
    <w:rsid w:val="00AB18E5"/>
    <w:rsid w:val="00AB1A2A"/>
    <w:rsid w:val="00AB1ADF"/>
    <w:rsid w:val="00AB1B2C"/>
    <w:rsid w:val="00AB1B81"/>
    <w:rsid w:val="00AB2090"/>
    <w:rsid w:val="00AB2555"/>
    <w:rsid w:val="00AB28AB"/>
    <w:rsid w:val="00AB2AAD"/>
    <w:rsid w:val="00AB2BEB"/>
    <w:rsid w:val="00AB2CCF"/>
    <w:rsid w:val="00AB2D98"/>
    <w:rsid w:val="00AB31EB"/>
    <w:rsid w:val="00AB32FF"/>
    <w:rsid w:val="00AB3315"/>
    <w:rsid w:val="00AB3506"/>
    <w:rsid w:val="00AB3598"/>
    <w:rsid w:val="00AB37B0"/>
    <w:rsid w:val="00AB38C8"/>
    <w:rsid w:val="00AB3CC2"/>
    <w:rsid w:val="00AB4510"/>
    <w:rsid w:val="00AB4706"/>
    <w:rsid w:val="00AB4812"/>
    <w:rsid w:val="00AB4882"/>
    <w:rsid w:val="00AB48D9"/>
    <w:rsid w:val="00AB4A86"/>
    <w:rsid w:val="00AB4F1C"/>
    <w:rsid w:val="00AB5117"/>
    <w:rsid w:val="00AB52B1"/>
    <w:rsid w:val="00AB568D"/>
    <w:rsid w:val="00AB5AFD"/>
    <w:rsid w:val="00AB5BD2"/>
    <w:rsid w:val="00AB5F14"/>
    <w:rsid w:val="00AB5FE7"/>
    <w:rsid w:val="00AB60AC"/>
    <w:rsid w:val="00AB62C5"/>
    <w:rsid w:val="00AB64BA"/>
    <w:rsid w:val="00AB65AE"/>
    <w:rsid w:val="00AB674C"/>
    <w:rsid w:val="00AB6880"/>
    <w:rsid w:val="00AB6A07"/>
    <w:rsid w:val="00AB6CD0"/>
    <w:rsid w:val="00AB6F98"/>
    <w:rsid w:val="00AB726D"/>
    <w:rsid w:val="00AB7600"/>
    <w:rsid w:val="00AB7805"/>
    <w:rsid w:val="00AB78CC"/>
    <w:rsid w:val="00AB7DA6"/>
    <w:rsid w:val="00AB7F29"/>
    <w:rsid w:val="00AB7F72"/>
    <w:rsid w:val="00AC02FC"/>
    <w:rsid w:val="00AC0670"/>
    <w:rsid w:val="00AC11A5"/>
    <w:rsid w:val="00AC1A54"/>
    <w:rsid w:val="00AC1C22"/>
    <w:rsid w:val="00AC1D26"/>
    <w:rsid w:val="00AC2722"/>
    <w:rsid w:val="00AC28DB"/>
    <w:rsid w:val="00AC28E2"/>
    <w:rsid w:val="00AC2967"/>
    <w:rsid w:val="00AC2B1F"/>
    <w:rsid w:val="00AC3226"/>
    <w:rsid w:val="00AC3272"/>
    <w:rsid w:val="00AC3282"/>
    <w:rsid w:val="00AC3BFD"/>
    <w:rsid w:val="00AC3CDD"/>
    <w:rsid w:val="00AC3E13"/>
    <w:rsid w:val="00AC3F80"/>
    <w:rsid w:val="00AC41FA"/>
    <w:rsid w:val="00AC427F"/>
    <w:rsid w:val="00AC447C"/>
    <w:rsid w:val="00AC4930"/>
    <w:rsid w:val="00AC4BB7"/>
    <w:rsid w:val="00AC4CCA"/>
    <w:rsid w:val="00AC4F07"/>
    <w:rsid w:val="00AC5124"/>
    <w:rsid w:val="00AC5251"/>
    <w:rsid w:val="00AC5464"/>
    <w:rsid w:val="00AC54E2"/>
    <w:rsid w:val="00AC57C1"/>
    <w:rsid w:val="00AC581D"/>
    <w:rsid w:val="00AC6662"/>
    <w:rsid w:val="00AC6881"/>
    <w:rsid w:val="00AC68A5"/>
    <w:rsid w:val="00AC68A8"/>
    <w:rsid w:val="00AC68CC"/>
    <w:rsid w:val="00AC6A6C"/>
    <w:rsid w:val="00AC6C4E"/>
    <w:rsid w:val="00AC6DBE"/>
    <w:rsid w:val="00AC6E53"/>
    <w:rsid w:val="00AC7340"/>
    <w:rsid w:val="00AC744B"/>
    <w:rsid w:val="00AC75E4"/>
    <w:rsid w:val="00AC7944"/>
    <w:rsid w:val="00AC7ADA"/>
    <w:rsid w:val="00AC7BBB"/>
    <w:rsid w:val="00AC7F15"/>
    <w:rsid w:val="00AD020D"/>
    <w:rsid w:val="00AD0360"/>
    <w:rsid w:val="00AD054B"/>
    <w:rsid w:val="00AD0921"/>
    <w:rsid w:val="00AD0DDF"/>
    <w:rsid w:val="00AD101A"/>
    <w:rsid w:val="00AD1032"/>
    <w:rsid w:val="00AD171E"/>
    <w:rsid w:val="00AD1C17"/>
    <w:rsid w:val="00AD1D82"/>
    <w:rsid w:val="00AD1E9B"/>
    <w:rsid w:val="00AD2004"/>
    <w:rsid w:val="00AD20FE"/>
    <w:rsid w:val="00AD22CB"/>
    <w:rsid w:val="00AD2332"/>
    <w:rsid w:val="00AD2444"/>
    <w:rsid w:val="00AD294F"/>
    <w:rsid w:val="00AD29AE"/>
    <w:rsid w:val="00AD29B4"/>
    <w:rsid w:val="00AD2B44"/>
    <w:rsid w:val="00AD2BFC"/>
    <w:rsid w:val="00AD2C0C"/>
    <w:rsid w:val="00AD309F"/>
    <w:rsid w:val="00AD32C6"/>
    <w:rsid w:val="00AD35D0"/>
    <w:rsid w:val="00AD3C98"/>
    <w:rsid w:val="00AD3E15"/>
    <w:rsid w:val="00AD3FA7"/>
    <w:rsid w:val="00AD4110"/>
    <w:rsid w:val="00AD43AF"/>
    <w:rsid w:val="00AD450A"/>
    <w:rsid w:val="00AD467F"/>
    <w:rsid w:val="00AD476C"/>
    <w:rsid w:val="00AD47F8"/>
    <w:rsid w:val="00AD4ABF"/>
    <w:rsid w:val="00AD4C22"/>
    <w:rsid w:val="00AD4D6B"/>
    <w:rsid w:val="00AD52E9"/>
    <w:rsid w:val="00AD5525"/>
    <w:rsid w:val="00AD5692"/>
    <w:rsid w:val="00AD5989"/>
    <w:rsid w:val="00AD5DCC"/>
    <w:rsid w:val="00AD61F4"/>
    <w:rsid w:val="00AD6278"/>
    <w:rsid w:val="00AD66B4"/>
    <w:rsid w:val="00AD67B6"/>
    <w:rsid w:val="00AD6809"/>
    <w:rsid w:val="00AD6B0E"/>
    <w:rsid w:val="00AD724B"/>
    <w:rsid w:val="00AD740D"/>
    <w:rsid w:val="00AD7772"/>
    <w:rsid w:val="00AD79E2"/>
    <w:rsid w:val="00AD7A41"/>
    <w:rsid w:val="00AD7CFA"/>
    <w:rsid w:val="00AD7E2D"/>
    <w:rsid w:val="00AE02FA"/>
    <w:rsid w:val="00AE0656"/>
    <w:rsid w:val="00AE06E9"/>
    <w:rsid w:val="00AE081B"/>
    <w:rsid w:val="00AE0826"/>
    <w:rsid w:val="00AE0A01"/>
    <w:rsid w:val="00AE0A59"/>
    <w:rsid w:val="00AE0A61"/>
    <w:rsid w:val="00AE0ECD"/>
    <w:rsid w:val="00AE15C1"/>
    <w:rsid w:val="00AE190A"/>
    <w:rsid w:val="00AE1BC6"/>
    <w:rsid w:val="00AE1BD0"/>
    <w:rsid w:val="00AE1ECB"/>
    <w:rsid w:val="00AE1F4A"/>
    <w:rsid w:val="00AE1FB5"/>
    <w:rsid w:val="00AE2034"/>
    <w:rsid w:val="00AE2088"/>
    <w:rsid w:val="00AE2523"/>
    <w:rsid w:val="00AE257E"/>
    <w:rsid w:val="00AE25CD"/>
    <w:rsid w:val="00AE26CC"/>
    <w:rsid w:val="00AE289A"/>
    <w:rsid w:val="00AE2A94"/>
    <w:rsid w:val="00AE2EE2"/>
    <w:rsid w:val="00AE2F58"/>
    <w:rsid w:val="00AE2F6B"/>
    <w:rsid w:val="00AE2FAD"/>
    <w:rsid w:val="00AE3104"/>
    <w:rsid w:val="00AE311F"/>
    <w:rsid w:val="00AE3A29"/>
    <w:rsid w:val="00AE3A49"/>
    <w:rsid w:val="00AE3ACA"/>
    <w:rsid w:val="00AE3BB8"/>
    <w:rsid w:val="00AE41F2"/>
    <w:rsid w:val="00AE4497"/>
    <w:rsid w:val="00AE46B2"/>
    <w:rsid w:val="00AE4812"/>
    <w:rsid w:val="00AE49AF"/>
    <w:rsid w:val="00AE4E51"/>
    <w:rsid w:val="00AE4EC0"/>
    <w:rsid w:val="00AE4EF5"/>
    <w:rsid w:val="00AE5240"/>
    <w:rsid w:val="00AE562C"/>
    <w:rsid w:val="00AE5C4F"/>
    <w:rsid w:val="00AE5EFA"/>
    <w:rsid w:val="00AE61EB"/>
    <w:rsid w:val="00AE656C"/>
    <w:rsid w:val="00AE6AFA"/>
    <w:rsid w:val="00AE6D1B"/>
    <w:rsid w:val="00AE6F2F"/>
    <w:rsid w:val="00AE6F96"/>
    <w:rsid w:val="00AE73A9"/>
    <w:rsid w:val="00AE73EA"/>
    <w:rsid w:val="00AE7BED"/>
    <w:rsid w:val="00AE7DF6"/>
    <w:rsid w:val="00AF02EF"/>
    <w:rsid w:val="00AF0440"/>
    <w:rsid w:val="00AF0CA1"/>
    <w:rsid w:val="00AF0E1B"/>
    <w:rsid w:val="00AF0EF9"/>
    <w:rsid w:val="00AF142C"/>
    <w:rsid w:val="00AF1499"/>
    <w:rsid w:val="00AF17B0"/>
    <w:rsid w:val="00AF1911"/>
    <w:rsid w:val="00AF1AF4"/>
    <w:rsid w:val="00AF1B66"/>
    <w:rsid w:val="00AF1BA7"/>
    <w:rsid w:val="00AF2454"/>
    <w:rsid w:val="00AF258E"/>
    <w:rsid w:val="00AF25C3"/>
    <w:rsid w:val="00AF2715"/>
    <w:rsid w:val="00AF27C6"/>
    <w:rsid w:val="00AF2ADD"/>
    <w:rsid w:val="00AF2E93"/>
    <w:rsid w:val="00AF2F65"/>
    <w:rsid w:val="00AF34CD"/>
    <w:rsid w:val="00AF34F7"/>
    <w:rsid w:val="00AF370A"/>
    <w:rsid w:val="00AF3E9D"/>
    <w:rsid w:val="00AF41D8"/>
    <w:rsid w:val="00AF428A"/>
    <w:rsid w:val="00AF428E"/>
    <w:rsid w:val="00AF46F4"/>
    <w:rsid w:val="00AF47DD"/>
    <w:rsid w:val="00AF4A2F"/>
    <w:rsid w:val="00AF4AD8"/>
    <w:rsid w:val="00AF4D28"/>
    <w:rsid w:val="00AF4EE5"/>
    <w:rsid w:val="00AF4F3B"/>
    <w:rsid w:val="00AF4FBB"/>
    <w:rsid w:val="00AF4FD1"/>
    <w:rsid w:val="00AF5110"/>
    <w:rsid w:val="00AF52C1"/>
    <w:rsid w:val="00AF542B"/>
    <w:rsid w:val="00AF5862"/>
    <w:rsid w:val="00AF5A20"/>
    <w:rsid w:val="00AF5B88"/>
    <w:rsid w:val="00AF5CFD"/>
    <w:rsid w:val="00AF5E01"/>
    <w:rsid w:val="00AF5E63"/>
    <w:rsid w:val="00AF5F9C"/>
    <w:rsid w:val="00AF6059"/>
    <w:rsid w:val="00AF6471"/>
    <w:rsid w:val="00AF6789"/>
    <w:rsid w:val="00AF690F"/>
    <w:rsid w:val="00AF71FC"/>
    <w:rsid w:val="00AF723D"/>
    <w:rsid w:val="00AF7968"/>
    <w:rsid w:val="00AF79E7"/>
    <w:rsid w:val="00AF7BD5"/>
    <w:rsid w:val="00AF7D1E"/>
    <w:rsid w:val="00B00043"/>
    <w:rsid w:val="00B00051"/>
    <w:rsid w:val="00B00221"/>
    <w:rsid w:val="00B00BE8"/>
    <w:rsid w:val="00B00CAD"/>
    <w:rsid w:val="00B01245"/>
    <w:rsid w:val="00B01293"/>
    <w:rsid w:val="00B016B2"/>
    <w:rsid w:val="00B01916"/>
    <w:rsid w:val="00B01BAB"/>
    <w:rsid w:val="00B022F7"/>
    <w:rsid w:val="00B02538"/>
    <w:rsid w:val="00B0255B"/>
    <w:rsid w:val="00B02F2A"/>
    <w:rsid w:val="00B03142"/>
    <w:rsid w:val="00B03731"/>
    <w:rsid w:val="00B03745"/>
    <w:rsid w:val="00B03928"/>
    <w:rsid w:val="00B03A1E"/>
    <w:rsid w:val="00B03A3F"/>
    <w:rsid w:val="00B03D56"/>
    <w:rsid w:val="00B03E1B"/>
    <w:rsid w:val="00B03E6A"/>
    <w:rsid w:val="00B040E4"/>
    <w:rsid w:val="00B04267"/>
    <w:rsid w:val="00B0463B"/>
    <w:rsid w:val="00B04DF4"/>
    <w:rsid w:val="00B04E13"/>
    <w:rsid w:val="00B050E1"/>
    <w:rsid w:val="00B051D0"/>
    <w:rsid w:val="00B051FC"/>
    <w:rsid w:val="00B058BA"/>
    <w:rsid w:val="00B05D29"/>
    <w:rsid w:val="00B05F4A"/>
    <w:rsid w:val="00B06048"/>
    <w:rsid w:val="00B06162"/>
    <w:rsid w:val="00B06177"/>
    <w:rsid w:val="00B063A3"/>
    <w:rsid w:val="00B06411"/>
    <w:rsid w:val="00B06965"/>
    <w:rsid w:val="00B0698E"/>
    <w:rsid w:val="00B06AF4"/>
    <w:rsid w:val="00B06EE7"/>
    <w:rsid w:val="00B06F73"/>
    <w:rsid w:val="00B06F94"/>
    <w:rsid w:val="00B07118"/>
    <w:rsid w:val="00B0725A"/>
    <w:rsid w:val="00B072C0"/>
    <w:rsid w:val="00B0740E"/>
    <w:rsid w:val="00B0755F"/>
    <w:rsid w:val="00B0778E"/>
    <w:rsid w:val="00B0799F"/>
    <w:rsid w:val="00B07A2C"/>
    <w:rsid w:val="00B07CB4"/>
    <w:rsid w:val="00B07D24"/>
    <w:rsid w:val="00B07E96"/>
    <w:rsid w:val="00B07F44"/>
    <w:rsid w:val="00B07FF0"/>
    <w:rsid w:val="00B102B5"/>
    <w:rsid w:val="00B103D6"/>
    <w:rsid w:val="00B10466"/>
    <w:rsid w:val="00B1059F"/>
    <w:rsid w:val="00B105AC"/>
    <w:rsid w:val="00B10678"/>
    <w:rsid w:val="00B10741"/>
    <w:rsid w:val="00B10B2B"/>
    <w:rsid w:val="00B10C63"/>
    <w:rsid w:val="00B10DB9"/>
    <w:rsid w:val="00B10F4B"/>
    <w:rsid w:val="00B1116D"/>
    <w:rsid w:val="00B111D4"/>
    <w:rsid w:val="00B1125B"/>
    <w:rsid w:val="00B113B1"/>
    <w:rsid w:val="00B11828"/>
    <w:rsid w:val="00B12169"/>
    <w:rsid w:val="00B1241D"/>
    <w:rsid w:val="00B12F6C"/>
    <w:rsid w:val="00B130D5"/>
    <w:rsid w:val="00B132A2"/>
    <w:rsid w:val="00B1365B"/>
    <w:rsid w:val="00B13966"/>
    <w:rsid w:val="00B13AC6"/>
    <w:rsid w:val="00B13B51"/>
    <w:rsid w:val="00B13F13"/>
    <w:rsid w:val="00B14327"/>
    <w:rsid w:val="00B14687"/>
    <w:rsid w:val="00B149F1"/>
    <w:rsid w:val="00B14B6A"/>
    <w:rsid w:val="00B14BA5"/>
    <w:rsid w:val="00B150A5"/>
    <w:rsid w:val="00B150D1"/>
    <w:rsid w:val="00B153AC"/>
    <w:rsid w:val="00B15741"/>
    <w:rsid w:val="00B15848"/>
    <w:rsid w:val="00B15BF2"/>
    <w:rsid w:val="00B15C04"/>
    <w:rsid w:val="00B15E1D"/>
    <w:rsid w:val="00B16026"/>
    <w:rsid w:val="00B16194"/>
    <w:rsid w:val="00B161EC"/>
    <w:rsid w:val="00B16783"/>
    <w:rsid w:val="00B167FC"/>
    <w:rsid w:val="00B168CF"/>
    <w:rsid w:val="00B1696D"/>
    <w:rsid w:val="00B16E32"/>
    <w:rsid w:val="00B16E5C"/>
    <w:rsid w:val="00B16E92"/>
    <w:rsid w:val="00B16FA5"/>
    <w:rsid w:val="00B1701A"/>
    <w:rsid w:val="00B17170"/>
    <w:rsid w:val="00B17197"/>
    <w:rsid w:val="00B177C2"/>
    <w:rsid w:val="00B1789D"/>
    <w:rsid w:val="00B178AA"/>
    <w:rsid w:val="00B17B6B"/>
    <w:rsid w:val="00B17C14"/>
    <w:rsid w:val="00B17CA4"/>
    <w:rsid w:val="00B17D0A"/>
    <w:rsid w:val="00B17D4C"/>
    <w:rsid w:val="00B17E9A"/>
    <w:rsid w:val="00B17F38"/>
    <w:rsid w:val="00B17FC3"/>
    <w:rsid w:val="00B20035"/>
    <w:rsid w:val="00B20142"/>
    <w:rsid w:val="00B203AC"/>
    <w:rsid w:val="00B204CD"/>
    <w:rsid w:val="00B20597"/>
    <w:rsid w:val="00B208C0"/>
    <w:rsid w:val="00B20E06"/>
    <w:rsid w:val="00B20E74"/>
    <w:rsid w:val="00B20F47"/>
    <w:rsid w:val="00B20F9B"/>
    <w:rsid w:val="00B219D4"/>
    <w:rsid w:val="00B21FC0"/>
    <w:rsid w:val="00B2203C"/>
    <w:rsid w:val="00B220EB"/>
    <w:rsid w:val="00B22392"/>
    <w:rsid w:val="00B22554"/>
    <w:rsid w:val="00B225D3"/>
    <w:rsid w:val="00B22623"/>
    <w:rsid w:val="00B226A6"/>
    <w:rsid w:val="00B227AC"/>
    <w:rsid w:val="00B227EE"/>
    <w:rsid w:val="00B22D51"/>
    <w:rsid w:val="00B22DF6"/>
    <w:rsid w:val="00B22E1F"/>
    <w:rsid w:val="00B22F0E"/>
    <w:rsid w:val="00B230E1"/>
    <w:rsid w:val="00B23132"/>
    <w:rsid w:val="00B235F1"/>
    <w:rsid w:val="00B238C0"/>
    <w:rsid w:val="00B23A44"/>
    <w:rsid w:val="00B23CEB"/>
    <w:rsid w:val="00B24543"/>
    <w:rsid w:val="00B245B7"/>
    <w:rsid w:val="00B24802"/>
    <w:rsid w:val="00B249B3"/>
    <w:rsid w:val="00B24A99"/>
    <w:rsid w:val="00B24E69"/>
    <w:rsid w:val="00B24E94"/>
    <w:rsid w:val="00B25020"/>
    <w:rsid w:val="00B2519A"/>
    <w:rsid w:val="00B257F3"/>
    <w:rsid w:val="00B25B30"/>
    <w:rsid w:val="00B25F9C"/>
    <w:rsid w:val="00B260F2"/>
    <w:rsid w:val="00B262D1"/>
    <w:rsid w:val="00B267D1"/>
    <w:rsid w:val="00B26A1B"/>
    <w:rsid w:val="00B26DEA"/>
    <w:rsid w:val="00B26E77"/>
    <w:rsid w:val="00B26E7D"/>
    <w:rsid w:val="00B272B7"/>
    <w:rsid w:val="00B276D7"/>
    <w:rsid w:val="00B27B53"/>
    <w:rsid w:val="00B27B57"/>
    <w:rsid w:val="00B27D37"/>
    <w:rsid w:val="00B30177"/>
    <w:rsid w:val="00B30349"/>
    <w:rsid w:val="00B303E2"/>
    <w:rsid w:val="00B309A2"/>
    <w:rsid w:val="00B309E8"/>
    <w:rsid w:val="00B30AF3"/>
    <w:rsid w:val="00B30BBA"/>
    <w:rsid w:val="00B30E57"/>
    <w:rsid w:val="00B3159F"/>
    <w:rsid w:val="00B31688"/>
    <w:rsid w:val="00B316A9"/>
    <w:rsid w:val="00B318AC"/>
    <w:rsid w:val="00B319FF"/>
    <w:rsid w:val="00B31CA2"/>
    <w:rsid w:val="00B31D55"/>
    <w:rsid w:val="00B31F9E"/>
    <w:rsid w:val="00B3210E"/>
    <w:rsid w:val="00B322F2"/>
    <w:rsid w:val="00B325DF"/>
    <w:rsid w:val="00B32761"/>
    <w:rsid w:val="00B32939"/>
    <w:rsid w:val="00B32987"/>
    <w:rsid w:val="00B32A7E"/>
    <w:rsid w:val="00B32B54"/>
    <w:rsid w:val="00B32B9B"/>
    <w:rsid w:val="00B32E14"/>
    <w:rsid w:val="00B33100"/>
    <w:rsid w:val="00B3315E"/>
    <w:rsid w:val="00B3348A"/>
    <w:rsid w:val="00B33525"/>
    <w:rsid w:val="00B335C8"/>
    <w:rsid w:val="00B336EF"/>
    <w:rsid w:val="00B33935"/>
    <w:rsid w:val="00B33966"/>
    <w:rsid w:val="00B339E8"/>
    <w:rsid w:val="00B341EC"/>
    <w:rsid w:val="00B349F3"/>
    <w:rsid w:val="00B34DF2"/>
    <w:rsid w:val="00B34F3A"/>
    <w:rsid w:val="00B350DB"/>
    <w:rsid w:val="00B35188"/>
    <w:rsid w:val="00B354A1"/>
    <w:rsid w:val="00B35965"/>
    <w:rsid w:val="00B35E56"/>
    <w:rsid w:val="00B363D3"/>
    <w:rsid w:val="00B36422"/>
    <w:rsid w:val="00B3673E"/>
    <w:rsid w:val="00B3691E"/>
    <w:rsid w:val="00B36A14"/>
    <w:rsid w:val="00B36B1E"/>
    <w:rsid w:val="00B36CD2"/>
    <w:rsid w:val="00B36D9C"/>
    <w:rsid w:val="00B375E9"/>
    <w:rsid w:val="00B37C4A"/>
    <w:rsid w:val="00B37FEE"/>
    <w:rsid w:val="00B4043B"/>
    <w:rsid w:val="00B40466"/>
    <w:rsid w:val="00B4055B"/>
    <w:rsid w:val="00B4055E"/>
    <w:rsid w:val="00B4073B"/>
    <w:rsid w:val="00B407CB"/>
    <w:rsid w:val="00B40BC7"/>
    <w:rsid w:val="00B40CCD"/>
    <w:rsid w:val="00B41533"/>
    <w:rsid w:val="00B41667"/>
    <w:rsid w:val="00B416C7"/>
    <w:rsid w:val="00B41A78"/>
    <w:rsid w:val="00B41C12"/>
    <w:rsid w:val="00B41E50"/>
    <w:rsid w:val="00B42009"/>
    <w:rsid w:val="00B42109"/>
    <w:rsid w:val="00B423BD"/>
    <w:rsid w:val="00B423DB"/>
    <w:rsid w:val="00B4242A"/>
    <w:rsid w:val="00B42860"/>
    <w:rsid w:val="00B42B84"/>
    <w:rsid w:val="00B42DE9"/>
    <w:rsid w:val="00B42E4F"/>
    <w:rsid w:val="00B43051"/>
    <w:rsid w:val="00B43429"/>
    <w:rsid w:val="00B434BD"/>
    <w:rsid w:val="00B434C1"/>
    <w:rsid w:val="00B4353C"/>
    <w:rsid w:val="00B4354B"/>
    <w:rsid w:val="00B43976"/>
    <w:rsid w:val="00B4397B"/>
    <w:rsid w:val="00B43A59"/>
    <w:rsid w:val="00B43B1F"/>
    <w:rsid w:val="00B43EA9"/>
    <w:rsid w:val="00B43F39"/>
    <w:rsid w:val="00B4446C"/>
    <w:rsid w:val="00B44946"/>
    <w:rsid w:val="00B44B02"/>
    <w:rsid w:val="00B44C1D"/>
    <w:rsid w:val="00B44F9C"/>
    <w:rsid w:val="00B44FF6"/>
    <w:rsid w:val="00B4505B"/>
    <w:rsid w:val="00B451DD"/>
    <w:rsid w:val="00B45226"/>
    <w:rsid w:val="00B45601"/>
    <w:rsid w:val="00B45698"/>
    <w:rsid w:val="00B4599F"/>
    <w:rsid w:val="00B4607E"/>
    <w:rsid w:val="00B4619D"/>
    <w:rsid w:val="00B46391"/>
    <w:rsid w:val="00B46551"/>
    <w:rsid w:val="00B4662A"/>
    <w:rsid w:val="00B466A5"/>
    <w:rsid w:val="00B466AF"/>
    <w:rsid w:val="00B468E9"/>
    <w:rsid w:val="00B46E4C"/>
    <w:rsid w:val="00B46FBB"/>
    <w:rsid w:val="00B470E9"/>
    <w:rsid w:val="00B4710C"/>
    <w:rsid w:val="00B475E4"/>
    <w:rsid w:val="00B4764D"/>
    <w:rsid w:val="00B47805"/>
    <w:rsid w:val="00B47906"/>
    <w:rsid w:val="00B47B76"/>
    <w:rsid w:val="00B47DEA"/>
    <w:rsid w:val="00B50253"/>
    <w:rsid w:val="00B5030B"/>
    <w:rsid w:val="00B503AB"/>
    <w:rsid w:val="00B5093B"/>
    <w:rsid w:val="00B50A2B"/>
    <w:rsid w:val="00B5102A"/>
    <w:rsid w:val="00B51063"/>
    <w:rsid w:val="00B511A6"/>
    <w:rsid w:val="00B5123A"/>
    <w:rsid w:val="00B514C6"/>
    <w:rsid w:val="00B514DE"/>
    <w:rsid w:val="00B51744"/>
    <w:rsid w:val="00B518DC"/>
    <w:rsid w:val="00B51979"/>
    <w:rsid w:val="00B51BFA"/>
    <w:rsid w:val="00B51FEC"/>
    <w:rsid w:val="00B52208"/>
    <w:rsid w:val="00B52624"/>
    <w:rsid w:val="00B527B0"/>
    <w:rsid w:val="00B52958"/>
    <w:rsid w:val="00B52A8E"/>
    <w:rsid w:val="00B52FAF"/>
    <w:rsid w:val="00B532AE"/>
    <w:rsid w:val="00B53405"/>
    <w:rsid w:val="00B534EB"/>
    <w:rsid w:val="00B5369D"/>
    <w:rsid w:val="00B539DE"/>
    <w:rsid w:val="00B53A1C"/>
    <w:rsid w:val="00B53F40"/>
    <w:rsid w:val="00B53FA9"/>
    <w:rsid w:val="00B5417D"/>
    <w:rsid w:val="00B5434D"/>
    <w:rsid w:val="00B5448B"/>
    <w:rsid w:val="00B544FB"/>
    <w:rsid w:val="00B547D6"/>
    <w:rsid w:val="00B54856"/>
    <w:rsid w:val="00B5487C"/>
    <w:rsid w:val="00B549D3"/>
    <w:rsid w:val="00B54C1D"/>
    <w:rsid w:val="00B5532C"/>
    <w:rsid w:val="00B55626"/>
    <w:rsid w:val="00B557F2"/>
    <w:rsid w:val="00B559AA"/>
    <w:rsid w:val="00B55F37"/>
    <w:rsid w:val="00B5602B"/>
    <w:rsid w:val="00B5612E"/>
    <w:rsid w:val="00B56B77"/>
    <w:rsid w:val="00B56BAF"/>
    <w:rsid w:val="00B56DB6"/>
    <w:rsid w:val="00B570A4"/>
    <w:rsid w:val="00B571C4"/>
    <w:rsid w:val="00B5726E"/>
    <w:rsid w:val="00B57443"/>
    <w:rsid w:val="00B57664"/>
    <w:rsid w:val="00B57A0D"/>
    <w:rsid w:val="00B57B7D"/>
    <w:rsid w:val="00B57E84"/>
    <w:rsid w:val="00B608BD"/>
    <w:rsid w:val="00B609E8"/>
    <w:rsid w:val="00B60A51"/>
    <w:rsid w:val="00B60D34"/>
    <w:rsid w:val="00B611D7"/>
    <w:rsid w:val="00B61797"/>
    <w:rsid w:val="00B618DE"/>
    <w:rsid w:val="00B621CE"/>
    <w:rsid w:val="00B62344"/>
    <w:rsid w:val="00B6272B"/>
    <w:rsid w:val="00B62898"/>
    <w:rsid w:val="00B629D4"/>
    <w:rsid w:val="00B62B96"/>
    <w:rsid w:val="00B62C4A"/>
    <w:rsid w:val="00B62FBA"/>
    <w:rsid w:val="00B631D3"/>
    <w:rsid w:val="00B6342E"/>
    <w:rsid w:val="00B63734"/>
    <w:rsid w:val="00B6398F"/>
    <w:rsid w:val="00B63F82"/>
    <w:rsid w:val="00B6429B"/>
    <w:rsid w:val="00B6446E"/>
    <w:rsid w:val="00B64560"/>
    <w:rsid w:val="00B646D4"/>
    <w:rsid w:val="00B647E1"/>
    <w:rsid w:val="00B64A97"/>
    <w:rsid w:val="00B64AB7"/>
    <w:rsid w:val="00B64B26"/>
    <w:rsid w:val="00B64B91"/>
    <w:rsid w:val="00B64BE4"/>
    <w:rsid w:val="00B64BEF"/>
    <w:rsid w:val="00B64E2B"/>
    <w:rsid w:val="00B64E56"/>
    <w:rsid w:val="00B65057"/>
    <w:rsid w:val="00B65368"/>
    <w:rsid w:val="00B6537E"/>
    <w:rsid w:val="00B6568C"/>
    <w:rsid w:val="00B657F7"/>
    <w:rsid w:val="00B65A7B"/>
    <w:rsid w:val="00B65C4C"/>
    <w:rsid w:val="00B65D27"/>
    <w:rsid w:val="00B66001"/>
    <w:rsid w:val="00B66025"/>
    <w:rsid w:val="00B663EE"/>
    <w:rsid w:val="00B66591"/>
    <w:rsid w:val="00B666C3"/>
    <w:rsid w:val="00B667E7"/>
    <w:rsid w:val="00B66DC4"/>
    <w:rsid w:val="00B67146"/>
    <w:rsid w:val="00B673C6"/>
    <w:rsid w:val="00B67838"/>
    <w:rsid w:val="00B678BC"/>
    <w:rsid w:val="00B67B0F"/>
    <w:rsid w:val="00B67CAD"/>
    <w:rsid w:val="00B67D3D"/>
    <w:rsid w:val="00B67E65"/>
    <w:rsid w:val="00B67E88"/>
    <w:rsid w:val="00B70011"/>
    <w:rsid w:val="00B7058B"/>
    <w:rsid w:val="00B706D7"/>
    <w:rsid w:val="00B7075A"/>
    <w:rsid w:val="00B707E1"/>
    <w:rsid w:val="00B708E7"/>
    <w:rsid w:val="00B70943"/>
    <w:rsid w:val="00B70A0B"/>
    <w:rsid w:val="00B70F15"/>
    <w:rsid w:val="00B71082"/>
    <w:rsid w:val="00B710E8"/>
    <w:rsid w:val="00B71286"/>
    <w:rsid w:val="00B712AF"/>
    <w:rsid w:val="00B7133F"/>
    <w:rsid w:val="00B7160A"/>
    <w:rsid w:val="00B71674"/>
    <w:rsid w:val="00B716E9"/>
    <w:rsid w:val="00B71942"/>
    <w:rsid w:val="00B71BF4"/>
    <w:rsid w:val="00B71BFF"/>
    <w:rsid w:val="00B71D94"/>
    <w:rsid w:val="00B71DAC"/>
    <w:rsid w:val="00B72129"/>
    <w:rsid w:val="00B72271"/>
    <w:rsid w:val="00B7240C"/>
    <w:rsid w:val="00B72547"/>
    <w:rsid w:val="00B725F0"/>
    <w:rsid w:val="00B72BA9"/>
    <w:rsid w:val="00B73059"/>
    <w:rsid w:val="00B73938"/>
    <w:rsid w:val="00B73AD9"/>
    <w:rsid w:val="00B73EAF"/>
    <w:rsid w:val="00B73F69"/>
    <w:rsid w:val="00B7448C"/>
    <w:rsid w:val="00B7454A"/>
    <w:rsid w:val="00B747C2"/>
    <w:rsid w:val="00B74CC3"/>
    <w:rsid w:val="00B752CC"/>
    <w:rsid w:val="00B7556A"/>
    <w:rsid w:val="00B75779"/>
    <w:rsid w:val="00B757C6"/>
    <w:rsid w:val="00B75BC5"/>
    <w:rsid w:val="00B75E84"/>
    <w:rsid w:val="00B75F1D"/>
    <w:rsid w:val="00B75FAE"/>
    <w:rsid w:val="00B76026"/>
    <w:rsid w:val="00B76081"/>
    <w:rsid w:val="00B7692F"/>
    <w:rsid w:val="00B76B9C"/>
    <w:rsid w:val="00B7716B"/>
    <w:rsid w:val="00B772CB"/>
    <w:rsid w:val="00B7742E"/>
    <w:rsid w:val="00B7766E"/>
    <w:rsid w:val="00B776EB"/>
    <w:rsid w:val="00B77F35"/>
    <w:rsid w:val="00B77F64"/>
    <w:rsid w:val="00B80252"/>
    <w:rsid w:val="00B80271"/>
    <w:rsid w:val="00B803F5"/>
    <w:rsid w:val="00B8070C"/>
    <w:rsid w:val="00B808BE"/>
    <w:rsid w:val="00B80970"/>
    <w:rsid w:val="00B80ACA"/>
    <w:rsid w:val="00B80BC6"/>
    <w:rsid w:val="00B80C96"/>
    <w:rsid w:val="00B80CF0"/>
    <w:rsid w:val="00B80EAB"/>
    <w:rsid w:val="00B8138B"/>
    <w:rsid w:val="00B81605"/>
    <w:rsid w:val="00B8179E"/>
    <w:rsid w:val="00B81914"/>
    <w:rsid w:val="00B81956"/>
    <w:rsid w:val="00B81B98"/>
    <w:rsid w:val="00B81FE9"/>
    <w:rsid w:val="00B82102"/>
    <w:rsid w:val="00B82417"/>
    <w:rsid w:val="00B82620"/>
    <w:rsid w:val="00B82786"/>
    <w:rsid w:val="00B8285F"/>
    <w:rsid w:val="00B828DB"/>
    <w:rsid w:val="00B828F2"/>
    <w:rsid w:val="00B82A41"/>
    <w:rsid w:val="00B82FD5"/>
    <w:rsid w:val="00B8332D"/>
    <w:rsid w:val="00B834ED"/>
    <w:rsid w:val="00B8381B"/>
    <w:rsid w:val="00B83C69"/>
    <w:rsid w:val="00B83D85"/>
    <w:rsid w:val="00B83DF4"/>
    <w:rsid w:val="00B84525"/>
    <w:rsid w:val="00B84A04"/>
    <w:rsid w:val="00B84B36"/>
    <w:rsid w:val="00B84C42"/>
    <w:rsid w:val="00B84D29"/>
    <w:rsid w:val="00B84E14"/>
    <w:rsid w:val="00B8505F"/>
    <w:rsid w:val="00B853E3"/>
    <w:rsid w:val="00B8546A"/>
    <w:rsid w:val="00B8549E"/>
    <w:rsid w:val="00B854E5"/>
    <w:rsid w:val="00B855D4"/>
    <w:rsid w:val="00B85669"/>
    <w:rsid w:val="00B8573D"/>
    <w:rsid w:val="00B858A7"/>
    <w:rsid w:val="00B85B16"/>
    <w:rsid w:val="00B85D13"/>
    <w:rsid w:val="00B864CC"/>
    <w:rsid w:val="00B86553"/>
    <w:rsid w:val="00B86808"/>
    <w:rsid w:val="00B86813"/>
    <w:rsid w:val="00B870A6"/>
    <w:rsid w:val="00B87245"/>
    <w:rsid w:val="00B876DC"/>
    <w:rsid w:val="00B878B8"/>
    <w:rsid w:val="00B87B79"/>
    <w:rsid w:val="00B87E10"/>
    <w:rsid w:val="00B87F36"/>
    <w:rsid w:val="00B903A7"/>
    <w:rsid w:val="00B903BB"/>
    <w:rsid w:val="00B90A55"/>
    <w:rsid w:val="00B90CCD"/>
    <w:rsid w:val="00B9113C"/>
    <w:rsid w:val="00B91153"/>
    <w:rsid w:val="00B91D71"/>
    <w:rsid w:val="00B91F2F"/>
    <w:rsid w:val="00B92045"/>
    <w:rsid w:val="00B92091"/>
    <w:rsid w:val="00B920A2"/>
    <w:rsid w:val="00B9244D"/>
    <w:rsid w:val="00B9259C"/>
    <w:rsid w:val="00B92760"/>
    <w:rsid w:val="00B92792"/>
    <w:rsid w:val="00B92B61"/>
    <w:rsid w:val="00B92B66"/>
    <w:rsid w:val="00B92C08"/>
    <w:rsid w:val="00B92D59"/>
    <w:rsid w:val="00B92E15"/>
    <w:rsid w:val="00B93066"/>
    <w:rsid w:val="00B9320A"/>
    <w:rsid w:val="00B932A7"/>
    <w:rsid w:val="00B932E0"/>
    <w:rsid w:val="00B934E9"/>
    <w:rsid w:val="00B934F2"/>
    <w:rsid w:val="00B935F2"/>
    <w:rsid w:val="00B936E9"/>
    <w:rsid w:val="00B93A49"/>
    <w:rsid w:val="00B942BE"/>
    <w:rsid w:val="00B94347"/>
    <w:rsid w:val="00B9448D"/>
    <w:rsid w:val="00B945FE"/>
    <w:rsid w:val="00B947E8"/>
    <w:rsid w:val="00B948C7"/>
    <w:rsid w:val="00B94947"/>
    <w:rsid w:val="00B94A04"/>
    <w:rsid w:val="00B94AF0"/>
    <w:rsid w:val="00B94B3E"/>
    <w:rsid w:val="00B94D50"/>
    <w:rsid w:val="00B95246"/>
    <w:rsid w:val="00B95290"/>
    <w:rsid w:val="00B95307"/>
    <w:rsid w:val="00B9543C"/>
    <w:rsid w:val="00B954B3"/>
    <w:rsid w:val="00B95512"/>
    <w:rsid w:val="00B957D1"/>
    <w:rsid w:val="00B958C4"/>
    <w:rsid w:val="00B95FA8"/>
    <w:rsid w:val="00B96426"/>
    <w:rsid w:val="00B96915"/>
    <w:rsid w:val="00B969EF"/>
    <w:rsid w:val="00B96BA1"/>
    <w:rsid w:val="00B96CDF"/>
    <w:rsid w:val="00B970D9"/>
    <w:rsid w:val="00B974B3"/>
    <w:rsid w:val="00B97EE2"/>
    <w:rsid w:val="00BA01C9"/>
    <w:rsid w:val="00BA0203"/>
    <w:rsid w:val="00BA0346"/>
    <w:rsid w:val="00BA046F"/>
    <w:rsid w:val="00BA047E"/>
    <w:rsid w:val="00BA091F"/>
    <w:rsid w:val="00BA0DA0"/>
    <w:rsid w:val="00BA0F2D"/>
    <w:rsid w:val="00BA12BD"/>
    <w:rsid w:val="00BA1885"/>
    <w:rsid w:val="00BA1DD1"/>
    <w:rsid w:val="00BA22E4"/>
    <w:rsid w:val="00BA246C"/>
    <w:rsid w:val="00BA270C"/>
    <w:rsid w:val="00BA28E5"/>
    <w:rsid w:val="00BA2979"/>
    <w:rsid w:val="00BA2F71"/>
    <w:rsid w:val="00BA32C3"/>
    <w:rsid w:val="00BA33E4"/>
    <w:rsid w:val="00BA3470"/>
    <w:rsid w:val="00BA3B98"/>
    <w:rsid w:val="00BA3DC9"/>
    <w:rsid w:val="00BA3E5E"/>
    <w:rsid w:val="00BA3F24"/>
    <w:rsid w:val="00BA48B4"/>
    <w:rsid w:val="00BA4A39"/>
    <w:rsid w:val="00BA4B88"/>
    <w:rsid w:val="00BA5457"/>
    <w:rsid w:val="00BA5D3E"/>
    <w:rsid w:val="00BA5E3F"/>
    <w:rsid w:val="00BA647E"/>
    <w:rsid w:val="00BA64C1"/>
    <w:rsid w:val="00BA66AD"/>
    <w:rsid w:val="00BA68CA"/>
    <w:rsid w:val="00BA6A32"/>
    <w:rsid w:val="00BA6B15"/>
    <w:rsid w:val="00BA6BDE"/>
    <w:rsid w:val="00BA6CFC"/>
    <w:rsid w:val="00BA6EFC"/>
    <w:rsid w:val="00BA7127"/>
    <w:rsid w:val="00BA7148"/>
    <w:rsid w:val="00BA72A2"/>
    <w:rsid w:val="00BA7488"/>
    <w:rsid w:val="00BA77F9"/>
    <w:rsid w:val="00BA78B3"/>
    <w:rsid w:val="00BA7C1C"/>
    <w:rsid w:val="00BA7C6C"/>
    <w:rsid w:val="00BA7EDC"/>
    <w:rsid w:val="00BA7F3E"/>
    <w:rsid w:val="00BB0699"/>
    <w:rsid w:val="00BB0809"/>
    <w:rsid w:val="00BB0938"/>
    <w:rsid w:val="00BB09DE"/>
    <w:rsid w:val="00BB0A5E"/>
    <w:rsid w:val="00BB117B"/>
    <w:rsid w:val="00BB1332"/>
    <w:rsid w:val="00BB1364"/>
    <w:rsid w:val="00BB1379"/>
    <w:rsid w:val="00BB153A"/>
    <w:rsid w:val="00BB1BB2"/>
    <w:rsid w:val="00BB1DC6"/>
    <w:rsid w:val="00BB1EAE"/>
    <w:rsid w:val="00BB1F21"/>
    <w:rsid w:val="00BB215B"/>
    <w:rsid w:val="00BB24A0"/>
    <w:rsid w:val="00BB24FD"/>
    <w:rsid w:val="00BB25E7"/>
    <w:rsid w:val="00BB292B"/>
    <w:rsid w:val="00BB2A18"/>
    <w:rsid w:val="00BB2CD9"/>
    <w:rsid w:val="00BB2E66"/>
    <w:rsid w:val="00BB2FAD"/>
    <w:rsid w:val="00BB2FD8"/>
    <w:rsid w:val="00BB3468"/>
    <w:rsid w:val="00BB3494"/>
    <w:rsid w:val="00BB351A"/>
    <w:rsid w:val="00BB3709"/>
    <w:rsid w:val="00BB3758"/>
    <w:rsid w:val="00BB3862"/>
    <w:rsid w:val="00BB3901"/>
    <w:rsid w:val="00BB3933"/>
    <w:rsid w:val="00BB3A1F"/>
    <w:rsid w:val="00BB3EF2"/>
    <w:rsid w:val="00BB404C"/>
    <w:rsid w:val="00BB41BA"/>
    <w:rsid w:val="00BB500E"/>
    <w:rsid w:val="00BB5044"/>
    <w:rsid w:val="00BB513E"/>
    <w:rsid w:val="00BB53EE"/>
    <w:rsid w:val="00BB5860"/>
    <w:rsid w:val="00BB5A70"/>
    <w:rsid w:val="00BB6A46"/>
    <w:rsid w:val="00BB6B48"/>
    <w:rsid w:val="00BB6B8E"/>
    <w:rsid w:val="00BB6C48"/>
    <w:rsid w:val="00BB7116"/>
    <w:rsid w:val="00BB72E9"/>
    <w:rsid w:val="00BB76FD"/>
    <w:rsid w:val="00BB7909"/>
    <w:rsid w:val="00BB79FF"/>
    <w:rsid w:val="00BB7C2D"/>
    <w:rsid w:val="00BB7E8E"/>
    <w:rsid w:val="00BB7F42"/>
    <w:rsid w:val="00BC0176"/>
    <w:rsid w:val="00BC0559"/>
    <w:rsid w:val="00BC0599"/>
    <w:rsid w:val="00BC0615"/>
    <w:rsid w:val="00BC0699"/>
    <w:rsid w:val="00BC0743"/>
    <w:rsid w:val="00BC09FB"/>
    <w:rsid w:val="00BC0AD5"/>
    <w:rsid w:val="00BC0CE4"/>
    <w:rsid w:val="00BC1381"/>
    <w:rsid w:val="00BC1594"/>
    <w:rsid w:val="00BC15D4"/>
    <w:rsid w:val="00BC161A"/>
    <w:rsid w:val="00BC1747"/>
    <w:rsid w:val="00BC1756"/>
    <w:rsid w:val="00BC1C38"/>
    <w:rsid w:val="00BC1EC6"/>
    <w:rsid w:val="00BC1F7F"/>
    <w:rsid w:val="00BC21B1"/>
    <w:rsid w:val="00BC26CB"/>
    <w:rsid w:val="00BC2A7C"/>
    <w:rsid w:val="00BC2EF3"/>
    <w:rsid w:val="00BC2F41"/>
    <w:rsid w:val="00BC34CC"/>
    <w:rsid w:val="00BC3883"/>
    <w:rsid w:val="00BC3A06"/>
    <w:rsid w:val="00BC3E17"/>
    <w:rsid w:val="00BC3FEA"/>
    <w:rsid w:val="00BC409C"/>
    <w:rsid w:val="00BC457A"/>
    <w:rsid w:val="00BC487F"/>
    <w:rsid w:val="00BC4A0D"/>
    <w:rsid w:val="00BC4A83"/>
    <w:rsid w:val="00BC4BB0"/>
    <w:rsid w:val="00BC4CCC"/>
    <w:rsid w:val="00BC51C5"/>
    <w:rsid w:val="00BC532D"/>
    <w:rsid w:val="00BC543F"/>
    <w:rsid w:val="00BC565D"/>
    <w:rsid w:val="00BC5C38"/>
    <w:rsid w:val="00BC5C53"/>
    <w:rsid w:val="00BC5FA1"/>
    <w:rsid w:val="00BC61D4"/>
    <w:rsid w:val="00BC644B"/>
    <w:rsid w:val="00BC6707"/>
    <w:rsid w:val="00BC67D0"/>
    <w:rsid w:val="00BC6A5D"/>
    <w:rsid w:val="00BC6B86"/>
    <w:rsid w:val="00BC6BBC"/>
    <w:rsid w:val="00BC6E76"/>
    <w:rsid w:val="00BC6F1C"/>
    <w:rsid w:val="00BC6FB1"/>
    <w:rsid w:val="00BC70A4"/>
    <w:rsid w:val="00BC70B2"/>
    <w:rsid w:val="00BC75A6"/>
    <w:rsid w:val="00BC7E52"/>
    <w:rsid w:val="00BD04CA"/>
    <w:rsid w:val="00BD06A5"/>
    <w:rsid w:val="00BD0801"/>
    <w:rsid w:val="00BD1072"/>
    <w:rsid w:val="00BD16E0"/>
    <w:rsid w:val="00BD1A4E"/>
    <w:rsid w:val="00BD1B2F"/>
    <w:rsid w:val="00BD1CAF"/>
    <w:rsid w:val="00BD1DDC"/>
    <w:rsid w:val="00BD1F2E"/>
    <w:rsid w:val="00BD212C"/>
    <w:rsid w:val="00BD2449"/>
    <w:rsid w:val="00BD2550"/>
    <w:rsid w:val="00BD2BCF"/>
    <w:rsid w:val="00BD2D09"/>
    <w:rsid w:val="00BD2F2C"/>
    <w:rsid w:val="00BD2F87"/>
    <w:rsid w:val="00BD30AE"/>
    <w:rsid w:val="00BD30F3"/>
    <w:rsid w:val="00BD3318"/>
    <w:rsid w:val="00BD34AE"/>
    <w:rsid w:val="00BD3602"/>
    <w:rsid w:val="00BD3FFF"/>
    <w:rsid w:val="00BD4445"/>
    <w:rsid w:val="00BD49B4"/>
    <w:rsid w:val="00BD4AFA"/>
    <w:rsid w:val="00BD4CBA"/>
    <w:rsid w:val="00BD4F54"/>
    <w:rsid w:val="00BD4FC5"/>
    <w:rsid w:val="00BD5082"/>
    <w:rsid w:val="00BD576C"/>
    <w:rsid w:val="00BD5E20"/>
    <w:rsid w:val="00BD5F53"/>
    <w:rsid w:val="00BD5FBD"/>
    <w:rsid w:val="00BD6551"/>
    <w:rsid w:val="00BD6791"/>
    <w:rsid w:val="00BD6AED"/>
    <w:rsid w:val="00BD718A"/>
    <w:rsid w:val="00BD72B1"/>
    <w:rsid w:val="00BD7364"/>
    <w:rsid w:val="00BD75AA"/>
    <w:rsid w:val="00BD77F1"/>
    <w:rsid w:val="00BD7C83"/>
    <w:rsid w:val="00BD7C86"/>
    <w:rsid w:val="00BD7E3F"/>
    <w:rsid w:val="00BE004A"/>
    <w:rsid w:val="00BE042C"/>
    <w:rsid w:val="00BE0625"/>
    <w:rsid w:val="00BE0760"/>
    <w:rsid w:val="00BE0C47"/>
    <w:rsid w:val="00BE0C62"/>
    <w:rsid w:val="00BE0E2B"/>
    <w:rsid w:val="00BE111E"/>
    <w:rsid w:val="00BE11E9"/>
    <w:rsid w:val="00BE146A"/>
    <w:rsid w:val="00BE199D"/>
    <w:rsid w:val="00BE1D66"/>
    <w:rsid w:val="00BE1D96"/>
    <w:rsid w:val="00BE1F0A"/>
    <w:rsid w:val="00BE2198"/>
    <w:rsid w:val="00BE21D8"/>
    <w:rsid w:val="00BE255C"/>
    <w:rsid w:val="00BE26EA"/>
    <w:rsid w:val="00BE2704"/>
    <w:rsid w:val="00BE2980"/>
    <w:rsid w:val="00BE2A3B"/>
    <w:rsid w:val="00BE2A46"/>
    <w:rsid w:val="00BE2B0F"/>
    <w:rsid w:val="00BE2B4D"/>
    <w:rsid w:val="00BE2D8D"/>
    <w:rsid w:val="00BE2E0F"/>
    <w:rsid w:val="00BE2E21"/>
    <w:rsid w:val="00BE2E41"/>
    <w:rsid w:val="00BE2EBC"/>
    <w:rsid w:val="00BE2FFA"/>
    <w:rsid w:val="00BE30F0"/>
    <w:rsid w:val="00BE31F6"/>
    <w:rsid w:val="00BE3348"/>
    <w:rsid w:val="00BE33AA"/>
    <w:rsid w:val="00BE34A5"/>
    <w:rsid w:val="00BE3BE4"/>
    <w:rsid w:val="00BE4357"/>
    <w:rsid w:val="00BE473F"/>
    <w:rsid w:val="00BE4748"/>
    <w:rsid w:val="00BE4790"/>
    <w:rsid w:val="00BE4AB8"/>
    <w:rsid w:val="00BE4BDA"/>
    <w:rsid w:val="00BE4C95"/>
    <w:rsid w:val="00BE4D49"/>
    <w:rsid w:val="00BE4F16"/>
    <w:rsid w:val="00BE504D"/>
    <w:rsid w:val="00BE541E"/>
    <w:rsid w:val="00BE552A"/>
    <w:rsid w:val="00BE565E"/>
    <w:rsid w:val="00BE589E"/>
    <w:rsid w:val="00BE5905"/>
    <w:rsid w:val="00BE5906"/>
    <w:rsid w:val="00BE5CE5"/>
    <w:rsid w:val="00BE5D14"/>
    <w:rsid w:val="00BE5DCF"/>
    <w:rsid w:val="00BE6206"/>
    <w:rsid w:val="00BE6666"/>
    <w:rsid w:val="00BE71E6"/>
    <w:rsid w:val="00BE7256"/>
    <w:rsid w:val="00BE745C"/>
    <w:rsid w:val="00BE7835"/>
    <w:rsid w:val="00BE7836"/>
    <w:rsid w:val="00BE7D6C"/>
    <w:rsid w:val="00BE7F3C"/>
    <w:rsid w:val="00BF037B"/>
    <w:rsid w:val="00BF0570"/>
    <w:rsid w:val="00BF08ED"/>
    <w:rsid w:val="00BF0925"/>
    <w:rsid w:val="00BF09BB"/>
    <w:rsid w:val="00BF0C56"/>
    <w:rsid w:val="00BF0E60"/>
    <w:rsid w:val="00BF0E97"/>
    <w:rsid w:val="00BF1070"/>
    <w:rsid w:val="00BF1243"/>
    <w:rsid w:val="00BF12FF"/>
    <w:rsid w:val="00BF1390"/>
    <w:rsid w:val="00BF154C"/>
    <w:rsid w:val="00BF15D2"/>
    <w:rsid w:val="00BF1CF5"/>
    <w:rsid w:val="00BF1FAF"/>
    <w:rsid w:val="00BF2021"/>
    <w:rsid w:val="00BF2170"/>
    <w:rsid w:val="00BF2227"/>
    <w:rsid w:val="00BF279F"/>
    <w:rsid w:val="00BF27E1"/>
    <w:rsid w:val="00BF287F"/>
    <w:rsid w:val="00BF2A92"/>
    <w:rsid w:val="00BF2BB8"/>
    <w:rsid w:val="00BF2CF3"/>
    <w:rsid w:val="00BF2DB9"/>
    <w:rsid w:val="00BF2FA9"/>
    <w:rsid w:val="00BF303C"/>
    <w:rsid w:val="00BF31DC"/>
    <w:rsid w:val="00BF3241"/>
    <w:rsid w:val="00BF3254"/>
    <w:rsid w:val="00BF3299"/>
    <w:rsid w:val="00BF334A"/>
    <w:rsid w:val="00BF3389"/>
    <w:rsid w:val="00BF355D"/>
    <w:rsid w:val="00BF35F1"/>
    <w:rsid w:val="00BF39B0"/>
    <w:rsid w:val="00BF3BD3"/>
    <w:rsid w:val="00BF3D40"/>
    <w:rsid w:val="00BF432A"/>
    <w:rsid w:val="00BF43D2"/>
    <w:rsid w:val="00BF4607"/>
    <w:rsid w:val="00BF48E8"/>
    <w:rsid w:val="00BF4E58"/>
    <w:rsid w:val="00BF4EEB"/>
    <w:rsid w:val="00BF5583"/>
    <w:rsid w:val="00BF5921"/>
    <w:rsid w:val="00BF5B8D"/>
    <w:rsid w:val="00BF5E2E"/>
    <w:rsid w:val="00BF6047"/>
    <w:rsid w:val="00BF61AC"/>
    <w:rsid w:val="00BF64FB"/>
    <w:rsid w:val="00BF6846"/>
    <w:rsid w:val="00BF68A6"/>
    <w:rsid w:val="00BF6B9D"/>
    <w:rsid w:val="00BF6BE1"/>
    <w:rsid w:val="00BF6C4A"/>
    <w:rsid w:val="00BF7090"/>
    <w:rsid w:val="00BF7541"/>
    <w:rsid w:val="00BF7885"/>
    <w:rsid w:val="00BF7AE3"/>
    <w:rsid w:val="00BF7BD3"/>
    <w:rsid w:val="00BF7E8B"/>
    <w:rsid w:val="00C00349"/>
    <w:rsid w:val="00C0042D"/>
    <w:rsid w:val="00C004DD"/>
    <w:rsid w:val="00C00563"/>
    <w:rsid w:val="00C00917"/>
    <w:rsid w:val="00C0110D"/>
    <w:rsid w:val="00C014F7"/>
    <w:rsid w:val="00C015D2"/>
    <w:rsid w:val="00C01627"/>
    <w:rsid w:val="00C0170E"/>
    <w:rsid w:val="00C01983"/>
    <w:rsid w:val="00C01A9F"/>
    <w:rsid w:val="00C01E97"/>
    <w:rsid w:val="00C01EDF"/>
    <w:rsid w:val="00C0210B"/>
    <w:rsid w:val="00C02204"/>
    <w:rsid w:val="00C0234D"/>
    <w:rsid w:val="00C02616"/>
    <w:rsid w:val="00C0287D"/>
    <w:rsid w:val="00C02B2C"/>
    <w:rsid w:val="00C02D43"/>
    <w:rsid w:val="00C03069"/>
    <w:rsid w:val="00C031AD"/>
    <w:rsid w:val="00C031FC"/>
    <w:rsid w:val="00C03239"/>
    <w:rsid w:val="00C034B1"/>
    <w:rsid w:val="00C03607"/>
    <w:rsid w:val="00C03BAC"/>
    <w:rsid w:val="00C03D9F"/>
    <w:rsid w:val="00C03E3F"/>
    <w:rsid w:val="00C03EC8"/>
    <w:rsid w:val="00C040F2"/>
    <w:rsid w:val="00C0412E"/>
    <w:rsid w:val="00C04678"/>
    <w:rsid w:val="00C04695"/>
    <w:rsid w:val="00C046EF"/>
    <w:rsid w:val="00C04C96"/>
    <w:rsid w:val="00C05306"/>
    <w:rsid w:val="00C053DB"/>
    <w:rsid w:val="00C054B0"/>
    <w:rsid w:val="00C059E2"/>
    <w:rsid w:val="00C05BB7"/>
    <w:rsid w:val="00C05DC0"/>
    <w:rsid w:val="00C05FBF"/>
    <w:rsid w:val="00C064FB"/>
    <w:rsid w:val="00C06900"/>
    <w:rsid w:val="00C06EBA"/>
    <w:rsid w:val="00C06ED8"/>
    <w:rsid w:val="00C07671"/>
    <w:rsid w:val="00C077A8"/>
    <w:rsid w:val="00C07A25"/>
    <w:rsid w:val="00C07C3E"/>
    <w:rsid w:val="00C10047"/>
    <w:rsid w:val="00C1008B"/>
    <w:rsid w:val="00C1025D"/>
    <w:rsid w:val="00C10267"/>
    <w:rsid w:val="00C105CA"/>
    <w:rsid w:val="00C1078F"/>
    <w:rsid w:val="00C107D4"/>
    <w:rsid w:val="00C1099D"/>
    <w:rsid w:val="00C10C35"/>
    <w:rsid w:val="00C10F8A"/>
    <w:rsid w:val="00C10FD7"/>
    <w:rsid w:val="00C11132"/>
    <w:rsid w:val="00C11355"/>
    <w:rsid w:val="00C113FE"/>
    <w:rsid w:val="00C11A4E"/>
    <w:rsid w:val="00C12040"/>
    <w:rsid w:val="00C12078"/>
    <w:rsid w:val="00C127C5"/>
    <w:rsid w:val="00C12855"/>
    <w:rsid w:val="00C1298C"/>
    <w:rsid w:val="00C12A33"/>
    <w:rsid w:val="00C12B38"/>
    <w:rsid w:val="00C12FD5"/>
    <w:rsid w:val="00C12FEA"/>
    <w:rsid w:val="00C1365D"/>
    <w:rsid w:val="00C1384C"/>
    <w:rsid w:val="00C139CC"/>
    <w:rsid w:val="00C13B26"/>
    <w:rsid w:val="00C13C94"/>
    <w:rsid w:val="00C13D40"/>
    <w:rsid w:val="00C13D49"/>
    <w:rsid w:val="00C13E82"/>
    <w:rsid w:val="00C1414A"/>
    <w:rsid w:val="00C1453D"/>
    <w:rsid w:val="00C146CA"/>
    <w:rsid w:val="00C14718"/>
    <w:rsid w:val="00C14729"/>
    <w:rsid w:val="00C1473D"/>
    <w:rsid w:val="00C14B18"/>
    <w:rsid w:val="00C14C9B"/>
    <w:rsid w:val="00C14D80"/>
    <w:rsid w:val="00C15871"/>
    <w:rsid w:val="00C15AF2"/>
    <w:rsid w:val="00C160EE"/>
    <w:rsid w:val="00C16A15"/>
    <w:rsid w:val="00C16E95"/>
    <w:rsid w:val="00C1700F"/>
    <w:rsid w:val="00C172B4"/>
    <w:rsid w:val="00C17302"/>
    <w:rsid w:val="00C173BA"/>
    <w:rsid w:val="00C1797D"/>
    <w:rsid w:val="00C17AD8"/>
    <w:rsid w:val="00C17BF9"/>
    <w:rsid w:val="00C17D3E"/>
    <w:rsid w:val="00C17F6F"/>
    <w:rsid w:val="00C17FD0"/>
    <w:rsid w:val="00C201C6"/>
    <w:rsid w:val="00C202E2"/>
    <w:rsid w:val="00C20427"/>
    <w:rsid w:val="00C20463"/>
    <w:rsid w:val="00C2060A"/>
    <w:rsid w:val="00C207D3"/>
    <w:rsid w:val="00C20C43"/>
    <w:rsid w:val="00C20D12"/>
    <w:rsid w:val="00C20E1D"/>
    <w:rsid w:val="00C20E94"/>
    <w:rsid w:val="00C20F20"/>
    <w:rsid w:val="00C2129B"/>
    <w:rsid w:val="00C215F7"/>
    <w:rsid w:val="00C21917"/>
    <w:rsid w:val="00C21955"/>
    <w:rsid w:val="00C219E1"/>
    <w:rsid w:val="00C21D5E"/>
    <w:rsid w:val="00C2215E"/>
    <w:rsid w:val="00C2219D"/>
    <w:rsid w:val="00C2276A"/>
    <w:rsid w:val="00C229D4"/>
    <w:rsid w:val="00C22C43"/>
    <w:rsid w:val="00C22C6E"/>
    <w:rsid w:val="00C22CFC"/>
    <w:rsid w:val="00C22EF6"/>
    <w:rsid w:val="00C22F73"/>
    <w:rsid w:val="00C2325F"/>
    <w:rsid w:val="00C232EB"/>
    <w:rsid w:val="00C23344"/>
    <w:rsid w:val="00C233EB"/>
    <w:rsid w:val="00C2364F"/>
    <w:rsid w:val="00C23703"/>
    <w:rsid w:val="00C23971"/>
    <w:rsid w:val="00C23A0E"/>
    <w:rsid w:val="00C23B92"/>
    <w:rsid w:val="00C23DE8"/>
    <w:rsid w:val="00C242B9"/>
    <w:rsid w:val="00C24779"/>
    <w:rsid w:val="00C25217"/>
    <w:rsid w:val="00C25B77"/>
    <w:rsid w:val="00C25EBF"/>
    <w:rsid w:val="00C2636E"/>
    <w:rsid w:val="00C264A2"/>
    <w:rsid w:val="00C26678"/>
    <w:rsid w:val="00C26C6A"/>
    <w:rsid w:val="00C26DBC"/>
    <w:rsid w:val="00C26E6A"/>
    <w:rsid w:val="00C26F73"/>
    <w:rsid w:val="00C26FE2"/>
    <w:rsid w:val="00C2716E"/>
    <w:rsid w:val="00C2720E"/>
    <w:rsid w:val="00C272D2"/>
    <w:rsid w:val="00C277FD"/>
    <w:rsid w:val="00C27B4C"/>
    <w:rsid w:val="00C27EDE"/>
    <w:rsid w:val="00C27F38"/>
    <w:rsid w:val="00C3089D"/>
    <w:rsid w:val="00C30CD9"/>
    <w:rsid w:val="00C30F17"/>
    <w:rsid w:val="00C31DF9"/>
    <w:rsid w:val="00C31EBB"/>
    <w:rsid w:val="00C3201C"/>
    <w:rsid w:val="00C32165"/>
    <w:rsid w:val="00C323F2"/>
    <w:rsid w:val="00C32FD2"/>
    <w:rsid w:val="00C331B6"/>
    <w:rsid w:val="00C3325C"/>
    <w:rsid w:val="00C33422"/>
    <w:rsid w:val="00C33435"/>
    <w:rsid w:val="00C337DC"/>
    <w:rsid w:val="00C33910"/>
    <w:rsid w:val="00C33C88"/>
    <w:rsid w:val="00C33C9D"/>
    <w:rsid w:val="00C33CF7"/>
    <w:rsid w:val="00C33D31"/>
    <w:rsid w:val="00C34028"/>
    <w:rsid w:val="00C34101"/>
    <w:rsid w:val="00C346B5"/>
    <w:rsid w:val="00C349D9"/>
    <w:rsid w:val="00C34A1B"/>
    <w:rsid w:val="00C34BAB"/>
    <w:rsid w:val="00C34C43"/>
    <w:rsid w:val="00C34D1B"/>
    <w:rsid w:val="00C34D55"/>
    <w:rsid w:val="00C34DD4"/>
    <w:rsid w:val="00C35282"/>
    <w:rsid w:val="00C3544C"/>
    <w:rsid w:val="00C35606"/>
    <w:rsid w:val="00C359C3"/>
    <w:rsid w:val="00C35AD9"/>
    <w:rsid w:val="00C35C01"/>
    <w:rsid w:val="00C35C28"/>
    <w:rsid w:val="00C35F47"/>
    <w:rsid w:val="00C36307"/>
    <w:rsid w:val="00C365D8"/>
    <w:rsid w:val="00C368A5"/>
    <w:rsid w:val="00C368E6"/>
    <w:rsid w:val="00C36A58"/>
    <w:rsid w:val="00C36AD9"/>
    <w:rsid w:val="00C36D0D"/>
    <w:rsid w:val="00C3769C"/>
    <w:rsid w:val="00C377D0"/>
    <w:rsid w:val="00C37948"/>
    <w:rsid w:val="00C37A58"/>
    <w:rsid w:val="00C37B00"/>
    <w:rsid w:val="00C4034B"/>
    <w:rsid w:val="00C40795"/>
    <w:rsid w:val="00C40821"/>
    <w:rsid w:val="00C4097A"/>
    <w:rsid w:val="00C40AC1"/>
    <w:rsid w:val="00C40BD3"/>
    <w:rsid w:val="00C41546"/>
    <w:rsid w:val="00C4154E"/>
    <w:rsid w:val="00C4162D"/>
    <w:rsid w:val="00C41A73"/>
    <w:rsid w:val="00C42728"/>
    <w:rsid w:val="00C429B6"/>
    <w:rsid w:val="00C42D42"/>
    <w:rsid w:val="00C43173"/>
    <w:rsid w:val="00C432FF"/>
    <w:rsid w:val="00C43CC4"/>
    <w:rsid w:val="00C43E4C"/>
    <w:rsid w:val="00C43F35"/>
    <w:rsid w:val="00C442EF"/>
    <w:rsid w:val="00C44502"/>
    <w:rsid w:val="00C44527"/>
    <w:rsid w:val="00C449D5"/>
    <w:rsid w:val="00C44B90"/>
    <w:rsid w:val="00C44DF6"/>
    <w:rsid w:val="00C454C7"/>
    <w:rsid w:val="00C457FE"/>
    <w:rsid w:val="00C458A8"/>
    <w:rsid w:val="00C45A56"/>
    <w:rsid w:val="00C45A82"/>
    <w:rsid w:val="00C45B06"/>
    <w:rsid w:val="00C45B9B"/>
    <w:rsid w:val="00C45F8D"/>
    <w:rsid w:val="00C460CF"/>
    <w:rsid w:val="00C462C2"/>
    <w:rsid w:val="00C465B7"/>
    <w:rsid w:val="00C46775"/>
    <w:rsid w:val="00C46B86"/>
    <w:rsid w:val="00C46C3C"/>
    <w:rsid w:val="00C46CFA"/>
    <w:rsid w:val="00C46FD1"/>
    <w:rsid w:val="00C47198"/>
    <w:rsid w:val="00C47341"/>
    <w:rsid w:val="00C473BE"/>
    <w:rsid w:val="00C47471"/>
    <w:rsid w:val="00C477AA"/>
    <w:rsid w:val="00C47A29"/>
    <w:rsid w:val="00C47A31"/>
    <w:rsid w:val="00C47C2B"/>
    <w:rsid w:val="00C47D0E"/>
    <w:rsid w:val="00C47D93"/>
    <w:rsid w:val="00C47F18"/>
    <w:rsid w:val="00C47FB6"/>
    <w:rsid w:val="00C5005A"/>
    <w:rsid w:val="00C5064A"/>
    <w:rsid w:val="00C507B4"/>
    <w:rsid w:val="00C5093A"/>
    <w:rsid w:val="00C50AF6"/>
    <w:rsid w:val="00C50BFE"/>
    <w:rsid w:val="00C50C51"/>
    <w:rsid w:val="00C50E4E"/>
    <w:rsid w:val="00C50EE6"/>
    <w:rsid w:val="00C51245"/>
    <w:rsid w:val="00C5158E"/>
    <w:rsid w:val="00C515FF"/>
    <w:rsid w:val="00C518C0"/>
    <w:rsid w:val="00C5196C"/>
    <w:rsid w:val="00C51C10"/>
    <w:rsid w:val="00C51DB3"/>
    <w:rsid w:val="00C51F5A"/>
    <w:rsid w:val="00C520F3"/>
    <w:rsid w:val="00C52156"/>
    <w:rsid w:val="00C521A8"/>
    <w:rsid w:val="00C52531"/>
    <w:rsid w:val="00C5278C"/>
    <w:rsid w:val="00C5280E"/>
    <w:rsid w:val="00C52C89"/>
    <w:rsid w:val="00C52D41"/>
    <w:rsid w:val="00C52D70"/>
    <w:rsid w:val="00C52E4F"/>
    <w:rsid w:val="00C530D2"/>
    <w:rsid w:val="00C5339F"/>
    <w:rsid w:val="00C5362C"/>
    <w:rsid w:val="00C537A6"/>
    <w:rsid w:val="00C53823"/>
    <w:rsid w:val="00C5389C"/>
    <w:rsid w:val="00C53F57"/>
    <w:rsid w:val="00C53F9D"/>
    <w:rsid w:val="00C541B2"/>
    <w:rsid w:val="00C5437B"/>
    <w:rsid w:val="00C544F4"/>
    <w:rsid w:val="00C54647"/>
    <w:rsid w:val="00C5481C"/>
    <w:rsid w:val="00C54D3C"/>
    <w:rsid w:val="00C551C8"/>
    <w:rsid w:val="00C55683"/>
    <w:rsid w:val="00C55AD9"/>
    <w:rsid w:val="00C55B3E"/>
    <w:rsid w:val="00C55E94"/>
    <w:rsid w:val="00C55F94"/>
    <w:rsid w:val="00C5621C"/>
    <w:rsid w:val="00C563D9"/>
    <w:rsid w:val="00C56434"/>
    <w:rsid w:val="00C568B7"/>
    <w:rsid w:val="00C569EB"/>
    <w:rsid w:val="00C56C95"/>
    <w:rsid w:val="00C56C96"/>
    <w:rsid w:val="00C56EED"/>
    <w:rsid w:val="00C570F5"/>
    <w:rsid w:val="00C573F2"/>
    <w:rsid w:val="00C575EF"/>
    <w:rsid w:val="00C5768F"/>
    <w:rsid w:val="00C576FB"/>
    <w:rsid w:val="00C57B0D"/>
    <w:rsid w:val="00C57C1B"/>
    <w:rsid w:val="00C57CC1"/>
    <w:rsid w:val="00C6032F"/>
    <w:rsid w:val="00C6039F"/>
    <w:rsid w:val="00C6085F"/>
    <w:rsid w:val="00C60942"/>
    <w:rsid w:val="00C609D7"/>
    <w:rsid w:val="00C60AF0"/>
    <w:rsid w:val="00C60C56"/>
    <w:rsid w:val="00C60E50"/>
    <w:rsid w:val="00C60F7A"/>
    <w:rsid w:val="00C61096"/>
    <w:rsid w:val="00C610EB"/>
    <w:rsid w:val="00C610ED"/>
    <w:rsid w:val="00C6175E"/>
    <w:rsid w:val="00C61815"/>
    <w:rsid w:val="00C6191E"/>
    <w:rsid w:val="00C61C9D"/>
    <w:rsid w:val="00C61D5E"/>
    <w:rsid w:val="00C61FAE"/>
    <w:rsid w:val="00C621AA"/>
    <w:rsid w:val="00C6237D"/>
    <w:rsid w:val="00C62398"/>
    <w:rsid w:val="00C62527"/>
    <w:rsid w:val="00C629A2"/>
    <w:rsid w:val="00C629E6"/>
    <w:rsid w:val="00C62B7C"/>
    <w:rsid w:val="00C63409"/>
    <w:rsid w:val="00C638A8"/>
    <w:rsid w:val="00C63962"/>
    <w:rsid w:val="00C63A54"/>
    <w:rsid w:val="00C63B59"/>
    <w:rsid w:val="00C6447B"/>
    <w:rsid w:val="00C6449D"/>
    <w:rsid w:val="00C64673"/>
    <w:rsid w:val="00C6474C"/>
    <w:rsid w:val="00C649F4"/>
    <w:rsid w:val="00C64E55"/>
    <w:rsid w:val="00C64F0A"/>
    <w:rsid w:val="00C653C5"/>
    <w:rsid w:val="00C656F2"/>
    <w:rsid w:val="00C6570B"/>
    <w:rsid w:val="00C65798"/>
    <w:rsid w:val="00C65800"/>
    <w:rsid w:val="00C6598A"/>
    <w:rsid w:val="00C65AAD"/>
    <w:rsid w:val="00C66221"/>
    <w:rsid w:val="00C662AD"/>
    <w:rsid w:val="00C663F2"/>
    <w:rsid w:val="00C66534"/>
    <w:rsid w:val="00C6689E"/>
    <w:rsid w:val="00C66BCB"/>
    <w:rsid w:val="00C66C45"/>
    <w:rsid w:val="00C67115"/>
    <w:rsid w:val="00C6712B"/>
    <w:rsid w:val="00C7005F"/>
    <w:rsid w:val="00C70154"/>
    <w:rsid w:val="00C704CC"/>
    <w:rsid w:val="00C7052E"/>
    <w:rsid w:val="00C70840"/>
    <w:rsid w:val="00C7092E"/>
    <w:rsid w:val="00C70C23"/>
    <w:rsid w:val="00C70C5D"/>
    <w:rsid w:val="00C70E79"/>
    <w:rsid w:val="00C71034"/>
    <w:rsid w:val="00C71189"/>
    <w:rsid w:val="00C7128F"/>
    <w:rsid w:val="00C718E7"/>
    <w:rsid w:val="00C71A94"/>
    <w:rsid w:val="00C71C97"/>
    <w:rsid w:val="00C71EEC"/>
    <w:rsid w:val="00C71F2A"/>
    <w:rsid w:val="00C720F0"/>
    <w:rsid w:val="00C7250C"/>
    <w:rsid w:val="00C72580"/>
    <w:rsid w:val="00C725BA"/>
    <w:rsid w:val="00C725CA"/>
    <w:rsid w:val="00C72A2E"/>
    <w:rsid w:val="00C72AB1"/>
    <w:rsid w:val="00C72ED6"/>
    <w:rsid w:val="00C72FAA"/>
    <w:rsid w:val="00C73245"/>
    <w:rsid w:val="00C7347A"/>
    <w:rsid w:val="00C734C9"/>
    <w:rsid w:val="00C73BEB"/>
    <w:rsid w:val="00C73CE1"/>
    <w:rsid w:val="00C73F09"/>
    <w:rsid w:val="00C74161"/>
    <w:rsid w:val="00C74195"/>
    <w:rsid w:val="00C7467A"/>
    <w:rsid w:val="00C74AB5"/>
    <w:rsid w:val="00C74DD6"/>
    <w:rsid w:val="00C74F54"/>
    <w:rsid w:val="00C75004"/>
    <w:rsid w:val="00C75105"/>
    <w:rsid w:val="00C752AF"/>
    <w:rsid w:val="00C75633"/>
    <w:rsid w:val="00C7597F"/>
    <w:rsid w:val="00C759B5"/>
    <w:rsid w:val="00C76091"/>
    <w:rsid w:val="00C76106"/>
    <w:rsid w:val="00C7619A"/>
    <w:rsid w:val="00C7625F"/>
    <w:rsid w:val="00C76899"/>
    <w:rsid w:val="00C76C64"/>
    <w:rsid w:val="00C772DF"/>
    <w:rsid w:val="00C77602"/>
    <w:rsid w:val="00C776AE"/>
    <w:rsid w:val="00C776ED"/>
    <w:rsid w:val="00C77ADD"/>
    <w:rsid w:val="00C77E30"/>
    <w:rsid w:val="00C806C1"/>
    <w:rsid w:val="00C8087D"/>
    <w:rsid w:val="00C809C1"/>
    <w:rsid w:val="00C80C73"/>
    <w:rsid w:val="00C80D57"/>
    <w:rsid w:val="00C8104C"/>
    <w:rsid w:val="00C811CE"/>
    <w:rsid w:val="00C81235"/>
    <w:rsid w:val="00C812BF"/>
    <w:rsid w:val="00C812C8"/>
    <w:rsid w:val="00C81389"/>
    <w:rsid w:val="00C8142C"/>
    <w:rsid w:val="00C81480"/>
    <w:rsid w:val="00C8182A"/>
    <w:rsid w:val="00C81846"/>
    <w:rsid w:val="00C8188C"/>
    <w:rsid w:val="00C81AB8"/>
    <w:rsid w:val="00C81BCB"/>
    <w:rsid w:val="00C81C55"/>
    <w:rsid w:val="00C821C7"/>
    <w:rsid w:val="00C8231F"/>
    <w:rsid w:val="00C825E4"/>
    <w:rsid w:val="00C827CD"/>
    <w:rsid w:val="00C82B60"/>
    <w:rsid w:val="00C8375F"/>
    <w:rsid w:val="00C839A7"/>
    <w:rsid w:val="00C83B81"/>
    <w:rsid w:val="00C83C35"/>
    <w:rsid w:val="00C83F2F"/>
    <w:rsid w:val="00C8407E"/>
    <w:rsid w:val="00C840E7"/>
    <w:rsid w:val="00C84878"/>
    <w:rsid w:val="00C84891"/>
    <w:rsid w:val="00C84D25"/>
    <w:rsid w:val="00C850C8"/>
    <w:rsid w:val="00C852DD"/>
    <w:rsid w:val="00C853D4"/>
    <w:rsid w:val="00C85C33"/>
    <w:rsid w:val="00C8608F"/>
    <w:rsid w:val="00C8638A"/>
    <w:rsid w:val="00C864A2"/>
    <w:rsid w:val="00C864F2"/>
    <w:rsid w:val="00C8657C"/>
    <w:rsid w:val="00C868D6"/>
    <w:rsid w:val="00C8730F"/>
    <w:rsid w:val="00C873EE"/>
    <w:rsid w:val="00C875A7"/>
    <w:rsid w:val="00C87AE5"/>
    <w:rsid w:val="00C87E69"/>
    <w:rsid w:val="00C90021"/>
    <w:rsid w:val="00C9069D"/>
    <w:rsid w:val="00C9071E"/>
    <w:rsid w:val="00C90738"/>
    <w:rsid w:val="00C90A1C"/>
    <w:rsid w:val="00C90B67"/>
    <w:rsid w:val="00C90E58"/>
    <w:rsid w:val="00C90F01"/>
    <w:rsid w:val="00C91133"/>
    <w:rsid w:val="00C912BA"/>
    <w:rsid w:val="00C9146E"/>
    <w:rsid w:val="00C914EB"/>
    <w:rsid w:val="00C9169A"/>
    <w:rsid w:val="00C916E1"/>
    <w:rsid w:val="00C91973"/>
    <w:rsid w:val="00C91B56"/>
    <w:rsid w:val="00C91B8C"/>
    <w:rsid w:val="00C920C0"/>
    <w:rsid w:val="00C92102"/>
    <w:rsid w:val="00C9225F"/>
    <w:rsid w:val="00C92405"/>
    <w:rsid w:val="00C92406"/>
    <w:rsid w:val="00C92495"/>
    <w:rsid w:val="00C926C1"/>
    <w:rsid w:val="00C927F4"/>
    <w:rsid w:val="00C928B5"/>
    <w:rsid w:val="00C9294A"/>
    <w:rsid w:val="00C932B5"/>
    <w:rsid w:val="00C9332F"/>
    <w:rsid w:val="00C93398"/>
    <w:rsid w:val="00C9357E"/>
    <w:rsid w:val="00C93873"/>
    <w:rsid w:val="00C93A99"/>
    <w:rsid w:val="00C93FEE"/>
    <w:rsid w:val="00C94072"/>
    <w:rsid w:val="00C941D8"/>
    <w:rsid w:val="00C944A8"/>
    <w:rsid w:val="00C945FA"/>
    <w:rsid w:val="00C94A1E"/>
    <w:rsid w:val="00C94B7E"/>
    <w:rsid w:val="00C94BD7"/>
    <w:rsid w:val="00C94D55"/>
    <w:rsid w:val="00C95338"/>
    <w:rsid w:val="00C95778"/>
    <w:rsid w:val="00C957C3"/>
    <w:rsid w:val="00C95AFA"/>
    <w:rsid w:val="00C95D25"/>
    <w:rsid w:val="00C95DFE"/>
    <w:rsid w:val="00C95F95"/>
    <w:rsid w:val="00C961F5"/>
    <w:rsid w:val="00C96258"/>
    <w:rsid w:val="00C96356"/>
    <w:rsid w:val="00C96A15"/>
    <w:rsid w:val="00C96B40"/>
    <w:rsid w:val="00C96B51"/>
    <w:rsid w:val="00C96F66"/>
    <w:rsid w:val="00C970C1"/>
    <w:rsid w:val="00C9748F"/>
    <w:rsid w:val="00C975C4"/>
    <w:rsid w:val="00C975E6"/>
    <w:rsid w:val="00C976FE"/>
    <w:rsid w:val="00C97CCA"/>
    <w:rsid w:val="00C97E12"/>
    <w:rsid w:val="00C97F79"/>
    <w:rsid w:val="00CA0136"/>
    <w:rsid w:val="00CA04F2"/>
    <w:rsid w:val="00CA0650"/>
    <w:rsid w:val="00CA066D"/>
    <w:rsid w:val="00CA0984"/>
    <w:rsid w:val="00CA0E2E"/>
    <w:rsid w:val="00CA131A"/>
    <w:rsid w:val="00CA1422"/>
    <w:rsid w:val="00CA15E0"/>
    <w:rsid w:val="00CA15F4"/>
    <w:rsid w:val="00CA1A5D"/>
    <w:rsid w:val="00CA1AAB"/>
    <w:rsid w:val="00CA1EB9"/>
    <w:rsid w:val="00CA2150"/>
    <w:rsid w:val="00CA227A"/>
    <w:rsid w:val="00CA2704"/>
    <w:rsid w:val="00CA2A12"/>
    <w:rsid w:val="00CA2A14"/>
    <w:rsid w:val="00CA2D02"/>
    <w:rsid w:val="00CA31A7"/>
    <w:rsid w:val="00CA32CB"/>
    <w:rsid w:val="00CA3337"/>
    <w:rsid w:val="00CA3369"/>
    <w:rsid w:val="00CA37B9"/>
    <w:rsid w:val="00CA3952"/>
    <w:rsid w:val="00CA3BE4"/>
    <w:rsid w:val="00CA3EA1"/>
    <w:rsid w:val="00CA3EA4"/>
    <w:rsid w:val="00CA4342"/>
    <w:rsid w:val="00CA452C"/>
    <w:rsid w:val="00CA4B3D"/>
    <w:rsid w:val="00CA4C96"/>
    <w:rsid w:val="00CA5614"/>
    <w:rsid w:val="00CA62B7"/>
    <w:rsid w:val="00CA640E"/>
    <w:rsid w:val="00CA649A"/>
    <w:rsid w:val="00CA663D"/>
    <w:rsid w:val="00CA6678"/>
    <w:rsid w:val="00CA6901"/>
    <w:rsid w:val="00CA6AC3"/>
    <w:rsid w:val="00CA6ACD"/>
    <w:rsid w:val="00CA6B85"/>
    <w:rsid w:val="00CA6DEE"/>
    <w:rsid w:val="00CA6E11"/>
    <w:rsid w:val="00CA701A"/>
    <w:rsid w:val="00CA70A8"/>
    <w:rsid w:val="00CA71C2"/>
    <w:rsid w:val="00CA765B"/>
    <w:rsid w:val="00CA794D"/>
    <w:rsid w:val="00CA7D49"/>
    <w:rsid w:val="00CA7E13"/>
    <w:rsid w:val="00CA7F6C"/>
    <w:rsid w:val="00CB0252"/>
    <w:rsid w:val="00CB088A"/>
    <w:rsid w:val="00CB0926"/>
    <w:rsid w:val="00CB0D32"/>
    <w:rsid w:val="00CB0E56"/>
    <w:rsid w:val="00CB1334"/>
    <w:rsid w:val="00CB14B0"/>
    <w:rsid w:val="00CB16D5"/>
    <w:rsid w:val="00CB1731"/>
    <w:rsid w:val="00CB1891"/>
    <w:rsid w:val="00CB194E"/>
    <w:rsid w:val="00CB199B"/>
    <w:rsid w:val="00CB1D7A"/>
    <w:rsid w:val="00CB21B6"/>
    <w:rsid w:val="00CB237E"/>
    <w:rsid w:val="00CB23CD"/>
    <w:rsid w:val="00CB23E3"/>
    <w:rsid w:val="00CB2450"/>
    <w:rsid w:val="00CB2666"/>
    <w:rsid w:val="00CB27DB"/>
    <w:rsid w:val="00CB28B5"/>
    <w:rsid w:val="00CB2BE5"/>
    <w:rsid w:val="00CB2EA7"/>
    <w:rsid w:val="00CB2ED3"/>
    <w:rsid w:val="00CB305E"/>
    <w:rsid w:val="00CB3406"/>
    <w:rsid w:val="00CB3427"/>
    <w:rsid w:val="00CB35BF"/>
    <w:rsid w:val="00CB35E5"/>
    <w:rsid w:val="00CB3C2B"/>
    <w:rsid w:val="00CB3E97"/>
    <w:rsid w:val="00CB3F77"/>
    <w:rsid w:val="00CB3F7C"/>
    <w:rsid w:val="00CB3FCF"/>
    <w:rsid w:val="00CB45BE"/>
    <w:rsid w:val="00CB47BF"/>
    <w:rsid w:val="00CB490A"/>
    <w:rsid w:val="00CB4B35"/>
    <w:rsid w:val="00CB4DE2"/>
    <w:rsid w:val="00CB4E53"/>
    <w:rsid w:val="00CB4EAB"/>
    <w:rsid w:val="00CB4EEB"/>
    <w:rsid w:val="00CB4F00"/>
    <w:rsid w:val="00CB5337"/>
    <w:rsid w:val="00CB53AB"/>
    <w:rsid w:val="00CB56FD"/>
    <w:rsid w:val="00CB5782"/>
    <w:rsid w:val="00CB5A8D"/>
    <w:rsid w:val="00CB5B1F"/>
    <w:rsid w:val="00CB5D0C"/>
    <w:rsid w:val="00CB5D91"/>
    <w:rsid w:val="00CB5DBB"/>
    <w:rsid w:val="00CB601D"/>
    <w:rsid w:val="00CB62FF"/>
    <w:rsid w:val="00CB6579"/>
    <w:rsid w:val="00CB6D04"/>
    <w:rsid w:val="00CB6D12"/>
    <w:rsid w:val="00CB702E"/>
    <w:rsid w:val="00CB7250"/>
    <w:rsid w:val="00CB73DD"/>
    <w:rsid w:val="00CB7430"/>
    <w:rsid w:val="00CB747C"/>
    <w:rsid w:val="00CB76AC"/>
    <w:rsid w:val="00CB7AE7"/>
    <w:rsid w:val="00CB7C9E"/>
    <w:rsid w:val="00CB7D0E"/>
    <w:rsid w:val="00CB7E07"/>
    <w:rsid w:val="00CC008B"/>
    <w:rsid w:val="00CC0174"/>
    <w:rsid w:val="00CC03D5"/>
    <w:rsid w:val="00CC061B"/>
    <w:rsid w:val="00CC0668"/>
    <w:rsid w:val="00CC0696"/>
    <w:rsid w:val="00CC077A"/>
    <w:rsid w:val="00CC0919"/>
    <w:rsid w:val="00CC0AC5"/>
    <w:rsid w:val="00CC0B46"/>
    <w:rsid w:val="00CC0C7B"/>
    <w:rsid w:val="00CC0D02"/>
    <w:rsid w:val="00CC0E74"/>
    <w:rsid w:val="00CC0FFC"/>
    <w:rsid w:val="00CC1126"/>
    <w:rsid w:val="00CC141E"/>
    <w:rsid w:val="00CC169D"/>
    <w:rsid w:val="00CC1CFA"/>
    <w:rsid w:val="00CC1D55"/>
    <w:rsid w:val="00CC20E6"/>
    <w:rsid w:val="00CC2208"/>
    <w:rsid w:val="00CC23FB"/>
    <w:rsid w:val="00CC28C0"/>
    <w:rsid w:val="00CC291B"/>
    <w:rsid w:val="00CC2BE1"/>
    <w:rsid w:val="00CC2D06"/>
    <w:rsid w:val="00CC2F45"/>
    <w:rsid w:val="00CC2FC7"/>
    <w:rsid w:val="00CC313A"/>
    <w:rsid w:val="00CC34AF"/>
    <w:rsid w:val="00CC3518"/>
    <w:rsid w:val="00CC35B5"/>
    <w:rsid w:val="00CC3860"/>
    <w:rsid w:val="00CC3D34"/>
    <w:rsid w:val="00CC3DFF"/>
    <w:rsid w:val="00CC3E17"/>
    <w:rsid w:val="00CC3E1A"/>
    <w:rsid w:val="00CC41DE"/>
    <w:rsid w:val="00CC48B4"/>
    <w:rsid w:val="00CC4E54"/>
    <w:rsid w:val="00CC4FD3"/>
    <w:rsid w:val="00CC538E"/>
    <w:rsid w:val="00CC54A2"/>
    <w:rsid w:val="00CC55CD"/>
    <w:rsid w:val="00CC58C4"/>
    <w:rsid w:val="00CC590A"/>
    <w:rsid w:val="00CC5B4A"/>
    <w:rsid w:val="00CC6303"/>
    <w:rsid w:val="00CC6423"/>
    <w:rsid w:val="00CC6509"/>
    <w:rsid w:val="00CC67FB"/>
    <w:rsid w:val="00CC68F3"/>
    <w:rsid w:val="00CC6C1A"/>
    <w:rsid w:val="00CC6DD5"/>
    <w:rsid w:val="00CC75AE"/>
    <w:rsid w:val="00CC7659"/>
    <w:rsid w:val="00CC76FC"/>
    <w:rsid w:val="00CC7732"/>
    <w:rsid w:val="00CC79BE"/>
    <w:rsid w:val="00CD0406"/>
    <w:rsid w:val="00CD0614"/>
    <w:rsid w:val="00CD077A"/>
    <w:rsid w:val="00CD1156"/>
    <w:rsid w:val="00CD1364"/>
    <w:rsid w:val="00CD13F8"/>
    <w:rsid w:val="00CD175A"/>
    <w:rsid w:val="00CD17BA"/>
    <w:rsid w:val="00CD1C0F"/>
    <w:rsid w:val="00CD1D89"/>
    <w:rsid w:val="00CD1D95"/>
    <w:rsid w:val="00CD1F8A"/>
    <w:rsid w:val="00CD25A8"/>
    <w:rsid w:val="00CD27B0"/>
    <w:rsid w:val="00CD298B"/>
    <w:rsid w:val="00CD2BD5"/>
    <w:rsid w:val="00CD2D54"/>
    <w:rsid w:val="00CD2DF9"/>
    <w:rsid w:val="00CD317E"/>
    <w:rsid w:val="00CD3225"/>
    <w:rsid w:val="00CD324A"/>
    <w:rsid w:val="00CD330D"/>
    <w:rsid w:val="00CD3389"/>
    <w:rsid w:val="00CD349E"/>
    <w:rsid w:val="00CD34E5"/>
    <w:rsid w:val="00CD367A"/>
    <w:rsid w:val="00CD36C6"/>
    <w:rsid w:val="00CD374B"/>
    <w:rsid w:val="00CD38D4"/>
    <w:rsid w:val="00CD3957"/>
    <w:rsid w:val="00CD3BF0"/>
    <w:rsid w:val="00CD3D7F"/>
    <w:rsid w:val="00CD3D92"/>
    <w:rsid w:val="00CD403E"/>
    <w:rsid w:val="00CD4911"/>
    <w:rsid w:val="00CD49D6"/>
    <w:rsid w:val="00CD49EF"/>
    <w:rsid w:val="00CD4BD4"/>
    <w:rsid w:val="00CD4D31"/>
    <w:rsid w:val="00CD4E72"/>
    <w:rsid w:val="00CD4F0E"/>
    <w:rsid w:val="00CD4F62"/>
    <w:rsid w:val="00CD519A"/>
    <w:rsid w:val="00CD5215"/>
    <w:rsid w:val="00CD52D5"/>
    <w:rsid w:val="00CD5406"/>
    <w:rsid w:val="00CD5475"/>
    <w:rsid w:val="00CD55F4"/>
    <w:rsid w:val="00CD574C"/>
    <w:rsid w:val="00CD57FA"/>
    <w:rsid w:val="00CD58D0"/>
    <w:rsid w:val="00CD58EF"/>
    <w:rsid w:val="00CD5BF1"/>
    <w:rsid w:val="00CD6108"/>
    <w:rsid w:val="00CD63F6"/>
    <w:rsid w:val="00CD6764"/>
    <w:rsid w:val="00CD679E"/>
    <w:rsid w:val="00CD6C2B"/>
    <w:rsid w:val="00CD6D4A"/>
    <w:rsid w:val="00CD6E0A"/>
    <w:rsid w:val="00CD7074"/>
    <w:rsid w:val="00CD7306"/>
    <w:rsid w:val="00CD7770"/>
    <w:rsid w:val="00CD7795"/>
    <w:rsid w:val="00CD781A"/>
    <w:rsid w:val="00CD78A0"/>
    <w:rsid w:val="00CD7932"/>
    <w:rsid w:val="00CD7DA7"/>
    <w:rsid w:val="00CD7DEE"/>
    <w:rsid w:val="00CD7FFA"/>
    <w:rsid w:val="00CE0404"/>
    <w:rsid w:val="00CE0412"/>
    <w:rsid w:val="00CE042E"/>
    <w:rsid w:val="00CE0509"/>
    <w:rsid w:val="00CE06CF"/>
    <w:rsid w:val="00CE06DB"/>
    <w:rsid w:val="00CE070D"/>
    <w:rsid w:val="00CE08BF"/>
    <w:rsid w:val="00CE09D3"/>
    <w:rsid w:val="00CE0BC0"/>
    <w:rsid w:val="00CE0CDE"/>
    <w:rsid w:val="00CE0F4D"/>
    <w:rsid w:val="00CE1065"/>
    <w:rsid w:val="00CE1479"/>
    <w:rsid w:val="00CE154A"/>
    <w:rsid w:val="00CE1BB6"/>
    <w:rsid w:val="00CE1DDC"/>
    <w:rsid w:val="00CE228B"/>
    <w:rsid w:val="00CE2491"/>
    <w:rsid w:val="00CE2494"/>
    <w:rsid w:val="00CE2532"/>
    <w:rsid w:val="00CE2536"/>
    <w:rsid w:val="00CE26AF"/>
    <w:rsid w:val="00CE2722"/>
    <w:rsid w:val="00CE2734"/>
    <w:rsid w:val="00CE35BF"/>
    <w:rsid w:val="00CE377A"/>
    <w:rsid w:val="00CE3982"/>
    <w:rsid w:val="00CE3AAD"/>
    <w:rsid w:val="00CE3D1A"/>
    <w:rsid w:val="00CE4490"/>
    <w:rsid w:val="00CE4683"/>
    <w:rsid w:val="00CE48C8"/>
    <w:rsid w:val="00CE498B"/>
    <w:rsid w:val="00CE4D1B"/>
    <w:rsid w:val="00CE4D70"/>
    <w:rsid w:val="00CE594C"/>
    <w:rsid w:val="00CE59F8"/>
    <w:rsid w:val="00CE5C1A"/>
    <w:rsid w:val="00CE5C62"/>
    <w:rsid w:val="00CE5F05"/>
    <w:rsid w:val="00CE6109"/>
    <w:rsid w:val="00CE6667"/>
    <w:rsid w:val="00CE6EED"/>
    <w:rsid w:val="00CE726C"/>
    <w:rsid w:val="00CE7390"/>
    <w:rsid w:val="00CE7610"/>
    <w:rsid w:val="00CE7853"/>
    <w:rsid w:val="00CE78AF"/>
    <w:rsid w:val="00CE7A18"/>
    <w:rsid w:val="00CF023E"/>
    <w:rsid w:val="00CF045B"/>
    <w:rsid w:val="00CF04D2"/>
    <w:rsid w:val="00CF0579"/>
    <w:rsid w:val="00CF0630"/>
    <w:rsid w:val="00CF0695"/>
    <w:rsid w:val="00CF06BB"/>
    <w:rsid w:val="00CF0890"/>
    <w:rsid w:val="00CF0ABD"/>
    <w:rsid w:val="00CF0BDC"/>
    <w:rsid w:val="00CF0C5F"/>
    <w:rsid w:val="00CF0D12"/>
    <w:rsid w:val="00CF0E3E"/>
    <w:rsid w:val="00CF0FF0"/>
    <w:rsid w:val="00CF1016"/>
    <w:rsid w:val="00CF10FF"/>
    <w:rsid w:val="00CF14A9"/>
    <w:rsid w:val="00CF14CB"/>
    <w:rsid w:val="00CF14DE"/>
    <w:rsid w:val="00CF1518"/>
    <w:rsid w:val="00CF16C2"/>
    <w:rsid w:val="00CF1969"/>
    <w:rsid w:val="00CF19A4"/>
    <w:rsid w:val="00CF19C8"/>
    <w:rsid w:val="00CF1A5E"/>
    <w:rsid w:val="00CF1C69"/>
    <w:rsid w:val="00CF1C7C"/>
    <w:rsid w:val="00CF21F9"/>
    <w:rsid w:val="00CF2708"/>
    <w:rsid w:val="00CF2971"/>
    <w:rsid w:val="00CF2D29"/>
    <w:rsid w:val="00CF2E3B"/>
    <w:rsid w:val="00CF327B"/>
    <w:rsid w:val="00CF32C6"/>
    <w:rsid w:val="00CF352F"/>
    <w:rsid w:val="00CF3559"/>
    <w:rsid w:val="00CF38A1"/>
    <w:rsid w:val="00CF3A33"/>
    <w:rsid w:val="00CF3D61"/>
    <w:rsid w:val="00CF3EC5"/>
    <w:rsid w:val="00CF430C"/>
    <w:rsid w:val="00CF4504"/>
    <w:rsid w:val="00CF4B85"/>
    <w:rsid w:val="00CF53D9"/>
    <w:rsid w:val="00CF56A3"/>
    <w:rsid w:val="00CF56F7"/>
    <w:rsid w:val="00CF576F"/>
    <w:rsid w:val="00CF59A9"/>
    <w:rsid w:val="00CF5A1B"/>
    <w:rsid w:val="00CF5DBC"/>
    <w:rsid w:val="00CF66D5"/>
    <w:rsid w:val="00CF6894"/>
    <w:rsid w:val="00CF694B"/>
    <w:rsid w:val="00CF6A88"/>
    <w:rsid w:val="00CF6F77"/>
    <w:rsid w:val="00CF72BD"/>
    <w:rsid w:val="00CF75B7"/>
    <w:rsid w:val="00CF7695"/>
    <w:rsid w:val="00CF78A8"/>
    <w:rsid w:val="00CF79E4"/>
    <w:rsid w:val="00CF7B33"/>
    <w:rsid w:val="00CF7B83"/>
    <w:rsid w:val="00CF7EBA"/>
    <w:rsid w:val="00D006A5"/>
    <w:rsid w:val="00D0074F"/>
    <w:rsid w:val="00D007E6"/>
    <w:rsid w:val="00D009A9"/>
    <w:rsid w:val="00D00CFE"/>
    <w:rsid w:val="00D00FCC"/>
    <w:rsid w:val="00D01799"/>
    <w:rsid w:val="00D017BE"/>
    <w:rsid w:val="00D01874"/>
    <w:rsid w:val="00D01EA2"/>
    <w:rsid w:val="00D01EE2"/>
    <w:rsid w:val="00D01F39"/>
    <w:rsid w:val="00D01F53"/>
    <w:rsid w:val="00D02379"/>
    <w:rsid w:val="00D026AA"/>
    <w:rsid w:val="00D03288"/>
    <w:rsid w:val="00D03431"/>
    <w:rsid w:val="00D03556"/>
    <w:rsid w:val="00D0388F"/>
    <w:rsid w:val="00D03A29"/>
    <w:rsid w:val="00D03AF4"/>
    <w:rsid w:val="00D03B29"/>
    <w:rsid w:val="00D03B2E"/>
    <w:rsid w:val="00D03F27"/>
    <w:rsid w:val="00D0405B"/>
    <w:rsid w:val="00D0427A"/>
    <w:rsid w:val="00D04396"/>
    <w:rsid w:val="00D04773"/>
    <w:rsid w:val="00D047CF"/>
    <w:rsid w:val="00D049FC"/>
    <w:rsid w:val="00D04B1C"/>
    <w:rsid w:val="00D052E4"/>
    <w:rsid w:val="00D0579E"/>
    <w:rsid w:val="00D05A1C"/>
    <w:rsid w:val="00D05A79"/>
    <w:rsid w:val="00D05C98"/>
    <w:rsid w:val="00D05CA5"/>
    <w:rsid w:val="00D05F2C"/>
    <w:rsid w:val="00D05FAE"/>
    <w:rsid w:val="00D06116"/>
    <w:rsid w:val="00D0611B"/>
    <w:rsid w:val="00D063F7"/>
    <w:rsid w:val="00D0664B"/>
    <w:rsid w:val="00D06D78"/>
    <w:rsid w:val="00D06F71"/>
    <w:rsid w:val="00D06FBC"/>
    <w:rsid w:val="00D072CD"/>
    <w:rsid w:val="00D07363"/>
    <w:rsid w:val="00D0736F"/>
    <w:rsid w:val="00D0797C"/>
    <w:rsid w:val="00D07F3F"/>
    <w:rsid w:val="00D10382"/>
    <w:rsid w:val="00D104E9"/>
    <w:rsid w:val="00D107A4"/>
    <w:rsid w:val="00D109A3"/>
    <w:rsid w:val="00D10B0E"/>
    <w:rsid w:val="00D10F4B"/>
    <w:rsid w:val="00D1140E"/>
    <w:rsid w:val="00D117C8"/>
    <w:rsid w:val="00D117D7"/>
    <w:rsid w:val="00D11A82"/>
    <w:rsid w:val="00D11B5C"/>
    <w:rsid w:val="00D11DE7"/>
    <w:rsid w:val="00D11EA2"/>
    <w:rsid w:val="00D11EA8"/>
    <w:rsid w:val="00D12105"/>
    <w:rsid w:val="00D1218A"/>
    <w:rsid w:val="00D122CE"/>
    <w:rsid w:val="00D123AF"/>
    <w:rsid w:val="00D1249E"/>
    <w:rsid w:val="00D12964"/>
    <w:rsid w:val="00D130DA"/>
    <w:rsid w:val="00D1362F"/>
    <w:rsid w:val="00D1392B"/>
    <w:rsid w:val="00D13BEB"/>
    <w:rsid w:val="00D13DC6"/>
    <w:rsid w:val="00D140C0"/>
    <w:rsid w:val="00D1442A"/>
    <w:rsid w:val="00D146D1"/>
    <w:rsid w:val="00D147B7"/>
    <w:rsid w:val="00D147FD"/>
    <w:rsid w:val="00D14B14"/>
    <w:rsid w:val="00D14B17"/>
    <w:rsid w:val="00D14B69"/>
    <w:rsid w:val="00D14CB5"/>
    <w:rsid w:val="00D14DAE"/>
    <w:rsid w:val="00D14ED5"/>
    <w:rsid w:val="00D1529C"/>
    <w:rsid w:val="00D152E2"/>
    <w:rsid w:val="00D15340"/>
    <w:rsid w:val="00D153BB"/>
    <w:rsid w:val="00D156D4"/>
    <w:rsid w:val="00D15843"/>
    <w:rsid w:val="00D158BD"/>
    <w:rsid w:val="00D15AA1"/>
    <w:rsid w:val="00D15F2F"/>
    <w:rsid w:val="00D1617B"/>
    <w:rsid w:val="00D163B1"/>
    <w:rsid w:val="00D163FB"/>
    <w:rsid w:val="00D16442"/>
    <w:rsid w:val="00D164AB"/>
    <w:rsid w:val="00D16507"/>
    <w:rsid w:val="00D165A1"/>
    <w:rsid w:val="00D1670F"/>
    <w:rsid w:val="00D170C1"/>
    <w:rsid w:val="00D17113"/>
    <w:rsid w:val="00D17298"/>
    <w:rsid w:val="00D17739"/>
    <w:rsid w:val="00D178D6"/>
    <w:rsid w:val="00D17D75"/>
    <w:rsid w:val="00D17F81"/>
    <w:rsid w:val="00D2076C"/>
    <w:rsid w:val="00D20839"/>
    <w:rsid w:val="00D20C8E"/>
    <w:rsid w:val="00D20C9F"/>
    <w:rsid w:val="00D20E74"/>
    <w:rsid w:val="00D21026"/>
    <w:rsid w:val="00D213B8"/>
    <w:rsid w:val="00D213ED"/>
    <w:rsid w:val="00D216DA"/>
    <w:rsid w:val="00D21A20"/>
    <w:rsid w:val="00D21A2C"/>
    <w:rsid w:val="00D21ADF"/>
    <w:rsid w:val="00D21F81"/>
    <w:rsid w:val="00D22230"/>
    <w:rsid w:val="00D22396"/>
    <w:rsid w:val="00D223B2"/>
    <w:rsid w:val="00D22787"/>
    <w:rsid w:val="00D2285E"/>
    <w:rsid w:val="00D22DB7"/>
    <w:rsid w:val="00D2315D"/>
    <w:rsid w:val="00D234EA"/>
    <w:rsid w:val="00D236CC"/>
    <w:rsid w:val="00D23AA0"/>
    <w:rsid w:val="00D23CBF"/>
    <w:rsid w:val="00D23DD1"/>
    <w:rsid w:val="00D23F1C"/>
    <w:rsid w:val="00D240D7"/>
    <w:rsid w:val="00D242C5"/>
    <w:rsid w:val="00D24311"/>
    <w:rsid w:val="00D24694"/>
    <w:rsid w:val="00D2485B"/>
    <w:rsid w:val="00D24B58"/>
    <w:rsid w:val="00D24BC8"/>
    <w:rsid w:val="00D24C3C"/>
    <w:rsid w:val="00D24F80"/>
    <w:rsid w:val="00D25252"/>
    <w:rsid w:val="00D25389"/>
    <w:rsid w:val="00D253A7"/>
    <w:rsid w:val="00D253E5"/>
    <w:rsid w:val="00D25531"/>
    <w:rsid w:val="00D25684"/>
    <w:rsid w:val="00D258C4"/>
    <w:rsid w:val="00D2592E"/>
    <w:rsid w:val="00D25A1A"/>
    <w:rsid w:val="00D25A95"/>
    <w:rsid w:val="00D25CBB"/>
    <w:rsid w:val="00D25DBA"/>
    <w:rsid w:val="00D26068"/>
    <w:rsid w:val="00D260EA"/>
    <w:rsid w:val="00D2610A"/>
    <w:rsid w:val="00D2646D"/>
    <w:rsid w:val="00D267D8"/>
    <w:rsid w:val="00D26B14"/>
    <w:rsid w:val="00D26F7E"/>
    <w:rsid w:val="00D26FC0"/>
    <w:rsid w:val="00D27064"/>
    <w:rsid w:val="00D270F1"/>
    <w:rsid w:val="00D2741D"/>
    <w:rsid w:val="00D27617"/>
    <w:rsid w:val="00D276FE"/>
    <w:rsid w:val="00D27928"/>
    <w:rsid w:val="00D279AC"/>
    <w:rsid w:val="00D27EE0"/>
    <w:rsid w:val="00D3018C"/>
    <w:rsid w:val="00D30269"/>
    <w:rsid w:val="00D30465"/>
    <w:rsid w:val="00D306CA"/>
    <w:rsid w:val="00D30731"/>
    <w:rsid w:val="00D30A19"/>
    <w:rsid w:val="00D30C88"/>
    <w:rsid w:val="00D30D76"/>
    <w:rsid w:val="00D30DBE"/>
    <w:rsid w:val="00D30F8A"/>
    <w:rsid w:val="00D30FC5"/>
    <w:rsid w:val="00D31170"/>
    <w:rsid w:val="00D31345"/>
    <w:rsid w:val="00D31998"/>
    <w:rsid w:val="00D31D5D"/>
    <w:rsid w:val="00D31F67"/>
    <w:rsid w:val="00D31FF6"/>
    <w:rsid w:val="00D32119"/>
    <w:rsid w:val="00D321D0"/>
    <w:rsid w:val="00D32346"/>
    <w:rsid w:val="00D323DA"/>
    <w:rsid w:val="00D32452"/>
    <w:rsid w:val="00D32473"/>
    <w:rsid w:val="00D324B9"/>
    <w:rsid w:val="00D325BD"/>
    <w:rsid w:val="00D32C96"/>
    <w:rsid w:val="00D32DF3"/>
    <w:rsid w:val="00D32F55"/>
    <w:rsid w:val="00D3319A"/>
    <w:rsid w:val="00D3387C"/>
    <w:rsid w:val="00D338D2"/>
    <w:rsid w:val="00D338D3"/>
    <w:rsid w:val="00D338F3"/>
    <w:rsid w:val="00D33BA9"/>
    <w:rsid w:val="00D33F81"/>
    <w:rsid w:val="00D3401A"/>
    <w:rsid w:val="00D3416D"/>
    <w:rsid w:val="00D3465A"/>
    <w:rsid w:val="00D34AA9"/>
    <w:rsid w:val="00D34DDC"/>
    <w:rsid w:val="00D353D4"/>
    <w:rsid w:val="00D354FF"/>
    <w:rsid w:val="00D3563A"/>
    <w:rsid w:val="00D35883"/>
    <w:rsid w:val="00D3595E"/>
    <w:rsid w:val="00D36AEA"/>
    <w:rsid w:val="00D36D1F"/>
    <w:rsid w:val="00D36D84"/>
    <w:rsid w:val="00D3706E"/>
    <w:rsid w:val="00D37200"/>
    <w:rsid w:val="00D37A68"/>
    <w:rsid w:val="00D37AC3"/>
    <w:rsid w:val="00D37AEB"/>
    <w:rsid w:val="00D37D08"/>
    <w:rsid w:val="00D37F7E"/>
    <w:rsid w:val="00D40004"/>
    <w:rsid w:val="00D4002F"/>
    <w:rsid w:val="00D400B3"/>
    <w:rsid w:val="00D400D5"/>
    <w:rsid w:val="00D4015D"/>
    <w:rsid w:val="00D401E5"/>
    <w:rsid w:val="00D4028F"/>
    <w:rsid w:val="00D404A8"/>
    <w:rsid w:val="00D40520"/>
    <w:rsid w:val="00D408CF"/>
    <w:rsid w:val="00D408ED"/>
    <w:rsid w:val="00D40E08"/>
    <w:rsid w:val="00D40E4E"/>
    <w:rsid w:val="00D40E98"/>
    <w:rsid w:val="00D40F21"/>
    <w:rsid w:val="00D40F73"/>
    <w:rsid w:val="00D410AC"/>
    <w:rsid w:val="00D411AE"/>
    <w:rsid w:val="00D41932"/>
    <w:rsid w:val="00D41A5B"/>
    <w:rsid w:val="00D41E94"/>
    <w:rsid w:val="00D42005"/>
    <w:rsid w:val="00D42041"/>
    <w:rsid w:val="00D4237F"/>
    <w:rsid w:val="00D42665"/>
    <w:rsid w:val="00D42670"/>
    <w:rsid w:val="00D429C6"/>
    <w:rsid w:val="00D42B81"/>
    <w:rsid w:val="00D42C59"/>
    <w:rsid w:val="00D42E04"/>
    <w:rsid w:val="00D431AA"/>
    <w:rsid w:val="00D43298"/>
    <w:rsid w:val="00D432F8"/>
    <w:rsid w:val="00D434BA"/>
    <w:rsid w:val="00D43588"/>
    <w:rsid w:val="00D4374E"/>
    <w:rsid w:val="00D437A3"/>
    <w:rsid w:val="00D437F2"/>
    <w:rsid w:val="00D4384F"/>
    <w:rsid w:val="00D43914"/>
    <w:rsid w:val="00D43A47"/>
    <w:rsid w:val="00D44041"/>
    <w:rsid w:val="00D4417D"/>
    <w:rsid w:val="00D44231"/>
    <w:rsid w:val="00D44270"/>
    <w:rsid w:val="00D4440C"/>
    <w:rsid w:val="00D444BC"/>
    <w:rsid w:val="00D444E2"/>
    <w:rsid w:val="00D446E9"/>
    <w:rsid w:val="00D44A98"/>
    <w:rsid w:val="00D450C2"/>
    <w:rsid w:val="00D451D0"/>
    <w:rsid w:val="00D457FF"/>
    <w:rsid w:val="00D45821"/>
    <w:rsid w:val="00D45B0A"/>
    <w:rsid w:val="00D46019"/>
    <w:rsid w:val="00D460DE"/>
    <w:rsid w:val="00D46230"/>
    <w:rsid w:val="00D4631C"/>
    <w:rsid w:val="00D4654B"/>
    <w:rsid w:val="00D4672B"/>
    <w:rsid w:val="00D467E7"/>
    <w:rsid w:val="00D46C15"/>
    <w:rsid w:val="00D46E91"/>
    <w:rsid w:val="00D46FBE"/>
    <w:rsid w:val="00D46FFD"/>
    <w:rsid w:val="00D47079"/>
    <w:rsid w:val="00D4708E"/>
    <w:rsid w:val="00D470AF"/>
    <w:rsid w:val="00D470EB"/>
    <w:rsid w:val="00D4781E"/>
    <w:rsid w:val="00D47A72"/>
    <w:rsid w:val="00D47AD7"/>
    <w:rsid w:val="00D47D09"/>
    <w:rsid w:val="00D47D34"/>
    <w:rsid w:val="00D47DCB"/>
    <w:rsid w:val="00D47DED"/>
    <w:rsid w:val="00D47F8A"/>
    <w:rsid w:val="00D5004F"/>
    <w:rsid w:val="00D502F0"/>
    <w:rsid w:val="00D5038E"/>
    <w:rsid w:val="00D50426"/>
    <w:rsid w:val="00D504FE"/>
    <w:rsid w:val="00D50913"/>
    <w:rsid w:val="00D5128C"/>
    <w:rsid w:val="00D513B3"/>
    <w:rsid w:val="00D5177B"/>
    <w:rsid w:val="00D51A63"/>
    <w:rsid w:val="00D51D00"/>
    <w:rsid w:val="00D51E60"/>
    <w:rsid w:val="00D52017"/>
    <w:rsid w:val="00D5207B"/>
    <w:rsid w:val="00D522B1"/>
    <w:rsid w:val="00D522C7"/>
    <w:rsid w:val="00D52372"/>
    <w:rsid w:val="00D524DA"/>
    <w:rsid w:val="00D525A3"/>
    <w:rsid w:val="00D52694"/>
    <w:rsid w:val="00D52914"/>
    <w:rsid w:val="00D52A30"/>
    <w:rsid w:val="00D52AA4"/>
    <w:rsid w:val="00D52F2B"/>
    <w:rsid w:val="00D5345A"/>
    <w:rsid w:val="00D53466"/>
    <w:rsid w:val="00D5366A"/>
    <w:rsid w:val="00D53923"/>
    <w:rsid w:val="00D53CC9"/>
    <w:rsid w:val="00D53FCC"/>
    <w:rsid w:val="00D54164"/>
    <w:rsid w:val="00D54394"/>
    <w:rsid w:val="00D54686"/>
    <w:rsid w:val="00D547AC"/>
    <w:rsid w:val="00D5544B"/>
    <w:rsid w:val="00D55457"/>
    <w:rsid w:val="00D555F8"/>
    <w:rsid w:val="00D556BB"/>
    <w:rsid w:val="00D556C3"/>
    <w:rsid w:val="00D5570F"/>
    <w:rsid w:val="00D559E3"/>
    <w:rsid w:val="00D55B68"/>
    <w:rsid w:val="00D55C3F"/>
    <w:rsid w:val="00D55E21"/>
    <w:rsid w:val="00D561DE"/>
    <w:rsid w:val="00D5626B"/>
    <w:rsid w:val="00D564B2"/>
    <w:rsid w:val="00D56545"/>
    <w:rsid w:val="00D565D9"/>
    <w:rsid w:val="00D5667A"/>
    <w:rsid w:val="00D566CE"/>
    <w:rsid w:val="00D56C4B"/>
    <w:rsid w:val="00D56D74"/>
    <w:rsid w:val="00D56DDF"/>
    <w:rsid w:val="00D57117"/>
    <w:rsid w:val="00D571D8"/>
    <w:rsid w:val="00D575EB"/>
    <w:rsid w:val="00D57684"/>
    <w:rsid w:val="00D57785"/>
    <w:rsid w:val="00D57BC6"/>
    <w:rsid w:val="00D57D4D"/>
    <w:rsid w:val="00D57D73"/>
    <w:rsid w:val="00D57F8C"/>
    <w:rsid w:val="00D60126"/>
    <w:rsid w:val="00D603B5"/>
    <w:rsid w:val="00D606A3"/>
    <w:rsid w:val="00D6079F"/>
    <w:rsid w:val="00D60B80"/>
    <w:rsid w:val="00D6120C"/>
    <w:rsid w:val="00D612BB"/>
    <w:rsid w:val="00D6144C"/>
    <w:rsid w:val="00D616D4"/>
    <w:rsid w:val="00D6175D"/>
    <w:rsid w:val="00D6175E"/>
    <w:rsid w:val="00D6177D"/>
    <w:rsid w:val="00D6195D"/>
    <w:rsid w:val="00D622AF"/>
    <w:rsid w:val="00D624CA"/>
    <w:rsid w:val="00D62522"/>
    <w:rsid w:val="00D62566"/>
    <w:rsid w:val="00D62955"/>
    <w:rsid w:val="00D6299C"/>
    <w:rsid w:val="00D62C7B"/>
    <w:rsid w:val="00D62D92"/>
    <w:rsid w:val="00D6301F"/>
    <w:rsid w:val="00D6306C"/>
    <w:rsid w:val="00D63139"/>
    <w:rsid w:val="00D6315E"/>
    <w:rsid w:val="00D6318D"/>
    <w:rsid w:val="00D637D2"/>
    <w:rsid w:val="00D6382C"/>
    <w:rsid w:val="00D63A7C"/>
    <w:rsid w:val="00D63B70"/>
    <w:rsid w:val="00D63C8D"/>
    <w:rsid w:val="00D63E69"/>
    <w:rsid w:val="00D63E90"/>
    <w:rsid w:val="00D64593"/>
    <w:rsid w:val="00D645F0"/>
    <w:rsid w:val="00D64CD4"/>
    <w:rsid w:val="00D64CD7"/>
    <w:rsid w:val="00D64F92"/>
    <w:rsid w:val="00D65026"/>
    <w:rsid w:val="00D6534E"/>
    <w:rsid w:val="00D653F8"/>
    <w:rsid w:val="00D655F9"/>
    <w:rsid w:val="00D656DD"/>
    <w:rsid w:val="00D6575A"/>
    <w:rsid w:val="00D65B15"/>
    <w:rsid w:val="00D65D54"/>
    <w:rsid w:val="00D660DC"/>
    <w:rsid w:val="00D663D6"/>
    <w:rsid w:val="00D66576"/>
    <w:rsid w:val="00D66638"/>
    <w:rsid w:val="00D6679A"/>
    <w:rsid w:val="00D66985"/>
    <w:rsid w:val="00D66D04"/>
    <w:rsid w:val="00D66D7F"/>
    <w:rsid w:val="00D66F56"/>
    <w:rsid w:val="00D6746C"/>
    <w:rsid w:val="00D676F1"/>
    <w:rsid w:val="00D678F4"/>
    <w:rsid w:val="00D67A43"/>
    <w:rsid w:val="00D67B29"/>
    <w:rsid w:val="00D67D14"/>
    <w:rsid w:val="00D7023D"/>
    <w:rsid w:val="00D70323"/>
    <w:rsid w:val="00D706E6"/>
    <w:rsid w:val="00D70A69"/>
    <w:rsid w:val="00D70E56"/>
    <w:rsid w:val="00D70F08"/>
    <w:rsid w:val="00D713FD"/>
    <w:rsid w:val="00D715F8"/>
    <w:rsid w:val="00D718EE"/>
    <w:rsid w:val="00D725AB"/>
    <w:rsid w:val="00D72624"/>
    <w:rsid w:val="00D727FA"/>
    <w:rsid w:val="00D72BC0"/>
    <w:rsid w:val="00D72BFF"/>
    <w:rsid w:val="00D72CB7"/>
    <w:rsid w:val="00D72D9F"/>
    <w:rsid w:val="00D72E81"/>
    <w:rsid w:val="00D731A2"/>
    <w:rsid w:val="00D733BF"/>
    <w:rsid w:val="00D736EC"/>
    <w:rsid w:val="00D7383F"/>
    <w:rsid w:val="00D7385E"/>
    <w:rsid w:val="00D73D2C"/>
    <w:rsid w:val="00D74482"/>
    <w:rsid w:val="00D745BA"/>
    <w:rsid w:val="00D745D2"/>
    <w:rsid w:val="00D74778"/>
    <w:rsid w:val="00D74951"/>
    <w:rsid w:val="00D74B72"/>
    <w:rsid w:val="00D74F46"/>
    <w:rsid w:val="00D750F3"/>
    <w:rsid w:val="00D751F4"/>
    <w:rsid w:val="00D7544E"/>
    <w:rsid w:val="00D75616"/>
    <w:rsid w:val="00D75841"/>
    <w:rsid w:val="00D75AB0"/>
    <w:rsid w:val="00D75F18"/>
    <w:rsid w:val="00D76420"/>
    <w:rsid w:val="00D76695"/>
    <w:rsid w:val="00D76936"/>
    <w:rsid w:val="00D774D3"/>
    <w:rsid w:val="00D77526"/>
    <w:rsid w:val="00D77724"/>
    <w:rsid w:val="00D7786C"/>
    <w:rsid w:val="00D77AFA"/>
    <w:rsid w:val="00D80240"/>
    <w:rsid w:val="00D804D3"/>
    <w:rsid w:val="00D80845"/>
    <w:rsid w:val="00D8096A"/>
    <w:rsid w:val="00D80CFA"/>
    <w:rsid w:val="00D8115D"/>
    <w:rsid w:val="00D8143C"/>
    <w:rsid w:val="00D815DD"/>
    <w:rsid w:val="00D81827"/>
    <w:rsid w:val="00D81B26"/>
    <w:rsid w:val="00D81D4D"/>
    <w:rsid w:val="00D81EE6"/>
    <w:rsid w:val="00D81EF7"/>
    <w:rsid w:val="00D821CD"/>
    <w:rsid w:val="00D82309"/>
    <w:rsid w:val="00D825EC"/>
    <w:rsid w:val="00D8292F"/>
    <w:rsid w:val="00D82A33"/>
    <w:rsid w:val="00D82DE0"/>
    <w:rsid w:val="00D835F0"/>
    <w:rsid w:val="00D83601"/>
    <w:rsid w:val="00D83962"/>
    <w:rsid w:val="00D83967"/>
    <w:rsid w:val="00D83AF1"/>
    <w:rsid w:val="00D83BFA"/>
    <w:rsid w:val="00D83C27"/>
    <w:rsid w:val="00D83F41"/>
    <w:rsid w:val="00D84369"/>
    <w:rsid w:val="00D84436"/>
    <w:rsid w:val="00D84C38"/>
    <w:rsid w:val="00D84DC3"/>
    <w:rsid w:val="00D85615"/>
    <w:rsid w:val="00D85721"/>
    <w:rsid w:val="00D858C8"/>
    <w:rsid w:val="00D85CEF"/>
    <w:rsid w:val="00D860A4"/>
    <w:rsid w:val="00D8637E"/>
    <w:rsid w:val="00D863F9"/>
    <w:rsid w:val="00D86808"/>
    <w:rsid w:val="00D869DD"/>
    <w:rsid w:val="00D869FF"/>
    <w:rsid w:val="00D86D94"/>
    <w:rsid w:val="00D86DA8"/>
    <w:rsid w:val="00D86F85"/>
    <w:rsid w:val="00D870E7"/>
    <w:rsid w:val="00D87153"/>
    <w:rsid w:val="00D871B6"/>
    <w:rsid w:val="00D871FC"/>
    <w:rsid w:val="00D873AE"/>
    <w:rsid w:val="00D874C2"/>
    <w:rsid w:val="00D87713"/>
    <w:rsid w:val="00D87AFE"/>
    <w:rsid w:val="00D87D31"/>
    <w:rsid w:val="00D87E99"/>
    <w:rsid w:val="00D87FC0"/>
    <w:rsid w:val="00D901F0"/>
    <w:rsid w:val="00D902AB"/>
    <w:rsid w:val="00D90634"/>
    <w:rsid w:val="00D90A0B"/>
    <w:rsid w:val="00D90B79"/>
    <w:rsid w:val="00D90D7C"/>
    <w:rsid w:val="00D90DA5"/>
    <w:rsid w:val="00D90DBF"/>
    <w:rsid w:val="00D90E79"/>
    <w:rsid w:val="00D90EFB"/>
    <w:rsid w:val="00D91014"/>
    <w:rsid w:val="00D912DB"/>
    <w:rsid w:val="00D91353"/>
    <w:rsid w:val="00D915B0"/>
    <w:rsid w:val="00D9165A"/>
    <w:rsid w:val="00D9168A"/>
    <w:rsid w:val="00D9182F"/>
    <w:rsid w:val="00D922B9"/>
    <w:rsid w:val="00D9238F"/>
    <w:rsid w:val="00D923FB"/>
    <w:rsid w:val="00D9257D"/>
    <w:rsid w:val="00D92602"/>
    <w:rsid w:val="00D9263F"/>
    <w:rsid w:val="00D92C63"/>
    <w:rsid w:val="00D92EBC"/>
    <w:rsid w:val="00D934CD"/>
    <w:rsid w:val="00D9358E"/>
    <w:rsid w:val="00D93952"/>
    <w:rsid w:val="00D93989"/>
    <w:rsid w:val="00D9449F"/>
    <w:rsid w:val="00D94B3F"/>
    <w:rsid w:val="00D95002"/>
    <w:rsid w:val="00D95003"/>
    <w:rsid w:val="00D95004"/>
    <w:rsid w:val="00D953C5"/>
    <w:rsid w:val="00D955C1"/>
    <w:rsid w:val="00D95632"/>
    <w:rsid w:val="00D958E5"/>
    <w:rsid w:val="00D95958"/>
    <w:rsid w:val="00D95CC1"/>
    <w:rsid w:val="00D95F7B"/>
    <w:rsid w:val="00D960F9"/>
    <w:rsid w:val="00D96373"/>
    <w:rsid w:val="00D963B0"/>
    <w:rsid w:val="00D96503"/>
    <w:rsid w:val="00D96562"/>
    <w:rsid w:val="00D9666B"/>
    <w:rsid w:val="00D9675E"/>
    <w:rsid w:val="00D96A83"/>
    <w:rsid w:val="00D96FE3"/>
    <w:rsid w:val="00D97408"/>
    <w:rsid w:val="00D97593"/>
    <w:rsid w:val="00D9778A"/>
    <w:rsid w:val="00D97A6E"/>
    <w:rsid w:val="00D97C3E"/>
    <w:rsid w:val="00D97D8E"/>
    <w:rsid w:val="00D97E64"/>
    <w:rsid w:val="00DA0345"/>
    <w:rsid w:val="00DA0434"/>
    <w:rsid w:val="00DA0561"/>
    <w:rsid w:val="00DA0614"/>
    <w:rsid w:val="00DA068D"/>
    <w:rsid w:val="00DA0A62"/>
    <w:rsid w:val="00DA0F17"/>
    <w:rsid w:val="00DA0F5F"/>
    <w:rsid w:val="00DA16F7"/>
    <w:rsid w:val="00DA1BF2"/>
    <w:rsid w:val="00DA20BF"/>
    <w:rsid w:val="00DA244C"/>
    <w:rsid w:val="00DA2B57"/>
    <w:rsid w:val="00DA2C01"/>
    <w:rsid w:val="00DA307C"/>
    <w:rsid w:val="00DA30CB"/>
    <w:rsid w:val="00DA33CB"/>
    <w:rsid w:val="00DA3845"/>
    <w:rsid w:val="00DA38E7"/>
    <w:rsid w:val="00DA3AFE"/>
    <w:rsid w:val="00DA3C2B"/>
    <w:rsid w:val="00DA3DF4"/>
    <w:rsid w:val="00DA3F67"/>
    <w:rsid w:val="00DA40A1"/>
    <w:rsid w:val="00DA44C4"/>
    <w:rsid w:val="00DA476E"/>
    <w:rsid w:val="00DA479B"/>
    <w:rsid w:val="00DA484F"/>
    <w:rsid w:val="00DA521E"/>
    <w:rsid w:val="00DA53F9"/>
    <w:rsid w:val="00DA548E"/>
    <w:rsid w:val="00DA5647"/>
    <w:rsid w:val="00DA5656"/>
    <w:rsid w:val="00DA5C32"/>
    <w:rsid w:val="00DA5C89"/>
    <w:rsid w:val="00DA5CF9"/>
    <w:rsid w:val="00DA5DC5"/>
    <w:rsid w:val="00DA605C"/>
    <w:rsid w:val="00DA6168"/>
    <w:rsid w:val="00DA627C"/>
    <w:rsid w:val="00DA6436"/>
    <w:rsid w:val="00DA6551"/>
    <w:rsid w:val="00DA684E"/>
    <w:rsid w:val="00DA6B2F"/>
    <w:rsid w:val="00DA6B3E"/>
    <w:rsid w:val="00DA75AD"/>
    <w:rsid w:val="00DA78F3"/>
    <w:rsid w:val="00DA7ABB"/>
    <w:rsid w:val="00DA7CAA"/>
    <w:rsid w:val="00DA7D32"/>
    <w:rsid w:val="00DA7D8B"/>
    <w:rsid w:val="00DB00D9"/>
    <w:rsid w:val="00DB01E5"/>
    <w:rsid w:val="00DB02BF"/>
    <w:rsid w:val="00DB04B0"/>
    <w:rsid w:val="00DB068F"/>
    <w:rsid w:val="00DB06A2"/>
    <w:rsid w:val="00DB0866"/>
    <w:rsid w:val="00DB16EA"/>
    <w:rsid w:val="00DB1A5C"/>
    <w:rsid w:val="00DB20BB"/>
    <w:rsid w:val="00DB2188"/>
    <w:rsid w:val="00DB2505"/>
    <w:rsid w:val="00DB25DB"/>
    <w:rsid w:val="00DB281D"/>
    <w:rsid w:val="00DB2856"/>
    <w:rsid w:val="00DB28A6"/>
    <w:rsid w:val="00DB2B7F"/>
    <w:rsid w:val="00DB2EE4"/>
    <w:rsid w:val="00DB311E"/>
    <w:rsid w:val="00DB3163"/>
    <w:rsid w:val="00DB3194"/>
    <w:rsid w:val="00DB34C1"/>
    <w:rsid w:val="00DB34D2"/>
    <w:rsid w:val="00DB362F"/>
    <w:rsid w:val="00DB38C6"/>
    <w:rsid w:val="00DB3E05"/>
    <w:rsid w:val="00DB3EBD"/>
    <w:rsid w:val="00DB3F98"/>
    <w:rsid w:val="00DB3FFD"/>
    <w:rsid w:val="00DB4446"/>
    <w:rsid w:val="00DB44CF"/>
    <w:rsid w:val="00DB464F"/>
    <w:rsid w:val="00DB5867"/>
    <w:rsid w:val="00DB5B55"/>
    <w:rsid w:val="00DB5CB7"/>
    <w:rsid w:val="00DB5FEF"/>
    <w:rsid w:val="00DB659D"/>
    <w:rsid w:val="00DB6669"/>
    <w:rsid w:val="00DB69A1"/>
    <w:rsid w:val="00DB6BB5"/>
    <w:rsid w:val="00DB6D0F"/>
    <w:rsid w:val="00DB6E2D"/>
    <w:rsid w:val="00DB6EBF"/>
    <w:rsid w:val="00DB6F85"/>
    <w:rsid w:val="00DB7309"/>
    <w:rsid w:val="00DB7544"/>
    <w:rsid w:val="00DB759A"/>
    <w:rsid w:val="00DB7D16"/>
    <w:rsid w:val="00DB7E3C"/>
    <w:rsid w:val="00DB7E48"/>
    <w:rsid w:val="00DB7EA2"/>
    <w:rsid w:val="00DC0083"/>
    <w:rsid w:val="00DC012C"/>
    <w:rsid w:val="00DC01A3"/>
    <w:rsid w:val="00DC01D7"/>
    <w:rsid w:val="00DC0477"/>
    <w:rsid w:val="00DC08F3"/>
    <w:rsid w:val="00DC0B33"/>
    <w:rsid w:val="00DC0C6D"/>
    <w:rsid w:val="00DC0D36"/>
    <w:rsid w:val="00DC0F96"/>
    <w:rsid w:val="00DC0FC9"/>
    <w:rsid w:val="00DC0FE6"/>
    <w:rsid w:val="00DC10A7"/>
    <w:rsid w:val="00DC1421"/>
    <w:rsid w:val="00DC1589"/>
    <w:rsid w:val="00DC181F"/>
    <w:rsid w:val="00DC182B"/>
    <w:rsid w:val="00DC18BB"/>
    <w:rsid w:val="00DC191A"/>
    <w:rsid w:val="00DC1929"/>
    <w:rsid w:val="00DC19CE"/>
    <w:rsid w:val="00DC1AFE"/>
    <w:rsid w:val="00DC1C1E"/>
    <w:rsid w:val="00DC1C47"/>
    <w:rsid w:val="00DC1EFF"/>
    <w:rsid w:val="00DC1FCB"/>
    <w:rsid w:val="00DC201F"/>
    <w:rsid w:val="00DC2198"/>
    <w:rsid w:val="00DC223B"/>
    <w:rsid w:val="00DC2280"/>
    <w:rsid w:val="00DC2309"/>
    <w:rsid w:val="00DC24C0"/>
    <w:rsid w:val="00DC2863"/>
    <w:rsid w:val="00DC2D98"/>
    <w:rsid w:val="00DC2FEA"/>
    <w:rsid w:val="00DC3208"/>
    <w:rsid w:val="00DC3518"/>
    <w:rsid w:val="00DC3557"/>
    <w:rsid w:val="00DC3709"/>
    <w:rsid w:val="00DC3B65"/>
    <w:rsid w:val="00DC3DA8"/>
    <w:rsid w:val="00DC3F2F"/>
    <w:rsid w:val="00DC43BA"/>
    <w:rsid w:val="00DC4414"/>
    <w:rsid w:val="00DC451C"/>
    <w:rsid w:val="00DC4630"/>
    <w:rsid w:val="00DC496A"/>
    <w:rsid w:val="00DC4C14"/>
    <w:rsid w:val="00DC4D3C"/>
    <w:rsid w:val="00DC5091"/>
    <w:rsid w:val="00DC50EB"/>
    <w:rsid w:val="00DC5188"/>
    <w:rsid w:val="00DC5240"/>
    <w:rsid w:val="00DC537C"/>
    <w:rsid w:val="00DC59E0"/>
    <w:rsid w:val="00DC61C2"/>
    <w:rsid w:val="00DC6575"/>
    <w:rsid w:val="00DC6ABE"/>
    <w:rsid w:val="00DC6CD8"/>
    <w:rsid w:val="00DC6D9F"/>
    <w:rsid w:val="00DC6DB0"/>
    <w:rsid w:val="00DC72DA"/>
    <w:rsid w:val="00DC73FF"/>
    <w:rsid w:val="00DC7B7D"/>
    <w:rsid w:val="00DC7D9E"/>
    <w:rsid w:val="00DC7E21"/>
    <w:rsid w:val="00DC7F4F"/>
    <w:rsid w:val="00DCCB3C"/>
    <w:rsid w:val="00DD03C5"/>
    <w:rsid w:val="00DD0487"/>
    <w:rsid w:val="00DD0B2B"/>
    <w:rsid w:val="00DD0E2E"/>
    <w:rsid w:val="00DD0F77"/>
    <w:rsid w:val="00DD1398"/>
    <w:rsid w:val="00DD15E4"/>
    <w:rsid w:val="00DD1732"/>
    <w:rsid w:val="00DD1A42"/>
    <w:rsid w:val="00DD2011"/>
    <w:rsid w:val="00DD2056"/>
    <w:rsid w:val="00DD2405"/>
    <w:rsid w:val="00DD28C2"/>
    <w:rsid w:val="00DD2B82"/>
    <w:rsid w:val="00DD2C24"/>
    <w:rsid w:val="00DD2D44"/>
    <w:rsid w:val="00DD2D86"/>
    <w:rsid w:val="00DD3066"/>
    <w:rsid w:val="00DD32D9"/>
    <w:rsid w:val="00DD36D7"/>
    <w:rsid w:val="00DD38E1"/>
    <w:rsid w:val="00DD38E9"/>
    <w:rsid w:val="00DD3A46"/>
    <w:rsid w:val="00DD3ECF"/>
    <w:rsid w:val="00DD3FB7"/>
    <w:rsid w:val="00DD4450"/>
    <w:rsid w:val="00DD48EC"/>
    <w:rsid w:val="00DD4A8B"/>
    <w:rsid w:val="00DD4ADD"/>
    <w:rsid w:val="00DD4B60"/>
    <w:rsid w:val="00DD5042"/>
    <w:rsid w:val="00DD5100"/>
    <w:rsid w:val="00DD5380"/>
    <w:rsid w:val="00DD566B"/>
    <w:rsid w:val="00DD5AD2"/>
    <w:rsid w:val="00DD5DFA"/>
    <w:rsid w:val="00DD5E4F"/>
    <w:rsid w:val="00DD62B8"/>
    <w:rsid w:val="00DD655A"/>
    <w:rsid w:val="00DD6602"/>
    <w:rsid w:val="00DD663A"/>
    <w:rsid w:val="00DD663D"/>
    <w:rsid w:val="00DD6831"/>
    <w:rsid w:val="00DD724C"/>
    <w:rsid w:val="00DD7AFD"/>
    <w:rsid w:val="00DE0824"/>
    <w:rsid w:val="00DE0B08"/>
    <w:rsid w:val="00DE0CB5"/>
    <w:rsid w:val="00DE0F4D"/>
    <w:rsid w:val="00DE124E"/>
    <w:rsid w:val="00DE1520"/>
    <w:rsid w:val="00DE163A"/>
    <w:rsid w:val="00DE1896"/>
    <w:rsid w:val="00DE1AB5"/>
    <w:rsid w:val="00DE1C67"/>
    <w:rsid w:val="00DE1C92"/>
    <w:rsid w:val="00DE1FCB"/>
    <w:rsid w:val="00DE2231"/>
    <w:rsid w:val="00DE23D0"/>
    <w:rsid w:val="00DE2A03"/>
    <w:rsid w:val="00DE2AAF"/>
    <w:rsid w:val="00DE2DC0"/>
    <w:rsid w:val="00DE2F38"/>
    <w:rsid w:val="00DE2F5B"/>
    <w:rsid w:val="00DE3050"/>
    <w:rsid w:val="00DE31A4"/>
    <w:rsid w:val="00DE3405"/>
    <w:rsid w:val="00DE3713"/>
    <w:rsid w:val="00DE3728"/>
    <w:rsid w:val="00DE382A"/>
    <w:rsid w:val="00DE3EC2"/>
    <w:rsid w:val="00DE4581"/>
    <w:rsid w:val="00DE46B0"/>
    <w:rsid w:val="00DE49A2"/>
    <w:rsid w:val="00DE4B4F"/>
    <w:rsid w:val="00DE4E74"/>
    <w:rsid w:val="00DE518B"/>
    <w:rsid w:val="00DE558F"/>
    <w:rsid w:val="00DE576F"/>
    <w:rsid w:val="00DE59AB"/>
    <w:rsid w:val="00DE59E1"/>
    <w:rsid w:val="00DE5CAA"/>
    <w:rsid w:val="00DE5D68"/>
    <w:rsid w:val="00DE5F69"/>
    <w:rsid w:val="00DE607B"/>
    <w:rsid w:val="00DE60DA"/>
    <w:rsid w:val="00DE61E4"/>
    <w:rsid w:val="00DE62C5"/>
    <w:rsid w:val="00DE642A"/>
    <w:rsid w:val="00DE675B"/>
    <w:rsid w:val="00DE6819"/>
    <w:rsid w:val="00DE6885"/>
    <w:rsid w:val="00DE69DC"/>
    <w:rsid w:val="00DE753A"/>
    <w:rsid w:val="00DE79FB"/>
    <w:rsid w:val="00DE7A6A"/>
    <w:rsid w:val="00DE7C06"/>
    <w:rsid w:val="00DE7D31"/>
    <w:rsid w:val="00DE7D3E"/>
    <w:rsid w:val="00DE7EA5"/>
    <w:rsid w:val="00DF00A5"/>
    <w:rsid w:val="00DF03CB"/>
    <w:rsid w:val="00DF059C"/>
    <w:rsid w:val="00DF09B8"/>
    <w:rsid w:val="00DF0A49"/>
    <w:rsid w:val="00DF0C06"/>
    <w:rsid w:val="00DF0C65"/>
    <w:rsid w:val="00DF0C95"/>
    <w:rsid w:val="00DF0CBA"/>
    <w:rsid w:val="00DF0D8C"/>
    <w:rsid w:val="00DF0E41"/>
    <w:rsid w:val="00DF1357"/>
    <w:rsid w:val="00DF159B"/>
    <w:rsid w:val="00DF16D6"/>
    <w:rsid w:val="00DF17A9"/>
    <w:rsid w:val="00DF17D9"/>
    <w:rsid w:val="00DF1849"/>
    <w:rsid w:val="00DF18D2"/>
    <w:rsid w:val="00DF1E88"/>
    <w:rsid w:val="00DF1F61"/>
    <w:rsid w:val="00DF1FAE"/>
    <w:rsid w:val="00DF24BC"/>
    <w:rsid w:val="00DF2518"/>
    <w:rsid w:val="00DF2661"/>
    <w:rsid w:val="00DF2698"/>
    <w:rsid w:val="00DF2BA7"/>
    <w:rsid w:val="00DF300F"/>
    <w:rsid w:val="00DF386C"/>
    <w:rsid w:val="00DF3B6D"/>
    <w:rsid w:val="00DF3E09"/>
    <w:rsid w:val="00DF434E"/>
    <w:rsid w:val="00DF4422"/>
    <w:rsid w:val="00DF4801"/>
    <w:rsid w:val="00DF4846"/>
    <w:rsid w:val="00DF4E48"/>
    <w:rsid w:val="00DF4E9F"/>
    <w:rsid w:val="00DF51AB"/>
    <w:rsid w:val="00DF5242"/>
    <w:rsid w:val="00DF5697"/>
    <w:rsid w:val="00DF583B"/>
    <w:rsid w:val="00DF584C"/>
    <w:rsid w:val="00DF5947"/>
    <w:rsid w:val="00DF6052"/>
    <w:rsid w:val="00DF6118"/>
    <w:rsid w:val="00DF6242"/>
    <w:rsid w:val="00DF629F"/>
    <w:rsid w:val="00DF678E"/>
    <w:rsid w:val="00DF67E3"/>
    <w:rsid w:val="00DF6BBB"/>
    <w:rsid w:val="00DF6DF3"/>
    <w:rsid w:val="00DF6EFA"/>
    <w:rsid w:val="00DF78B5"/>
    <w:rsid w:val="00DF7A1E"/>
    <w:rsid w:val="00DF7AC8"/>
    <w:rsid w:val="00DF7F64"/>
    <w:rsid w:val="00E00044"/>
    <w:rsid w:val="00E004F6"/>
    <w:rsid w:val="00E007BD"/>
    <w:rsid w:val="00E00946"/>
    <w:rsid w:val="00E00AC0"/>
    <w:rsid w:val="00E00C55"/>
    <w:rsid w:val="00E00C5F"/>
    <w:rsid w:val="00E01317"/>
    <w:rsid w:val="00E0157E"/>
    <w:rsid w:val="00E01802"/>
    <w:rsid w:val="00E01858"/>
    <w:rsid w:val="00E01E65"/>
    <w:rsid w:val="00E0219D"/>
    <w:rsid w:val="00E023BE"/>
    <w:rsid w:val="00E02523"/>
    <w:rsid w:val="00E025C9"/>
    <w:rsid w:val="00E02859"/>
    <w:rsid w:val="00E02B90"/>
    <w:rsid w:val="00E02C3F"/>
    <w:rsid w:val="00E02E6E"/>
    <w:rsid w:val="00E02E91"/>
    <w:rsid w:val="00E02F52"/>
    <w:rsid w:val="00E03232"/>
    <w:rsid w:val="00E03386"/>
    <w:rsid w:val="00E034EF"/>
    <w:rsid w:val="00E03536"/>
    <w:rsid w:val="00E03827"/>
    <w:rsid w:val="00E039A2"/>
    <w:rsid w:val="00E03B0F"/>
    <w:rsid w:val="00E03F0F"/>
    <w:rsid w:val="00E0423E"/>
    <w:rsid w:val="00E044F1"/>
    <w:rsid w:val="00E0450B"/>
    <w:rsid w:val="00E046DC"/>
    <w:rsid w:val="00E04891"/>
    <w:rsid w:val="00E04904"/>
    <w:rsid w:val="00E04B70"/>
    <w:rsid w:val="00E04BA3"/>
    <w:rsid w:val="00E04D09"/>
    <w:rsid w:val="00E04DCB"/>
    <w:rsid w:val="00E05040"/>
    <w:rsid w:val="00E0527E"/>
    <w:rsid w:val="00E052BA"/>
    <w:rsid w:val="00E0587E"/>
    <w:rsid w:val="00E0596D"/>
    <w:rsid w:val="00E05CA3"/>
    <w:rsid w:val="00E05F1E"/>
    <w:rsid w:val="00E06023"/>
    <w:rsid w:val="00E06275"/>
    <w:rsid w:val="00E06358"/>
    <w:rsid w:val="00E063E9"/>
    <w:rsid w:val="00E06568"/>
    <w:rsid w:val="00E06885"/>
    <w:rsid w:val="00E069BF"/>
    <w:rsid w:val="00E06A4A"/>
    <w:rsid w:val="00E06F38"/>
    <w:rsid w:val="00E07603"/>
    <w:rsid w:val="00E07825"/>
    <w:rsid w:val="00E0787B"/>
    <w:rsid w:val="00E0791F"/>
    <w:rsid w:val="00E07970"/>
    <w:rsid w:val="00E07A86"/>
    <w:rsid w:val="00E07C40"/>
    <w:rsid w:val="00E07D85"/>
    <w:rsid w:val="00E07E6A"/>
    <w:rsid w:val="00E07F78"/>
    <w:rsid w:val="00E07FD0"/>
    <w:rsid w:val="00E10059"/>
    <w:rsid w:val="00E103A2"/>
    <w:rsid w:val="00E1073B"/>
    <w:rsid w:val="00E10756"/>
    <w:rsid w:val="00E10B47"/>
    <w:rsid w:val="00E10B82"/>
    <w:rsid w:val="00E10D6B"/>
    <w:rsid w:val="00E10F28"/>
    <w:rsid w:val="00E10FA7"/>
    <w:rsid w:val="00E112C2"/>
    <w:rsid w:val="00E11449"/>
    <w:rsid w:val="00E114C9"/>
    <w:rsid w:val="00E1166E"/>
    <w:rsid w:val="00E1187B"/>
    <w:rsid w:val="00E1195F"/>
    <w:rsid w:val="00E119DF"/>
    <w:rsid w:val="00E11C12"/>
    <w:rsid w:val="00E122AC"/>
    <w:rsid w:val="00E127F6"/>
    <w:rsid w:val="00E12932"/>
    <w:rsid w:val="00E12B44"/>
    <w:rsid w:val="00E12C0D"/>
    <w:rsid w:val="00E12D21"/>
    <w:rsid w:val="00E133DC"/>
    <w:rsid w:val="00E136A2"/>
    <w:rsid w:val="00E13BE0"/>
    <w:rsid w:val="00E13D58"/>
    <w:rsid w:val="00E13E08"/>
    <w:rsid w:val="00E14273"/>
    <w:rsid w:val="00E14A40"/>
    <w:rsid w:val="00E14CA5"/>
    <w:rsid w:val="00E14E5E"/>
    <w:rsid w:val="00E150CA"/>
    <w:rsid w:val="00E15215"/>
    <w:rsid w:val="00E1576C"/>
    <w:rsid w:val="00E158B7"/>
    <w:rsid w:val="00E15CC8"/>
    <w:rsid w:val="00E15F2D"/>
    <w:rsid w:val="00E161E1"/>
    <w:rsid w:val="00E164A6"/>
    <w:rsid w:val="00E165D0"/>
    <w:rsid w:val="00E16A67"/>
    <w:rsid w:val="00E173F8"/>
    <w:rsid w:val="00E17424"/>
    <w:rsid w:val="00E17796"/>
    <w:rsid w:val="00E17957"/>
    <w:rsid w:val="00E17ABF"/>
    <w:rsid w:val="00E17ECA"/>
    <w:rsid w:val="00E20149"/>
    <w:rsid w:val="00E201FA"/>
    <w:rsid w:val="00E2045F"/>
    <w:rsid w:val="00E2049F"/>
    <w:rsid w:val="00E20727"/>
    <w:rsid w:val="00E2080F"/>
    <w:rsid w:val="00E20875"/>
    <w:rsid w:val="00E2097A"/>
    <w:rsid w:val="00E20A03"/>
    <w:rsid w:val="00E20B4C"/>
    <w:rsid w:val="00E20BEF"/>
    <w:rsid w:val="00E20CCC"/>
    <w:rsid w:val="00E20D8D"/>
    <w:rsid w:val="00E20EC9"/>
    <w:rsid w:val="00E2127A"/>
    <w:rsid w:val="00E2142F"/>
    <w:rsid w:val="00E21659"/>
    <w:rsid w:val="00E21C95"/>
    <w:rsid w:val="00E21D09"/>
    <w:rsid w:val="00E21D5F"/>
    <w:rsid w:val="00E21F21"/>
    <w:rsid w:val="00E22DEC"/>
    <w:rsid w:val="00E22E7D"/>
    <w:rsid w:val="00E22FD7"/>
    <w:rsid w:val="00E23073"/>
    <w:rsid w:val="00E2335E"/>
    <w:rsid w:val="00E235CD"/>
    <w:rsid w:val="00E23899"/>
    <w:rsid w:val="00E2396C"/>
    <w:rsid w:val="00E23D30"/>
    <w:rsid w:val="00E23EB6"/>
    <w:rsid w:val="00E23F6B"/>
    <w:rsid w:val="00E241B2"/>
    <w:rsid w:val="00E24458"/>
    <w:rsid w:val="00E244FC"/>
    <w:rsid w:val="00E245DB"/>
    <w:rsid w:val="00E248BA"/>
    <w:rsid w:val="00E24B20"/>
    <w:rsid w:val="00E2514D"/>
    <w:rsid w:val="00E25310"/>
    <w:rsid w:val="00E25474"/>
    <w:rsid w:val="00E25FE1"/>
    <w:rsid w:val="00E2611B"/>
    <w:rsid w:val="00E2620C"/>
    <w:rsid w:val="00E263CE"/>
    <w:rsid w:val="00E2644D"/>
    <w:rsid w:val="00E26476"/>
    <w:rsid w:val="00E264B9"/>
    <w:rsid w:val="00E2666A"/>
    <w:rsid w:val="00E26A24"/>
    <w:rsid w:val="00E26D16"/>
    <w:rsid w:val="00E26E26"/>
    <w:rsid w:val="00E26EAF"/>
    <w:rsid w:val="00E26F60"/>
    <w:rsid w:val="00E26F70"/>
    <w:rsid w:val="00E27580"/>
    <w:rsid w:val="00E27596"/>
    <w:rsid w:val="00E2769B"/>
    <w:rsid w:val="00E27771"/>
    <w:rsid w:val="00E279BE"/>
    <w:rsid w:val="00E27C30"/>
    <w:rsid w:val="00E27DD8"/>
    <w:rsid w:val="00E30131"/>
    <w:rsid w:val="00E302DA"/>
    <w:rsid w:val="00E30319"/>
    <w:rsid w:val="00E30540"/>
    <w:rsid w:val="00E30931"/>
    <w:rsid w:val="00E3160B"/>
    <w:rsid w:val="00E31752"/>
    <w:rsid w:val="00E318D0"/>
    <w:rsid w:val="00E319D4"/>
    <w:rsid w:val="00E31C1C"/>
    <w:rsid w:val="00E31D2D"/>
    <w:rsid w:val="00E31E29"/>
    <w:rsid w:val="00E31E99"/>
    <w:rsid w:val="00E31EFD"/>
    <w:rsid w:val="00E3285C"/>
    <w:rsid w:val="00E32AA5"/>
    <w:rsid w:val="00E32B57"/>
    <w:rsid w:val="00E32C61"/>
    <w:rsid w:val="00E3316C"/>
    <w:rsid w:val="00E3339A"/>
    <w:rsid w:val="00E33657"/>
    <w:rsid w:val="00E336A2"/>
    <w:rsid w:val="00E33943"/>
    <w:rsid w:val="00E33C1F"/>
    <w:rsid w:val="00E33C50"/>
    <w:rsid w:val="00E33E33"/>
    <w:rsid w:val="00E34080"/>
    <w:rsid w:val="00E34156"/>
    <w:rsid w:val="00E34341"/>
    <w:rsid w:val="00E34A93"/>
    <w:rsid w:val="00E34BF9"/>
    <w:rsid w:val="00E34EBC"/>
    <w:rsid w:val="00E354A5"/>
    <w:rsid w:val="00E35708"/>
    <w:rsid w:val="00E3580A"/>
    <w:rsid w:val="00E358A8"/>
    <w:rsid w:val="00E358AA"/>
    <w:rsid w:val="00E3592B"/>
    <w:rsid w:val="00E35980"/>
    <w:rsid w:val="00E35BA7"/>
    <w:rsid w:val="00E35C32"/>
    <w:rsid w:val="00E35F7F"/>
    <w:rsid w:val="00E36309"/>
    <w:rsid w:val="00E364A2"/>
    <w:rsid w:val="00E36692"/>
    <w:rsid w:val="00E3674F"/>
    <w:rsid w:val="00E36A57"/>
    <w:rsid w:val="00E36BDC"/>
    <w:rsid w:val="00E36F0F"/>
    <w:rsid w:val="00E36FE1"/>
    <w:rsid w:val="00E37087"/>
    <w:rsid w:val="00E3745B"/>
    <w:rsid w:val="00E37460"/>
    <w:rsid w:val="00E3746B"/>
    <w:rsid w:val="00E37611"/>
    <w:rsid w:val="00E3773F"/>
    <w:rsid w:val="00E379DD"/>
    <w:rsid w:val="00E37EFC"/>
    <w:rsid w:val="00E40563"/>
    <w:rsid w:val="00E405E4"/>
    <w:rsid w:val="00E4144F"/>
    <w:rsid w:val="00E41649"/>
    <w:rsid w:val="00E41BAE"/>
    <w:rsid w:val="00E41C5C"/>
    <w:rsid w:val="00E41E32"/>
    <w:rsid w:val="00E41F05"/>
    <w:rsid w:val="00E4249D"/>
    <w:rsid w:val="00E432C2"/>
    <w:rsid w:val="00E4352D"/>
    <w:rsid w:val="00E43930"/>
    <w:rsid w:val="00E43B7C"/>
    <w:rsid w:val="00E43C1C"/>
    <w:rsid w:val="00E43F8C"/>
    <w:rsid w:val="00E4411A"/>
    <w:rsid w:val="00E44355"/>
    <w:rsid w:val="00E44886"/>
    <w:rsid w:val="00E44ABC"/>
    <w:rsid w:val="00E44C11"/>
    <w:rsid w:val="00E45426"/>
    <w:rsid w:val="00E45676"/>
    <w:rsid w:val="00E457AB"/>
    <w:rsid w:val="00E45A6A"/>
    <w:rsid w:val="00E45E39"/>
    <w:rsid w:val="00E45ED8"/>
    <w:rsid w:val="00E461BF"/>
    <w:rsid w:val="00E462EA"/>
    <w:rsid w:val="00E46581"/>
    <w:rsid w:val="00E46883"/>
    <w:rsid w:val="00E469D0"/>
    <w:rsid w:val="00E470DD"/>
    <w:rsid w:val="00E474B7"/>
    <w:rsid w:val="00E47F2A"/>
    <w:rsid w:val="00E505BB"/>
    <w:rsid w:val="00E509FC"/>
    <w:rsid w:val="00E50D90"/>
    <w:rsid w:val="00E50E47"/>
    <w:rsid w:val="00E50FF3"/>
    <w:rsid w:val="00E512FA"/>
    <w:rsid w:val="00E51808"/>
    <w:rsid w:val="00E519D5"/>
    <w:rsid w:val="00E51B62"/>
    <w:rsid w:val="00E51DC0"/>
    <w:rsid w:val="00E51F15"/>
    <w:rsid w:val="00E52304"/>
    <w:rsid w:val="00E52404"/>
    <w:rsid w:val="00E524B8"/>
    <w:rsid w:val="00E52664"/>
    <w:rsid w:val="00E52D4D"/>
    <w:rsid w:val="00E52D6E"/>
    <w:rsid w:val="00E53588"/>
    <w:rsid w:val="00E535F9"/>
    <w:rsid w:val="00E53907"/>
    <w:rsid w:val="00E53A22"/>
    <w:rsid w:val="00E53D8C"/>
    <w:rsid w:val="00E53DA0"/>
    <w:rsid w:val="00E543CA"/>
    <w:rsid w:val="00E5442D"/>
    <w:rsid w:val="00E5467D"/>
    <w:rsid w:val="00E54833"/>
    <w:rsid w:val="00E54D65"/>
    <w:rsid w:val="00E55015"/>
    <w:rsid w:val="00E5503E"/>
    <w:rsid w:val="00E55072"/>
    <w:rsid w:val="00E5544F"/>
    <w:rsid w:val="00E5556B"/>
    <w:rsid w:val="00E55711"/>
    <w:rsid w:val="00E55791"/>
    <w:rsid w:val="00E55CAB"/>
    <w:rsid w:val="00E56116"/>
    <w:rsid w:val="00E56201"/>
    <w:rsid w:val="00E56345"/>
    <w:rsid w:val="00E56366"/>
    <w:rsid w:val="00E56A6A"/>
    <w:rsid w:val="00E571EF"/>
    <w:rsid w:val="00E572AD"/>
    <w:rsid w:val="00E57550"/>
    <w:rsid w:val="00E57650"/>
    <w:rsid w:val="00E57906"/>
    <w:rsid w:val="00E57999"/>
    <w:rsid w:val="00E579E7"/>
    <w:rsid w:val="00E57CB2"/>
    <w:rsid w:val="00E57FB7"/>
    <w:rsid w:val="00E60201"/>
    <w:rsid w:val="00E607AB"/>
    <w:rsid w:val="00E60820"/>
    <w:rsid w:val="00E608CC"/>
    <w:rsid w:val="00E60958"/>
    <w:rsid w:val="00E60A41"/>
    <w:rsid w:val="00E60E26"/>
    <w:rsid w:val="00E60EDF"/>
    <w:rsid w:val="00E60F41"/>
    <w:rsid w:val="00E60F72"/>
    <w:rsid w:val="00E6117A"/>
    <w:rsid w:val="00E613B9"/>
    <w:rsid w:val="00E616F4"/>
    <w:rsid w:val="00E62282"/>
    <w:rsid w:val="00E6247F"/>
    <w:rsid w:val="00E62776"/>
    <w:rsid w:val="00E62A49"/>
    <w:rsid w:val="00E62DC2"/>
    <w:rsid w:val="00E62FA2"/>
    <w:rsid w:val="00E630DB"/>
    <w:rsid w:val="00E633D1"/>
    <w:rsid w:val="00E63419"/>
    <w:rsid w:val="00E634EF"/>
    <w:rsid w:val="00E6369C"/>
    <w:rsid w:val="00E63772"/>
    <w:rsid w:val="00E638B9"/>
    <w:rsid w:val="00E638EC"/>
    <w:rsid w:val="00E64012"/>
    <w:rsid w:val="00E64110"/>
    <w:rsid w:val="00E6416E"/>
    <w:rsid w:val="00E64247"/>
    <w:rsid w:val="00E642B3"/>
    <w:rsid w:val="00E64494"/>
    <w:rsid w:val="00E64599"/>
    <w:rsid w:val="00E645D7"/>
    <w:rsid w:val="00E6479F"/>
    <w:rsid w:val="00E649BE"/>
    <w:rsid w:val="00E64A01"/>
    <w:rsid w:val="00E6531D"/>
    <w:rsid w:val="00E656C4"/>
    <w:rsid w:val="00E65AB9"/>
    <w:rsid w:val="00E65B89"/>
    <w:rsid w:val="00E66017"/>
    <w:rsid w:val="00E660A9"/>
    <w:rsid w:val="00E660D6"/>
    <w:rsid w:val="00E66287"/>
    <w:rsid w:val="00E664A5"/>
    <w:rsid w:val="00E665E4"/>
    <w:rsid w:val="00E66681"/>
    <w:rsid w:val="00E66769"/>
    <w:rsid w:val="00E667BC"/>
    <w:rsid w:val="00E668AF"/>
    <w:rsid w:val="00E668F5"/>
    <w:rsid w:val="00E669C6"/>
    <w:rsid w:val="00E66A20"/>
    <w:rsid w:val="00E66A54"/>
    <w:rsid w:val="00E66AE3"/>
    <w:rsid w:val="00E66D2B"/>
    <w:rsid w:val="00E6712D"/>
    <w:rsid w:val="00E67192"/>
    <w:rsid w:val="00E6757F"/>
    <w:rsid w:val="00E676F2"/>
    <w:rsid w:val="00E67B75"/>
    <w:rsid w:val="00E67F07"/>
    <w:rsid w:val="00E70297"/>
    <w:rsid w:val="00E70AC2"/>
    <w:rsid w:val="00E70F7A"/>
    <w:rsid w:val="00E70F8C"/>
    <w:rsid w:val="00E71128"/>
    <w:rsid w:val="00E714BC"/>
    <w:rsid w:val="00E7161D"/>
    <w:rsid w:val="00E71785"/>
    <w:rsid w:val="00E7185E"/>
    <w:rsid w:val="00E71946"/>
    <w:rsid w:val="00E7194D"/>
    <w:rsid w:val="00E71B68"/>
    <w:rsid w:val="00E71BFC"/>
    <w:rsid w:val="00E71C5A"/>
    <w:rsid w:val="00E72147"/>
    <w:rsid w:val="00E721A7"/>
    <w:rsid w:val="00E72202"/>
    <w:rsid w:val="00E72966"/>
    <w:rsid w:val="00E72AF0"/>
    <w:rsid w:val="00E72B2C"/>
    <w:rsid w:val="00E72F23"/>
    <w:rsid w:val="00E73067"/>
    <w:rsid w:val="00E73AB8"/>
    <w:rsid w:val="00E73B44"/>
    <w:rsid w:val="00E74397"/>
    <w:rsid w:val="00E743B7"/>
    <w:rsid w:val="00E74936"/>
    <w:rsid w:val="00E74BDF"/>
    <w:rsid w:val="00E74CDB"/>
    <w:rsid w:val="00E74E30"/>
    <w:rsid w:val="00E75127"/>
    <w:rsid w:val="00E75368"/>
    <w:rsid w:val="00E7543A"/>
    <w:rsid w:val="00E75510"/>
    <w:rsid w:val="00E75AF1"/>
    <w:rsid w:val="00E75C5B"/>
    <w:rsid w:val="00E75D15"/>
    <w:rsid w:val="00E75D9B"/>
    <w:rsid w:val="00E75E7D"/>
    <w:rsid w:val="00E761AF"/>
    <w:rsid w:val="00E7635A"/>
    <w:rsid w:val="00E7650D"/>
    <w:rsid w:val="00E7665E"/>
    <w:rsid w:val="00E76A51"/>
    <w:rsid w:val="00E76C0E"/>
    <w:rsid w:val="00E76F4C"/>
    <w:rsid w:val="00E77171"/>
    <w:rsid w:val="00E7727B"/>
    <w:rsid w:val="00E77610"/>
    <w:rsid w:val="00E7763E"/>
    <w:rsid w:val="00E77658"/>
    <w:rsid w:val="00E77BF2"/>
    <w:rsid w:val="00E77CCF"/>
    <w:rsid w:val="00E77CE8"/>
    <w:rsid w:val="00E77E09"/>
    <w:rsid w:val="00E77E9B"/>
    <w:rsid w:val="00E77F7B"/>
    <w:rsid w:val="00E77F8F"/>
    <w:rsid w:val="00E8025E"/>
    <w:rsid w:val="00E803A8"/>
    <w:rsid w:val="00E8066C"/>
    <w:rsid w:val="00E807B2"/>
    <w:rsid w:val="00E807B6"/>
    <w:rsid w:val="00E80D48"/>
    <w:rsid w:val="00E80D6E"/>
    <w:rsid w:val="00E81102"/>
    <w:rsid w:val="00E812AD"/>
    <w:rsid w:val="00E81A21"/>
    <w:rsid w:val="00E81E1B"/>
    <w:rsid w:val="00E8208F"/>
    <w:rsid w:val="00E823FD"/>
    <w:rsid w:val="00E82ADA"/>
    <w:rsid w:val="00E82BBC"/>
    <w:rsid w:val="00E82D68"/>
    <w:rsid w:val="00E830DC"/>
    <w:rsid w:val="00E83253"/>
    <w:rsid w:val="00E8326E"/>
    <w:rsid w:val="00E83369"/>
    <w:rsid w:val="00E83421"/>
    <w:rsid w:val="00E8356F"/>
    <w:rsid w:val="00E836D2"/>
    <w:rsid w:val="00E836D8"/>
    <w:rsid w:val="00E83758"/>
    <w:rsid w:val="00E83BD1"/>
    <w:rsid w:val="00E83E83"/>
    <w:rsid w:val="00E84263"/>
    <w:rsid w:val="00E8492A"/>
    <w:rsid w:val="00E84DE5"/>
    <w:rsid w:val="00E85090"/>
    <w:rsid w:val="00E85690"/>
    <w:rsid w:val="00E858A9"/>
    <w:rsid w:val="00E85B1E"/>
    <w:rsid w:val="00E860E5"/>
    <w:rsid w:val="00E863B8"/>
    <w:rsid w:val="00E8664F"/>
    <w:rsid w:val="00E86815"/>
    <w:rsid w:val="00E86D0A"/>
    <w:rsid w:val="00E87044"/>
    <w:rsid w:val="00E8728E"/>
    <w:rsid w:val="00E87784"/>
    <w:rsid w:val="00E87861"/>
    <w:rsid w:val="00E87915"/>
    <w:rsid w:val="00E87929"/>
    <w:rsid w:val="00E87A69"/>
    <w:rsid w:val="00E87B20"/>
    <w:rsid w:val="00E87B9E"/>
    <w:rsid w:val="00E87BD1"/>
    <w:rsid w:val="00E87C55"/>
    <w:rsid w:val="00E87C5C"/>
    <w:rsid w:val="00E87D42"/>
    <w:rsid w:val="00E87EF3"/>
    <w:rsid w:val="00E9029C"/>
    <w:rsid w:val="00E904CB"/>
    <w:rsid w:val="00E90545"/>
    <w:rsid w:val="00E90551"/>
    <w:rsid w:val="00E90912"/>
    <w:rsid w:val="00E90BE3"/>
    <w:rsid w:val="00E90C68"/>
    <w:rsid w:val="00E91021"/>
    <w:rsid w:val="00E910A1"/>
    <w:rsid w:val="00E9189C"/>
    <w:rsid w:val="00E91A65"/>
    <w:rsid w:val="00E91AD8"/>
    <w:rsid w:val="00E91B86"/>
    <w:rsid w:val="00E91EDF"/>
    <w:rsid w:val="00E92241"/>
    <w:rsid w:val="00E923B4"/>
    <w:rsid w:val="00E927F6"/>
    <w:rsid w:val="00E92800"/>
    <w:rsid w:val="00E929BF"/>
    <w:rsid w:val="00E92BED"/>
    <w:rsid w:val="00E92DF7"/>
    <w:rsid w:val="00E930EB"/>
    <w:rsid w:val="00E93353"/>
    <w:rsid w:val="00E937FA"/>
    <w:rsid w:val="00E938B9"/>
    <w:rsid w:val="00E93C4A"/>
    <w:rsid w:val="00E93D5B"/>
    <w:rsid w:val="00E93F00"/>
    <w:rsid w:val="00E93F17"/>
    <w:rsid w:val="00E942A8"/>
    <w:rsid w:val="00E94BEA"/>
    <w:rsid w:val="00E94C0D"/>
    <w:rsid w:val="00E94D47"/>
    <w:rsid w:val="00E94F3A"/>
    <w:rsid w:val="00E94F54"/>
    <w:rsid w:val="00E94F6B"/>
    <w:rsid w:val="00E94FFE"/>
    <w:rsid w:val="00E952DE"/>
    <w:rsid w:val="00E95594"/>
    <w:rsid w:val="00E9582B"/>
    <w:rsid w:val="00E95975"/>
    <w:rsid w:val="00E95A70"/>
    <w:rsid w:val="00E95C52"/>
    <w:rsid w:val="00E961C9"/>
    <w:rsid w:val="00E96226"/>
    <w:rsid w:val="00E962BF"/>
    <w:rsid w:val="00E9686A"/>
    <w:rsid w:val="00E96A19"/>
    <w:rsid w:val="00E96C7C"/>
    <w:rsid w:val="00E96CA5"/>
    <w:rsid w:val="00E97226"/>
    <w:rsid w:val="00E976CD"/>
    <w:rsid w:val="00E97C0C"/>
    <w:rsid w:val="00EA001B"/>
    <w:rsid w:val="00EA0049"/>
    <w:rsid w:val="00EA024A"/>
    <w:rsid w:val="00EA027F"/>
    <w:rsid w:val="00EA036F"/>
    <w:rsid w:val="00EA074F"/>
    <w:rsid w:val="00EA0B0B"/>
    <w:rsid w:val="00EA1106"/>
    <w:rsid w:val="00EA113E"/>
    <w:rsid w:val="00EA119A"/>
    <w:rsid w:val="00EA1311"/>
    <w:rsid w:val="00EA14C0"/>
    <w:rsid w:val="00EA1775"/>
    <w:rsid w:val="00EA1952"/>
    <w:rsid w:val="00EA198C"/>
    <w:rsid w:val="00EA1B7F"/>
    <w:rsid w:val="00EA1E38"/>
    <w:rsid w:val="00EA200A"/>
    <w:rsid w:val="00EA204D"/>
    <w:rsid w:val="00EA212F"/>
    <w:rsid w:val="00EA224D"/>
    <w:rsid w:val="00EA26E5"/>
    <w:rsid w:val="00EA293E"/>
    <w:rsid w:val="00EA2CF9"/>
    <w:rsid w:val="00EA2ECC"/>
    <w:rsid w:val="00EA3189"/>
    <w:rsid w:val="00EA38B6"/>
    <w:rsid w:val="00EA3951"/>
    <w:rsid w:val="00EA39D6"/>
    <w:rsid w:val="00EA3AE0"/>
    <w:rsid w:val="00EA3D9C"/>
    <w:rsid w:val="00EA3F70"/>
    <w:rsid w:val="00EA4093"/>
    <w:rsid w:val="00EA423A"/>
    <w:rsid w:val="00EA43A8"/>
    <w:rsid w:val="00EA4569"/>
    <w:rsid w:val="00EA46A2"/>
    <w:rsid w:val="00EA4765"/>
    <w:rsid w:val="00EA4914"/>
    <w:rsid w:val="00EA4928"/>
    <w:rsid w:val="00EA49B5"/>
    <w:rsid w:val="00EA49D2"/>
    <w:rsid w:val="00EA4F87"/>
    <w:rsid w:val="00EA52B9"/>
    <w:rsid w:val="00EA52D0"/>
    <w:rsid w:val="00EA5707"/>
    <w:rsid w:val="00EA604A"/>
    <w:rsid w:val="00EA6B1A"/>
    <w:rsid w:val="00EA6B3A"/>
    <w:rsid w:val="00EA6D8F"/>
    <w:rsid w:val="00EA6E40"/>
    <w:rsid w:val="00EA6ED4"/>
    <w:rsid w:val="00EA6F1D"/>
    <w:rsid w:val="00EA6FF1"/>
    <w:rsid w:val="00EA7000"/>
    <w:rsid w:val="00EA7242"/>
    <w:rsid w:val="00EA759B"/>
    <w:rsid w:val="00EA76D5"/>
    <w:rsid w:val="00EA770F"/>
    <w:rsid w:val="00EA77C7"/>
    <w:rsid w:val="00EA7834"/>
    <w:rsid w:val="00EA7862"/>
    <w:rsid w:val="00EA7B0D"/>
    <w:rsid w:val="00EA7C2F"/>
    <w:rsid w:val="00EA7E6D"/>
    <w:rsid w:val="00EA7EE1"/>
    <w:rsid w:val="00EA7F02"/>
    <w:rsid w:val="00EB0012"/>
    <w:rsid w:val="00EB003C"/>
    <w:rsid w:val="00EB015F"/>
    <w:rsid w:val="00EB04F1"/>
    <w:rsid w:val="00EB096B"/>
    <w:rsid w:val="00EB09B3"/>
    <w:rsid w:val="00EB0A6C"/>
    <w:rsid w:val="00EB0C5A"/>
    <w:rsid w:val="00EB119E"/>
    <w:rsid w:val="00EB12D5"/>
    <w:rsid w:val="00EB1335"/>
    <w:rsid w:val="00EB17AF"/>
    <w:rsid w:val="00EB18DC"/>
    <w:rsid w:val="00EB19E7"/>
    <w:rsid w:val="00EB1BF6"/>
    <w:rsid w:val="00EB1EC4"/>
    <w:rsid w:val="00EB209E"/>
    <w:rsid w:val="00EB222A"/>
    <w:rsid w:val="00EB22AF"/>
    <w:rsid w:val="00EB242F"/>
    <w:rsid w:val="00EB24F2"/>
    <w:rsid w:val="00EB24F9"/>
    <w:rsid w:val="00EB2D6F"/>
    <w:rsid w:val="00EB3102"/>
    <w:rsid w:val="00EB3438"/>
    <w:rsid w:val="00EB36D7"/>
    <w:rsid w:val="00EB388B"/>
    <w:rsid w:val="00EB3CFC"/>
    <w:rsid w:val="00EB3EE4"/>
    <w:rsid w:val="00EB3FA7"/>
    <w:rsid w:val="00EB40A6"/>
    <w:rsid w:val="00EB4543"/>
    <w:rsid w:val="00EB4780"/>
    <w:rsid w:val="00EB48C3"/>
    <w:rsid w:val="00EB48DB"/>
    <w:rsid w:val="00EB49BE"/>
    <w:rsid w:val="00EB4E64"/>
    <w:rsid w:val="00EB5A08"/>
    <w:rsid w:val="00EB5D31"/>
    <w:rsid w:val="00EB5E72"/>
    <w:rsid w:val="00EB5F19"/>
    <w:rsid w:val="00EB664F"/>
    <w:rsid w:val="00EB66F1"/>
    <w:rsid w:val="00EB678B"/>
    <w:rsid w:val="00EB68C4"/>
    <w:rsid w:val="00EB6A75"/>
    <w:rsid w:val="00EB6B24"/>
    <w:rsid w:val="00EB6C99"/>
    <w:rsid w:val="00EB6FEB"/>
    <w:rsid w:val="00EB70EA"/>
    <w:rsid w:val="00EB7579"/>
    <w:rsid w:val="00EB7A8D"/>
    <w:rsid w:val="00EB7AAF"/>
    <w:rsid w:val="00EB7AC4"/>
    <w:rsid w:val="00EB7B36"/>
    <w:rsid w:val="00EB7C00"/>
    <w:rsid w:val="00EB7C64"/>
    <w:rsid w:val="00EC02C8"/>
    <w:rsid w:val="00EC0437"/>
    <w:rsid w:val="00EC0450"/>
    <w:rsid w:val="00EC066A"/>
    <w:rsid w:val="00EC0945"/>
    <w:rsid w:val="00EC0E51"/>
    <w:rsid w:val="00EC0EE3"/>
    <w:rsid w:val="00EC0F33"/>
    <w:rsid w:val="00EC0F51"/>
    <w:rsid w:val="00EC120B"/>
    <w:rsid w:val="00EC1592"/>
    <w:rsid w:val="00EC180E"/>
    <w:rsid w:val="00EC1A23"/>
    <w:rsid w:val="00EC1A2F"/>
    <w:rsid w:val="00EC1EF0"/>
    <w:rsid w:val="00EC21A2"/>
    <w:rsid w:val="00EC22D0"/>
    <w:rsid w:val="00EC2461"/>
    <w:rsid w:val="00EC2514"/>
    <w:rsid w:val="00EC2574"/>
    <w:rsid w:val="00EC27D8"/>
    <w:rsid w:val="00EC2861"/>
    <w:rsid w:val="00EC2983"/>
    <w:rsid w:val="00EC2B72"/>
    <w:rsid w:val="00EC2ECB"/>
    <w:rsid w:val="00EC3006"/>
    <w:rsid w:val="00EC310F"/>
    <w:rsid w:val="00EC361F"/>
    <w:rsid w:val="00EC36B6"/>
    <w:rsid w:val="00EC40B5"/>
    <w:rsid w:val="00EC4674"/>
    <w:rsid w:val="00EC491E"/>
    <w:rsid w:val="00EC502A"/>
    <w:rsid w:val="00EC5222"/>
    <w:rsid w:val="00EC5378"/>
    <w:rsid w:val="00EC53D8"/>
    <w:rsid w:val="00EC55D2"/>
    <w:rsid w:val="00EC571E"/>
    <w:rsid w:val="00EC5C80"/>
    <w:rsid w:val="00EC5D05"/>
    <w:rsid w:val="00EC5E1E"/>
    <w:rsid w:val="00EC5E51"/>
    <w:rsid w:val="00EC6188"/>
    <w:rsid w:val="00EC62E1"/>
    <w:rsid w:val="00EC643E"/>
    <w:rsid w:val="00EC648F"/>
    <w:rsid w:val="00EC66F0"/>
    <w:rsid w:val="00EC6A54"/>
    <w:rsid w:val="00EC6B76"/>
    <w:rsid w:val="00EC7306"/>
    <w:rsid w:val="00EC7699"/>
    <w:rsid w:val="00EC77E2"/>
    <w:rsid w:val="00EC790B"/>
    <w:rsid w:val="00EC79BF"/>
    <w:rsid w:val="00EC7B4B"/>
    <w:rsid w:val="00EC7CC9"/>
    <w:rsid w:val="00EC7F61"/>
    <w:rsid w:val="00EC7F93"/>
    <w:rsid w:val="00ED0131"/>
    <w:rsid w:val="00ED01FA"/>
    <w:rsid w:val="00ED053F"/>
    <w:rsid w:val="00ED0899"/>
    <w:rsid w:val="00ED08BE"/>
    <w:rsid w:val="00ED0C04"/>
    <w:rsid w:val="00ED0C2A"/>
    <w:rsid w:val="00ED0C55"/>
    <w:rsid w:val="00ED0D26"/>
    <w:rsid w:val="00ED0E61"/>
    <w:rsid w:val="00ED0FE9"/>
    <w:rsid w:val="00ED1001"/>
    <w:rsid w:val="00ED10EB"/>
    <w:rsid w:val="00ED11B9"/>
    <w:rsid w:val="00ED13A9"/>
    <w:rsid w:val="00ED13E6"/>
    <w:rsid w:val="00ED1573"/>
    <w:rsid w:val="00ED15D5"/>
    <w:rsid w:val="00ED15DD"/>
    <w:rsid w:val="00ED1708"/>
    <w:rsid w:val="00ED1ADA"/>
    <w:rsid w:val="00ED1CA3"/>
    <w:rsid w:val="00ED2602"/>
    <w:rsid w:val="00ED2E49"/>
    <w:rsid w:val="00ED2F28"/>
    <w:rsid w:val="00ED327E"/>
    <w:rsid w:val="00ED371E"/>
    <w:rsid w:val="00ED37DD"/>
    <w:rsid w:val="00ED38FF"/>
    <w:rsid w:val="00ED3956"/>
    <w:rsid w:val="00ED3BD6"/>
    <w:rsid w:val="00ED3D10"/>
    <w:rsid w:val="00ED3D6D"/>
    <w:rsid w:val="00ED3FCA"/>
    <w:rsid w:val="00ED4137"/>
    <w:rsid w:val="00ED4350"/>
    <w:rsid w:val="00ED440F"/>
    <w:rsid w:val="00ED4743"/>
    <w:rsid w:val="00ED4774"/>
    <w:rsid w:val="00ED49AA"/>
    <w:rsid w:val="00ED4B5C"/>
    <w:rsid w:val="00ED4C51"/>
    <w:rsid w:val="00ED4F4F"/>
    <w:rsid w:val="00ED541D"/>
    <w:rsid w:val="00ED544F"/>
    <w:rsid w:val="00ED55C4"/>
    <w:rsid w:val="00ED57A2"/>
    <w:rsid w:val="00ED59B1"/>
    <w:rsid w:val="00ED5A2F"/>
    <w:rsid w:val="00ED5BCB"/>
    <w:rsid w:val="00ED5D64"/>
    <w:rsid w:val="00ED6059"/>
    <w:rsid w:val="00ED615B"/>
    <w:rsid w:val="00ED617B"/>
    <w:rsid w:val="00ED6214"/>
    <w:rsid w:val="00ED63CD"/>
    <w:rsid w:val="00ED64BE"/>
    <w:rsid w:val="00ED67FB"/>
    <w:rsid w:val="00ED68E4"/>
    <w:rsid w:val="00ED69A3"/>
    <w:rsid w:val="00ED6A0E"/>
    <w:rsid w:val="00ED6B12"/>
    <w:rsid w:val="00ED6C96"/>
    <w:rsid w:val="00ED6CAF"/>
    <w:rsid w:val="00ED7114"/>
    <w:rsid w:val="00ED7140"/>
    <w:rsid w:val="00ED75FD"/>
    <w:rsid w:val="00ED784A"/>
    <w:rsid w:val="00ED785A"/>
    <w:rsid w:val="00ED78EB"/>
    <w:rsid w:val="00ED7A21"/>
    <w:rsid w:val="00ED7FF3"/>
    <w:rsid w:val="00EE0593"/>
    <w:rsid w:val="00EE0634"/>
    <w:rsid w:val="00EE0687"/>
    <w:rsid w:val="00EE06AB"/>
    <w:rsid w:val="00EE06F3"/>
    <w:rsid w:val="00EE0710"/>
    <w:rsid w:val="00EE0CF6"/>
    <w:rsid w:val="00EE101F"/>
    <w:rsid w:val="00EE1A4D"/>
    <w:rsid w:val="00EE1B9F"/>
    <w:rsid w:val="00EE1C57"/>
    <w:rsid w:val="00EE2171"/>
    <w:rsid w:val="00EE22D7"/>
    <w:rsid w:val="00EE23AB"/>
    <w:rsid w:val="00EE27ED"/>
    <w:rsid w:val="00EE2C48"/>
    <w:rsid w:val="00EE2CA2"/>
    <w:rsid w:val="00EE2ECC"/>
    <w:rsid w:val="00EE2F36"/>
    <w:rsid w:val="00EE3265"/>
    <w:rsid w:val="00EE3315"/>
    <w:rsid w:val="00EE359B"/>
    <w:rsid w:val="00EE3692"/>
    <w:rsid w:val="00EE37EF"/>
    <w:rsid w:val="00EE3BCF"/>
    <w:rsid w:val="00EE4153"/>
    <w:rsid w:val="00EE41E4"/>
    <w:rsid w:val="00EE42F4"/>
    <w:rsid w:val="00EE4547"/>
    <w:rsid w:val="00EE4A9B"/>
    <w:rsid w:val="00EE4EB4"/>
    <w:rsid w:val="00EE4EC9"/>
    <w:rsid w:val="00EE4F1B"/>
    <w:rsid w:val="00EE5664"/>
    <w:rsid w:val="00EE56C0"/>
    <w:rsid w:val="00EE5790"/>
    <w:rsid w:val="00EE5E87"/>
    <w:rsid w:val="00EE606E"/>
    <w:rsid w:val="00EE6074"/>
    <w:rsid w:val="00EE6216"/>
    <w:rsid w:val="00EE6FB0"/>
    <w:rsid w:val="00EE716D"/>
    <w:rsid w:val="00EE7673"/>
    <w:rsid w:val="00EE783F"/>
    <w:rsid w:val="00EE7AC5"/>
    <w:rsid w:val="00EE7BA2"/>
    <w:rsid w:val="00EE7D1D"/>
    <w:rsid w:val="00EF001B"/>
    <w:rsid w:val="00EF0066"/>
    <w:rsid w:val="00EF015A"/>
    <w:rsid w:val="00EF0343"/>
    <w:rsid w:val="00EF0BFE"/>
    <w:rsid w:val="00EF0DC3"/>
    <w:rsid w:val="00EF0F20"/>
    <w:rsid w:val="00EF12CF"/>
    <w:rsid w:val="00EF12F5"/>
    <w:rsid w:val="00EF1513"/>
    <w:rsid w:val="00EF15CA"/>
    <w:rsid w:val="00EF17A0"/>
    <w:rsid w:val="00EF1B17"/>
    <w:rsid w:val="00EF202F"/>
    <w:rsid w:val="00EF2059"/>
    <w:rsid w:val="00EF22E6"/>
    <w:rsid w:val="00EF2402"/>
    <w:rsid w:val="00EF25ED"/>
    <w:rsid w:val="00EF28E8"/>
    <w:rsid w:val="00EF2B57"/>
    <w:rsid w:val="00EF2CBA"/>
    <w:rsid w:val="00EF2DA3"/>
    <w:rsid w:val="00EF2E4F"/>
    <w:rsid w:val="00EF2E97"/>
    <w:rsid w:val="00EF2EF4"/>
    <w:rsid w:val="00EF3028"/>
    <w:rsid w:val="00EF30D3"/>
    <w:rsid w:val="00EF32CC"/>
    <w:rsid w:val="00EF3506"/>
    <w:rsid w:val="00EF37FB"/>
    <w:rsid w:val="00EF3879"/>
    <w:rsid w:val="00EF39B0"/>
    <w:rsid w:val="00EF3A58"/>
    <w:rsid w:val="00EF3B06"/>
    <w:rsid w:val="00EF3CF9"/>
    <w:rsid w:val="00EF404E"/>
    <w:rsid w:val="00EF4108"/>
    <w:rsid w:val="00EF426E"/>
    <w:rsid w:val="00EF45DE"/>
    <w:rsid w:val="00EF462B"/>
    <w:rsid w:val="00EF4794"/>
    <w:rsid w:val="00EF49E3"/>
    <w:rsid w:val="00EF4E71"/>
    <w:rsid w:val="00EF50E0"/>
    <w:rsid w:val="00EF5234"/>
    <w:rsid w:val="00EF540E"/>
    <w:rsid w:val="00EF54B3"/>
    <w:rsid w:val="00EF5CBB"/>
    <w:rsid w:val="00EF613B"/>
    <w:rsid w:val="00EF6216"/>
    <w:rsid w:val="00EF633F"/>
    <w:rsid w:val="00EF6606"/>
    <w:rsid w:val="00EF69FE"/>
    <w:rsid w:val="00EF6A74"/>
    <w:rsid w:val="00EF6B4C"/>
    <w:rsid w:val="00EF6CC9"/>
    <w:rsid w:val="00EF6CF1"/>
    <w:rsid w:val="00EF6DF9"/>
    <w:rsid w:val="00EF6FEB"/>
    <w:rsid w:val="00EF743E"/>
    <w:rsid w:val="00EF779D"/>
    <w:rsid w:val="00EF7930"/>
    <w:rsid w:val="00F00193"/>
    <w:rsid w:val="00F001D9"/>
    <w:rsid w:val="00F00880"/>
    <w:rsid w:val="00F00AEE"/>
    <w:rsid w:val="00F00D27"/>
    <w:rsid w:val="00F00DA7"/>
    <w:rsid w:val="00F00E49"/>
    <w:rsid w:val="00F00F23"/>
    <w:rsid w:val="00F01713"/>
    <w:rsid w:val="00F01804"/>
    <w:rsid w:val="00F01AA2"/>
    <w:rsid w:val="00F01DB7"/>
    <w:rsid w:val="00F01E48"/>
    <w:rsid w:val="00F01F8D"/>
    <w:rsid w:val="00F02054"/>
    <w:rsid w:val="00F02295"/>
    <w:rsid w:val="00F02336"/>
    <w:rsid w:val="00F025F6"/>
    <w:rsid w:val="00F02705"/>
    <w:rsid w:val="00F02767"/>
    <w:rsid w:val="00F028A5"/>
    <w:rsid w:val="00F0292E"/>
    <w:rsid w:val="00F030D5"/>
    <w:rsid w:val="00F031B3"/>
    <w:rsid w:val="00F031EB"/>
    <w:rsid w:val="00F032C8"/>
    <w:rsid w:val="00F033BB"/>
    <w:rsid w:val="00F036E3"/>
    <w:rsid w:val="00F03700"/>
    <w:rsid w:val="00F038AA"/>
    <w:rsid w:val="00F03A33"/>
    <w:rsid w:val="00F03B20"/>
    <w:rsid w:val="00F03B66"/>
    <w:rsid w:val="00F03D61"/>
    <w:rsid w:val="00F03FAF"/>
    <w:rsid w:val="00F041BD"/>
    <w:rsid w:val="00F042F2"/>
    <w:rsid w:val="00F043A9"/>
    <w:rsid w:val="00F04534"/>
    <w:rsid w:val="00F04598"/>
    <w:rsid w:val="00F048E7"/>
    <w:rsid w:val="00F0493D"/>
    <w:rsid w:val="00F04B13"/>
    <w:rsid w:val="00F051B9"/>
    <w:rsid w:val="00F0550C"/>
    <w:rsid w:val="00F05752"/>
    <w:rsid w:val="00F05AB5"/>
    <w:rsid w:val="00F05E01"/>
    <w:rsid w:val="00F05ECF"/>
    <w:rsid w:val="00F0614F"/>
    <w:rsid w:val="00F061B6"/>
    <w:rsid w:val="00F0620E"/>
    <w:rsid w:val="00F0647E"/>
    <w:rsid w:val="00F0689A"/>
    <w:rsid w:val="00F06931"/>
    <w:rsid w:val="00F06E1E"/>
    <w:rsid w:val="00F06F84"/>
    <w:rsid w:val="00F07712"/>
    <w:rsid w:val="00F07788"/>
    <w:rsid w:val="00F07A95"/>
    <w:rsid w:val="00F07B2E"/>
    <w:rsid w:val="00F07B5C"/>
    <w:rsid w:val="00F07D1F"/>
    <w:rsid w:val="00F07ED0"/>
    <w:rsid w:val="00F07EFD"/>
    <w:rsid w:val="00F07FEB"/>
    <w:rsid w:val="00F105A5"/>
    <w:rsid w:val="00F10935"/>
    <w:rsid w:val="00F10BB5"/>
    <w:rsid w:val="00F10CB6"/>
    <w:rsid w:val="00F10D16"/>
    <w:rsid w:val="00F10D74"/>
    <w:rsid w:val="00F10F89"/>
    <w:rsid w:val="00F1123F"/>
    <w:rsid w:val="00F11C4D"/>
    <w:rsid w:val="00F11CA0"/>
    <w:rsid w:val="00F11E22"/>
    <w:rsid w:val="00F11F00"/>
    <w:rsid w:val="00F11F96"/>
    <w:rsid w:val="00F1227D"/>
    <w:rsid w:val="00F125A6"/>
    <w:rsid w:val="00F125F4"/>
    <w:rsid w:val="00F12F01"/>
    <w:rsid w:val="00F13196"/>
    <w:rsid w:val="00F1319D"/>
    <w:rsid w:val="00F132B0"/>
    <w:rsid w:val="00F13551"/>
    <w:rsid w:val="00F135E1"/>
    <w:rsid w:val="00F136EF"/>
    <w:rsid w:val="00F139B5"/>
    <w:rsid w:val="00F139F9"/>
    <w:rsid w:val="00F13C17"/>
    <w:rsid w:val="00F13DB6"/>
    <w:rsid w:val="00F13F11"/>
    <w:rsid w:val="00F14726"/>
    <w:rsid w:val="00F14A7E"/>
    <w:rsid w:val="00F157F3"/>
    <w:rsid w:val="00F15D97"/>
    <w:rsid w:val="00F15F00"/>
    <w:rsid w:val="00F1620F"/>
    <w:rsid w:val="00F16308"/>
    <w:rsid w:val="00F166E3"/>
    <w:rsid w:val="00F1677F"/>
    <w:rsid w:val="00F167E7"/>
    <w:rsid w:val="00F16A86"/>
    <w:rsid w:val="00F16B82"/>
    <w:rsid w:val="00F16DEA"/>
    <w:rsid w:val="00F16F45"/>
    <w:rsid w:val="00F17121"/>
    <w:rsid w:val="00F17455"/>
    <w:rsid w:val="00F17618"/>
    <w:rsid w:val="00F17A8C"/>
    <w:rsid w:val="00F20529"/>
    <w:rsid w:val="00F2057C"/>
    <w:rsid w:val="00F207F6"/>
    <w:rsid w:val="00F209D4"/>
    <w:rsid w:val="00F20A5B"/>
    <w:rsid w:val="00F20EBD"/>
    <w:rsid w:val="00F20FBF"/>
    <w:rsid w:val="00F21493"/>
    <w:rsid w:val="00F216F3"/>
    <w:rsid w:val="00F218C3"/>
    <w:rsid w:val="00F219E1"/>
    <w:rsid w:val="00F21B0A"/>
    <w:rsid w:val="00F21D72"/>
    <w:rsid w:val="00F22859"/>
    <w:rsid w:val="00F229F4"/>
    <w:rsid w:val="00F22ABB"/>
    <w:rsid w:val="00F22C48"/>
    <w:rsid w:val="00F22FF7"/>
    <w:rsid w:val="00F2329E"/>
    <w:rsid w:val="00F23327"/>
    <w:rsid w:val="00F23539"/>
    <w:rsid w:val="00F23D73"/>
    <w:rsid w:val="00F23ECB"/>
    <w:rsid w:val="00F23F3B"/>
    <w:rsid w:val="00F24098"/>
    <w:rsid w:val="00F2421C"/>
    <w:rsid w:val="00F24567"/>
    <w:rsid w:val="00F245FA"/>
    <w:rsid w:val="00F24628"/>
    <w:rsid w:val="00F24941"/>
    <w:rsid w:val="00F24CF9"/>
    <w:rsid w:val="00F24E61"/>
    <w:rsid w:val="00F2510C"/>
    <w:rsid w:val="00F25465"/>
    <w:rsid w:val="00F25852"/>
    <w:rsid w:val="00F2585E"/>
    <w:rsid w:val="00F25877"/>
    <w:rsid w:val="00F258B6"/>
    <w:rsid w:val="00F258E6"/>
    <w:rsid w:val="00F2594B"/>
    <w:rsid w:val="00F25B65"/>
    <w:rsid w:val="00F25C21"/>
    <w:rsid w:val="00F25E94"/>
    <w:rsid w:val="00F26119"/>
    <w:rsid w:val="00F26122"/>
    <w:rsid w:val="00F262C6"/>
    <w:rsid w:val="00F26356"/>
    <w:rsid w:val="00F2643F"/>
    <w:rsid w:val="00F26614"/>
    <w:rsid w:val="00F267AA"/>
    <w:rsid w:val="00F26845"/>
    <w:rsid w:val="00F26BAA"/>
    <w:rsid w:val="00F26EC4"/>
    <w:rsid w:val="00F2799A"/>
    <w:rsid w:val="00F27B10"/>
    <w:rsid w:val="00F27B9C"/>
    <w:rsid w:val="00F27BD5"/>
    <w:rsid w:val="00F27F1D"/>
    <w:rsid w:val="00F30046"/>
    <w:rsid w:val="00F308C6"/>
    <w:rsid w:val="00F30CF6"/>
    <w:rsid w:val="00F31EE3"/>
    <w:rsid w:val="00F320C9"/>
    <w:rsid w:val="00F32163"/>
    <w:rsid w:val="00F3238B"/>
    <w:rsid w:val="00F3242E"/>
    <w:rsid w:val="00F326E1"/>
    <w:rsid w:val="00F32872"/>
    <w:rsid w:val="00F3296B"/>
    <w:rsid w:val="00F32AFE"/>
    <w:rsid w:val="00F32D56"/>
    <w:rsid w:val="00F331BF"/>
    <w:rsid w:val="00F33214"/>
    <w:rsid w:val="00F33256"/>
    <w:rsid w:val="00F33300"/>
    <w:rsid w:val="00F337F8"/>
    <w:rsid w:val="00F33AE8"/>
    <w:rsid w:val="00F34190"/>
    <w:rsid w:val="00F34552"/>
    <w:rsid w:val="00F349C1"/>
    <w:rsid w:val="00F34B41"/>
    <w:rsid w:val="00F34B43"/>
    <w:rsid w:val="00F34F7F"/>
    <w:rsid w:val="00F350B6"/>
    <w:rsid w:val="00F35510"/>
    <w:rsid w:val="00F3554C"/>
    <w:rsid w:val="00F35688"/>
    <w:rsid w:val="00F35942"/>
    <w:rsid w:val="00F35B70"/>
    <w:rsid w:val="00F363CE"/>
    <w:rsid w:val="00F36462"/>
    <w:rsid w:val="00F36473"/>
    <w:rsid w:val="00F369CC"/>
    <w:rsid w:val="00F369D2"/>
    <w:rsid w:val="00F36AED"/>
    <w:rsid w:val="00F36CB6"/>
    <w:rsid w:val="00F36DF0"/>
    <w:rsid w:val="00F36E39"/>
    <w:rsid w:val="00F36F83"/>
    <w:rsid w:val="00F36FBC"/>
    <w:rsid w:val="00F370D5"/>
    <w:rsid w:val="00F37124"/>
    <w:rsid w:val="00F372F1"/>
    <w:rsid w:val="00F373EA"/>
    <w:rsid w:val="00F37404"/>
    <w:rsid w:val="00F37433"/>
    <w:rsid w:val="00F3767E"/>
    <w:rsid w:val="00F3774A"/>
    <w:rsid w:val="00F3787C"/>
    <w:rsid w:val="00F3793D"/>
    <w:rsid w:val="00F379AF"/>
    <w:rsid w:val="00F37B00"/>
    <w:rsid w:val="00F37B1C"/>
    <w:rsid w:val="00F37BF2"/>
    <w:rsid w:val="00F37C98"/>
    <w:rsid w:val="00F37DD4"/>
    <w:rsid w:val="00F37E71"/>
    <w:rsid w:val="00F40311"/>
    <w:rsid w:val="00F403B3"/>
    <w:rsid w:val="00F404B5"/>
    <w:rsid w:val="00F404F9"/>
    <w:rsid w:val="00F4056B"/>
    <w:rsid w:val="00F406AE"/>
    <w:rsid w:val="00F406DA"/>
    <w:rsid w:val="00F40794"/>
    <w:rsid w:val="00F40A56"/>
    <w:rsid w:val="00F40C5D"/>
    <w:rsid w:val="00F40D34"/>
    <w:rsid w:val="00F410DC"/>
    <w:rsid w:val="00F41102"/>
    <w:rsid w:val="00F4117A"/>
    <w:rsid w:val="00F41651"/>
    <w:rsid w:val="00F418FA"/>
    <w:rsid w:val="00F4198D"/>
    <w:rsid w:val="00F41AB2"/>
    <w:rsid w:val="00F41B3F"/>
    <w:rsid w:val="00F41F5C"/>
    <w:rsid w:val="00F421B8"/>
    <w:rsid w:val="00F422F7"/>
    <w:rsid w:val="00F4248A"/>
    <w:rsid w:val="00F42A50"/>
    <w:rsid w:val="00F42B1C"/>
    <w:rsid w:val="00F42E27"/>
    <w:rsid w:val="00F42FC1"/>
    <w:rsid w:val="00F430D5"/>
    <w:rsid w:val="00F4315F"/>
    <w:rsid w:val="00F43395"/>
    <w:rsid w:val="00F4367A"/>
    <w:rsid w:val="00F43C3A"/>
    <w:rsid w:val="00F43C59"/>
    <w:rsid w:val="00F43D5C"/>
    <w:rsid w:val="00F43DF5"/>
    <w:rsid w:val="00F43E77"/>
    <w:rsid w:val="00F44031"/>
    <w:rsid w:val="00F4406D"/>
    <w:rsid w:val="00F44226"/>
    <w:rsid w:val="00F443D5"/>
    <w:rsid w:val="00F44533"/>
    <w:rsid w:val="00F44699"/>
    <w:rsid w:val="00F446AE"/>
    <w:rsid w:val="00F44A35"/>
    <w:rsid w:val="00F44D6A"/>
    <w:rsid w:val="00F4522E"/>
    <w:rsid w:val="00F45400"/>
    <w:rsid w:val="00F454E1"/>
    <w:rsid w:val="00F4581F"/>
    <w:rsid w:val="00F458B0"/>
    <w:rsid w:val="00F458E6"/>
    <w:rsid w:val="00F45A92"/>
    <w:rsid w:val="00F45D64"/>
    <w:rsid w:val="00F45D93"/>
    <w:rsid w:val="00F45F42"/>
    <w:rsid w:val="00F461A8"/>
    <w:rsid w:val="00F46224"/>
    <w:rsid w:val="00F463DC"/>
    <w:rsid w:val="00F465EE"/>
    <w:rsid w:val="00F4660B"/>
    <w:rsid w:val="00F46F87"/>
    <w:rsid w:val="00F4719B"/>
    <w:rsid w:val="00F47541"/>
    <w:rsid w:val="00F475B3"/>
    <w:rsid w:val="00F476DD"/>
    <w:rsid w:val="00F47B21"/>
    <w:rsid w:val="00F50447"/>
    <w:rsid w:val="00F50C7A"/>
    <w:rsid w:val="00F510BC"/>
    <w:rsid w:val="00F5124B"/>
    <w:rsid w:val="00F51297"/>
    <w:rsid w:val="00F51634"/>
    <w:rsid w:val="00F51652"/>
    <w:rsid w:val="00F51AC5"/>
    <w:rsid w:val="00F51B37"/>
    <w:rsid w:val="00F51ED1"/>
    <w:rsid w:val="00F528D5"/>
    <w:rsid w:val="00F5290E"/>
    <w:rsid w:val="00F52A34"/>
    <w:rsid w:val="00F52B09"/>
    <w:rsid w:val="00F52B16"/>
    <w:rsid w:val="00F53052"/>
    <w:rsid w:val="00F531DE"/>
    <w:rsid w:val="00F531E7"/>
    <w:rsid w:val="00F53373"/>
    <w:rsid w:val="00F53380"/>
    <w:rsid w:val="00F53834"/>
    <w:rsid w:val="00F53894"/>
    <w:rsid w:val="00F53DFA"/>
    <w:rsid w:val="00F54188"/>
    <w:rsid w:val="00F541CB"/>
    <w:rsid w:val="00F54269"/>
    <w:rsid w:val="00F543A9"/>
    <w:rsid w:val="00F543FE"/>
    <w:rsid w:val="00F545B7"/>
    <w:rsid w:val="00F54721"/>
    <w:rsid w:val="00F548DD"/>
    <w:rsid w:val="00F54B03"/>
    <w:rsid w:val="00F54C20"/>
    <w:rsid w:val="00F54D8F"/>
    <w:rsid w:val="00F54EA4"/>
    <w:rsid w:val="00F551DF"/>
    <w:rsid w:val="00F55767"/>
    <w:rsid w:val="00F5595E"/>
    <w:rsid w:val="00F55A05"/>
    <w:rsid w:val="00F55B69"/>
    <w:rsid w:val="00F55BB5"/>
    <w:rsid w:val="00F55D75"/>
    <w:rsid w:val="00F5617A"/>
    <w:rsid w:val="00F566D6"/>
    <w:rsid w:val="00F5671B"/>
    <w:rsid w:val="00F56818"/>
    <w:rsid w:val="00F5693D"/>
    <w:rsid w:val="00F56A43"/>
    <w:rsid w:val="00F56BF0"/>
    <w:rsid w:val="00F56C7D"/>
    <w:rsid w:val="00F56CFA"/>
    <w:rsid w:val="00F570A0"/>
    <w:rsid w:val="00F57699"/>
    <w:rsid w:val="00F57798"/>
    <w:rsid w:val="00F57822"/>
    <w:rsid w:val="00F57827"/>
    <w:rsid w:val="00F57CFA"/>
    <w:rsid w:val="00F57FE3"/>
    <w:rsid w:val="00F6035E"/>
    <w:rsid w:val="00F60500"/>
    <w:rsid w:val="00F60589"/>
    <w:rsid w:val="00F60733"/>
    <w:rsid w:val="00F60BA3"/>
    <w:rsid w:val="00F60C9C"/>
    <w:rsid w:val="00F60D9E"/>
    <w:rsid w:val="00F61138"/>
    <w:rsid w:val="00F618E6"/>
    <w:rsid w:val="00F61AFD"/>
    <w:rsid w:val="00F61C56"/>
    <w:rsid w:val="00F61CFC"/>
    <w:rsid w:val="00F62136"/>
    <w:rsid w:val="00F621B1"/>
    <w:rsid w:val="00F621F3"/>
    <w:rsid w:val="00F62732"/>
    <w:rsid w:val="00F629D4"/>
    <w:rsid w:val="00F6312C"/>
    <w:rsid w:val="00F631DB"/>
    <w:rsid w:val="00F632BC"/>
    <w:rsid w:val="00F634F5"/>
    <w:rsid w:val="00F6354E"/>
    <w:rsid w:val="00F636AC"/>
    <w:rsid w:val="00F637BE"/>
    <w:rsid w:val="00F63ED6"/>
    <w:rsid w:val="00F63EF5"/>
    <w:rsid w:val="00F63FC3"/>
    <w:rsid w:val="00F64099"/>
    <w:rsid w:val="00F6416C"/>
    <w:rsid w:val="00F64587"/>
    <w:rsid w:val="00F64660"/>
    <w:rsid w:val="00F64722"/>
    <w:rsid w:val="00F6479B"/>
    <w:rsid w:val="00F647E1"/>
    <w:rsid w:val="00F6482C"/>
    <w:rsid w:val="00F64AE4"/>
    <w:rsid w:val="00F64D0C"/>
    <w:rsid w:val="00F64D41"/>
    <w:rsid w:val="00F6505B"/>
    <w:rsid w:val="00F650CE"/>
    <w:rsid w:val="00F653D0"/>
    <w:rsid w:val="00F654C7"/>
    <w:rsid w:val="00F65725"/>
    <w:rsid w:val="00F65D8D"/>
    <w:rsid w:val="00F65DA8"/>
    <w:rsid w:val="00F65DBC"/>
    <w:rsid w:val="00F65F84"/>
    <w:rsid w:val="00F663C3"/>
    <w:rsid w:val="00F66447"/>
    <w:rsid w:val="00F664CD"/>
    <w:rsid w:val="00F665F8"/>
    <w:rsid w:val="00F666AB"/>
    <w:rsid w:val="00F66A85"/>
    <w:rsid w:val="00F66B2E"/>
    <w:rsid w:val="00F66E01"/>
    <w:rsid w:val="00F66EF9"/>
    <w:rsid w:val="00F66F1C"/>
    <w:rsid w:val="00F67061"/>
    <w:rsid w:val="00F6709B"/>
    <w:rsid w:val="00F67198"/>
    <w:rsid w:val="00F674E8"/>
    <w:rsid w:val="00F6759A"/>
    <w:rsid w:val="00F6778A"/>
    <w:rsid w:val="00F67CAF"/>
    <w:rsid w:val="00F67CFC"/>
    <w:rsid w:val="00F67EDC"/>
    <w:rsid w:val="00F706B0"/>
    <w:rsid w:val="00F70978"/>
    <w:rsid w:val="00F709A8"/>
    <w:rsid w:val="00F70D3A"/>
    <w:rsid w:val="00F70F4B"/>
    <w:rsid w:val="00F71612"/>
    <w:rsid w:val="00F716FF"/>
    <w:rsid w:val="00F717CE"/>
    <w:rsid w:val="00F71988"/>
    <w:rsid w:val="00F71B89"/>
    <w:rsid w:val="00F71CA7"/>
    <w:rsid w:val="00F72140"/>
    <w:rsid w:val="00F7237F"/>
    <w:rsid w:val="00F7272A"/>
    <w:rsid w:val="00F728EF"/>
    <w:rsid w:val="00F72B98"/>
    <w:rsid w:val="00F72BF9"/>
    <w:rsid w:val="00F735B6"/>
    <w:rsid w:val="00F740D8"/>
    <w:rsid w:val="00F7422D"/>
    <w:rsid w:val="00F74479"/>
    <w:rsid w:val="00F745CB"/>
    <w:rsid w:val="00F746E6"/>
    <w:rsid w:val="00F74C52"/>
    <w:rsid w:val="00F74EF4"/>
    <w:rsid w:val="00F75153"/>
    <w:rsid w:val="00F754E4"/>
    <w:rsid w:val="00F75571"/>
    <w:rsid w:val="00F756E6"/>
    <w:rsid w:val="00F7588D"/>
    <w:rsid w:val="00F75B8C"/>
    <w:rsid w:val="00F75E8A"/>
    <w:rsid w:val="00F763A1"/>
    <w:rsid w:val="00F7661B"/>
    <w:rsid w:val="00F767C0"/>
    <w:rsid w:val="00F76946"/>
    <w:rsid w:val="00F76D0D"/>
    <w:rsid w:val="00F76DC8"/>
    <w:rsid w:val="00F76E33"/>
    <w:rsid w:val="00F76E4C"/>
    <w:rsid w:val="00F76ED6"/>
    <w:rsid w:val="00F76F04"/>
    <w:rsid w:val="00F76F84"/>
    <w:rsid w:val="00F77706"/>
    <w:rsid w:val="00F7770F"/>
    <w:rsid w:val="00F77835"/>
    <w:rsid w:val="00F77C20"/>
    <w:rsid w:val="00F80040"/>
    <w:rsid w:val="00F800A7"/>
    <w:rsid w:val="00F80298"/>
    <w:rsid w:val="00F802CC"/>
    <w:rsid w:val="00F8057F"/>
    <w:rsid w:val="00F805BF"/>
    <w:rsid w:val="00F80B88"/>
    <w:rsid w:val="00F80B8C"/>
    <w:rsid w:val="00F80F41"/>
    <w:rsid w:val="00F80F83"/>
    <w:rsid w:val="00F812B0"/>
    <w:rsid w:val="00F814B4"/>
    <w:rsid w:val="00F819EB"/>
    <w:rsid w:val="00F81DA4"/>
    <w:rsid w:val="00F81DC1"/>
    <w:rsid w:val="00F81F84"/>
    <w:rsid w:val="00F82014"/>
    <w:rsid w:val="00F82064"/>
    <w:rsid w:val="00F82182"/>
    <w:rsid w:val="00F821E0"/>
    <w:rsid w:val="00F8223B"/>
    <w:rsid w:val="00F82294"/>
    <w:rsid w:val="00F826E6"/>
    <w:rsid w:val="00F828AC"/>
    <w:rsid w:val="00F82985"/>
    <w:rsid w:val="00F8298B"/>
    <w:rsid w:val="00F82CF8"/>
    <w:rsid w:val="00F82DD8"/>
    <w:rsid w:val="00F82F58"/>
    <w:rsid w:val="00F832F5"/>
    <w:rsid w:val="00F833B7"/>
    <w:rsid w:val="00F83502"/>
    <w:rsid w:val="00F83735"/>
    <w:rsid w:val="00F83919"/>
    <w:rsid w:val="00F83982"/>
    <w:rsid w:val="00F83A71"/>
    <w:rsid w:val="00F83EF3"/>
    <w:rsid w:val="00F84050"/>
    <w:rsid w:val="00F84387"/>
    <w:rsid w:val="00F84409"/>
    <w:rsid w:val="00F84783"/>
    <w:rsid w:val="00F848D4"/>
    <w:rsid w:val="00F84D59"/>
    <w:rsid w:val="00F850BC"/>
    <w:rsid w:val="00F85451"/>
    <w:rsid w:val="00F85820"/>
    <w:rsid w:val="00F85EC6"/>
    <w:rsid w:val="00F85EE6"/>
    <w:rsid w:val="00F86082"/>
    <w:rsid w:val="00F86A2B"/>
    <w:rsid w:val="00F86DEA"/>
    <w:rsid w:val="00F87006"/>
    <w:rsid w:val="00F8719D"/>
    <w:rsid w:val="00F872D5"/>
    <w:rsid w:val="00F87329"/>
    <w:rsid w:val="00F875C7"/>
    <w:rsid w:val="00F877DB"/>
    <w:rsid w:val="00F87843"/>
    <w:rsid w:val="00F87BE3"/>
    <w:rsid w:val="00F87EDC"/>
    <w:rsid w:val="00F87EF4"/>
    <w:rsid w:val="00F87FDA"/>
    <w:rsid w:val="00F90204"/>
    <w:rsid w:val="00F90289"/>
    <w:rsid w:val="00F9054D"/>
    <w:rsid w:val="00F906BF"/>
    <w:rsid w:val="00F90A30"/>
    <w:rsid w:val="00F90ACB"/>
    <w:rsid w:val="00F90CAF"/>
    <w:rsid w:val="00F90EEB"/>
    <w:rsid w:val="00F90F89"/>
    <w:rsid w:val="00F91034"/>
    <w:rsid w:val="00F91187"/>
    <w:rsid w:val="00F91378"/>
    <w:rsid w:val="00F918AB"/>
    <w:rsid w:val="00F91916"/>
    <w:rsid w:val="00F91A69"/>
    <w:rsid w:val="00F920F0"/>
    <w:rsid w:val="00F92112"/>
    <w:rsid w:val="00F923C6"/>
    <w:rsid w:val="00F928E2"/>
    <w:rsid w:val="00F92A28"/>
    <w:rsid w:val="00F92AC9"/>
    <w:rsid w:val="00F92BB3"/>
    <w:rsid w:val="00F92E40"/>
    <w:rsid w:val="00F93276"/>
    <w:rsid w:val="00F933B9"/>
    <w:rsid w:val="00F9350A"/>
    <w:rsid w:val="00F9360C"/>
    <w:rsid w:val="00F93A3D"/>
    <w:rsid w:val="00F93AE8"/>
    <w:rsid w:val="00F93C5B"/>
    <w:rsid w:val="00F93C8E"/>
    <w:rsid w:val="00F9401D"/>
    <w:rsid w:val="00F94273"/>
    <w:rsid w:val="00F94421"/>
    <w:rsid w:val="00F9458F"/>
    <w:rsid w:val="00F9485B"/>
    <w:rsid w:val="00F9485D"/>
    <w:rsid w:val="00F948F3"/>
    <w:rsid w:val="00F94AC0"/>
    <w:rsid w:val="00F94B85"/>
    <w:rsid w:val="00F94D62"/>
    <w:rsid w:val="00F950D1"/>
    <w:rsid w:val="00F95193"/>
    <w:rsid w:val="00F9553A"/>
    <w:rsid w:val="00F95686"/>
    <w:rsid w:val="00F95851"/>
    <w:rsid w:val="00F95B96"/>
    <w:rsid w:val="00F95D7C"/>
    <w:rsid w:val="00F95F91"/>
    <w:rsid w:val="00F96203"/>
    <w:rsid w:val="00F963E2"/>
    <w:rsid w:val="00F96534"/>
    <w:rsid w:val="00F96855"/>
    <w:rsid w:val="00F96B90"/>
    <w:rsid w:val="00F96C98"/>
    <w:rsid w:val="00F96CAF"/>
    <w:rsid w:val="00F96DDB"/>
    <w:rsid w:val="00F96E6A"/>
    <w:rsid w:val="00F970C7"/>
    <w:rsid w:val="00F972A2"/>
    <w:rsid w:val="00F973C0"/>
    <w:rsid w:val="00F9741C"/>
    <w:rsid w:val="00F9758F"/>
    <w:rsid w:val="00F976B9"/>
    <w:rsid w:val="00F979A5"/>
    <w:rsid w:val="00F97C00"/>
    <w:rsid w:val="00F97C47"/>
    <w:rsid w:val="00FA0026"/>
    <w:rsid w:val="00FA0B0A"/>
    <w:rsid w:val="00FA0C3D"/>
    <w:rsid w:val="00FA0CC2"/>
    <w:rsid w:val="00FA0CC8"/>
    <w:rsid w:val="00FA1111"/>
    <w:rsid w:val="00FA1149"/>
    <w:rsid w:val="00FA132F"/>
    <w:rsid w:val="00FA155A"/>
    <w:rsid w:val="00FA17A3"/>
    <w:rsid w:val="00FA1A84"/>
    <w:rsid w:val="00FA1BC1"/>
    <w:rsid w:val="00FA21A9"/>
    <w:rsid w:val="00FA2281"/>
    <w:rsid w:val="00FA231F"/>
    <w:rsid w:val="00FA2A65"/>
    <w:rsid w:val="00FA2B73"/>
    <w:rsid w:val="00FA31CD"/>
    <w:rsid w:val="00FA32F9"/>
    <w:rsid w:val="00FA3361"/>
    <w:rsid w:val="00FA36E4"/>
    <w:rsid w:val="00FA3A17"/>
    <w:rsid w:val="00FA3A18"/>
    <w:rsid w:val="00FA3AB1"/>
    <w:rsid w:val="00FA3DEC"/>
    <w:rsid w:val="00FA3F45"/>
    <w:rsid w:val="00FA4012"/>
    <w:rsid w:val="00FA40FC"/>
    <w:rsid w:val="00FA4207"/>
    <w:rsid w:val="00FA42D4"/>
    <w:rsid w:val="00FA4C8E"/>
    <w:rsid w:val="00FA4D96"/>
    <w:rsid w:val="00FA5027"/>
    <w:rsid w:val="00FA5051"/>
    <w:rsid w:val="00FA50C0"/>
    <w:rsid w:val="00FA50E4"/>
    <w:rsid w:val="00FA52AB"/>
    <w:rsid w:val="00FA54BB"/>
    <w:rsid w:val="00FA550B"/>
    <w:rsid w:val="00FA56B0"/>
    <w:rsid w:val="00FA584E"/>
    <w:rsid w:val="00FA5C74"/>
    <w:rsid w:val="00FA5FCD"/>
    <w:rsid w:val="00FA6430"/>
    <w:rsid w:val="00FA65E4"/>
    <w:rsid w:val="00FA6830"/>
    <w:rsid w:val="00FA683C"/>
    <w:rsid w:val="00FA6C54"/>
    <w:rsid w:val="00FA6C5D"/>
    <w:rsid w:val="00FA6D08"/>
    <w:rsid w:val="00FA72F7"/>
    <w:rsid w:val="00FA742A"/>
    <w:rsid w:val="00FA7605"/>
    <w:rsid w:val="00FA7792"/>
    <w:rsid w:val="00FA79EE"/>
    <w:rsid w:val="00FA7AF1"/>
    <w:rsid w:val="00FB042B"/>
    <w:rsid w:val="00FB049E"/>
    <w:rsid w:val="00FB051D"/>
    <w:rsid w:val="00FB0587"/>
    <w:rsid w:val="00FB0989"/>
    <w:rsid w:val="00FB0AAB"/>
    <w:rsid w:val="00FB0C8E"/>
    <w:rsid w:val="00FB0E96"/>
    <w:rsid w:val="00FB0F4E"/>
    <w:rsid w:val="00FB0F79"/>
    <w:rsid w:val="00FB0F82"/>
    <w:rsid w:val="00FB1066"/>
    <w:rsid w:val="00FB1483"/>
    <w:rsid w:val="00FB185D"/>
    <w:rsid w:val="00FB1CFC"/>
    <w:rsid w:val="00FB1DA9"/>
    <w:rsid w:val="00FB1E35"/>
    <w:rsid w:val="00FB1ECB"/>
    <w:rsid w:val="00FB2062"/>
    <w:rsid w:val="00FB260A"/>
    <w:rsid w:val="00FB2699"/>
    <w:rsid w:val="00FB2EAC"/>
    <w:rsid w:val="00FB3046"/>
    <w:rsid w:val="00FB3219"/>
    <w:rsid w:val="00FB33F5"/>
    <w:rsid w:val="00FB36E8"/>
    <w:rsid w:val="00FB37A7"/>
    <w:rsid w:val="00FB396F"/>
    <w:rsid w:val="00FB3B16"/>
    <w:rsid w:val="00FB3D74"/>
    <w:rsid w:val="00FB406B"/>
    <w:rsid w:val="00FB40E8"/>
    <w:rsid w:val="00FB42C7"/>
    <w:rsid w:val="00FB442E"/>
    <w:rsid w:val="00FB4514"/>
    <w:rsid w:val="00FB4B7C"/>
    <w:rsid w:val="00FB4F1A"/>
    <w:rsid w:val="00FB50A6"/>
    <w:rsid w:val="00FB54C1"/>
    <w:rsid w:val="00FB55DB"/>
    <w:rsid w:val="00FB564C"/>
    <w:rsid w:val="00FB5A57"/>
    <w:rsid w:val="00FB5F9F"/>
    <w:rsid w:val="00FB5FC5"/>
    <w:rsid w:val="00FB6286"/>
    <w:rsid w:val="00FB62AD"/>
    <w:rsid w:val="00FB650E"/>
    <w:rsid w:val="00FB6624"/>
    <w:rsid w:val="00FB68C7"/>
    <w:rsid w:val="00FB68E9"/>
    <w:rsid w:val="00FB6BFC"/>
    <w:rsid w:val="00FB6DCB"/>
    <w:rsid w:val="00FB6E79"/>
    <w:rsid w:val="00FB7178"/>
    <w:rsid w:val="00FB738B"/>
    <w:rsid w:val="00FB7403"/>
    <w:rsid w:val="00FB76C1"/>
    <w:rsid w:val="00FB7A35"/>
    <w:rsid w:val="00FB7B17"/>
    <w:rsid w:val="00FC048B"/>
    <w:rsid w:val="00FC0704"/>
    <w:rsid w:val="00FC0EA8"/>
    <w:rsid w:val="00FC102C"/>
    <w:rsid w:val="00FC1140"/>
    <w:rsid w:val="00FC146A"/>
    <w:rsid w:val="00FC1814"/>
    <w:rsid w:val="00FC1900"/>
    <w:rsid w:val="00FC194A"/>
    <w:rsid w:val="00FC235B"/>
    <w:rsid w:val="00FC23D3"/>
    <w:rsid w:val="00FC258E"/>
    <w:rsid w:val="00FC2D54"/>
    <w:rsid w:val="00FC2F0C"/>
    <w:rsid w:val="00FC2F92"/>
    <w:rsid w:val="00FC3085"/>
    <w:rsid w:val="00FC37E2"/>
    <w:rsid w:val="00FC3930"/>
    <w:rsid w:val="00FC3B25"/>
    <w:rsid w:val="00FC40CA"/>
    <w:rsid w:val="00FC4574"/>
    <w:rsid w:val="00FC4B02"/>
    <w:rsid w:val="00FC4B25"/>
    <w:rsid w:val="00FC4E91"/>
    <w:rsid w:val="00FC530E"/>
    <w:rsid w:val="00FC5459"/>
    <w:rsid w:val="00FC5523"/>
    <w:rsid w:val="00FC5643"/>
    <w:rsid w:val="00FC5740"/>
    <w:rsid w:val="00FC5842"/>
    <w:rsid w:val="00FC5966"/>
    <w:rsid w:val="00FC61CE"/>
    <w:rsid w:val="00FC640C"/>
    <w:rsid w:val="00FC65CE"/>
    <w:rsid w:val="00FC6B14"/>
    <w:rsid w:val="00FC7097"/>
    <w:rsid w:val="00FC73FC"/>
    <w:rsid w:val="00FC7664"/>
    <w:rsid w:val="00FC767D"/>
    <w:rsid w:val="00FC7750"/>
    <w:rsid w:val="00FC77FA"/>
    <w:rsid w:val="00FC78AE"/>
    <w:rsid w:val="00FC7964"/>
    <w:rsid w:val="00FC7CD7"/>
    <w:rsid w:val="00FC7F80"/>
    <w:rsid w:val="00FD0044"/>
    <w:rsid w:val="00FD014A"/>
    <w:rsid w:val="00FD03FD"/>
    <w:rsid w:val="00FD0636"/>
    <w:rsid w:val="00FD073A"/>
    <w:rsid w:val="00FD094D"/>
    <w:rsid w:val="00FD0D3F"/>
    <w:rsid w:val="00FD1367"/>
    <w:rsid w:val="00FD1B9B"/>
    <w:rsid w:val="00FD1D44"/>
    <w:rsid w:val="00FD20BB"/>
    <w:rsid w:val="00FD216D"/>
    <w:rsid w:val="00FD21EE"/>
    <w:rsid w:val="00FD2325"/>
    <w:rsid w:val="00FD2342"/>
    <w:rsid w:val="00FD24DE"/>
    <w:rsid w:val="00FD24EA"/>
    <w:rsid w:val="00FD25A7"/>
    <w:rsid w:val="00FD26DB"/>
    <w:rsid w:val="00FD27B3"/>
    <w:rsid w:val="00FD2802"/>
    <w:rsid w:val="00FD2BAD"/>
    <w:rsid w:val="00FD2DCB"/>
    <w:rsid w:val="00FD2EDF"/>
    <w:rsid w:val="00FD2F23"/>
    <w:rsid w:val="00FD2FA9"/>
    <w:rsid w:val="00FD32F5"/>
    <w:rsid w:val="00FD3451"/>
    <w:rsid w:val="00FD369F"/>
    <w:rsid w:val="00FD36BD"/>
    <w:rsid w:val="00FD3D3B"/>
    <w:rsid w:val="00FD4005"/>
    <w:rsid w:val="00FD432D"/>
    <w:rsid w:val="00FD43F1"/>
    <w:rsid w:val="00FD491B"/>
    <w:rsid w:val="00FD49EE"/>
    <w:rsid w:val="00FD4A76"/>
    <w:rsid w:val="00FD4DE4"/>
    <w:rsid w:val="00FD4E80"/>
    <w:rsid w:val="00FD51E8"/>
    <w:rsid w:val="00FD53B0"/>
    <w:rsid w:val="00FD54DD"/>
    <w:rsid w:val="00FD5C12"/>
    <w:rsid w:val="00FD5CDB"/>
    <w:rsid w:val="00FD5FE4"/>
    <w:rsid w:val="00FD6199"/>
    <w:rsid w:val="00FD64BD"/>
    <w:rsid w:val="00FD664B"/>
    <w:rsid w:val="00FD6792"/>
    <w:rsid w:val="00FD6C5D"/>
    <w:rsid w:val="00FD6D9E"/>
    <w:rsid w:val="00FD701C"/>
    <w:rsid w:val="00FD7280"/>
    <w:rsid w:val="00FD78D0"/>
    <w:rsid w:val="00FD7990"/>
    <w:rsid w:val="00FD7A36"/>
    <w:rsid w:val="00FD7E7B"/>
    <w:rsid w:val="00FE0039"/>
    <w:rsid w:val="00FE0797"/>
    <w:rsid w:val="00FE0B1E"/>
    <w:rsid w:val="00FE0C47"/>
    <w:rsid w:val="00FE0C7E"/>
    <w:rsid w:val="00FE0FB9"/>
    <w:rsid w:val="00FE0FBE"/>
    <w:rsid w:val="00FE1187"/>
    <w:rsid w:val="00FE16A1"/>
    <w:rsid w:val="00FE17E5"/>
    <w:rsid w:val="00FE18A1"/>
    <w:rsid w:val="00FE19DE"/>
    <w:rsid w:val="00FE1A56"/>
    <w:rsid w:val="00FE1DB9"/>
    <w:rsid w:val="00FE1F43"/>
    <w:rsid w:val="00FE2207"/>
    <w:rsid w:val="00FE25DB"/>
    <w:rsid w:val="00FE265D"/>
    <w:rsid w:val="00FE27AD"/>
    <w:rsid w:val="00FE2D3A"/>
    <w:rsid w:val="00FE304A"/>
    <w:rsid w:val="00FE319D"/>
    <w:rsid w:val="00FE31B3"/>
    <w:rsid w:val="00FE363D"/>
    <w:rsid w:val="00FE3B9F"/>
    <w:rsid w:val="00FE3CCE"/>
    <w:rsid w:val="00FE3EDD"/>
    <w:rsid w:val="00FE3F48"/>
    <w:rsid w:val="00FE3FFF"/>
    <w:rsid w:val="00FE42B6"/>
    <w:rsid w:val="00FE42F6"/>
    <w:rsid w:val="00FE44F8"/>
    <w:rsid w:val="00FE459C"/>
    <w:rsid w:val="00FE45DA"/>
    <w:rsid w:val="00FE46CF"/>
    <w:rsid w:val="00FE4FA8"/>
    <w:rsid w:val="00FE50EF"/>
    <w:rsid w:val="00FE5316"/>
    <w:rsid w:val="00FE53C9"/>
    <w:rsid w:val="00FE564A"/>
    <w:rsid w:val="00FE57AC"/>
    <w:rsid w:val="00FE5AA9"/>
    <w:rsid w:val="00FE5B06"/>
    <w:rsid w:val="00FE5E09"/>
    <w:rsid w:val="00FE60BA"/>
    <w:rsid w:val="00FE649C"/>
    <w:rsid w:val="00FE64CA"/>
    <w:rsid w:val="00FE6749"/>
    <w:rsid w:val="00FE68F1"/>
    <w:rsid w:val="00FE6969"/>
    <w:rsid w:val="00FE6A21"/>
    <w:rsid w:val="00FE6BDC"/>
    <w:rsid w:val="00FE6C74"/>
    <w:rsid w:val="00FE6FF1"/>
    <w:rsid w:val="00FE6FF7"/>
    <w:rsid w:val="00FE740D"/>
    <w:rsid w:val="00FE7A92"/>
    <w:rsid w:val="00FE7BA1"/>
    <w:rsid w:val="00FE7DBB"/>
    <w:rsid w:val="00FE7ED5"/>
    <w:rsid w:val="00FE7FD5"/>
    <w:rsid w:val="00FF0019"/>
    <w:rsid w:val="00FF02FA"/>
    <w:rsid w:val="00FF0527"/>
    <w:rsid w:val="00FF06CF"/>
    <w:rsid w:val="00FF0822"/>
    <w:rsid w:val="00FF0956"/>
    <w:rsid w:val="00FF0FDD"/>
    <w:rsid w:val="00FF1583"/>
    <w:rsid w:val="00FF19D6"/>
    <w:rsid w:val="00FF1A7B"/>
    <w:rsid w:val="00FF1E7D"/>
    <w:rsid w:val="00FF20A0"/>
    <w:rsid w:val="00FF20AC"/>
    <w:rsid w:val="00FF20E6"/>
    <w:rsid w:val="00FF2266"/>
    <w:rsid w:val="00FF26B8"/>
    <w:rsid w:val="00FF281F"/>
    <w:rsid w:val="00FF2C38"/>
    <w:rsid w:val="00FF2C69"/>
    <w:rsid w:val="00FF2F0E"/>
    <w:rsid w:val="00FF322B"/>
    <w:rsid w:val="00FF332F"/>
    <w:rsid w:val="00FF3BC5"/>
    <w:rsid w:val="00FF3D21"/>
    <w:rsid w:val="00FF3E97"/>
    <w:rsid w:val="00FF3EC3"/>
    <w:rsid w:val="00FF423D"/>
    <w:rsid w:val="00FF436A"/>
    <w:rsid w:val="00FF45F5"/>
    <w:rsid w:val="00FF4941"/>
    <w:rsid w:val="00FF4AD8"/>
    <w:rsid w:val="00FF4B3A"/>
    <w:rsid w:val="00FF4E16"/>
    <w:rsid w:val="00FF4F78"/>
    <w:rsid w:val="00FF50BC"/>
    <w:rsid w:val="00FF5BC0"/>
    <w:rsid w:val="00FF5DCA"/>
    <w:rsid w:val="00FF6192"/>
    <w:rsid w:val="00FF63FA"/>
    <w:rsid w:val="00FF6451"/>
    <w:rsid w:val="00FF6717"/>
    <w:rsid w:val="00FF679B"/>
    <w:rsid w:val="00FF6994"/>
    <w:rsid w:val="00FF6A75"/>
    <w:rsid w:val="00FF6CC8"/>
    <w:rsid w:val="00FF6F09"/>
    <w:rsid w:val="00FF7022"/>
    <w:rsid w:val="00FF7232"/>
    <w:rsid w:val="00FF77ED"/>
    <w:rsid w:val="00FF7A7C"/>
    <w:rsid w:val="00FF7B95"/>
    <w:rsid w:val="00FF7D1F"/>
    <w:rsid w:val="0343DBC3"/>
    <w:rsid w:val="06BA6FC0"/>
    <w:rsid w:val="074242A9"/>
    <w:rsid w:val="08795E5C"/>
    <w:rsid w:val="0B03409C"/>
    <w:rsid w:val="0B99D7B1"/>
    <w:rsid w:val="0D6D5AF7"/>
    <w:rsid w:val="10C1D687"/>
    <w:rsid w:val="118068B9"/>
    <w:rsid w:val="12A8B112"/>
    <w:rsid w:val="14182601"/>
    <w:rsid w:val="157A9E3A"/>
    <w:rsid w:val="16DCB7E7"/>
    <w:rsid w:val="1730AF5E"/>
    <w:rsid w:val="18A7EFE8"/>
    <w:rsid w:val="1A212F5A"/>
    <w:rsid w:val="1B757394"/>
    <w:rsid w:val="1CACEEDB"/>
    <w:rsid w:val="1D13381F"/>
    <w:rsid w:val="255D1DE9"/>
    <w:rsid w:val="2E7E4131"/>
    <w:rsid w:val="2F1BC244"/>
    <w:rsid w:val="318E4146"/>
    <w:rsid w:val="322FB75E"/>
    <w:rsid w:val="37C5718F"/>
    <w:rsid w:val="39C2010C"/>
    <w:rsid w:val="3A8C477C"/>
    <w:rsid w:val="3B4A582A"/>
    <w:rsid w:val="3F19D57D"/>
    <w:rsid w:val="4110DA29"/>
    <w:rsid w:val="41EE0C2C"/>
    <w:rsid w:val="430FA9D2"/>
    <w:rsid w:val="45036CF9"/>
    <w:rsid w:val="453CEFF5"/>
    <w:rsid w:val="45F6DC92"/>
    <w:rsid w:val="47C0A78F"/>
    <w:rsid w:val="47C2485F"/>
    <w:rsid w:val="49285CB3"/>
    <w:rsid w:val="4B7BC615"/>
    <w:rsid w:val="4D53900C"/>
    <w:rsid w:val="4EDE8A3D"/>
    <w:rsid w:val="507824F7"/>
    <w:rsid w:val="50A3E0FA"/>
    <w:rsid w:val="51949A2C"/>
    <w:rsid w:val="53185313"/>
    <w:rsid w:val="531EA20F"/>
    <w:rsid w:val="583F66E6"/>
    <w:rsid w:val="5854BFDD"/>
    <w:rsid w:val="59649008"/>
    <w:rsid w:val="5B006069"/>
    <w:rsid w:val="5B1EA790"/>
    <w:rsid w:val="5B7531AA"/>
    <w:rsid w:val="5E6F3DDB"/>
    <w:rsid w:val="60ACAFD1"/>
    <w:rsid w:val="620468BC"/>
    <w:rsid w:val="625AB8A4"/>
    <w:rsid w:val="628BF672"/>
    <w:rsid w:val="63485D3B"/>
    <w:rsid w:val="63745086"/>
    <w:rsid w:val="64837082"/>
    <w:rsid w:val="64BD49A8"/>
    <w:rsid w:val="6642BDA4"/>
    <w:rsid w:val="66DB4F1E"/>
    <w:rsid w:val="69C37D1B"/>
    <w:rsid w:val="6A57F2CD"/>
    <w:rsid w:val="6AE94056"/>
    <w:rsid w:val="6C210CDC"/>
    <w:rsid w:val="705BDE8D"/>
    <w:rsid w:val="70E54FA5"/>
    <w:rsid w:val="7221093A"/>
    <w:rsid w:val="72B03B32"/>
    <w:rsid w:val="76476DA7"/>
    <w:rsid w:val="771731ED"/>
    <w:rsid w:val="78BDFE7B"/>
    <w:rsid w:val="791782DE"/>
    <w:rsid w:val="791D5A2C"/>
    <w:rsid w:val="7BD6B5CC"/>
    <w:rsid w:val="7EEA7D39"/>
    <w:rsid w:val="7FE34B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8C3DB"/>
  <w15:docId w15:val="{8F1F8B88-459D-42FB-958C-8839EB385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91A"/>
  </w:style>
  <w:style w:type="paragraph" w:styleId="Heading1">
    <w:name w:val="heading 1"/>
    <w:basedOn w:val="Normal"/>
    <w:next w:val="Normal"/>
    <w:link w:val="Heading1Char"/>
    <w:uiPriority w:val="9"/>
    <w:qFormat/>
    <w:rsid w:val="004F53E9"/>
    <w:pPr>
      <w:keepNext/>
      <w:keepLines/>
      <w:numPr>
        <w:numId w:val="27"/>
      </w:numPr>
      <w:shd w:val="clear" w:color="auto" w:fill="3494BA" w:themeFill="accent1"/>
      <w:spacing w:before="360" w:after="0" w:line="240" w:lineRule="auto"/>
      <w:outlineLvl w:val="0"/>
    </w:pPr>
    <w:rPr>
      <w:rFonts w:asciiTheme="majorHAnsi" w:eastAsiaTheme="majorEastAsia" w:hAnsiTheme="majorHAnsi" w:cstheme="majorBidi"/>
      <w:bCs/>
      <w:color w:val="FFFFFF" w:themeColor="background1"/>
      <w:sz w:val="28"/>
      <w:szCs w:val="32"/>
    </w:rPr>
  </w:style>
  <w:style w:type="paragraph" w:styleId="Heading2">
    <w:name w:val="heading 2"/>
    <w:basedOn w:val="Normal"/>
    <w:next w:val="Normal"/>
    <w:link w:val="Heading2Char"/>
    <w:uiPriority w:val="9"/>
    <w:unhideWhenUsed/>
    <w:qFormat/>
    <w:rsid w:val="00B76B9C"/>
    <w:pPr>
      <w:keepNext/>
      <w:keepLines/>
      <w:numPr>
        <w:ilvl w:val="1"/>
        <w:numId w:val="27"/>
      </w:numPr>
      <w:spacing w:before="120" w:after="0" w:line="240" w:lineRule="auto"/>
      <w:outlineLvl w:val="1"/>
    </w:pPr>
    <w:rPr>
      <w:rFonts w:asciiTheme="majorHAnsi" w:eastAsiaTheme="majorEastAsia" w:hAnsiTheme="majorHAnsi" w:cstheme="majorBidi"/>
      <w:b/>
      <w:bCs/>
      <w:color w:val="3494BA" w:themeColor="accent1"/>
      <w:sz w:val="28"/>
      <w:szCs w:val="26"/>
    </w:rPr>
  </w:style>
  <w:style w:type="paragraph" w:styleId="Heading3">
    <w:name w:val="heading 3"/>
    <w:basedOn w:val="Normal"/>
    <w:next w:val="Normal"/>
    <w:link w:val="Heading3Char"/>
    <w:autoRedefine/>
    <w:uiPriority w:val="9"/>
    <w:unhideWhenUsed/>
    <w:qFormat/>
    <w:rsid w:val="00814831"/>
    <w:pPr>
      <w:keepNext/>
      <w:keepLines/>
      <w:spacing w:before="20" w:after="0" w:line="240" w:lineRule="auto"/>
      <w:outlineLvl w:val="2"/>
    </w:pPr>
    <w:rPr>
      <w:rFonts w:ascii="Calibri" w:hAnsi="Calibri" w:cs="Calibri"/>
      <w:b/>
      <w:bCs/>
      <w:color w:val="398E98"/>
      <w:sz w:val="23"/>
      <w:szCs w:val="23"/>
      <w:lang w:eastAsia="en-AU"/>
    </w:rPr>
  </w:style>
  <w:style w:type="paragraph" w:styleId="Heading4">
    <w:name w:val="heading 4"/>
    <w:basedOn w:val="Normal"/>
    <w:next w:val="Normal"/>
    <w:link w:val="Heading4Char"/>
    <w:uiPriority w:val="9"/>
    <w:unhideWhenUsed/>
    <w:qFormat/>
    <w:pPr>
      <w:keepNext/>
      <w:keepLines/>
      <w:numPr>
        <w:ilvl w:val="3"/>
        <w:numId w:val="27"/>
      </w:numPr>
      <w:spacing w:before="200" w:after="0" w:line="264" w:lineRule="auto"/>
      <w:outlineLvl w:val="3"/>
    </w:pPr>
    <w:rPr>
      <w:rFonts w:asciiTheme="majorHAnsi" w:eastAsiaTheme="majorEastAsia" w:hAnsiTheme="majorHAnsi" w:cstheme="majorBidi"/>
      <w:bCs/>
      <w:i/>
      <w:iCs/>
      <w:color w:val="373545" w:themeColor="text2"/>
      <w:sz w:val="23"/>
    </w:rPr>
  </w:style>
  <w:style w:type="paragraph" w:styleId="Heading5">
    <w:name w:val="heading 5"/>
    <w:basedOn w:val="Normal"/>
    <w:next w:val="Normal"/>
    <w:link w:val="Heading5Char"/>
    <w:uiPriority w:val="9"/>
    <w:semiHidden/>
    <w:unhideWhenUsed/>
    <w:qFormat/>
    <w:pPr>
      <w:keepNext/>
      <w:keepLines/>
      <w:numPr>
        <w:ilvl w:val="4"/>
        <w:numId w:val="27"/>
      </w:numPr>
      <w:spacing w:before="200" w:after="0" w:line="264" w:lineRule="auto"/>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pPr>
      <w:keepNext/>
      <w:keepLines/>
      <w:numPr>
        <w:ilvl w:val="5"/>
        <w:numId w:val="27"/>
      </w:numPr>
      <w:spacing w:before="200" w:after="0" w:line="264" w:lineRule="auto"/>
      <w:outlineLvl w:val="5"/>
    </w:pPr>
    <w:rPr>
      <w:rFonts w:asciiTheme="majorHAnsi" w:eastAsiaTheme="majorEastAsia" w:hAnsiTheme="majorHAnsi" w:cstheme="majorBidi"/>
      <w:i/>
      <w:iCs/>
      <w:color w:val="000000"/>
      <w:sz w:val="21"/>
    </w:rPr>
  </w:style>
  <w:style w:type="paragraph" w:styleId="Heading7">
    <w:name w:val="heading 7"/>
    <w:basedOn w:val="Normal"/>
    <w:next w:val="Normal"/>
    <w:link w:val="Heading7Char"/>
    <w:uiPriority w:val="9"/>
    <w:semiHidden/>
    <w:unhideWhenUsed/>
    <w:qFormat/>
    <w:pPr>
      <w:keepNext/>
      <w:keepLines/>
      <w:numPr>
        <w:ilvl w:val="6"/>
        <w:numId w:val="27"/>
      </w:numPr>
      <w:spacing w:before="200" w:after="0" w:line="264" w:lineRule="auto"/>
      <w:outlineLvl w:val="6"/>
    </w:pPr>
    <w:rPr>
      <w:rFonts w:asciiTheme="majorHAnsi" w:eastAsiaTheme="majorEastAsia" w:hAnsiTheme="majorHAnsi" w:cstheme="majorBidi"/>
      <w:i/>
      <w:iCs/>
      <w:color w:val="000000"/>
      <w:sz w:val="21"/>
    </w:rPr>
  </w:style>
  <w:style w:type="paragraph" w:styleId="Heading8">
    <w:name w:val="heading 8"/>
    <w:basedOn w:val="Normal"/>
    <w:next w:val="Normal"/>
    <w:link w:val="Heading8Char"/>
    <w:uiPriority w:val="9"/>
    <w:semiHidden/>
    <w:unhideWhenUsed/>
    <w:qFormat/>
    <w:pPr>
      <w:keepNext/>
      <w:keepLines/>
      <w:numPr>
        <w:ilvl w:val="7"/>
        <w:numId w:val="27"/>
      </w:numPr>
      <w:spacing w:before="200" w:after="0" w:line="26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pPr>
      <w:keepNext/>
      <w:keepLines/>
      <w:numPr>
        <w:ilvl w:val="8"/>
        <w:numId w:val="27"/>
      </w:numPr>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53E9"/>
    <w:rPr>
      <w:rFonts w:asciiTheme="majorHAnsi" w:eastAsiaTheme="majorEastAsia" w:hAnsiTheme="majorHAnsi" w:cstheme="majorBidi"/>
      <w:bCs/>
      <w:color w:val="FFFFFF" w:themeColor="background1"/>
      <w:sz w:val="28"/>
      <w:szCs w:val="32"/>
      <w:shd w:val="clear" w:color="auto" w:fill="3494BA" w:themeFill="accent1"/>
    </w:rPr>
  </w:style>
  <w:style w:type="character" w:customStyle="1" w:styleId="Heading2Char">
    <w:name w:val="Heading 2 Char"/>
    <w:basedOn w:val="DefaultParagraphFont"/>
    <w:link w:val="Heading2"/>
    <w:uiPriority w:val="9"/>
    <w:rsid w:val="00B76B9C"/>
    <w:rPr>
      <w:rFonts w:asciiTheme="majorHAnsi" w:eastAsiaTheme="majorEastAsia" w:hAnsiTheme="majorHAnsi" w:cstheme="majorBidi"/>
      <w:b/>
      <w:bCs/>
      <w:color w:val="3494BA" w:themeColor="accent1"/>
      <w:sz w:val="28"/>
      <w:szCs w:val="26"/>
    </w:rPr>
  </w:style>
  <w:style w:type="character" w:customStyle="1" w:styleId="Heading3Char">
    <w:name w:val="Heading 3 Char"/>
    <w:basedOn w:val="DefaultParagraphFont"/>
    <w:link w:val="Heading3"/>
    <w:uiPriority w:val="9"/>
    <w:rsid w:val="00814831"/>
    <w:rPr>
      <w:rFonts w:ascii="Calibri" w:hAnsi="Calibri" w:cs="Calibri"/>
      <w:b/>
      <w:bCs/>
      <w:color w:val="398E98"/>
      <w:sz w:val="23"/>
      <w:szCs w:val="23"/>
      <w:lang w:eastAsia="en-AU"/>
    </w:rPr>
  </w:style>
  <w:style w:type="paragraph" w:styleId="Title">
    <w:name w:val="Title"/>
    <w:basedOn w:val="Normal"/>
    <w:next w:val="Normal"/>
    <w:link w:val="TitleChar"/>
    <w:uiPriority w:val="10"/>
    <w:qFormat/>
    <w:rsid w:val="008A25CD"/>
    <w:pPr>
      <w:spacing w:after="300" w:line="240" w:lineRule="auto"/>
      <w:contextualSpacing/>
    </w:pPr>
    <w:rPr>
      <w:rFonts w:asciiTheme="majorHAnsi" w:eastAsiaTheme="majorEastAsia" w:hAnsiTheme="majorHAnsi" w:cstheme="majorBidi"/>
      <w:b/>
      <w:color w:val="373545" w:themeColor="text2"/>
      <w:spacing w:val="5"/>
      <w:kern w:val="28"/>
      <w:sz w:val="44"/>
      <w:szCs w:val="56"/>
      <w14:ligatures w14:val="standardContextual"/>
      <w14:cntxtAlts/>
    </w:rPr>
  </w:style>
  <w:style w:type="character" w:customStyle="1" w:styleId="TitleChar">
    <w:name w:val="Title Char"/>
    <w:basedOn w:val="DefaultParagraphFont"/>
    <w:link w:val="Title"/>
    <w:uiPriority w:val="10"/>
    <w:rsid w:val="008A25CD"/>
    <w:rPr>
      <w:rFonts w:asciiTheme="majorHAnsi" w:eastAsiaTheme="majorEastAsia" w:hAnsiTheme="majorHAnsi" w:cstheme="majorBidi"/>
      <w:b/>
      <w:color w:val="373545" w:themeColor="text2"/>
      <w:spacing w:val="5"/>
      <w:kern w:val="28"/>
      <w:sz w:val="44"/>
      <w:szCs w:val="56"/>
      <w14:ligatures w14:val="standardContextual"/>
      <w14:cntxtAlts/>
    </w:rPr>
  </w:style>
  <w:style w:type="paragraph" w:styleId="Subtitle">
    <w:name w:val="Subtitle"/>
    <w:basedOn w:val="Normal"/>
    <w:next w:val="Normal"/>
    <w:link w:val="SubtitleChar"/>
    <w:uiPriority w:val="11"/>
    <w:qFormat/>
    <w:rsid w:val="00B76B9C"/>
    <w:pPr>
      <w:numPr>
        <w:ilvl w:val="1"/>
      </w:numPr>
    </w:pPr>
    <w:rPr>
      <w:rFonts w:eastAsiaTheme="majorEastAsia" w:cstheme="majorBidi"/>
      <w:b/>
      <w:iCs/>
      <w:color w:val="75BDA7" w:themeColor="accent3"/>
      <w:spacing w:val="15"/>
      <w:sz w:val="28"/>
      <w:szCs w:val="24"/>
    </w:rPr>
  </w:style>
  <w:style w:type="character" w:customStyle="1" w:styleId="SubtitleChar">
    <w:name w:val="Subtitle Char"/>
    <w:basedOn w:val="DefaultParagraphFont"/>
    <w:link w:val="Subtitle"/>
    <w:uiPriority w:val="11"/>
    <w:rsid w:val="00B76B9C"/>
    <w:rPr>
      <w:rFonts w:eastAsiaTheme="majorEastAsia" w:cstheme="majorBidi"/>
      <w:b/>
      <w:iCs/>
      <w:color w:val="75BDA7" w:themeColor="accent3"/>
      <w:spacing w:val="15"/>
      <w:sz w:val="28"/>
      <w:szCs w:val="24"/>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eastAsiaTheme="minorEastAsia"/>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373545" w:themeColor="text2"/>
      <w:sz w:val="23"/>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sz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rPr>
  </w:style>
  <w:style w:type="paragraph" w:styleId="Caption">
    <w:name w:val="caption"/>
    <w:basedOn w:val="Normal"/>
    <w:next w:val="Normal"/>
    <w:unhideWhenUsed/>
    <w:qFormat/>
    <w:pPr>
      <w:spacing w:line="240" w:lineRule="auto"/>
    </w:pPr>
    <w:rPr>
      <w:b/>
      <w:bCs/>
      <w:color w:val="373545" w:themeColor="text2"/>
      <w:sz w:val="18"/>
      <w:szCs w:val="1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auto"/>
    </w:rPr>
  </w:style>
  <w:style w:type="paragraph" w:styleId="ListParagraph">
    <w:name w:val="List Paragraph"/>
    <w:aliases w:val="List Paragraph (numbered (a)),WB Para,Lapis Bulleted List,Dot pt,F5 List Paragraph,No Spacing1,List Paragraph Char Char Char,Indicator Text,Numbered Para 1,Bullet 1,List Paragraph12,Bullet Points,MAIN CONTENT,List 100s,L,List Paragraph11"/>
    <w:basedOn w:val="Normal"/>
    <w:link w:val="ListParagraphChar"/>
    <w:uiPriority w:val="34"/>
    <w:qFormat/>
    <w:pPr>
      <w:spacing w:after="160" w:line="240" w:lineRule="auto"/>
      <w:ind w:left="1008" w:hanging="288"/>
      <w:contextualSpacing/>
    </w:pPr>
    <w:rPr>
      <w:rFonts w:eastAsiaTheme="minorHAnsi"/>
      <w:sz w:val="21"/>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3494BA" w:themeColor="accent1"/>
      <w:sz w:val="24"/>
      <w:lang w:bidi="hi-IN"/>
    </w:rPr>
  </w:style>
  <w:style w:type="character" w:customStyle="1" w:styleId="QuoteChar">
    <w:name w:val="Quote Char"/>
    <w:basedOn w:val="DefaultParagraphFont"/>
    <w:link w:val="Quote"/>
    <w:uiPriority w:val="29"/>
    <w:rPr>
      <w:rFonts w:asciiTheme="majorHAnsi" w:hAnsiTheme="majorHAnsi"/>
      <w:i/>
      <w:iCs/>
      <w:color w:val="auto"/>
      <w:sz w:val="24"/>
      <w:lang w:bidi="hi-IN"/>
    </w:rPr>
  </w:style>
  <w:style w:type="paragraph" w:styleId="IntenseQuote">
    <w:name w:val="Intense Quote"/>
    <w:basedOn w:val="Normal"/>
    <w:next w:val="Normal"/>
    <w:link w:val="IntenseQuoteChar"/>
    <w:uiPriority w:val="30"/>
    <w:qFormat/>
    <w:pPr>
      <w:pBdr>
        <w:top w:val="single" w:sz="36" w:space="8" w:color="3494BA" w:themeColor="accent1"/>
        <w:left w:val="single" w:sz="36" w:space="8" w:color="3494BA" w:themeColor="accent1"/>
        <w:bottom w:val="single" w:sz="36" w:space="8" w:color="3494BA" w:themeColor="accent1"/>
        <w:right w:val="single" w:sz="36" w:space="8" w:color="3494BA" w:themeColor="accent1"/>
      </w:pBdr>
      <w:shd w:val="clear" w:color="auto" w:fill="3494BA" w:themeFill="accent1"/>
      <w:spacing w:before="200" w:after="280" w:line="300" w:lineRule="auto"/>
      <w:ind w:left="936" w:right="936"/>
      <w:jc w:val="center"/>
    </w:pPr>
    <w:rPr>
      <w:rFonts w:asciiTheme="majorHAnsi" w:eastAsiaTheme="majorEastAsia" w:hAnsiTheme="majorHAnsi"/>
      <w:bCs/>
      <w:i/>
      <w:iCs/>
      <w:color w:val="000000"/>
      <w:sz w:val="24"/>
      <w:lang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000000"/>
      <w:sz w:val="24"/>
      <w:shd w:val="clear" w:color="auto" w:fill="3494BA" w:themeFill="accent1"/>
      <w:lang w:bidi="hi-IN"/>
      <w14:ligatures w14:val="standardContextual"/>
      <w14:cntxtAlts/>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b/>
      <w:bCs/>
      <w:i/>
      <w:iCs/>
      <w:caps w:val="0"/>
      <w:smallCaps w:val="0"/>
      <w:color w:val="auto"/>
    </w:rPr>
  </w:style>
  <w:style w:type="character" w:styleId="SubtleReference">
    <w:name w:val="Subtle Reference"/>
    <w:basedOn w:val="DefaultParagraphFont"/>
    <w:uiPriority w:val="31"/>
    <w:qFormat/>
    <w:rPr>
      <w:smallCaps/>
      <w:color w:val="auto"/>
      <w:u w:val="single"/>
    </w:rPr>
  </w:style>
  <w:style w:type="character" w:styleId="IntenseReference">
    <w:name w:val="Intense Reference"/>
    <w:basedOn w:val="DefaultParagraphFont"/>
    <w:uiPriority w:val="32"/>
    <w:qFormat/>
    <w:rPr>
      <w:b/>
      <w:bCs/>
      <w:caps w:val="0"/>
      <w:smallCaps w:val="0"/>
      <w:color w:val="auto"/>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unhideWhenUsed/>
    <w:qFormat/>
    <w:pPr>
      <w:spacing w:before="480" w:line="276" w:lineRule="auto"/>
      <w:outlineLvl w:val="9"/>
    </w:pPr>
    <w:rPr>
      <w:b/>
      <w:i/>
      <w:szCs w:val="2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aliases w:val="tabelle2"/>
    <w:basedOn w:val="TableNormal"/>
    <w:uiPriority w:val="39"/>
    <w:unhideWhenUsed/>
    <w:rsid w:val="00B90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903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yle1">
    <w:name w:val="Style1"/>
    <w:basedOn w:val="Title"/>
    <w:link w:val="Style1Char"/>
    <w:qFormat/>
    <w:rsid w:val="002A2E02"/>
    <w:pPr>
      <w:framePr w:hSpace="187" w:wrap="around" w:vAnchor="page" w:hAnchor="margin" w:xAlign="center" w:y="4942"/>
      <w:jc w:val="center"/>
    </w:pPr>
    <w:rPr>
      <w:b w:val="0"/>
    </w:rPr>
  </w:style>
  <w:style w:type="character" w:customStyle="1" w:styleId="Style1Char">
    <w:name w:val="Style1 Char"/>
    <w:basedOn w:val="TitleChar"/>
    <w:link w:val="Style1"/>
    <w:rsid w:val="002A2E02"/>
    <w:rPr>
      <w:rFonts w:asciiTheme="majorHAnsi" w:eastAsiaTheme="majorEastAsia" w:hAnsiTheme="majorHAnsi" w:cstheme="majorBidi"/>
      <w:b w:val="0"/>
      <w:color w:val="373545" w:themeColor="text2"/>
      <w:spacing w:val="5"/>
      <w:kern w:val="28"/>
      <w:sz w:val="60"/>
      <w:szCs w:val="56"/>
      <w14:ligatures w14:val="standardContextual"/>
      <w14:cntxtAlts/>
    </w:rPr>
  </w:style>
  <w:style w:type="table" w:styleId="GridTable5Dark-Accent6">
    <w:name w:val="Grid Table 5 Dark Accent 6"/>
    <w:basedOn w:val="TableNormal"/>
    <w:uiPriority w:val="50"/>
    <w:rsid w:val="00FD7280"/>
    <w:pPr>
      <w:spacing w:after="0" w:line="240" w:lineRule="auto"/>
    </w:pPr>
    <w:rPr>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6"/>
      </w:tcPr>
    </w:tblStylePr>
    <w:tblStylePr w:type="band1Vert">
      <w:tblPr/>
      <w:tcPr>
        <w:shd w:val="clear" w:color="auto" w:fill="A3CEED" w:themeFill="accent6" w:themeFillTint="66"/>
      </w:tcPr>
    </w:tblStylePr>
    <w:tblStylePr w:type="band1Horz">
      <w:tblPr/>
      <w:tcPr>
        <w:shd w:val="clear" w:color="auto" w:fill="A3CEED" w:themeFill="accent6" w:themeFillTint="66"/>
      </w:tcPr>
    </w:tblStylePr>
  </w:style>
  <w:style w:type="table" w:styleId="GridTable4-Accent1">
    <w:name w:val="Grid Table 4 Accent 1"/>
    <w:basedOn w:val="TableNormal"/>
    <w:uiPriority w:val="49"/>
    <w:rsid w:val="00124EE1"/>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character" w:styleId="Hyperlink">
    <w:name w:val="Hyperlink"/>
    <w:uiPriority w:val="99"/>
    <w:unhideWhenUsed/>
    <w:rsid w:val="007F5C43"/>
    <w:rPr>
      <w:color w:val="0000FF"/>
      <w:u w:val="single"/>
    </w:rPr>
  </w:style>
  <w:style w:type="paragraph" w:customStyle="1" w:styleId="Default">
    <w:name w:val="Default"/>
    <w:rsid w:val="007F5C43"/>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unhideWhenUsed/>
    <w:rsid w:val="007F5C43"/>
    <w:rPr>
      <w:sz w:val="16"/>
      <w:szCs w:val="16"/>
    </w:rPr>
  </w:style>
  <w:style w:type="paragraph" w:styleId="CommentText">
    <w:name w:val="annotation text"/>
    <w:basedOn w:val="Normal"/>
    <w:link w:val="CommentTextChar"/>
    <w:uiPriority w:val="99"/>
    <w:unhideWhenUsed/>
    <w:rsid w:val="007F5C43"/>
    <w:pPr>
      <w:spacing w:line="240" w:lineRule="auto"/>
    </w:pPr>
    <w:rPr>
      <w:sz w:val="21"/>
      <w:szCs w:val="21"/>
    </w:rPr>
  </w:style>
  <w:style w:type="character" w:customStyle="1" w:styleId="CommentTextChar">
    <w:name w:val="Comment Text Char"/>
    <w:basedOn w:val="DefaultParagraphFont"/>
    <w:link w:val="CommentText"/>
    <w:uiPriority w:val="99"/>
    <w:rsid w:val="007F5C43"/>
    <w:rPr>
      <w:sz w:val="21"/>
      <w:szCs w:val="21"/>
    </w:rPr>
  </w:style>
  <w:style w:type="paragraph" w:styleId="CommentSubject">
    <w:name w:val="annotation subject"/>
    <w:basedOn w:val="CommentText"/>
    <w:next w:val="CommentText"/>
    <w:link w:val="CommentSubjectChar"/>
    <w:uiPriority w:val="99"/>
    <w:unhideWhenUsed/>
    <w:rsid w:val="007F5C43"/>
    <w:rPr>
      <w:b/>
      <w:bCs/>
    </w:rPr>
  </w:style>
  <w:style w:type="character" w:customStyle="1" w:styleId="CommentSubjectChar">
    <w:name w:val="Comment Subject Char"/>
    <w:basedOn w:val="CommentTextChar"/>
    <w:link w:val="CommentSubject"/>
    <w:uiPriority w:val="99"/>
    <w:rsid w:val="007F5C43"/>
    <w:rPr>
      <w:b/>
      <w:bCs/>
      <w:sz w:val="21"/>
      <w:szCs w:val="21"/>
    </w:rPr>
  </w:style>
  <w:style w:type="table" w:styleId="GridTable1Light-Accent1">
    <w:name w:val="Grid Table 1 Light Accent 1"/>
    <w:basedOn w:val="TableNormal"/>
    <w:uiPriority w:val="46"/>
    <w:rsid w:val="007F5C43"/>
    <w:pPr>
      <w:spacing w:after="0" w:line="240" w:lineRule="auto"/>
    </w:pPr>
    <w:rPr>
      <w:sz w:val="21"/>
      <w:szCs w:val="21"/>
    </w:rPr>
    <w:tblPr>
      <w:tblStyleRowBandSize w:val="1"/>
      <w:tblStyleColBandSize w:val="1"/>
      <w:tblBorders>
        <w:top w:val="single" w:sz="4" w:space="0" w:color="A9D5E7" w:themeColor="accent1" w:themeTint="66"/>
        <w:left w:val="single" w:sz="4" w:space="0" w:color="A9D5E7" w:themeColor="accent1" w:themeTint="66"/>
        <w:bottom w:val="single" w:sz="4" w:space="0" w:color="A9D5E7" w:themeColor="accent1" w:themeTint="66"/>
        <w:right w:val="single" w:sz="4" w:space="0" w:color="A9D5E7" w:themeColor="accent1" w:themeTint="66"/>
        <w:insideH w:val="single" w:sz="4" w:space="0" w:color="A9D5E7" w:themeColor="accent1" w:themeTint="66"/>
        <w:insideV w:val="single" w:sz="4" w:space="0" w:color="A9D5E7" w:themeColor="accent1" w:themeTint="66"/>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2" w:space="0" w:color="7FC0DB"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7F5C43"/>
    <w:rPr>
      <w:color w:val="808080"/>
      <w:shd w:val="clear" w:color="auto" w:fill="E6E6E6"/>
    </w:rPr>
  </w:style>
  <w:style w:type="paragraph" w:customStyle="1" w:styleId="Cuadrculaclara-nfasis31">
    <w:name w:val="Cuadrícula clara - Énfasis 31"/>
    <w:aliases w:val="Bullets,List Paragraph1,Heading"/>
    <w:basedOn w:val="Normal"/>
    <w:uiPriority w:val="34"/>
    <w:qFormat/>
    <w:rsid w:val="007F5C43"/>
    <w:pPr>
      <w:spacing w:after="0" w:line="240" w:lineRule="auto"/>
      <w:ind w:left="720"/>
      <w:contextualSpacing/>
    </w:pPr>
    <w:rPr>
      <w:rFonts w:ascii="Cambria" w:eastAsia="Cambria" w:hAnsi="Cambria" w:cs="Times New Roman"/>
      <w:sz w:val="24"/>
      <w:szCs w:val="24"/>
    </w:rPr>
  </w:style>
  <w:style w:type="paragraph" w:customStyle="1" w:styleId="Tableau-">
    <w:name w:val="Tableau - •"/>
    <w:basedOn w:val="Normal"/>
    <w:rsid w:val="007F5C43"/>
    <w:pPr>
      <w:tabs>
        <w:tab w:val="left" w:pos="108"/>
      </w:tabs>
      <w:overflowPunct w:val="0"/>
      <w:autoSpaceDE w:val="0"/>
      <w:autoSpaceDN w:val="0"/>
      <w:adjustRightInd w:val="0"/>
      <w:spacing w:before="60" w:after="60" w:line="180" w:lineRule="exact"/>
      <w:ind w:left="187" w:right="72" w:hanging="115"/>
      <w:textAlignment w:val="baseline"/>
    </w:pPr>
    <w:rPr>
      <w:rFonts w:ascii="Times New Roman" w:eastAsia="Times New Roman" w:hAnsi="Times New Roman" w:cs="Times New Roman"/>
      <w:sz w:val="18"/>
      <w:szCs w:val="20"/>
      <w:lang w:val="fr-FR"/>
    </w:rPr>
  </w:style>
  <w:style w:type="paragraph" w:customStyle="1" w:styleId="Tableau-Texte">
    <w:name w:val="Tableau - Texte"/>
    <w:basedOn w:val="Normal"/>
    <w:rsid w:val="007F5C43"/>
    <w:pPr>
      <w:overflowPunct w:val="0"/>
      <w:autoSpaceDE w:val="0"/>
      <w:autoSpaceDN w:val="0"/>
      <w:adjustRightInd w:val="0"/>
      <w:spacing w:before="60" w:after="60" w:line="180" w:lineRule="exact"/>
      <w:ind w:left="72" w:right="72"/>
      <w:textAlignment w:val="baseline"/>
    </w:pPr>
    <w:rPr>
      <w:rFonts w:ascii="Times New Roman" w:eastAsia="Times New Roman" w:hAnsi="Times New Roman" w:cs="Times New Roman"/>
      <w:sz w:val="18"/>
      <w:szCs w:val="20"/>
      <w:lang w:val="fr-FR"/>
    </w:rPr>
  </w:style>
  <w:style w:type="paragraph" w:styleId="TOC1">
    <w:name w:val="toc 1"/>
    <w:basedOn w:val="Normal"/>
    <w:next w:val="Normal"/>
    <w:autoRedefine/>
    <w:uiPriority w:val="39"/>
    <w:unhideWhenUsed/>
    <w:rsid w:val="00851BAF"/>
    <w:pPr>
      <w:tabs>
        <w:tab w:val="right" w:leader="dot" w:pos="10070"/>
      </w:tabs>
      <w:spacing w:after="100"/>
    </w:pPr>
  </w:style>
  <w:style w:type="paragraph" w:styleId="TOC2">
    <w:name w:val="toc 2"/>
    <w:basedOn w:val="Normal"/>
    <w:next w:val="Normal"/>
    <w:autoRedefine/>
    <w:uiPriority w:val="39"/>
    <w:unhideWhenUsed/>
    <w:rsid w:val="00490A38"/>
    <w:pPr>
      <w:spacing w:after="100"/>
      <w:ind w:left="220"/>
    </w:pPr>
  </w:style>
  <w:style w:type="paragraph" w:styleId="TOC3">
    <w:name w:val="toc 3"/>
    <w:basedOn w:val="Normal"/>
    <w:next w:val="Normal"/>
    <w:autoRedefine/>
    <w:uiPriority w:val="39"/>
    <w:unhideWhenUsed/>
    <w:rsid w:val="00F67198"/>
    <w:pPr>
      <w:tabs>
        <w:tab w:val="right" w:leader="dot" w:pos="10070"/>
      </w:tabs>
      <w:spacing w:after="100"/>
      <w:ind w:left="440"/>
    </w:pPr>
  </w:style>
  <w:style w:type="table" w:styleId="GridTable5Dark-Accent1">
    <w:name w:val="Grid Table 5 Dark Accent 1"/>
    <w:basedOn w:val="TableNormal"/>
    <w:uiPriority w:val="50"/>
    <w:rsid w:val="004C5D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paragraph" w:styleId="NormalWeb">
    <w:name w:val="Normal (Web)"/>
    <w:aliases w:val=" webb,webb"/>
    <w:basedOn w:val="Normal"/>
    <w:uiPriority w:val="99"/>
    <w:unhideWhenUsed/>
    <w:qFormat/>
    <w:rsid w:val="004C5D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istParagraphChar">
    <w:name w:val="List Paragraph Char"/>
    <w:aliases w:val="List Paragraph (numbered (a)) Char,WB Para Char,Lapis Bulleted List Char,Dot pt Char,F5 List Paragraph Char,No Spacing1 Char,List Paragraph Char Char Char Char,Indicator Text Char,Numbered Para 1 Char,Bullet 1 Char,Bullet Points Char"/>
    <w:basedOn w:val="DefaultParagraphFont"/>
    <w:link w:val="ListParagraph"/>
    <w:uiPriority w:val="34"/>
    <w:qFormat/>
    <w:rsid w:val="005B50C5"/>
    <w:rPr>
      <w:rFonts w:eastAsiaTheme="minorHAnsi"/>
      <w:sz w:val="21"/>
    </w:rPr>
  </w:style>
  <w:style w:type="paragraph" w:styleId="FootnoteText">
    <w:name w:val="footnote text"/>
    <w:aliases w:val="Geneva 9,Font: Geneva 9,Boston 10,f,single space,footnote text,Footnote,otnote Text,Footnote Text Char Char Char,Footnote Text Char Char,Footnote Text Char Char Char Char Char Char Char Char Char,footnote,FOOTNOTES,fn,ft,ADB,ALTS FOOTNOTE"/>
    <w:basedOn w:val="Normal"/>
    <w:link w:val="FootnoteTextChar1"/>
    <w:uiPriority w:val="99"/>
    <w:qFormat/>
    <w:rsid w:val="00B51FEC"/>
    <w:pPr>
      <w:widowControl w:val="0"/>
      <w:spacing w:before="120" w:after="60" w:line="240" w:lineRule="auto"/>
      <w:jc w:val="both"/>
    </w:pPr>
    <w:rPr>
      <w:rFonts w:ascii="Garamond" w:eastAsia="Times New Roman" w:hAnsi="Garamond" w:cs="Times New Roman"/>
      <w:sz w:val="18"/>
      <w:szCs w:val="20"/>
      <w:lang w:val="en-GB" w:eastAsia="x-none"/>
    </w:rPr>
  </w:style>
  <w:style w:type="character" w:customStyle="1" w:styleId="FootnoteTextChar">
    <w:name w:val="Footnote Text Char"/>
    <w:aliases w:val="Footnote Text Char Char Char Char Char,Footnote Text Char2 Char,Footnote Text Char1 Char1 Char,Texto nota pie Car Car Car Char,Footnote Text1 Char Char,Footnote Text2 Char,Footnote Text Char Char Char1 Char Char,ADB Char,Fußnote Char"/>
    <w:basedOn w:val="DefaultParagraphFont"/>
    <w:uiPriority w:val="99"/>
    <w:rsid w:val="00B51FEC"/>
    <w:rPr>
      <w:sz w:val="20"/>
      <w:szCs w:val="20"/>
    </w:rPr>
  </w:style>
  <w:style w:type="character" w:customStyle="1" w:styleId="FootnoteTextChar1">
    <w:name w:val="Footnote Text Char1"/>
    <w:aliases w:val="Geneva 9 Char,Font: Geneva 9 Char,Boston 10 Char,f Char,single space Char,footnote text Char,Footnote Char,otnote Text Char,Footnote Text Char Char Char Char,Footnote Text Char Char Char1,footnote Char,FOOTNOTES Char,fn Char,ft Char"/>
    <w:link w:val="FootnoteText"/>
    <w:uiPriority w:val="99"/>
    <w:locked/>
    <w:rsid w:val="00B51FEC"/>
    <w:rPr>
      <w:rFonts w:ascii="Garamond" w:eastAsia="Times New Roman" w:hAnsi="Garamond" w:cs="Times New Roman"/>
      <w:sz w:val="18"/>
      <w:szCs w:val="20"/>
      <w:lang w:val="en-GB" w:eastAsia="x-none"/>
    </w:rPr>
  </w:style>
  <w:style w:type="character" w:styleId="FootnoteReference">
    <w:name w:val="footnote reference"/>
    <w:aliases w:val="16 Point,Superscript 6 Point,Superscript 6 Point + 11 pt,ftref, BVI fnr,BVI fnr, BVI fnr Car Car,BVI fnr Car, BVI fnr Car Car Car Car,Footnote text,BVI fnr Car Car,BVI fnr Car Car Car Car,ftref Char,Char Char Char Char Car Char Char,R"/>
    <w:basedOn w:val="DefaultParagraphFont"/>
    <w:link w:val="CharCharCharCharCarChar"/>
    <w:uiPriority w:val="99"/>
    <w:unhideWhenUsed/>
    <w:qFormat/>
    <w:rsid w:val="00B51FEC"/>
    <w:rPr>
      <w:vertAlign w:val="superscript"/>
    </w:rPr>
  </w:style>
  <w:style w:type="paragraph" w:styleId="BodyText2">
    <w:name w:val="Body Text 2"/>
    <w:basedOn w:val="Normal"/>
    <w:link w:val="BodyText2Char"/>
    <w:uiPriority w:val="99"/>
    <w:rsid w:val="001D5425"/>
    <w:pPr>
      <w:spacing w:after="0" w:line="240" w:lineRule="auto"/>
      <w:jc w:val="both"/>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uiPriority w:val="99"/>
    <w:rsid w:val="001D5425"/>
    <w:rPr>
      <w:rFonts w:ascii="Times New Roman" w:eastAsia="Times New Roman" w:hAnsi="Times New Roman" w:cs="Times New Roman"/>
      <w:sz w:val="24"/>
      <w:szCs w:val="24"/>
      <w:lang w:val="en-GB"/>
    </w:rPr>
  </w:style>
  <w:style w:type="table" w:customStyle="1" w:styleId="GridTable4-Accent11">
    <w:name w:val="Grid Table 4 - Accent 11"/>
    <w:basedOn w:val="TableNormal"/>
    <w:uiPriority w:val="49"/>
    <w:rsid w:val="001D5425"/>
    <w:pPr>
      <w:spacing w:after="0" w:line="240" w:lineRule="auto"/>
    </w:pPr>
    <w:rPr>
      <w:sz w:val="24"/>
      <w:szCs w:val="24"/>
      <w:lang w:val="en-GB"/>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character" w:styleId="FollowedHyperlink">
    <w:name w:val="FollowedHyperlink"/>
    <w:basedOn w:val="DefaultParagraphFont"/>
    <w:uiPriority w:val="99"/>
    <w:semiHidden/>
    <w:unhideWhenUsed/>
    <w:rsid w:val="00D84DC3"/>
    <w:rPr>
      <w:color w:val="9F6715" w:themeColor="followedHyperlink"/>
      <w:u w:val="single"/>
    </w:rPr>
  </w:style>
  <w:style w:type="paragraph" w:styleId="ListBullet">
    <w:name w:val="List Bullet"/>
    <w:basedOn w:val="Normal"/>
    <w:uiPriority w:val="3"/>
    <w:qFormat/>
    <w:rsid w:val="00A216ED"/>
    <w:pPr>
      <w:numPr>
        <w:numId w:val="1"/>
      </w:numPr>
      <w:spacing w:after="160" w:line="240" w:lineRule="auto"/>
    </w:pPr>
    <w:rPr>
      <w:rFonts w:ascii="Arial" w:eastAsia="Times New Roman" w:hAnsi="Arial" w:cs="Times New Roman"/>
      <w:color w:val="404040"/>
      <w:sz w:val="20"/>
      <w:szCs w:val="20"/>
      <w:lang w:val="en-AU" w:eastAsia="ru-RU"/>
    </w:rPr>
  </w:style>
  <w:style w:type="paragraph" w:customStyle="1" w:styleId="paragraph">
    <w:name w:val="paragraph"/>
    <w:basedOn w:val="Normal"/>
    <w:rsid w:val="00D90B7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D90B79"/>
  </w:style>
  <w:style w:type="character" w:customStyle="1" w:styleId="eop">
    <w:name w:val="eop"/>
    <w:basedOn w:val="DefaultParagraphFont"/>
    <w:rsid w:val="00D90B79"/>
  </w:style>
  <w:style w:type="paragraph" w:styleId="Revision">
    <w:name w:val="Revision"/>
    <w:hidden/>
    <w:uiPriority w:val="99"/>
    <w:semiHidden/>
    <w:rsid w:val="00C35606"/>
    <w:pPr>
      <w:spacing w:after="0" w:line="240" w:lineRule="auto"/>
    </w:pPr>
  </w:style>
  <w:style w:type="paragraph" w:customStyle="1" w:styleId="GGIBody">
    <w:name w:val="GGI Body"/>
    <w:basedOn w:val="Normal"/>
    <w:uiPriority w:val="1"/>
    <w:qFormat/>
    <w:rsid w:val="00D7385E"/>
    <w:pPr>
      <w:spacing w:before="40" w:line="288" w:lineRule="auto"/>
    </w:pPr>
    <w:rPr>
      <w:rFonts w:ascii="Cambria" w:eastAsia="Cambria" w:hAnsi="Cambria" w:cs="Times New Roman"/>
      <w:lang w:eastAsia="ja-JP"/>
    </w:rPr>
  </w:style>
  <w:style w:type="paragraph" w:customStyle="1" w:styleId="Sub3">
    <w:name w:val="Sub3"/>
    <w:basedOn w:val="Heading3"/>
    <w:next w:val="GGIBody"/>
    <w:link w:val="Sub3Char"/>
    <w:qFormat/>
    <w:rsid w:val="00D7385E"/>
    <w:pPr>
      <w:numPr>
        <w:ilvl w:val="2"/>
        <w:numId w:val="26"/>
      </w:numPr>
      <w:spacing w:before="200"/>
    </w:pPr>
    <w:rPr>
      <w:rFonts w:cs="Times New Roman"/>
      <w:b w:val="0"/>
      <w:i/>
      <w:color w:val="4F81BD"/>
      <w:sz w:val="28"/>
      <w:lang w:val="en-CA" w:eastAsia="ja-JP"/>
    </w:rPr>
  </w:style>
  <w:style w:type="character" w:customStyle="1" w:styleId="Sub3Char">
    <w:name w:val="Sub3 Char"/>
    <w:basedOn w:val="Heading3Char"/>
    <w:link w:val="Sub3"/>
    <w:rsid w:val="00D7385E"/>
    <w:rPr>
      <w:rFonts w:ascii="Calibri" w:hAnsi="Calibri" w:cs="Times New Roman"/>
      <w:b w:val="0"/>
      <w:bCs/>
      <w:i/>
      <w:color w:val="4F81BD"/>
      <w:sz w:val="28"/>
      <w:szCs w:val="23"/>
      <w:lang w:val="en-CA" w:eastAsia="ja-JP"/>
    </w:rPr>
  </w:style>
  <w:style w:type="character" w:styleId="UnresolvedMention">
    <w:name w:val="Unresolved Mention"/>
    <w:basedOn w:val="DefaultParagraphFont"/>
    <w:uiPriority w:val="99"/>
    <w:semiHidden/>
    <w:unhideWhenUsed/>
    <w:rsid w:val="00B350DB"/>
    <w:rPr>
      <w:color w:val="605E5C"/>
      <w:shd w:val="clear" w:color="auto" w:fill="E1DFDD"/>
    </w:rPr>
  </w:style>
  <w:style w:type="character" w:styleId="Mention">
    <w:name w:val="Mention"/>
    <w:basedOn w:val="DefaultParagraphFont"/>
    <w:uiPriority w:val="99"/>
    <w:unhideWhenUsed/>
    <w:rsid w:val="000F7B70"/>
    <w:rPr>
      <w:color w:val="2B579A"/>
      <w:shd w:val="clear" w:color="auto" w:fill="E1DFDD"/>
    </w:rPr>
  </w:style>
  <w:style w:type="paragraph" w:styleId="BodyText">
    <w:name w:val="Body Text"/>
    <w:basedOn w:val="Normal"/>
    <w:link w:val="BodyTextChar"/>
    <w:uiPriority w:val="99"/>
    <w:semiHidden/>
    <w:unhideWhenUsed/>
    <w:rsid w:val="000F7B70"/>
    <w:pPr>
      <w:spacing w:after="120"/>
    </w:pPr>
  </w:style>
  <w:style w:type="character" w:customStyle="1" w:styleId="BodyTextChar">
    <w:name w:val="Body Text Char"/>
    <w:basedOn w:val="DefaultParagraphFont"/>
    <w:link w:val="BodyText"/>
    <w:uiPriority w:val="99"/>
    <w:semiHidden/>
    <w:rsid w:val="000F7B70"/>
  </w:style>
  <w:style w:type="paragraph" w:customStyle="1" w:styleId="TableParagraph">
    <w:name w:val="Table Paragraph"/>
    <w:basedOn w:val="Normal"/>
    <w:uiPriority w:val="1"/>
    <w:qFormat/>
    <w:rsid w:val="000F7B70"/>
    <w:pPr>
      <w:widowControl w:val="0"/>
      <w:autoSpaceDE w:val="0"/>
      <w:autoSpaceDN w:val="0"/>
      <w:spacing w:after="0" w:line="240" w:lineRule="auto"/>
    </w:pPr>
    <w:rPr>
      <w:rFonts w:ascii="Segoe UI" w:eastAsia="Segoe UI" w:hAnsi="Segoe UI" w:cs="Segoe UI"/>
    </w:rPr>
  </w:style>
  <w:style w:type="paragraph" w:styleId="BodyText3">
    <w:name w:val="Body Text 3"/>
    <w:basedOn w:val="Normal"/>
    <w:link w:val="BodyText3Char"/>
    <w:uiPriority w:val="99"/>
    <w:semiHidden/>
    <w:unhideWhenUsed/>
    <w:rsid w:val="00DF0CBA"/>
    <w:pPr>
      <w:spacing w:after="120"/>
    </w:pPr>
    <w:rPr>
      <w:sz w:val="16"/>
      <w:szCs w:val="16"/>
    </w:rPr>
  </w:style>
  <w:style w:type="character" w:customStyle="1" w:styleId="BodyText3Char">
    <w:name w:val="Body Text 3 Char"/>
    <w:basedOn w:val="DefaultParagraphFont"/>
    <w:link w:val="BodyText3"/>
    <w:uiPriority w:val="99"/>
    <w:semiHidden/>
    <w:rsid w:val="00DF0CBA"/>
    <w:rPr>
      <w:sz w:val="16"/>
      <w:szCs w:val="16"/>
    </w:rPr>
  </w:style>
  <w:style w:type="table" w:customStyle="1" w:styleId="TableGrid16">
    <w:name w:val="Table Grid16"/>
    <w:basedOn w:val="TableNormal"/>
    <w:next w:val="TableGrid"/>
    <w:uiPriority w:val="39"/>
    <w:rsid w:val="00510F6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325A82"/>
    <w:pPr>
      <w:spacing w:after="160" w:line="240" w:lineRule="exact"/>
      <w:jc w:val="both"/>
    </w:pPr>
    <w:rPr>
      <w:vertAlign w:val="superscript"/>
    </w:rPr>
  </w:style>
  <w:style w:type="character" w:customStyle="1" w:styleId="Dier">
    <w:name w:val="Diğer_"/>
    <w:basedOn w:val="DefaultParagraphFont"/>
    <w:link w:val="Dier0"/>
    <w:rsid w:val="00164500"/>
    <w:rPr>
      <w:rFonts w:ascii="Times New Roman" w:eastAsia="Times New Roman" w:hAnsi="Times New Roman" w:cs="Times New Roman"/>
    </w:rPr>
  </w:style>
  <w:style w:type="paragraph" w:customStyle="1" w:styleId="Dier0">
    <w:name w:val="Diğer"/>
    <w:basedOn w:val="Normal"/>
    <w:link w:val="Dier"/>
    <w:rsid w:val="00164500"/>
    <w:pPr>
      <w:widowControl w:val="0"/>
      <w:spacing w:after="140" w:line="386" w:lineRule="auto"/>
    </w:pPr>
    <w:rPr>
      <w:rFonts w:ascii="Times New Roman" w:eastAsia="Times New Roman" w:hAnsi="Times New Roman" w:cs="Times New Roman"/>
    </w:rPr>
  </w:style>
  <w:style w:type="table" w:styleId="GridTable4-Accent5">
    <w:name w:val="Grid Table 4 Accent 5"/>
    <w:basedOn w:val="TableNormal"/>
    <w:uiPriority w:val="49"/>
    <w:rsid w:val="0039441B"/>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paragraph" w:customStyle="1" w:styleId="CM1">
    <w:name w:val="CM1"/>
    <w:basedOn w:val="Default"/>
    <w:next w:val="Default"/>
    <w:uiPriority w:val="99"/>
    <w:rsid w:val="0039441B"/>
    <w:pPr>
      <w:widowControl w:val="0"/>
    </w:pPr>
    <w:rPr>
      <w:rFonts w:ascii="Helvetica" w:hAnsi="Helvetica" w:cs="Helvetica"/>
      <w:color w:val="auto"/>
    </w:rPr>
  </w:style>
  <w:style w:type="paragraph" w:customStyle="1" w:styleId="CM6">
    <w:name w:val="CM6"/>
    <w:basedOn w:val="Default"/>
    <w:next w:val="Default"/>
    <w:uiPriority w:val="99"/>
    <w:rsid w:val="0039441B"/>
    <w:pPr>
      <w:widowControl w:val="0"/>
    </w:pPr>
    <w:rPr>
      <w:rFonts w:ascii="Helvetica" w:hAnsi="Helvetica" w:cs="Helvetica"/>
      <w:color w:val="auto"/>
    </w:rPr>
  </w:style>
  <w:style w:type="character" w:customStyle="1" w:styleId="spelle">
    <w:name w:val="spelle"/>
    <w:basedOn w:val="DefaultParagraphFont"/>
    <w:rsid w:val="0039441B"/>
  </w:style>
  <w:style w:type="paragraph" w:customStyle="1" w:styleId="intropara">
    <w:name w:val="* intro para"/>
    <w:basedOn w:val="Normal"/>
    <w:rsid w:val="0039441B"/>
    <w:pPr>
      <w:widowControl w:val="0"/>
      <w:suppressAutoHyphens/>
      <w:autoSpaceDE w:val="0"/>
      <w:autoSpaceDN w:val="0"/>
      <w:adjustRightInd w:val="0"/>
      <w:spacing w:after="113" w:line="340" w:lineRule="atLeast"/>
    </w:pPr>
    <w:rPr>
      <w:rFonts w:ascii="OfficinaSans-Book" w:eastAsia="Times New Roman" w:hAnsi="OfficinaSans-Book" w:cs="Times New Roman"/>
      <w:color w:val="000000"/>
      <w:sz w:val="26"/>
      <w:szCs w:val="26"/>
    </w:rPr>
  </w:style>
  <w:style w:type="paragraph" w:customStyle="1" w:styleId="bodybullet">
    <w:name w:val="body bullet"/>
    <w:basedOn w:val="Normal"/>
    <w:uiPriority w:val="99"/>
    <w:rsid w:val="0039441B"/>
    <w:pPr>
      <w:numPr>
        <w:numId w:val="8"/>
      </w:numPr>
      <w:spacing w:after="60" w:line="240" w:lineRule="auto"/>
    </w:pPr>
    <w:rPr>
      <w:rFonts w:ascii="Cambria" w:eastAsia="Times New Roman" w:hAnsi="Cambria" w:cs="Times New Roman"/>
      <w:szCs w:val="20"/>
    </w:rPr>
  </w:style>
  <w:style w:type="character" w:customStyle="1" w:styleId="A1">
    <w:name w:val="A1"/>
    <w:uiPriority w:val="99"/>
    <w:rsid w:val="0039441B"/>
    <w:rPr>
      <w:color w:val="000000"/>
      <w:sz w:val="20"/>
      <w:szCs w:val="20"/>
    </w:rPr>
  </w:style>
  <w:style w:type="paragraph" w:styleId="BodyTextIndent">
    <w:name w:val="Body Text Indent"/>
    <w:basedOn w:val="Normal"/>
    <w:link w:val="BodyTextIndentChar"/>
    <w:rsid w:val="0039441B"/>
    <w:pPr>
      <w:spacing w:after="0" w:line="240" w:lineRule="auto"/>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39441B"/>
    <w:rPr>
      <w:rFonts w:ascii="Times New Roman" w:eastAsia="Times New Roman" w:hAnsi="Times New Roman" w:cs="Times New Roman"/>
      <w:sz w:val="20"/>
      <w:szCs w:val="20"/>
    </w:rPr>
  </w:style>
  <w:style w:type="character" w:customStyle="1" w:styleId="baec5a81-e4d6-4674-97f3-e9220f0136c1">
    <w:name w:val="baec5a81-e4d6-4674-97f3-e9220f0136c1"/>
    <w:basedOn w:val="DefaultParagraphFont"/>
    <w:rsid w:val="0039441B"/>
  </w:style>
  <w:style w:type="paragraph" w:customStyle="1" w:styleId="ColorfulList-Accent11">
    <w:name w:val="Colorful List - Accent 11"/>
    <w:basedOn w:val="Normal"/>
    <w:uiPriority w:val="34"/>
    <w:qFormat/>
    <w:rsid w:val="0039441B"/>
    <w:pPr>
      <w:ind w:left="720"/>
      <w:contextualSpacing/>
    </w:pPr>
    <w:rPr>
      <w:rFonts w:ascii="Calibri" w:eastAsia="Malgun Gothic" w:hAnsi="Calibri" w:cs="Times New Roman"/>
      <w:lang w:eastAsia="ko-KR"/>
    </w:rPr>
  </w:style>
  <w:style w:type="paragraph" w:customStyle="1" w:styleId="normalbullet">
    <w:name w:val="normal bullet"/>
    <w:basedOn w:val="Normal"/>
    <w:link w:val="normalbulletChar"/>
    <w:qFormat/>
    <w:rsid w:val="0039441B"/>
    <w:pPr>
      <w:numPr>
        <w:numId w:val="9"/>
      </w:numPr>
      <w:spacing w:before="60" w:after="60" w:line="240" w:lineRule="auto"/>
    </w:pPr>
    <w:rPr>
      <w:rFonts w:ascii="Calibri" w:eastAsia="Times New Roman" w:hAnsi="Calibri" w:cs="Times New Roman"/>
      <w:sz w:val="20"/>
      <w:szCs w:val="20"/>
      <w:lang w:bidi="en-US"/>
    </w:rPr>
  </w:style>
  <w:style w:type="character" w:customStyle="1" w:styleId="normalbulletChar">
    <w:name w:val="normal bullet Char"/>
    <w:basedOn w:val="DefaultParagraphFont"/>
    <w:link w:val="normalbullet"/>
    <w:rsid w:val="0039441B"/>
    <w:rPr>
      <w:rFonts w:ascii="Calibri" w:eastAsia="Times New Roman" w:hAnsi="Calibri" w:cs="Times New Roman"/>
      <w:sz w:val="20"/>
      <w:szCs w:val="20"/>
      <w:lang w:bidi="en-US"/>
    </w:rPr>
  </w:style>
  <w:style w:type="paragraph" w:customStyle="1" w:styleId="PNtext">
    <w:name w:val="PN_text"/>
    <w:basedOn w:val="Normal"/>
    <w:qFormat/>
    <w:rsid w:val="0039441B"/>
    <w:pPr>
      <w:spacing w:before="200"/>
      <w:ind w:left="567"/>
      <w:jc w:val="both"/>
    </w:pPr>
    <w:rPr>
      <w:rFonts w:ascii="Times New Roman" w:eastAsia="Times New Roman" w:hAnsi="Times New Roman" w:cs="Arial"/>
    </w:rPr>
  </w:style>
  <w:style w:type="paragraph" w:customStyle="1" w:styleId="PNbullet">
    <w:name w:val="PN_bullet"/>
    <w:basedOn w:val="Normal"/>
    <w:qFormat/>
    <w:rsid w:val="0039441B"/>
    <w:pPr>
      <w:numPr>
        <w:numId w:val="10"/>
      </w:numPr>
      <w:spacing w:before="200"/>
      <w:contextualSpacing/>
      <w:jc w:val="both"/>
    </w:pPr>
    <w:rPr>
      <w:rFonts w:ascii="Times New Roman" w:eastAsia="Times New Roman" w:hAnsi="Times New Roman" w:cs="Arial"/>
    </w:rPr>
  </w:style>
  <w:style w:type="character" w:styleId="LineNumber">
    <w:name w:val="line number"/>
    <w:basedOn w:val="DefaultParagraphFont"/>
    <w:uiPriority w:val="99"/>
    <w:semiHidden/>
    <w:unhideWhenUsed/>
    <w:rsid w:val="00DE23D0"/>
  </w:style>
  <w:style w:type="paragraph" w:styleId="TableofFigures">
    <w:name w:val="table of figures"/>
    <w:basedOn w:val="Normal"/>
    <w:next w:val="Normal"/>
    <w:uiPriority w:val="99"/>
    <w:unhideWhenUsed/>
    <w:rsid w:val="00866316"/>
    <w:pPr>
      <w:spacing w:after="0"/>
    </w:pPr>
  </w:style>
  <w:style w:type="character" w:customStyle="1" w:styleId="UnresolvedMention2">
    <w:name w:val="Unresolved Mention2"/>
    <w:basedOn w:val="DefaultParagraphFont"/>
    <w:uiPriority w:val="99"/>
    <w:semiHidden/>
    <w:unhideWhenUsed/>
    <w:rsid w:val="00D30731"/>
    <w:rPr>
      <w:color w:val="605E5C"/>
      <w:shd w:val="clear" w:color="auto" w:fill="E1DFDD"/>
    </w:rPr>
  </w:style>
  <w:style w:type="paragraph" w:customStyle="1" w:styleId="BVIfnrCarCar1CarCarCarCar">
    <w:name w:val="BVI fnr Car Car1 Car Car Car Car"/>
    <w:aliases w:val="BVI fnr Car Car Car Car1 Car Car Car Car,BVI fnr Car Car Car Car1 Car1 Car Car,BVI fnr Car Car Car Car Car Car Car Car Car Car"/>
    <w:basedOn w:val="Normal"/>
    <w:uiPriority w:val="99"/>
    <w:rsid w:val="00D30731"/>
    <w:pPr>
      <w:spacing w:after="160" w:line="240" w:lineRule="exact"/>
      <w:jc w:val="both"/>
    </w:pPr>
    <w:rPr>
      <w:vertAlign w:val="superscript"/>
    </w:rPr>
  </w:style>
  <w:style w:type="paragraph" w:customStyle="1" w:styleId="GEFTableHeading">
    <w:name w:val="GEF Table Heading"/>
    <w:basedOn w:val="Normal"/>
    <w:next w:val="Normal"/>
    <w:qFormat/>
    <w:rsid w:val="00D30731"/>
    <w:pPr>
      <w:spacing w:after="0" w:line="240" w:lineRule="auto"/>
      <w:ind w:left="-720"/>
    </w:pPr>
    <w:rPr>
      <w:rFonts w:ascii="Times New Roman Bold" w:eastAsia="Times New Roman" w:hAnsi="Times New Roman Bold" w:cs="Times New Roman"/>
      <w:b/>
      <w:bCs/>
      <w:smallCaps/>
      <w:color w:val="000000"/>
    </w:rPr>
  </w:style>
  <w:style w:type="paragraph" w:customStyle="1" w:styleId="a">
    <w:name w:val="正文"/>
    <w:rsid w:val="00D30731"/>
    <w:pPr>
      <w:spacing w:before="100" w:beforeAutospacing="1" w:after="60" w:line="240" w:lineRule="auto"/>
      <w:jc w:val="both"/>
    </w:pPr>
    <w:rPr>
      <w:rFonts w:ascii="Arial" w:eastAsia="SimSun" w:hAnsi="Arial" w:cs="Times New Roman"/>
      <w:lang w:eastAsia="zh-CN"/>
    </w:rPr>
  </w:style>
  <w:style w:type="character" w:customStyle="1" w:styleId="cf01">
    <w:name w:val="cf01"/>
    <w:basedOn w:val="DefaultParagraphFont"/>
    <w:rsid w:val="003B67E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43225">
      <w:bodyDiv w:val="1"/>
      <w:marLeft w:val="0"/>
      <w:marRight w:val="0"/>
      <w:marTop w:val="0"/>
      <w:marBottom w:val="0"/>
      <w:divBdr>
        <w:top w:val="none" w:sz="0" w:space="0" w:color="auto"/>
        <w:left w:val="none" w:sz="0" w:space="0" w:color="auto"/>
        <w:bottom w:val="none" w:sz="0" w:space="0" w:color="auto"/>
        <w:right w:val="none" w:sz="0" w:space="0" w:color="auto"/>
      </w:divBdr>
    </w:div>
    <w:div w:id="20669331">
      <w:bodyDiv w:val="1"/>
      <w:marLeft w:val="0"/>
      <w:marRight w:val="0"/>
      <w:marTop w:val="0"/>
      <w:marBottom w:val="0"/>
      <w:divBdr>
        <w:top w:val="none" w:sz="0" w:space="0" w:color="auto"/>
        <w:left w:val="none" w:sz="0" w:space="0" w:color="auto"/>
        <w:bottom w:val="none" w:sz="0" w:space="0" w:color="auto"/>
        <w:right w:val="none" w:sz="0" w:space="0" w:color="auto"/>
      </w:divBdr>
      <w:divsChild>
        <w:div w:id="214661394">
          <w:marLeft w:val="0"/>
          <w:marRight w:val="0"/>
          <w:marTop w:val="0"/>
          <w:marBottom w:val="0"/>
          <w:divBdr>
            <w:top w:val="none" w:sz="0" w:space="0" w:color="auto"/>
            <w:left w:val="none" w:sz="0" w:space="0" w:color="auto"/>
            <w:bottom w:val="none" w:sz="0" w:space="0" w:color="auto"/>
            <w:right w:val="none" w:sz="0" w:space="0" w:color="auto"/>
          </w:divBdr>
        </w:div>
        <w:div w:id="411125607">
          <w:marLeft w:val="0"/>
          <w:marRight w:val="0"/>
          <w:marTop w:val="0"/>
          <w:marBottom w:val="0"/>
          <w:divBdr>
            <w:top w:val="none" w:sz="0" w:space="0" w:color="auto"/>
            <w:left w:val="none" w:sz="0" w:space="0" w:color="auto"/>
            <w:bottom w:val="none" w:sz="0" w:space="0" w:color="auto"/>
            <w:right w:val="none" w:sz="0" w:space="0" w:color="auto"/>
          </w:divBdr>
        </w:div>
        <w:div w:id="467822130">
          <w:marLeft w:val="0"/>
          <w:marRight w:val="0"/>
          <w:marTop w:val="0"/>
          <w:marBottom w:val="0"/>
          <w:divBdr>
            <w:top w:val="none" w:sz="0" w:space="0" w:color="auto"/>
            <w:left w:val="none" w:sz="0" w:space="0" w:color="auto"/>
            <w:bottom w:val="none" w:sz="0" w:space="0" w:color="auto"/>
            <w:right w:val="none" w:sz="0" w:space="0" w:color="auto"/>
          </w:divBdr>
        </w:div>
        <w:div w:id="474954366">
          <w:marLeft w:val="0"/>
          <w:marRight w:val="0"/>
          <w:marTop w:val="0"/>
          <w:marBottom w:val="0"/>
          <w:divBdr>
            <w:top w:val="none" w:sz="0" w:space="0" w:color="auto"/>
            <w:left w:val="none" w:sz="0" w:space="0" w:color="auto"/>
            <w:bottom w:val="none" w:sz="0" w:space="0" w:color="auto"/>
            <w:right w:val="none" w:sz="0" w:space="0" w:color="auto"/>
          </w:divBdr>
        </w:div>
        <w:div w:id="649402042">
          <w:marLeft w:val="0"/>
          <w:marRight w:val="0"/>
          <w:marTop w:val="0"/>
          <w:marBottom w:val="0"/>
          <w:divBdr>
            <w:top w:val="none" w:sz="0" w:space="0" w:color="auto"/>
            <w:left w:val="none" w:sz="0" w:space="0" w:color="auto"/>
            <w:bottom w:val="none" w:sz="0" w:space="0" w:color="auto"/>
            <w:right w:val="none" w:sz="0" w:space="0" w:color="auto"/>
          </w:divBdr>
        </w:div>
        <w:div w:id="745152481">
          <w:marLeft w:val="0"/>
          <w:marRight w:val="0"/>
          <w:marTop w:val="0"/>
          <w:marBottom w:val="0"/>
          <w:divBdr>
            <w:top w:val="none" w:sz="0" w:space="0" w:color="auto"/>
            <w:left w:val="none" w:sz="0" w:space="0" w:color="auto"/>
            <w:bottom w:val="none" w:sz="0" w:space="0" w:color="auto"/>
            <w:right w:val="none" w:sz="0" w:space="0" w:color="auto"/>
          </w:divBdr>
        </w:div>
        <w:div w:id="1364525946">
          <w:marLeft w:val="0"/>
          <w:marRight w:val="0"/>
          <w:marTop w:val="0"/>
          <w:marBottom w:val="0"/>
          <w:divBdr>
            <w:top w:val="none" w:sz="0" w:space="0" w:color="auto"/>
            <w:left w:val="none" w:sz="0" w:space="0" w:color="auto"/>
            <w:bottom w:val="none" w:sz="0" w:space="0" w:color="auto"/>
            <w:right w:val="none" w:sz="0" w:space="0" w:color="auto"/>
          </w:divBdr>
        </w:div>
        <w:div w:id="1441031421">
          <w:marLeft w:val="0"/>
          <w:marRight w:val="0"/>
          <w:marTop w:val="0"/>
          <w:marBottom w:val="0"/>
          <w:divBdr>
            <w:top w:val="none" w:sz="0" w:space="0" w:color="auto"/>
            <w:left w:val="none" w:sz="0" w:space="0" w:color="auto"/>
            <w:bottom w:val="none" w:sz="0" w:space="0" w:color="auto"/>
            <w:right w:val="none" w:sz="0" w:space="0" w:color="auto"/>
          </w:divBdr>
        </w:div>
        <w:div w:id="1465545273">
          <w:marLeft w:val="0"/>
          <w:marRight w:val="0"/>
          <w:marTop w:val="0"/>
          <w:marBottom w:val="0"/>
          <w:divBdr>
            <w:top w:val="none" w:sz="0" w:space="0" w:color="auto"/>
            <w:left w:val="none" w:sz="0" w:space="0" w:color="auto"/>
            <w:bottom w:val="none" w:sz="0" w:space="0" w:color="auto"/>
            <w:right w:val="none" w:sz="0" w:space="0" w:color="auto"/>
          </w:divBdr>
        </w:div>
        <w:div w:id="1539855880">
          <w:marLeft w:val="0"/>
          <w:marRight w:val="0"/>
          <w:marTop w:val="0"/>
          <w:marBottom w:val="0"/>
          <w:divBdr>
            <w:top w:val="none" w:sz="0" w:space="0" w:color="auto"/>
            <w:left w:val="none" w:sz="0" w:space="0" w:color="auto"/>
            <w:bottom w:val="none" w:sz="0" w:space="0" w:color="auto"/>
            <w:right w:val="none" w:sz="0" w:space="0" w:color="auto"/>
          </w:divBdr>
        </w:div>
        <w:div w:id="1597859461">
          <w:marLeft w:val="0"/>
          <w:marRight w:val="0"/>
          <w:marTop w:val="0"/>
          <w:marBottom w:val="0"/>
          <w:divBdr>
            <w:top w:val="none" w:sz="0" w:space="0" w:color="auto"/>
            <w:left w:val="none" w:sz="0" w:space="0" w:color="auto"/>
            <w:bottom w:val="none" w:sz="0" w:space="0" w:color="auto"/>
            <w:right w:val="none" w:sz="0" w:space="0" w:color="auto"/>
          </w:divBdr>
        </w:div>
      </w:divsChild>
    </w:div>
    <w:div w:id="30572185">
      <w:bodyDiv w:val="1"/>
      <w:marLeft w:val="0"/>
      <w:marRight w:val="0"/>
      <w:marTop w:val="0"/>
      <w:marBottom w:val="0"/>
      <w:divBdr>
        <w:top w:val="none" w:sz="0" w:space="0" w:color="auto"/>
        <w:left w:val="none" w:sz="0" w:space="0" w:color="auto"/>
        <w:bottom w:val="none" w:sz="0" w:space="0" w:color="auto"/>
        <w:right w:val="none" w:sz="0" w:space="0" w:color="auto"/>
      </w:divBdr>
    </w:div>
    <w:div w:id="33047397">
      <w:bodyDiv w:val="1"/>
      <w:marLeft w:val="0"/>
      <w:marRight w:val="0"/>
      <w:marTop w:val="0"/>
      <w:marBottom w:val="0"/>
      <w:divBdr>
        <w:top w:val="none" w:sz="0" w:space="0" w:color="auto"/>
        <w:left w:val="none" w:sz="0" w:space="0" w:color="auto"/>
        <w:bottom w:val="none" w:sz="0" w:space="0" w:color="auto"/>
        <w:right w:val="none" w:sz="0" w:space="0" w:color="auto"/>
      </w:divBdr>
    </w:div>
    <w:div w:id="50160958">
      <w:bodyDiv w:val="1"/>
      <w:marLeft w:val="0"/>
      <w:marRight w:val="0"/>
      <w:marTop w:val="0"/>
      <w:marBottom w:val="0"/>
      <w:divBdr>
        <w:top w:val="none" w:sz="0" w:space="0" w:color="auto"/>
        <w:left w:val="none" w:sz="0" w:space="0" w:color="auto"/>
        <w:bottom w:val="none" w:sz="0" w:space="0" w:color="auto"/>
        <w:right w:val="none" w:sz="0" w:space="0" w:color="auto"/>
      </w:divBdr>
    </w:div>
    <w:div w:id="63377817">
      <w:bodyDiv w:val="1"/>
      <w:marLeft w:val="0"/>
      <w:marRight w:val="0"/>
      <w:marTop w:val="0"/>
      <w:marBottom w:val="0"/>
      <w:divBdr>
        <w:top w:val="none" w:sz="0" w:space="0" w:color="auto"/>
        <w:left w:val="none" w:sz="0" w:space="0" w:color="auto"/>
        <w:bottom w:val="none" w:sz="0" w:space="0" w:color="auto"/>
        <w:right w:val="none" w:sz="0" w:space="0" w:color="auto"/>
      </w:divBdr>
    </w:div>
    <w:div w:id="101532231">
      <w:bodyDiv w:val="1"/>
      <w:marLeft w:val="0"/>
      <w:marRight w:val="0"/>
      <w:marTop w:val="0"/>
      <w:marBottom w:val="0"/>
      <w:divBdr>
        <w:top w:val="none" w:sz="0" w:space="0" w:color="auto"/>
        <w:left w:val="none" w:sz="0" w:space="0" w:color="auto"/>
        <w:bottom w:val="none" w:sz="0" w:space="0" w:color="auto"/>
        <w:right w:val="none" w:sz="0" w:space="0" w:color="auto"/>
      </w:divBdr>
      <w:divsChild>
        <w:div w:id="1146816331">
          <w:marLeft w:val="0"/>
          <w:marRight w:val="0"/>
          <w:marTop w:val="0"/>
          <w:marBottom w:val="0"/>
          <w:divBdr>
            <w:top w:val="none" w:sz="0" w:space="0" w:color="auto"/>
            <w:left w:val="none" w:sz="0" w:space="0" w:color="auto"/>
            <w:bottom w:val="none" w:sz="0" w:space="0" w:color="auto"/>
            <w:right w:val="none" w:sz="0" w:space="0" w:color="auto"/>
          </w:divBdr>
        </w:div>
        <w:div w:id="1633170866">
          <w:marLeft w:val="0"/>
          <w:marRight w:val="0"/>
          <w:marTop w:val="0"/>
          <w:marBottom w:val="0"/>
          <w:divBdr>
            <w:top w:val="none" w:sz="0" w:space="0" w:color="auto"/>
            <w:left w:val="none" w:sz="0" w:space="0" w:color="auto"/>
            <w:bottom w:val="none" w:sz="0" w:space="0" w:color="auto"/>
            <w:right w:val="none" w:sz="0" w:space="0" w:color="auto"/>
          </w:divBdr>
        </w:div>
      </w:divsChild>
    </w:div>
    <w:div w:id="120347925">
      <w:bodyDiv w:val="1"/>
      <w:marLeft w:val="0"/>
      <w:marRight w:val="0"/>
      <w:marTop w:val="0"/>
      <w:marBottom w:val="0"/>
      <w:divBdr>
        <w:top w:val="none" w:sz="0" w:space="0" w:color="auto"/>
        <w:left w:val="none" w:sz="0" w:space="0" w:color="auto"/>
        <w:bottom w:val="none" w:sz="0" w:space="0" w:color="auto"/>
        <w:right w:val="none" w:sz="0" w:space="0" w:color="auto"/>
      </w:divBdr>
    </w:div>
    <w:div w:id="165558642">
      <w:bodyDiv w:val="1"/>
      <w:marLeft w:val="0"/>
      <w:marRight w:val="0"/>
      <w:marTop w:val="0"/>
      <w:marBottom w:val="0"/>
      <w:divBdr>
        <w:top w:val="none" w:sz="0" w:space="0" w:color="auto"/>
        <w:left w:val="none" w:sz="0" w:space="0" w:color="auto"/>
        <w:bottom w:val="none" w:sz="0" w:space="0" w:color="auto"/>
        <w:right w:val="none" w:sz="0" w:space="0" w:color="auto"/>
      </w:divBdr>
    </w:div>
    <w:div w:id="206114651">
      <w:bodyDiv w:val="1"/>
      <w:marLeft w:val="0"/>
      <w:marRight w:val="0"/>
      <w:marTop w:val="0"/>
      <w:marBottom w:val="0"/>
      <w:divBdr>
        <w:top w:val="none" w:sz="0" w:space="0" w:color="auto"/>
        <w:left w:val="none" w:sz="0" w:space="0" w:color="auto"/>
        <w:bottom w:val="none" w:sz="0" w:space="0" w:color="auto"/>
        <w:right w:val="none" w:sz="0" w:space="0" w:color="auto"/>
      </w:divBdr>
    </w:div>
    <w:div w:id="268203866">
      <w:bodyDiv w:val="1"/>
      <w:marLeft w:val="0"/>
      <w:marRight w:val="0"/>
      <w:marTop w:val="0"/>
      <w:marBottom w:val="0"/>
      <w:divBdr>
        <w:top w:val="none" w:sz="0" w:space="0" w:color="auto"/>
        <w:left w:val="none" w:sz="0" w:space="0" w:color="auto"/>
        <w:bottom w:val="none" w:sz="0" w:space="0" w:color="auto"/>
        <w:right w:val="none" w:sz="0" w:space="0" w:color="auto"/>
      </w:divBdr>
    </w:div>
    <w:div w:id="310142228">
      <w:bodyDiv w:val="1"/>
      <w:marLeft w:val="0"/>
      <w:marRight w:val="0"/>
      <w:marTop w:val="0"/>
      <w:marBottom w:val="0"/>
      <w:divBdr>
        <w:top w:val="none" w:sz="0" w:space="0" w:color="auto"/>
        <w:left w:val="none" w:sz="0" w:space="0" w:color="auto"/>
        <w:bottom w:val="none" w:sz="0" w:space="0" w:color="auto"/>
        <w:right w:val="none" w:sz="0" w:space="0" w:color="auto"/>
      </w:divBdr>
    </w:div>
    <w:div w:id="329792965">
      <w:bodyDiv w:val="1"/>
      <w:marLeft w:val="0"/>
      <w:marRight w:val="0"/>
      <w:marTop w:val="0"/>
      <w:marBottom w:val="0"/>
      <w:divBdr>
        <w:top w:val="none" w:sz="0" w:space="0" w:color="auto"/>
        <w:left w:val="none" w:sz="0" w:space="0" w:color="auto"/>
        <w:bottom w:val="none" w:sz="0" w:space="0" w:color="auto"/>
        <w:right w:val="none" w:sz="0" w:space="0" w:color="auto"/>
      </w:divBdr>
    </w:div>
    <w:div w:id="347566466">
      <w:bodyDiv w:val="1"/>
      <w:marLeft w:val="0"/>
      <w:marRight w:val="0"/>
      <w:marTop w:val="0"/>
      <w:marBottom w:val="0"/>
      <w:divBdr>
        <w:top w:val="none" w:sz="0" w:space="0" w:color="auto"/>
        <w:left w:val="none" w:sz="0" w:space="0" w:color="auto"/>
        <w:bottom w:val="none" w:sz="0" w:space="0" w:color="auto"/>
        <w:right w:val="none" w:sz="0" w:space="0" w:color="auto"/>
      </w:divBdr>
    </w:div>
    <w:div w:id="388959215">
      <w:bodyDiv w:val="1"/>
      <w:marLeft w:val="0"/>
      <w:marRight w:val="0"/>
      <w:marTop w:val="0"/>
      <w:marBottom w:val="0"/>
      <w:divBdr>
        <w:top w:val="none" w:sz="0" w:space="0" w:color="auto"/>
        <w:left w:val="none" w:sz="0" w:space="0" w:color="auto"/>
        <w:bottom w:val="none" w:sz="0" w:space="0" w:color="auto"/>
        <w:right w:val="none" w:sz="0" w:space="0" w:color="auto"/>
      </w:divBdr>
    </w:div>
    <w:div w:id="417754662">
      <w:bodyDiv w:val="1"/>
      <w:marLeft w:val="0"/>
      <w:marRight w:val="0"/>
      <w:marTop w:val="0"/>
      <w:marBottom w:val="0"/>
      <w:divBdr>
        <w:top w:val="none" w:sz="0" w:space="0" w:color="auto"/>
        <w:left w:val="none" w:sz="0" w:space="0" w:color="auto"/>
        <w:bottom w:val="none" w:sz="0" w:space="0" w:color="auto"/>
        <w:right w:val="none" w:sz="0" w:space="0" w:color="auto"/>
      </w:divBdr>
    </w:div>
    <w:div w:id="459423129">
      <w:bodyDiv w:val="1"/>
      <w:marLeft w:val="0"/>
      <w:marRight w:val="0"/>
      <w:marTop w:val="0"/>
      <w:marBottom w:val="0"/>
      <w:divBdr>
        <w:top w:val="none" w:sz="0" w:space="0" w:color="auto"/>
        <w:left w:val="none" w:sz="0" w:space="0" w:color="auto"/>
        <w:bottom w:val="none" w:sz="0" w:space="0" w:color="auto"/>
        <w:right w:val="none" w:sz="0" w:space="0" w:color="auto"/>
      </w:divBdr>
    </w:div>
    <w:div w:id="519007269">
      <w:bodyDiv w:val="1"/>
      <w:marLeft w:val="0"/>
      <w:marRight w:val="0"/>
      <w:marTop w:val="0"/>
      <w:marBottom w:val="0"/>
      <w:divBdr>
        <w:top w:val="none" w:sz="0" w:space="0" w:color="auto"/>
        <w:left w:val="none" w:sz="0" w:space="0" w:color="auto"/>
        <w:bottom w:val="none" w:sz="0" w:space="0" w:color="auto"/>
        <w:right w:val="none" w:sz="0" w:space="0" w:color="auto"/>
      </w:divBdr>
    </w:div>
    <w:div w:id="521017974">
      <w:bodyDiv w:val="1"/>
      <w:marLeft w:val="0"/>
      <w:marRight w:val="0"/>
      <w:marTop w:val="0"/>
      <w:marBottom w:val="0"/>
      <w:divBdr>
        <w:top w:val="none" w:sz="0" w:space="0" w:color="auto"/>
        <w:left w:val="none" w:sz="0" w:space="0" w:color="auto"/>
        <w:bottom w:val="none" w:sz="0" w:space="0" w:color="auto"/>
        <w:right w:val="none" w:sz="0" w:space="0" w:color="auto"/>
      </w:divBdr>
    </w:div>
    <w:div w:id="532184681">
      <w:bodyDiv w:val="1"/>
      <w:marLeft w:val="0"/>
      <w:marRight w:val="0"/>
      <w:marTop w:val="0"/>
      <w:marBottom w:val="0"/>
      <w:divBdr>
        <w:top w:val="none" w:sz="0" w:space="0" w:color="auto"/>
        <w:left w:val="none" w:sz="0" w:space="0" w:color="auto"/>
        <w:bottom w:val="none" w:sz="0" w:space="0" w:color="auto"/>
        <w:right w:val="none" w:sz="0" w:space="0" w:color="auto"/>
      </w:divBdr>
    </w:div>
    <w:div w:id="543637749">
      <w:bodyDiv w:val="1"/>
      <w:marLeft w:val="0"/>
      <w:marRight w:val="0"/>
      <w:marTop w:val="0"/>
      <w:marBottom w:val="0"/>
      <w:divBdr>
        <w:top w:val="none" w:sz="0" w:space="0" w:color="auto"/>
        <w:left w:val="none" w:sz="0" w:space="0" w:color="auto"/>
        <w:bottom w:val="none" w:sz="0" w:space="0" w:color="auto"/>
        <w:right w:val="none" w:sz="0" w:space="0" w:color="auto"/>
      </w:divBdr>
      <w:divsChild>
        <w:div w:id="812793440">
          <w:marLeft w:val="0"/>
          <w:marRight w:val="0"/>
          <w:marTop w:val="0"/>
          <w:marBottom w:val="0"/>
          <w:divBdr>
            <w:top w:val="single" w:sz="2" w:space="0" w:color="E3E3E3"/>
            <w:left w:val="single" w:sz="2" w:space="0" w:color="E3E3E3"/>
            <w:bottom w:val="single" w:sz="2" w:space="0" w:color="E3E3E3"/>
            <w:right w:val="single" w:sz="2" w:space="0" w:color="E3E3E3"/>
          </w:divBdr>
          <w:divsChild>
            <w:div w:id="1211765129">
              <w:marLeft w:val="0"/>
              <w:marRight w:val="0"/>
              <w:marTop w:val="0"/>
              <w:marBottom w:val="0"/>
              <w:divBdr>
                <w:top w:val="single" w:sz="2" w:space="0" w:color="E3E3E3"/>
                <w:left w:val="single" w:sz="2" w:space="0" w:color="E3E3E3"/>
                <w:bottom w:val="single" w:sz="2" w:space="0" w:color="E3E3E3"/>
                <w:right w:val="single" w:sz="2" w:space="0" w:color="E3E3E3"/>
              </w:divBdr>
              <w:divsChild>
                <w:div w:id="2144303124">
                  <w:marLeft w:val="0"/>
                  <w:marRight w:val="0"/>
                  <w:marTop w:val="0"/>
                  <w:marBottom w:val="0"/>
                  <w:divBdr>
                    <w:top w:val="single" w:sz="2" w:space="2" w:color="E3E3E3"/>
                    <w:left w:val="single" w:sz="2" w:space="0" w:color="E3E3E3"/>
                    <w:bottom w:val="single" w:sz="2" w:space="0" w:color="E3E3E3"/>
                    <w:right w:val="single" w:sz="2" w:space="0" w:color="E3E3E3"/>
                  </w:divBdr>
                  <w:divsChild>
                    <w:div w:id="1951961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78518972">
      <w:bodyDiv w:val="1"/>
      <w:marLeft w:val="0"/>
      <w:marRight w:val="0"/>
      <w:marTop w:val="0"/>
      <w:marBottom w:val="0"/>
      <w:divBdr>
        <w:top w:val="none" w:sz="0" w:space="0" w:color="auto"/>
        <w:left w:val="none" w:sz="0" w:space="0" w:color="auto"/>
        <w:bottom w:val="none" w:sz="0" w:space="0" w:color="auto"/>
        <w:right w:val="none" w:sz="0" w:space="0" w:color="auto"/>
      </w:divBdr>
    </w:div>
    <w:div w:id="584345176">
      <w:bodyDiv w:val="1"/>
      <w:marLeft w:val="0"/>
      <w:marRight w:val="0"/>
      <w:marTop w:val="0"/>
      <w:marBottom w:val="0"/>
      <w:divBdr>
        <w:top w:val="none" w:sz="0" w:space="0" w:color="auto"/>
        <w:left w:val="none" w:sz="0" w:space="0" w:color="auto"/>
        <w:bottom w:val="none" w:sz="0" w:space="0" w:color="auto"/>
        <w:right w:val="none" w:sz="0" w:space="0" w:color="auto"/>
      </w:divBdr>
      <w:divsChild>
        <w:div w:id="808672801">
          <w:marLeft w:val="0"/>
          <w:marRight w:val="0"/>
          <w:marTop w:val="0"/>
          <w:marBottom w:val="0"/>
          <w:divBdr>
            <w:top w:val="none" w:sz="0" w:space="0" w:color="auto"/>
            <w:left w:val="none" w:sz="0" w:space="0" w:color="auto"/>
            <w:bottom w:val="none" w:sz="0" w:space="0" w:color="auto"/>
            <w:right w:val="none" w:sz="0" w:space="0" w:color="auto"/>
          </w:divBdr>
        </w:div>
        <w:div w:id="924656403">
          <w:marLeft w:val="0"/>
          <w:marRight w:val="0"/>
          <w:marTop w:val="0"/>
          <w:marBottom w:val="0"/>
          <w:divBdr>
            <w:top w:val="none" w:sz="0" w:space="0" w:color="auto"/>
            <w:left w:val="none" w:sz="0" w:space="0" w:color="auto"/>
            <w:bottom w:val="none" w:sz="0" w:space="0" w:color="auto"/>
            <w:right w:val="none" w:sz="0" w:space="0" w:color="auto"/>
          </w:divBdr>
        </w:div>
      </w:divsChild>
    </w:div>
    <w:div w:id="584917707">
      <w:bodyDiv w:val="1"/>
      <w:marLeft w:val="0"/>
      <w:marRight w:val="0"/>
      <w:marTop w:val="0"/>
      <w:marBottom w:val="0"/>
      <w:divBdr>
        <w:top w:val="none" w:sz="0" w:space="0" w:color="auto"/>
        <w:left w:val="none" w:sz="0" w:space="0" w:color="auto"/>
        <w:bottom w:val="none" w:sz="0" w:space="0" w:color="auto"/>
        <w:right w:val="none" w:sz="0" w:space="0" w:color="auto"/>
      </w:divBdr>
    </w:div>
    <w:div w:id="623463012">
      <w:bodyDiv w:val="1"/>
      <w:marLeft w:val="0"/>
      <w:marRight w:val="0"/>
      <w:marTop w:val="0"/>
      <w:marBottom w:val="0"/>
      <w:divBdr>
        <w:top w:val="none" w:sz="0" w:space="0" w:color="auto"/>
        <w:left w:val="none" w:sz="0" w:space="0" w:color="auto"/>
        <w:bottom w:val="none" w:sz="0" w:space="0" w:color="auto"/>
        <w:right w:val="none" w:sz="0" w:space="0" w:color="auto"/>
      </w:divBdr>
    </w:div>
    <w:div w:id="682972221">
      <w:bodyDiv w:val="1"/>
      <w:marLeft w:val="0"/>
      <w:marRight w:val="0"/>
      <w:marTop w:val="0"/>
      <w:marBottom w:val="0"/>
      <w:divBdr>
        <w:top w:val="none" w:sz="0" w:space="0" w:color="auto"/>
        <w:left w:val="none" w:sz="0" w:space="0" w:color="auto"/>
        <w:bottom w:val="none" w:sz="0" w:space="0" w:color="auto"/>
        <w:right w:val="none" w:sz="0" w:space="0" w:color="auto"/>
      </w:divBdr>
    </w:div>
    <w:div w:id="684792382">
      <w:bodyDiv w:val="1"/>
      <w:marLeft w:val="0"/>
      <w:marRight w:val="0"/>
      <w:marTop w:val="0"/>
      <w:marBottom w:val="0"/>
      <w:divBdr>
        <w:top w:val="none" w:sz="0" w:space="0" w:color="auto"/>
        <w:left w:val="none" w:sz="0" w:space="0" w:color="auto"/>
        <w:bottom w:val="none" w:sz="0" w:space="0" w:color="auto"/>
        <w:right w:val="none" w:sz="0" w:space="0" w:color="auto"/>
      </w:divBdr>
    </w:div>
    <w:div w:id="756755129">
      <w:bodyDiv w:val="1"/>
      <w:marLeft w:val="0"/>
      <w:marRight w:val="0"/>
      <w:marTop w:val="0"/>
      <w:marBottom w:val="0"/>
      <w:divBdr>
        <w:top w:val="none" w:sz="0" w:space="0" w:color="auto"/>
        <w:left w:val="none" w:sz="0" w:space="0" w:color="auto"/>
        <w:bottom w:val="none" w:sz="0" w:space="0" w:color="auto"/>
        <w:right w:val="none" w:sz="0" w:space="0" w:color="auto"/>
      </w:divBdr>
    </w:div>
    <w:div w:id="772364458">
      <w:bodyDiv w:val="1"/>
      <w:marLeft w:val="0"/>
      <w:marRight w:val="0"/>
      <w:marTop w:val="0"/>
      <w:marBottom w:val="0"/>
      <w:divBdr>
        <w:top w:val="none" w:sz="0" w:space="0" w:color="auto"/>
        <w:left w:val="none" w:sz="0" w:space="0" w:color="auto"/>
        <w:bottom w:val="none" w:sz="0" w:space="0" w:color="auto"/>
        <w:right w:val="none" w:sz="0" w:space="0" w:color="auto"/>
      </w:divBdr>
      <w:divsChild>
        <w:div w:id="160778645">
          <w:marLeft w:val="0"/>
          <w:marRight w:val="0"/>
          <w:marTop w:val="0"/>
          <w:marBottom w:val="0"/>
          <w:divBdr>
            <w:top w:val="none" w:sz="0" w:space="0" w:color="auto"/>
            <w:left w:val="none" w:sz="0" w:space="0" w:color="auto"/>
            <w:bottom w:val="none" w:sz="0" w:space="0" w:color="auto"/>
            <w:right w:val="none" w:sz="0" w:space="0" w:color="auto"/>
          </w:divBdr>
          <w:divsChild>
            <w:div w:id="284851248">
              <w:marLeft w:val="0"/>
              <w:marRight w:val="0"/>
              <w:marTop w:val="0"/>
              <w:marBottom w:val="0"/>
              <w:divBdr>
                <w:top w:val="none" w:sz="0" w:space="0" w:color="auto"/>
                <w:left w:val="none" w:sz="0" w:space="0" w:color="auto"/>
                <w:bottom w:val="none" w:sz="0" w:space="0" w:color="auto"/>
                <w:right w:val="none" w:sz="0" w:space="0" w:color="auto"/>
              </w:divBdr>
            </w:div>
            <w:div w:id="1163396627">
              <w:marLeft w:val="0"/>
              <w:marRight w:val="0"/>
              <w:marTop w:val="0"/>
              <w:marBottom w:val="0"/>
              <w:divBdr>
                <w:top w:val="none" w:sz="0" w:space="0" w:color="auto"/>
                <w:left w:val="none" w:sz="0" w:space="0" w:color="auto"/>
                <w:bottom w:val="none" w:sz="0" w:space="0" w:color="auto"/>
                <w:right w:val="none" w:sz="0" w:space="0" w:color="auto"/>
              </w:divBdr>
            </w:div>
            <w:div w:id="1551770472">
              <w:marLeft w:val="0"/>
              <w:marRight w:val="0"/>
              <w:marTop w:val="0"/>
              <w:marBottom w:val="0"/>
              <w:divBdr>
                <w:top w:val="none" w:sz="0" w:space="0" w:color="auto"/>
                <w:left w:val="none" w:sz="0" w:space="0" w:color="auto"/>
                <w:bottom w:val="none" w:sz="0" w:space="0" w:color="auto"/>
                <w:right w:val="none" w:sz="0" w:space="0" w:color="auto"/>
              </w:divBdr>
            </w:div>
            <w:div w:id="1794906357">
              <w:marLeft w:val="0"/>
              <w:marRight w:val="0"/>
              <w:marTop w:val="0"/>
              <w:marBottom w:val="0"/>
              <w:divBdr>
                <w:top w:val="none" w:sz="0" w:space="0" w:color="auto"/>
                <w:left w:val="none" w:sz="0" w:space="0" w:color="auto"/>
                <w:bottom w:val="none" w:sz="0" w:space="0" w:color="auto"/>
                <w:right w:val="none" w:sz="0" w:space="0" w:color="auto"/>
              </w:divBdr>
            </w:div>
            <w:div w:id="1931887973">
              <w:marLeft w:val="0"/>
              <w:marRight w:val="0"/>
              <w:marTop w:val="0"/>
              <w:marBottom w:val="0"/>
              <w:divBdr>
                <w:top w:val="none" w:sz="0" w:space="0" w:color="auto"/>
                <w:left w:val="none" w:sz="0" w:space="0" w:color="auto"/>
                <w:bottom w:val="none" w:sz="0" w:space="0" w:color="auto"/>
                <w:right w:val="none" w:sz="0" w:space="0" w:color="auto"/>
              </w:divBdr>
            </w:div>
            <w:div w:id="2041971646">
              <w:marLeft w:val="0"/>
              <w:marRight w:val="0"/>
              <w:marTop w:val="0"/>
              <w:marBottom w:val="0"/>
              <w:divBdr>
                <w:top w:val="none" w:sz="0" w:space="0" w:color="auto"/>
                <w:left w:val="none" w:sz="0" w:space="0" w:color="auto"/>
                <w:bottom w:val="none" w:sz="0" w:space="0" w:color="auto"/>
                <w:right w:val="none" w:sz="0" w:space="0" w:color="auto"/>
              </w:divBdr>
            </w:div>
          </w:divsChild>
        </w:div>
        <w:div w:id="344013571">
          <w:marLeft w:val="0"/>
          <w:marRight w:val="0"/>
          <w:marTop w:val="0"/>
          <w:marBottom w:val="0"/>
          <w:divBdr>
            <w:top w:val="none" w:sz="0" w:space="0" w:color="auto"/>
            <w:left w:val="none" w:sz="0" w:space="0" w:color="auto"/>
            <w:bottom w:val="none" w:sz="0" w:space="0" w:color="auto"/>
            <w:right w:val="none" w:sz="0" w:space="0" w:color="auto"/>
          </w:divBdr>
          <w:divsChild>
            <w:div w:id="1251935843">
              <w:marLeft w:val="0"/>
              <w:marRight w:val="0"/>
              <w:marTop w:val="0"/>
              <w:marBottom w:val="0"/>
              <w:divBdr>
                <w:top w:val="none" w:sz="0" w:space="0" w:color="auto"/>
                <w:left w:val="none" w:sz="0" w:space="0" w:color="auto"/>
                <w:bottom w:val="none" w:sz="0" w:space="0" w:color="auto"/>
                <w:right w:val="none" w:sz="0" w:space="0" w:color="auto"/>
              </w:divBdr>
            </w:div>
          </w:divsChild>
        </w:div>
        <w:div w:id="721252833">
          <w:marLeft w:val="0"/>
          <w:marRight w:val="0"/>
          <w:marTop w:val="0"/>
          <w:marBottom w:val="0"/>
          <w:divBdr>
            <w:top w:val="none" w:sz="0" w:space="0" w:color="auto"/>
            <w:left w:val="none" w:sz="0" w:space="0" w:color="auto"/>
            <w:bottom w:val="none" w:sz="0" w:space="0" w:color="auto"/>
            <w:right w:val="none" w:sz="0" w:space="0" w:color="auto"/>
          </w:divBdr>
          <w:divsChild>
            <w:div w:id="1007440746">
              <w:marLeft w:val="0"/>
              <w:marRight w:val="0"/>
              <w:marTop w:val="0"/>
              <w:marBottom w:val="0"/>
              <w:divBdr>
                <w:top w:val="none" w:sz="0" w:space="0" w:color="auto"/>
                <w:left w:val="none" w:sz="0" w:space="0" w:color="auto"/>
                <w:bottom w:val="none" w:sz="0" w:space="0" w:color="auto"/>
                <w:right w:val="none" w:sz="0" w:space="0" w:color="auto"/>
              </w:divBdr>
            </w:div>
          </w:divsChild>
        </w:div>
        <w:div w:id="1164400249">
          <w:marLeft w:val="0"/>
          <w:marRight w:val="0"/>
          <w:marTop w:val="0"/>
          <w:marBottom w:val="0"/>
          <w:divBdr>
            <w:top w:val="none" w:sz="0" w:space="0" w:color="auto"/>
            <w:left w:val="none" w:sz="0" w:space="0" w:color="auto"/>
            <w:bottom w:val="none" w:sz="0" w:space="0" w:color="auto"/>
            <w:right w:val="none" w:sz="0" w:space="0" w:color="auto"/>
          </w:divBdr>
          <w:divsChild>
            <w:div w:id="1842159169">
              <w:marLeft w:val="0"/>
              <w:marRight w:val="0"/>
              <w:marTop w:val="0"/>
              <w:marBottom w:val="0"/>
              <w:divBdr>
                <w:top w:val="none" w:sz="0" w:space="0" w:color="auto"/>
                <w:left w:val="none" w:sz="0" w:space="0" w:color="auto"/>
                <w:bottom w:val="none" w:sz="0" w:space="0" w:color="auto"/>
                <w:right w:val="none" w:sz="0" w:space="0" w:color="auto"/>
              </w:divBdr>
            </w:div>
          </w:divsChild>
        </w:div>
        <w:div w:id="1222400523">
          <w:marLeft w:val="0"/>
          <w:marRight w:val="0"/>
          <w:marTop w:val="0"/>
          <w:marBottom w:val="0"/>
          <w:divBdr>
            <w:top w:val="none" w:sz="0" w:space="0" w:color="auto"/>
            <w:left w:val="none" w:sz="0" w:space="0" w:color="auto"/>
            <w:bottom w:val="none" w:sz="0" w:space="0" w:color="auto"/>
            <w:right w:val="none" w:sz="0" w:space="0" w:color="auto"/>
          </w:divBdr>
          <w:divsChild>
            <w:div w:id="1623345102">
              <w:marLeft w:val="0"/>
              <w:marRight w:val="0"/>
              <w:marTop w:val="0"/>
              <w:marBottom w:val="0"/>
              <w:divBdr>
                <w:top w:val="none" w:sz="0" w:space="0" w:color="auto"/>
                <w:left w:val="none" w:sz="0" w:space="0" w:color="auto"/>
                <w:bottom w:val="none" w:sz="0" w:space="0" w:color="auto"/>
                <w:right w:val="none" w:sz="0" w:space="0" w:color="auto"/>
              </w:divBdr>
            </w:div>
          </w:divsChild>
        </w:div>
        <w:div w:id="1372224978">
          <w:marLeft w:val="0"/>
          <w:marRight w:val="0"/>
          <w:marTop w:val="0"/>
          <w:marBottom w:val="0"/>
          <w:divBdr>
            <w:top w:val="none" w:sz="0" w:space="0" w:color="auto"/>
            <w:left w:val="none" w:sz="0" w:space="0" w:color="auto"/>
            <w:bottom w:val="none" w:sz="0" w:space="0" w:color="auto"/>
            <w:right w:val="none" w:sz="0" w:space="0" w:color="auto"/>
          </w:divBdr>
          <w:divsChild>
            <w:div w:id="78724166">
              <w:marLeft w:val="0"/>
              <w:marRight w:val="0"/>
              <w:marTop w:val="0"/>
              <w:marBottom w:val="0"/>
              <w:divBdr>
                <w:top w:val="none" w:sz="0" w:space="0" w:color="auto"/>
                <w:left w:val="none" w:sz="0" w:space="0" w:color="auto"/>
                <w:bottom w:val="none" w:sz="0" w:space="0" w:color="auto"/>
                <w:right w:val="none" w:sz="0" w:space="0" w:color="auto"/>
              </w:divBdr>
            </w:div>
          </w:divsChild>
        </w:div>
        <w:div w:id="1579288178">
          <w:marLeft w:val="0"/>
          <w:marRight w:val="0"/>
          <w:marTop w:val="0"/>
          <w:marBottom w:val="0"/>
          <w:divBdr>
            <w:top w:val="none" w:sz="0" w:space="0" w:color="auto"/>
            <w:left w:val="none" w:sz="0" w:space="0" w:color="auto"/>
            <w:bottom w:val="none" w:sz="0" w:space="0" w:color="auto"/>
            <w:right w:val="none" w:sz="0" w:space="0" w:color="auto"/>
          </w:divBdr>
          <w:divsChild>
            <w:div w:id="1877498048">
              <w:marLeft w:val="0"/>
              <w:marRight w:val="0"/>
              <w:marTop w:val="0"/>
              <w:marBottom w:val="0"/>
              <w:divBdr>
                <w:top w:val="none" w:sz="0" w:space="0" w:color="auto"/>
                <w:left w:val="none" w:sz="0" w:space="0" w:color="auto"/>
                <w:bottom w:val="none" w:sz="0" w:space="0" w:color="auto"/>
                <w:right w:val="none" w:sz="0" w:space="0" w:color="auto"/>
              </w:divBdr>
            </w:div>
          </w:divsChild>
        </w:div>
        <w:div w:id="1867211087">
          <w:marLeft w:val="0"/>
          <w:marRight w:val="0"/>
          <w:marTop w:val="0"/>
          <w:marBottom w:val="0"/>
          <w:divBdr>
            <w:top w:val="none" w:sz="0" w:space="0" w:color="auto"/>
            <w:left w:val="none" w:sz="0" w:space="0" w:color="auto"/>
            <w:bottom w:val="none" w:sz="0" w:space="0" w:color="auto"/>
            <w:right w:val="none" w:sz="0" w:space="0" w:color="auto"/>
          </w:divBdr>
          <w:divsChild>
            <w:div w:id="205338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4101">
      <w:bodyDiv w:val="1"/>
      <w:marLeft w:val="0"/>
      <w:marRight w:val="0"/>
      <w:marTop w:val="0"/>
      <w:marBottom w:val="0"/>
      <w:divBdr>
        <w:top w:val="none" w:sz="0" w:space="0" w:color="auto"/>
        <w:left w:val="none" w:sz="0" w:space="0" w:color="auto"/>
        <w:bottom w:val="none" w:sz="0" w:space="0" w:color="auto"/>
        <w:right w:val="none" w:sz="0" w:space="0" w:color="auto"/>
      </w:divBdr>
      <w:divsChild>
        <w:div w:id="105734331">
          <w:marLeft w:val="0"/>
          <w:marRight w:val="0"/>
          <w:marTop w:val="0"/>
          <w:marBottom w:val="0"/>
          <w:divBdr>
            <w:top w:val="none" w:sz="0" w:space="0" w:color="auto"/>
            <w:left w:val="none" w:sz="0" w:space="0" w:color="auto"/>
            <w:bottom w:val="none" w:sz="0" w:space="0" w:color="auto"/>
            <w:right w:val="none" w:sz="0" w:space="0" w:color="auto"/>
          </w:divBdr>
        </w:div>
        <w:div w:id="185028089">
          <w:marLeft w:val="0"/>
          <w:marRight w:val="0"/>
          <w:marTop w:val="0"/>
          <w:marBottom w:val="0"/>
          <w:divBdr>
            <w:top w:val="none" w:sz="0" w:space="0" w:color="auto"/>
            <w:left w:val="none" w:sz="0" w:space="0" w:color="auto"/>
            <w:bottom w:val="none" w:sz="0" w:space="0" w:color="auto"/>
            <w:right w:val="none" w:sz="0" w:space="0" w:color="auto"/>
          </w:divBdr>
        </w:div>
        <w:div w:id="367294055">
          <w:marLeft w:val="0"/>
          <w:marRight w:val="0"/>
          <w:marTop w:val="0"/>
          <w:marBottom w:val="0"/>
          <w:divBdr>
            <w:top w:val="none" w:sz="0" w:space="0" w:color="auto"/>
            <w:left w:val="none" w:sz="0" w:space="0" w:color="auto"/>
            <w:bottom w:val="none" w:sz="0" w:space="0" w:color="auto"/>
            <w:right w:val="none" w:sz="0" w:space="0" w:color="auto"/>
          </w:divBdr>
        </w:div>
        <w:div w:id="578174553">
          <w:marLeft w:val="0"/>
          <w:marRight w:val="0"/>
          <w:marTop w:val="0"/>
          <w:marBottom w:val="0"/>
          <w:divBdr>
            <w:top w:val="none" w:sz="0" w:space="0" w:color="auto"/>
            <w:left w:val="none" w:sz="0" w:space="0" w:color="auto"/>
            <w:bottom w:val="none" w:sz="0" w:space="0" w:color="auto"/>
            <w:right w:val="none" w:sz="0" w:space="0" w:color="auto"/>
          </w:divBdr>
        </w:div>
        <w:div w:id="807019234">
          <w:marLeft w:val="0"/>
          <w:marRight w:val="0"/>
          <w:marTop w:val="0"/>
          <w:marBottom w:val="0"/>
          <w:divBdr>
            <w:top w:val="none" w:sz="0" w:space="0" w:color="auto"/>
            <w:left w:val="none" w:sz="0" w:space="0" w:color="auto"/>
            <w:bottom w:val="none" w:sz="0" w:space="0" w:color="auto"/>
            <w:right w:val="none" w:sz="0" w:space="0" w:color="auto"/>
          </w:divBdr>
        </w:div>
        <w:div w:id="1033653931">
          <w:marLeft w:val="0"/>
          <w:marRight w:val="0"/>
          <w:marTop w:val="0"/>
          <w:marBottom w:val="0"/>
          <w:divBdr>
            <w:top w:val="none" w:sz="0" w:space="0" w:color="auto"/>
            <w:left w:val="none" w:sz="0" w:space="0" w:color="auto"/>
            <w:bottom w:val="none" w:sz="0" w:space="0" w:color="auto"/>
            <w:right w:val="none" w:sz="0" w:space="0" w:color="auto"/>
          </w:divBdr>
        </w:div>
        <w:div w:id="1135483313">
          <w:marLeft w:val="0"/>
          <w:marRight w:val="0"/>
          <w:marTop w:val="0"/>
          <w:marBottom w:val="0"/>
          <w:divBdr>
            <w:top w:val="none" w:sz="0" w:space="0" w:color="auto"/>
            <w:left w:val="none" w:sz="0" w:space="0" w:color="auto"/>
            <w:bottom w:val="none" w:sz="0" w:space="0" w:color="auto"/>
            <w:right w:val="none" w:sz="0" w:space="0" w:color="auto"/>
          </w:divBdr>
        </w:div>
        <w:div w:id="1155998760">
          <w:marLeft w:val="0"/>
          <w:marRight w:val="0"/>
          <w:marTop w:val="0"/>
          <w:marBottom w:val="0"/>
          <w:divBdr>
            <w:top w:val="none" w:sz="0" w:space="0" w:color="auto"/>
            <w:left w:val="none" w:sz="0" w:space="0" w:color="auto"/>
            <w:bottom w:val="none" w:sz="0" w:space="0" w:color="auto"/>
            <w:right w:val="none" w:sz="0" w:space="0" w:color="auto"/>
          </w:divBdr>
        </w:div>
        <w:div w:id="1197743274">
          <w:marLeft w:val="0"/>
          <w:marRight w:val="0"/>
          <w:marTop w:val="0"/>
          <w:marBottom w:val="0"/>
          <w:divBdr>
            <w:top w:val="none" w:sz="0" w:space="0" w:color="auto"/>
            <w:left w:val="none" w:sz="0" w:space="0" w:color="auto"/>
            <w:bottom w:val="none" w:sz="0" w:space="0" w:color="auto"/>
            <w:right w:val="none" w:sz="0" w:space="0" w:color="auto"/>
          </w:divBdr>
        </w:div>
        <w:div w:id="1578006438">
          <w:marLeft w:val="0"/>
          <w:marRight w:val="0"/>
          <w:marTop w:val="0"/>
          <w:marBottom w:val="0"/>
          <w:divBdr>
            <w:top w:val="none" w:sz="0" w:space="0" w:color="auto"/>
            <w:left w:val="none" w:sz="0" w:space="0" w:color="auto"/>
            <w:bottom w:val="none" w:sz="0" w:space="0" w:color="auto"/>
            <w:right w:val="none" w:sz="0" w:space="0" w:color="auto"/>
          </w:divBdr>
        </w:div>
        <w:div w:id="1921594694">
          <w:marLeft w:val="0"/>
          <w:marRight w:val="0"/>
          <w:marTop w:val="0"/>
          <w:marBottom w:val="0"/>
          <w:divBdr>
            <w:top w:val="none" w:sz="0" w:space="0" w:color="auto"/>
            <w:left w:val="none" w:sz="0" w:space="0" w:color="auto"/>
            <w:bottom w:val="none" w:sz="0" w:space="0" w:color="auto"/>
            <w:right w:val="none" w:sz="0" w:space="0" w:color="auto"/>
          </w:divBdr>
        </w:div>
      </w:divsChild>
    </w:div>
    <w:div w:id="782652207">
      <w:bodyDiv w:val="1"/>
      <w:marLeft w:val="0"/>
      <w:marRight w:val="0"/>
      <w:marTop w:val="0"/>
      <w:marBottom w:val="0"/>
      <w:divBdr>
        <w:top w:val="none" w:sz="0" w:space="0" w:color="auto"/>
        <w:left w:val="none" w:sz="0" w:space="0" w:color="auto"/>
        <w:bottom w:val="none" w:sz="0" w:space="0" w:color="auto"/>
        <w:right w:val="none" w:sz="0" w:space="0" w:color="auto"/>
      </w:divBdr>
    </w:div>
    <w:div w:id="801731410">
      <w:bodyDiv w:val="1"/>
      <w:marLeft w:val="0"/>
      <w:marRight w:val="0"/>
      <w:marTop w:val="0"/>
      <w:marBottom w:val="0"/>
      <w:divBdr>
        <w:top w:val="none" w:sz="0" w:space="0" w:color="auto"/>
        <w:left w:val="none" w:sz="0" w:space="0" w:color="auto"/>
        <w:bottom w:val="none" w:sz="0" w:space="0" w:color="auto"/>
        <w:right w:val="none" w:sz="0" w:space="0" w:color="auto"/>
      </w:divBdr>
    </w:div>
    <w:div w:id="873343331">
      <w:bodyDiv w:val="1"/>
      <w:marLeft w:val="0"/>
      <w:marRight w:val="0"/>
      <w:marTop w:val="0"/>
      <w:marBottom w:val="0"/>
      <w:divBdr>
        <w:top w:val="none" w:sz="0" w:space="0" w:color="auto"/>
        <w:left w:val="none" w:sz="0" w:space="0" w:color="auto"/>
        <w:bottom w:val="none" w:sz="0" w:space="0" w:color="auto"/>
        <w:right w:val="none" w:sz="0" w:space="0" w:color="auto"/>
      </w:divBdr>
    </w:div>
    <w:div w:id="906648511">
      <w:bodyDiv w:val="1"/>
      <w:marLeft w:val="0"/>
      <w:marRight w:val="0"/>
      <w:marTop w:val="0"/>
      <w:marBottom w:val="0"/>
      <w:divBdr>
        <w:top w:val="none" w:sz="0" w:space="0" w:color="auto"/>
        <w:left w:val="none" w:sz="0" w:space="0" w:color="auto"/>
        <w:bottom w:val="none" w:sz="0" w:space="0" w:color="auto"/>
        <w:right w:val="none" w:sz="0" w:space="0" w:color="auto"/>
      </w:divBdr>
    </w:div>
    <w:div w:id="974917326">
      <w:bodyDiv w:val="1"/>
      <w:marLeft w:val="0"/>
      <w:marRight w:val="0"/>
      <w:marTop w:val="0"/>
      <w:marBottom w:val="0"/>
      <w:divBdr>
        <w:top w:val="none" w:sz="0" w:space="0" w:color="auto"/>
        <w:left w:val="none" w:sz="0" w:space="0" w:color="auto"/>
        <w:bottom w:val="none" w:sz="0" w:space="0" w:color="auto"/>
        <w:right w:val="none" w:sz="0" w:space="0" w:color="auto"/>
      </w:divBdr>
    </w:div>
    <w:div w:id="991257736">
      <w:bodyDiv w:val="1"/>
      <w:marLeft w:val="0"/>
      <w:marRight w:val="0"/>
      <w:marTop w:val="0"/>
      <w:marBottom w:val="0"/>
      <w:divBdr>
        <w:top w:val="none" w:sz="0" w:space="0" w:color="auto"/>
        <w:left w:val="none" w:sz="0" w:space="0" w:color="auto"/>
        <w:bottom w:val="none" w:sz="0" w:space="0" w:color="auto"/>
        <w:right w:val="none" w:sz="0" w:space="0" w:color="auto"/>
      </w:divBdr>
    </w:div>
    <w:div w:id="998847928">
      <w:bodyDiv w:val="1"/>
      <w:marLeft w:val="0"/>
      <w:marRight w:val="0"/>
      <w:marTop w:val="0"/>
      <w:marBottom w:val="0"/>
      <w:divBdr>
        <w:top w:val="none" w:sz="0" w:space="0" w:color="auto"/>
        <w:left w:val="none" w:sz="0" w:space="0" w:color="auto"/>
        <w:bottom w:val="none" w:sz="0" w:space="0" w:color="auto"/>
        <w:right w:val="none" w:sz="0" w:space="0" w:color="auto"/>
      </w:divBdr>
    </w:div>
    <w:div w:id="1051346859">
      <w:bodyDiv w:val="1"/>
      <w:marLeft w:val="0"/>
      <w:marRight w:val="0"/>
      <w:marTop w:val="0"/>
      <w:marBottom w:val="0"/>
      <w:divBdr>
        <w:top w:val="none" w:sz="0" w:space="0" w:color="auto"/>
        <w:left w:val="none" w:sz="0" w:space="0" w:color="auto"/>
        <w:bottom w:val="none" w:sz="0" w:space="0" w:color="auto"/>
        <w:right w:val="none" w:sz="0" w:space="0" w:color="auto"/>
      </w:divBdr>
      <w:divsChild>
        <w:div w:id="215511439">
          <w:marLeft w:val="0"/>
          <w:marRight w:val="0"/>
          <w:marTop w:val="0"/>
          <w:marBottom w:val="0"/>
          <w:divBdr>
            <w:top w:val="single" w:sz="2" w:space="0" w:color="E3E3E3"/>
            <w:left w:val="single" w:sz="2" w:space="0" w:color="E3E3E3"/>
            <w:bottom w:val="single" w:sz="2" w:space="0" w:color="E3E3E3"/>
            <w:right w:val="single" w:sz="2" w:space="0" w:color="E3E3E3"/>
          </w:divBdr>
          <w:divsChild>
            <w:div w:id="42143348">
              <w:marLeft w:val="0"/>
              <w:marRight w:val="0"/>
              <w:marTop w:val="0"/>
              <w:marBottom w:val="0"/>
              <w:divBdr>
                <w:top w:val="single" w:sz="2" w:space="0" w:color="E3E3E3"/>
                <w:left w:val="single" w:sz="2" w:space="0" w:color="E3E3E3"/>
                <w:bottom w:val="single" w:sz="2" w:space="0" w:color="E3E3E3"/>
                <w:right w:val="single" w:sz="2" w:space="0" w:color="E3E3E3"/>
              </w:divBdr>
              <w:divsChild>
                <w:div w:id="1129976580">
                  <w:marLeft w:val="0"/>
                  <w:marRight w:val="0"/>
                  <w:marTop w:val="0"/>
                  <w:marBottom w:val="0"/>
                  <w:divBdr>
                    <w:top w:val="single" w:sz="2" w:space="0" w:color="E3E3E3"/>
                    <w:left w:val="single" w:sz="2" w:space="0" w:color="E3E3E3"/>
                    <w:bottom w:val="single" w:sz="2" w:space="0" w:color="E3E3E3"/>
                    <w:right w:val="single" w:sz="2" w:space="0" w:color="E3E3E3"/>
                  </w:divBdr>
                  <w:divsChild>
                    <w:div w:id="179397163">
                      <w:marLeft w:val="0"/>
                      <w:marRight w:val="0"/>
                      <w:marTop w:val="0"/>
                      <w:marBottom w:val="0"/>
                      <w:divBdr>
                        <w:top w:val="single" w:sz="2" w:space="0" w:color="E3E3E3"/>
                        <w:left w:val="single" w:sz="2" w:space="0" w:color="E3E3E3"/>
                        <w:bottom w:val="single" w:sz="2" w:space="0" w:color="E3E3E3"/>
                        <w:right w:val="single" w:sz="2" w:space="0" w:color="E3E3E3"/>
                      </w:divBdr>
                      <w:divsChild>
                        <w:div w:id="1574926975">
                          <w:marLeft w:val="0"/>
                          <w:marRight w:val="0"/>
                          <w:marTop w:val="0"/>
                          <w:marBottom w:val="0"/>
                          <w:divBdr>
                            <w:top w:val="single" w:sz="2" w:space="0" w:color="E3E3E3"/>
                            <w:left w:val="single" w:sz="2" w:space="0" w:color="E3E3E3"/>
                            <w:bottom w:val="single" w:sz="2" w:space="0" w:color="E3E3E3"/>
                            <w:right w:val="single" w:sz="2" w:space="0" w:color="E3E3E3"/>
                          </w:divBdr>
                          <w:divsChild>
                            <w:div w:id="1551454042">
                              <w:marLeft w:val="0"/>
                              <w:marRight w:val="0"/>
                              <w:marTop w:val="0"/>
                              <w:marBottom w:val="0"/>
                              <w:divBdr>
                                <w:top w:val="single" w:sz="2" w:space="0" w:color="E3E3E3"/>
                                <w:left w:val="single" w:sz="2" w:space="0" w:color="E3E3E3"/>
                                <w:bottom w:val="single" w:sz="2" w:space="0" w:color="E3E3E3"/>
                                <w:right w:val="single" w:sz="2" w:space="0" w:color="E3E3E3"/>
                              </w:divBdr>
                              <w:divsChild>
                                <w:div w:id="1088191472">
                                  <w:marLeft w:val="0"/>
                                  <w:marRight w:val="0"/>
                                  <w:marTop w:val="100"/>
                                  <w:marBottom w:val="100"/>
                                  <w:divBdr>
                                    <w:top w:val="single" w:sz="2" w:space="0" w:color="E3E3E3"/>
                                    <w:left w:val="single" w:sz="2" w:space="0" w:color="E3E3E3"/>
                                    <w:bottom w:val="single" w:sz="2" w:space="0" w:color="E3E3E3"/>
                                    <w:right w:val="single" w:sz="2" w:space="0" w:color="E3E3E3"/>
                                  </w:divBdr>
                                  <w:divsChild>
                                    <w:div w:id="1562906310">
                                      <w:marLeft w:val="0"/>
                                      <w:marRight w:val="0"/>
                                      <w:marTop w:val="0"/>
                                      <w:marBottom w:val="0"/>
                                      <w:divBdr>
                                        <w:top w:val="single" w:sz="2" w:space="0" w:color="E3E3E3"/>
                                        <w:left w:val="single" w:sz="2" w:space="0" w:color="E3E3E3"/>
                                        <w:bottom w:val="single" w:sz="2" w:space="0" w:color="E3E3E3"/>
                                        <w:right w:val="single" w:sz="2" w:space="0" w:color="E3E3E3"/>
                                      </w:divBdr>
                                      <w:divsChild>
                                        <w:div w:id="254559172">
                                          <w:marLeft w:val="0"/>
                                          <w:marRight w:val="0"/>
                                          <w:marTop w:val="0"/>
                                          <w:marBottom w:val="0"/>
                                          <w:divBdr>
                                            <w:top w:val="single" w:sz="2" w:space="0" w:color="E3E3E3"/>
                                            <w:left w:val="single" w:sz="2" w:space="0" w:color="E3E3E3"/>
                                            <w:bottom w:val="single" w:sz="2" w:space="0" w:color="E3E3E3"/>
                                            <w:right w:val="single" w:sz="2" w:space="0" w:color="E3E3E3"/>
                                          </w:divBdr>
                                          <w:divsChild>
                                            <w:div w:id="2080252701">
                                              <w:marLeft w:val="0"/>
                                              <w:marRight w:val="0"/>
                                              <w:marTop w:val="0"/>
                                              <w:marBottom w:val="0"/>
                                              <w:divBdr>
                                                <w:top w:val="single" w:sz="2" w:space="0" w:color="E3E3E3"/>
                                                <w:left w:val="single" w:sz="2" w:space="0" w:color="E3E3E3"/>
                                                <w:bottom w:val="single" w:sz="2" w:space="0" w:color="E3E3E3"/>
                                                <w:right w:val="single" w:sz="2" w:space="0" w:color="E3E3E3"/>
                                              </w:divBdr>
                                              <w:divsChild>
                                                <w:div w:id="596599424">
                                                  <w:marLeft w:val="0"/>
                                                  <w:marRight w:val="0"/>
                                                  <w:marTop w:val="0"/>
                                                  <w:marBottom w:val="0"/>
                                                  <w:divBdr>
                                                    <w:top w:val="single" w:sz="2" w:space="0" w:color="E3E3E3"/>
                                                    <w:left w:val="single" w:sz="2" w:space="0" w:color="E3E3E3"/>
                                                    <w:bottom w:val="single" w:sz="2" w:space="0" w:color="E3E3E3"/>
                                                    <w:right w:val="single" w:sz="2" w:space="0" w:color="E3E3E3"/>
                                                  </w:divBdr>
                                                  <w:divsChild>
                                                    <w:div w:id="114370880">
                                                      <w:marLeft w:val="0"/>
                                                      <w:marRight w:val="0"/>
                                                      <w:marTop w:val="0"/>
                                                      <w:marBottom w:val="0"/>
                                                      <w:divBdr>
                                                        <w:top w:val="single" w:sz="2" w:space="0" w:color="E3E3E3"/>
                                                        <w:left w:val="single" w:sz="2" w:space="0" w:color="E3E3E3"/>
                                                        <w:bottom w:val="single" w:sz="2" w:space="0" w:color="E3E3E3"/>
                                                        <w:right w:val="single" w:sz="2" w:space="0" w:color="E3E3E3"/>
                                                      </w:divBdr>
                                                      <w:divsChild>
                                                        <w:div w:id="7037515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64833225">
          <w:marLeft w:val="0"/>
          <w:marRight w:val="0"/>
          <w:marTop w:val="0"/>
          <w:marBottom w:val="0"/>
          <w:divBdr>
            <w:top w:val="none" w:sz="0" w:space="0" w:color="auto"/>
            <w:left w:val="none" w:sz="0" w:space="0" w:color="auto"/>
            <w:bottom w:val="none" w:sz="0" w:space="0" w:color="auto"/>
            <w:right w:val="none" w:sz="0" w:space="0" w:color="auto"/>
          </w:divBdr>
        </w:div>
      </w:divsChild>
    </w:div>
    <w:div w:id="1072118588">
      <w:bodyDiv w:val="1"/>
      <w:marLeft w:val="0"/>
      <w:marRight w:val="0"/>
      <w:marTop w:val="0"/>
      <w:marBottom w:val="0"/>
      <w:divBdr>
        <w:top w:val="none" w:sz="0" w:space="0" w:color="auto"/>
        <w:left w:val="none" w:sz="0" w:space="0" w:color="auto"/>
        <w:bottom w:val="none" w:sz="0" w:space="0" w:color="auto"/>
        <w:right w:val="none" w:sz="0" w:space="0" w:color="auto"/>
      </w:divBdr>
    </w:div>
    <w:div w:id="1099370182">
      <w:bodyDiv w:val="1"/>
      <w:marLeft w:val="0"/>
      <w:marRight w:val="0"/>
      <w:marTop w:val="0"/>
      <w:marBottom w:val="0"/>
      <w:divBdr>
        <w:top w:val="none" w:sz="0" w:space="0" w:color="auto"/>
        <w:left w:val="none" w:sz="0" w:space="0" w:color="auto"/>
        <w:bottom w:val="none" w:sz="0" w:space="0" w:color="auto"/>
        <w:right w:val="none" w:sz="0" w:space="0" w:color="auto"/>
      </w:divBdr>
    </w:div>
    <w:div w:id="1245190580">
      <w:bodyDiv w:val="1"/>
      <w:marLeft w:val="0"/>
      <w:marRight w:val="0"/>
      <w:marTop w:val="0"/>
      <w:marBottom w:val="0"/>
      <w:divBdr>
        <w:top w:val="none" w:sz="0" w:space="0" w:color="auto"/>
        <w:left w:val="none" w:sz="0" w:space="0" w:color="auto"/>
        <w:bottom w:val="none" w:sz="0" w:space="0" w:color="auto"/>
        <w:right w:val="none" w:sz="0" w:space="0" w:color="auto"/>
      </w:divBdr>
    </w:div>
    <w:div w:id="1282034185">
      <w:bodyDiv w:val="1"/>
      <w:marLeft w:val="0"/>
      <w:marRight w:val="0"/>
      <w:marTop w:val="0"/>
      <w:marBottom w:val="0"/>
      <w:divBdr>
        <w:top w:val="none" w:sz="0" w:space="0" w:color="auto"/>
        <w:left w:val="none" w:sz="0" w:space="0" w:color="auto"/>
        <w:bottom w:val="none" w:sz="0" w:space="0" w:color="auto"/>
        <w:right w:val="none" w:sz="0" w:space="0" w:color="auto"/>
      </w:divBdr>
    </w:div>
    <w:div w:id="1292248833">
      <w:bodyDiv w:val="1"/>
      <w:marLeft w:val="0"/>
      <w:marRight w:val="0"/>
      <w:marTop w:val="0"/>
      <w:marBottom w:val="0"/>
      <w:divBdr>
        <w:top w:val="none" w:sz="0" w:space="0" w:color="auto"/>
        <w:left w:val="none" w:sz="0" w:space="0" w:color="auto"/>
        <w:bottom w:val="none" w:sz="0" w:space="0" w:color="auto"/>
        <w:right w:val="none" w:sz="0" w:space="0" w:color="auto"/>
      </w:divBdr>
    </w:div>
    <w:div w:id="1298493467">
      <w:bodyDiv w:val="1"/>
      <w:marLeft w:val="0"/>
      <w:marRight w:val="0"/>
      <w:marTop w:val="0"/>
      <w:marBottom w:val="0"/>
      <w:divBdr>
        <w:top w:val="none" w:sz="0" w:space="0" w:color="auto"/>
        <w:left w:val="none" w:sz="0" w:space="0" w:color="auto"/>
        <w:bottom w:val="none" w:sz="0" w:space="0" w:color="auto"/>
        <w:right w:val="none" w:sz="0" w:space="0" w:color="auto"/>
      </w:divBdr>
    </w:div>
    <w:div w:id="1344278661">
      <w:bodyDiv w:val="1"/>
      <w:marLeft w:val="0"/>
      <w:marRight w:val="0"/>
      <w:marTop w:val="0"/>
      <w:marBottom w:val="0"/>
      <w:divBdr>
        <w:top w:val="none" w:sz="0" w:space="0" w:color="auto"/>
        <w:left w:val="none" w:sz="0" w:space="0" w:color="auto"/>
        <w:bottom w:val="none" w:sz="0" w:space="0" w:color="auto"/>
        <w:right w:val="none" w:sz="0" w:space="0" w:color="auto"/>
      </w:divBdr>
    </w:div>
    <w:div w:id="1370375298">
      <w:bodyDiv w:val="1"/>
      <w:marLeft w:val="0"/>
      <w:marRight w:val="0"/>
      <w:marTop w:val="0"/>
      <w:marBottom w:val="0"/>
      <w:divBdr>
        <w:top w:val="none" w:sz="0" w:space="0" w:color="auto"/>
        <w:left w:val="none" w:sz="0" w:space="0" w:color="auto"/>
        <w:bottom w:val="none" w:sz="0" w:space="0" w:color="auto"/>
        <w:right w:val="none" w:sz="0" w:space="0" w:color="auto"/>
      </w:divBdr>
    </w:div>
    <w:div w:id="1372684211">
      <w:bodyDiv w:val="1"/>
      <w:marLeft w:val="0"/>
      <w:marRight w:val="0"/>
      <w:marTop w:val="0"/>
      <w:marBottom w:val="0"/>
      <w:divBdr>
        <w:top w:val="none" w:sz="0" w:space="0" w:color="auto"/>
        <w:left w:val="none" w:sz="0" w:space="0" w:color="auto"/>
        <w:bottom w:val="none" w:sz="0" w:space="0" w:color="auto"/>
        <w:right w:val="none" w:sz="0" w:space="0" w:color="auto"/>
      </w:divBdr>
    </w:div>
    <w:div w:id="1374623680">
      <w:bodyDiv w:val="1"/>
      <w:marLeft w:val="0"/>
      <w:marRight w:val="0"/>
      <w:marTop w:val="0"/>
      <w:marBottom w:val="0"/>
      <w:divBdr>
        <w:top w:val="none" w:sz="0" w:space="0" w:color="auto"/>
        <w:left w:val="none" w:sz="0" w:space="0" w:color="auto"/>
        <w:bottom w:val="none" w:sz="0" w:space="0" w:color="auto"/>
        <w:right w:val="none" w:sz="0" w:space="0" w:color="auto"/>
      </w:divBdr>
    </w:div>
    <w:div w:id="1469710876">
      <w:bodyDiv w:val="1"/>
      <w:marLeft w:val="0"/>
      <w:marRight w:val="0"/>
      <w:marTop w:val="0"/>
      <w:marBottom w:val="0"/>
      <w:divBdr>
        <w:top w:val="none" w:sz="0" w:space="0" w:color="auto"/>
        <w:left w:val="none" w:sz="0" w:space="0" w:color="auto"/>
        <w:bottom w:val="none" w:sz="0" w:space="0" w:color="auto"/>
        <w:right w:val="none" w:sz="0" w:space="0" w:color="auto"/>
      </w:divBdr>
      <w:divsChild>
        <w:div w:id="553584219">
          <w:marLeft w:val="0"/>
          <w:marRight w:val="0"/>
          <w:marTop w:val="0"/>
          <w:marBottom w:val="0"/>
          <w:divBdr>
            <w:top w:val="none" w:sz="0" w:space="0" w:color="auto"/>
            <w:left w:val="none" w:sz="0" w:space="0" w:color="auto"/>
            <w:bottom w:val="none" w:sz="0" w:space="0" w:color="auto"/>
            <w:right w:val="none" w:sz="0" w:space="0" w:color="auto"/>
          </w:divBdr>
          <w:divsChild>
            <w:div w:id="393816803">
              <w:marLeft w:val="0"/>
              <w:marRight w:val="0"/>
              <w:marTop w:val="0"/>
              <w:marBottom w:val="0"/>
              <w:divBdr>
                <w:top w:val="none" w:sz="0" w:space="0" w:color="auto"/>
                <w:left w:val="none" w:sz="0" w:space="0" w:color="auto"/>
                <w:bottom w:val="none" w:sz="0" w:space="0" w:color="auto"/>
                <w:right w:val="none" w:sz="0" w:space="0" w:color="auto"/>
              </w:divBdr>
            </w:div>
            <w:div w:id="752703711">
              <w:marLeft w:val="0"/>
              <w:marRight w:val="0"/>
              <w:marTop w:val="0"/>
              <w:marBottom w:val="0"/>
              <w:divBdr>
                <w:top w:val="none" w:sz="0" w:space="0" w:color="auto"/>
                <w:left w:val="none" w:sz="0" w:space="0" w:color="auto"/>
                <w:bottom w:val="none" w:sz="0" w:space="0" w:color="auto"/>
                <w:right w:val="none" w:sz="0" w:space="0" w:color="auto"/>
              </w:divBdr>
            </w:div>
            <w:div w:id="1048456598">
              <w:marLeft w:val="0"/>
              <w:marRight w:val="0"/>
              <w:marTop w:val="0"/>
              <w:marBottom w:val="0"/>
              <w:divBdr>
                <w:top w:val="none" w:sz="0" w:space="0" w:color="auto"/>
                <w:left w:val="none" w:sz="0" w:space="0" w:color="auto"/>
                <w:bottom w:val="none" w:sz="0" w:space="0" w:color="auto"/>
                <w:right w:val="none" w:sz="0" w:space="0" w:color="auto"/>
              </w:divBdr>
            </w:div>
            <w:div w:id="1579055984">
              <w:marLeft w:val="0"/>
              <w:marRight w:val="0"/>
              <w:marTop w:val="0"/>
              <w:marBottom w:val="0"/>
              <w:divBdr>
                <w:top w:val="none" w:sz="0" w:space="0" w:color="auto"/>
                <w:left w:val="none" w:sz="0" w:space="0" w:color="auto"/>
                <w:bottom w:val="none" w:sz="0" w:space="0" w:color="auto"/>
                <w:right w:val="none" w:sz="0" w:space="0" w:color="auto"/>
              </w:divBdr>
            </w:div>
            <w:div w:id="1865553896">
              <w:marLeft w:val="0"/>
              <w:marRight w:val="0"/>
              <w:marTop w:val="0"/>
              <w:marBottom w:val="0"/>
              <w:divBdr>
                <w:top w:val="none" w:sz="0" w:space="0" w:color="auto"/>
                <w:left w:val="none" w:sz="0" w:space="0" w:color="auto"/>
                <w:bottom w:val="none" w:sz="0" w:space="0" w:color="auto"/>
                <w:right w:val="none" w:sz="0" w:space="0" w:color="auto"/>
              </w:divBdr>
            </w:div>
            <w:div w:id="1951400204">
              <w:marLeft w:val="0"/>
              <w:marRight w:val="0"/>
              <w:marTop w:val="0"/>
              <w:marBottom w:val="0"/>
              <w:divBdr>
                <w:top w:val="none" w:sz="0" w:space="0" w:color="auto"/>
                <w:left w:val="none" w:sz="0" w:space="0" w:color="auto"/>
                <w:bottom w:val="none" w:sz="0" w:space="0" w:color="auto"/>
                <w:right w:val="none" w:sz="0" w:space="0" w:color="auto"/>
              </w:divBdr>
            </w:div>
          </w:divsChild>
        </w:div>
        <w:div w:id="1712999040">
          <w:marLeft w:val="0"/>
          <w:marRight w:val="0"/>
          <w:marTop w:val="0"/>
          <w:marBottom w:val="0"/>
          <w:divBdr>
            <w:top w:val="none" w:sz="0" w:space="0" w:color="auto"/>
            <w:left w:val="none" w:sz="0" w:space="0" w:color="auto"/>
            <w:bottom w:val="none" w:sz="0" w:space="0" w:color="auto"/>
            <w:right w:val="none" w:sz="0" w:space="0" w:color="auto"/>
          </w:divBdr>
          <w:divsChild>
            <w:div w:id="128288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76122">
      <w:bodyDiv w:val="1"/>
      <w:marLeft w:val="0"/>
      <w:marRight w:val="0"/>
      <w:marTop w:val="0"/>
      <w:marBottom w:val="0"/>
      <w:divBdr>
        <w:top w:val="none" w:sz="0" w:space="0" w:color="auto"/>
        <w:left w:val="none" w:sz="0" w:space="0" w:color="auto"/>
        <w:bottom w:val="none" w:sz="0" w:space="0" w:color="auto"/>
        <w:right w:val="none" w:sz="0" w:space="0" w:color="auto"/>
      </w:divBdr>
      <w:divsChild>
        <w:div w:id="177817087">
          <w:marLeft w:val="0"/>
          <w:marRight w:val="0"/>
          <w:marTop w:val="0"/>
          <w:marBottom w:val="0"/>
          <w:divBdr>
            <w:top w:val="none" w:sz="0" w:space="0" w:color="auto"/>
            <w:left w:val="none" w:sz="0" w:space="0" w:color="auto"/>
            <w:bottom w:val="none" w:sz="0" w:space="0" w:color="auto"/>
            <w:right w:val="none" w:sz="0" w:space="0" w:color="auto"/>
          </w:divBdr>
        </w:div>
        <w:div w:id="248390430">
          <w:marLeft w:val="0"/>
          <w:marRight w:val="0"/>
          <w:marTop w:val="0"/>
          <w:marBottom w:val="0"/>
          <w:divBdr>
            <w:top w:val="none" w:sz="0" w:space="0" w:color="auto"/>
            <w:left w:val="none" w:sz="0" w:space="0" w:color="auto"/>
            <w:bottom w:val="none" w:sz="0" w:space="0" w:color="auto"/>
            <w:right w:val="none" w:sz="0" w:space="0" w:color="auto"/>
          </w:divBdr>
        </w:div>
        <w:div w:id="430050381">
          <w:marLeft w:val="0"/>
          <w:marRight w:val="0"/>
          <w:marTop w:val="0"/>
          <w:marBottom w:val="0"/>
          <w:divBdr>
            <w:top w:val="none" w:sz="0" w:space="0" w:color="auto"/>
            <w:left w:val="none" w:sz="0" w:space="0" w:color="auto"/>
            <w:bottom w:val="none" w:sz="0" w:space="0" w:color="auto"/>
            <w:right w:val="none" w:sz="0" w:space="0" w:color="auto"/>
          </w:divBdr>
        </w:div>
        <w:div w:id="1459103690">
          <w:marLeft w:val="0"/>
          <w:marRight w:val="0"/>
          <w:marTop w:val="0"/>
          <w:marBottom w:val="0"/>
          <w:divBdr>
            <w:top w:val="none" w:sz="0" w:space="0" w:color="auto"/>
            <w:left w:val="none" w:sz="0" w:space="0" w:color="auto"/>
            <w:bottom w:val="none" w:sz="0" w:space="0" w:color="auto"/>
            <w:right w:val="none" w:sz="0" w:space="0" w:color="auto"/>
          </w:divBdr>
        </w:div>
        <w:div w:id="1863932389">
          <w:marLeft w:val="0"/>
          <w:marRight w:val="0"/>
          <w:marTop w:val="0"/>
          <w:marBottom w:val="0"/>
          <w:divBdr>
            <w:top w:val="none" w:sz="0" w:space="0" w:color="auto"/>
            <w:left w:val="none" w:sz="0" w:space="0" w:color="auto"/>
            <w:bottom w:val="none" w:sz="0" w:space="0" w:color="auto"/>
            <w:right w:val="none" w:sz="0" w:space="0" w:color="auto"/>
          </w:divBdr>
        </w:div>
        <w:div w:id="1974020711">
          <w:marLeft w:val="0"/>
          <w:marRight w:val="0"/>
          <w:marTop w:val="0"/>
          <w:marBottom w:val="0"/>
          <w:divBdr>
            <w:top w:val="none" w:sz="0" w:space="0" w:color="auto"/>
            <w:left w:val="none" w:sz="0" w:space="0" w:color="auto"/>
            <w:bottom w:val="none" w:sz="0" w:space="0" w:color="auto"/>
            <w:right w:val="none" w:sz="0" w:space="0" w:color="auto"/>
          </w:divBdr>
        </w:div>
      </w:divsChild>
    </w:div>
    <w:div w:id="1492795381">
      <w:bodyDiv w:val="1"/>
      <w:marLeft w:val="0"/>
      <w:marRight w:val="0"/>
      <w:marTop w:val="0"/>
      <w:marBottom w:val="0"/>
      <w:divBdr>
        <w:top w:val="none" w:sz="0" w:space="0" w:color="auto"/>
        <w:left w:val="none" w:sz="0" w:space="0" w:color="auto"/>
        <w:bottom w:val="none" w:sz="0" w:space="0" w:color="auto"/>
        <w:right w:val="none" w:sz="0" w:space="0" w:color="auto"/>
      </w:divBdr>
    </w:div>
    <w:div w:id="1549148437">
      <w:bodyDiv w:val="1"/>
      <w:marLeft w:val="0"/>
      <w:marRight w:val="0"/>
      <w:marTop w:val="0"/>
      <w:marBottom w:val="0"/>
      <w:divBdr>
        <w:top w:val="none" w:sz="0" w:space="0" w:color="auto"/>
        <w:left w:val="none" w:sz="0" w:space="0" w:color="auto"/>
        <w:bottom w:val="none" w:sz="0" w:space="0" w:color="auto"/>
        <w:right w:val="none" w:sz="0" w:space="0" w:color="auto"/>
      </w:divBdr>
    </w:div>
    <w:div w:id="1654678973">
      <w:bodyDiv w:val="1"/>
      <w:marLeft w:val="0"/>
      <w:marRight w:val="0"/>
      <w:marTop w:val="0"/>
      <w:marBottom w:val="0"/>
      <w:divBdr>
        <w:top w:val="none" w:sz="0" w:space="0" w:color="auto"/>
        <w:left w:val="none" w:sz="0" w:space="0" w:color="auto"/>
        <w:bottom w:val="none" w:sz="0" w:space="0" w:color="auto"/>
        <w:right w:val="none" w:sz="0" w:space="0" w:color="auto"/>
      </w:divBdr>
    </w:div>
    <w:div w:id="1679456080">
      <w:bodyDiv w:val="1"/>
      <w:marLeft w:val="0"/>
      <w:marRight w:val="0"/>
      <w:marTop w:val="0"/>
      <w:marBottom w:val="0"/>
      <w:divBdr>
        <w:top w:val="none" w:sz="0" w:space="0" w:color="auto"/>
        <w:left w:val="none" w:sz="0" w:space="0" w:color="auto"/>
        <w:bottom w:val="none" w:sz="0" w:space="0" w:color="auto"/>
        <w:right w:val="none" w:sz="0" w:space="0" w:color="auto"/>
      </w:divBdr>
      <w:divsChild>
        <w:div w:id="1406029908">
          <w:marLeft w:val="0"/>
          <w:marRight w:val="0"/>
          <w:marTop w:val="0"/>
          <w:marBottom w:val="0"/>
          <w:divBdr>
            <w:top w:val="none" w:sz="0" w:space="0" w:color="auto"/>
            <w:left w:val="none" w:sz="0" w:space="0" w:color="auto"/>
            <w:bottom w:val="none" w:sz="0" w:space="0" w:color="auto"/>
            <w:right w:val="none" w:sz="0" w:space="0" w:color="auto"/>
          </w:divBdr>
          <w:divsChild>
            <w:div w:id="218396919">
              <w:marLeft w:val="0"/>
              <w:marRight w:val="0"/>
              <w:marTop w:val="0"/>
              <w:marBottom w:val="0"/>
              <w:divBdr>
                <w:top w:val="none" w:sz="0" w:space="0" w:color="auto"/>
                <w:left w:val="none" w:sz="0" w:space="0" w:color="auto"/>
                <w:bottom w:val="none" w:sz="0" w:space="0" w:color="auto"/>
                <w:right w:val="none" w:sz="0" w:space="0" w:color="auto"/>
              </w:divBdr>
            </w:div>
            <w:div w:id="221254250">
              <w:marLeft w:val="0"/>
              <w:marRight w:val="0"/>
              <w:marTop w:val="0"/>
              <w:marBottom w:val="0"/>
              <w:divBdr>
                <w:top w:val="none" w:sz="0" w:space="0" w:color="auto"/>
                <w:left w:val="none" w:sz="0" w:space="0" w:color="auto"/>
                <w:bottom w:val="none" w:sz="0" w:space="0" w:color="auto"/>
                <w:right w:val="none" w:sz="0" w:space="0" w:color="auto"/>
              </w:divBdr>
            </w:div>
            <w:div w:id="991832983">
              <w:marLeft w:val="0"/>
              <w:marRight w:val="0"/>
              <w:marTop w:val="0"/>
              <w:marBottom w:val="0"/>
              <w:divBdr>
                <w:top w:val="none" w:sz="0" w:space="0" w:color="auto"/>
                <w:left w:val="none" w:sz="0" w:space="0" w:color="auto"/>
                <w:bottom w:val="none" w:sz="0" w:space="0" w:color="auto"/>
                <w:right w:val="none" w:sz="0" w:space="0" w:color="auto"/>
              </w:divBdr>
            </w:div>
            <w:div w:id="1177696034">
              <w:marLeft w:val="0"/>
              <w:marRight w:val="0"/>
              <w:marTop w:val="0"/>
              <w:marBottom w:val="0"/>
              <w:divBdr>
                <w:top w:val="none" w:sz="0" w:space="0" w:color="auto"/>
                <w:left w:val="none" w:sz="0" w:space="0" w:color="auto"/>
                <w:bottom w:val="none" w:sz="0" w:space="0" w:color="auto"/>
                <w:right w:val="none" w:sz="0" w:space="0" w:color="auto"/>
              </w:divBdr>
            </w:div>
            <w:div w:id="1359500561">
              <w:marLeft w:val="0"/>
              <w:marRight w:val="0"/>
              <w:marTop w:val="0"/>
              <w:marBottom w:val="0"/>
              <w:divBdr>
                <w:top w:val="none" w:sz="0" w:space="0" w:color="auto"/>
                <w:left w:val="none" w:sz="0" w:space="0" w:color="auto"/>
                <w:bottom w:val="none" w:sz="0" w:space="0" w:color="auto"/>
                <w:right w:val="none" w:sz="0" w:space="0" w:color="auto"/>
              </w:divBdr>
            </w:div>
            <w:div w:id="1814984240">
              <w:marLeft w:val="0"/>
              <w:marRight w:val="0"/>
              <w:marTop w:val="0"/>
              <w:marBottom w:val="0"/>
              <w:divBdr>
                <w:top w:val="none" w:sz="0" w:space="0" w:color="auto"/>
                <w:left w:val="none" w:sz="0" w:space="0" w:color="auto"/>
                <w:bottom w:val="none" w:sz="0" w:space="0" w:color="auto"/>
                <w:right w:val="none" w:sz="0" w:space="0" w:color="auto"/>
              </w:divBdr>
            </w:div>
          </w:divsChild>
        </w:div>
        <w:div w:id="1688169411">
          <w:marLeft w:val="0"/>
          <w:marRight w:val="0"/>
          <w:marTop w:val="0"/>
          <w:marBottom w:val="0"/>
          <w:divBdr>
            <w:top w:val="none" w:sz="0" w:space="0" w:color="auto"/>
            <w:left w:val="none" w:sz="0" w:space="0" w:color="auto"/>
            <w:bottom w:val="none" w:sz="0" w:space="0" w:color="auto"/>
            <w:right w:val="none" w:sz="0" w:space="0" w:color="auto"/>
          </w:divBdr>
          <w:divsChild>
            <w:div w:id="1073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161045">
      <w:bodyDiv w:val="1"/>
      <w:marLeft w:val="0"/>
      <w:marRight w:val="0"/>
      <w:marTop w:val="0"/>
      <w:marBottom w:val="0"/>
      <w:divBdr>
        <w:top w:val="none" w:sz="0" w:space="0" w:color="auto"/>
        <w:left w:val="none" w:sz="0" w:space="0" w:color="auto"/>
        <w:bottom w:val="none" w:sz="0" w:space="0" w:color="auto"/>
        <w:right w:val="none" w:sz="0" w:space="0" w:color="auto"/>
      </w:divBdr>
      <w:divsChild>
        <w:div w:id="24065261">
          <w:marLeft w:val="0"/>
          <w:marRight w:val="0"/>
          <w:marTop w:val="0"/>
          <w:marBottom w:val="0"/>
          <w:divBdr>
            <w:top w:val="none" w:sz="0" w:space="0" w:color="auto"/>
            <w:left w:val="none" w:sz="0" w:space="0" w:color="auto"/>
            <w:bottom w:val="none" w:sz="0" w:space="0" w:color="auto"/>
            <w:right w:val="none" w:sz="0" w:space="0" w:color="auto"/>
          </w:divBdr>
        </w:div>
        <w:div w:id="448814221">
          <w:marLeft w:val="0"/>
          <w:marRight w:val="0"/>
          <w:marTop w:val="0"/>
          <w:marBottom w:val="0"/>
          <w:divBdr>
            <w:top w:val="none" w:sz="0" w:space="0" w:color="auto"/>
            <w:left w:val="none" w:sz="0" w:space="0" w:color="auto"/>
            <w:bottom w:val="none" w:sz="0" w:space="0" w:color="auto"/>
            <w:right w:val="none" w:sz="0" w:space="0" w:color="auto"/>
          </w:divBdr>
        </w:div>
        <w:div w:id="785730869">
          <w:marLeft w:val="0"/>
          <w:marRight w:val="0"/>
          <w:marTop w:val="0"/>
          <w:marBottom w:val="0"/>
          <w:divBdr>
            <w:top w:val="none" w:sz="0" w:space="0" w:color="auto"/>
            <w:left w:val="none" w:sz="0" w:space="0" w:color="auto"/>
            <w:bottom w:val="none" w:sz="0" w:space="0" w:color="auto"/>
            <w:right w:val="none" w:sz="0" w:space="0" w:color="auto"/>
          </w:divBdr>
        </w:div>
        <w:div w:id="785849239">
          <w:marLeft w:val="0"/>
          <w:marRight w:val="0"/>
          <w:marTop w:val="0"/>
          <w:marBottom w:val="0"/>
          <w:divBdr>
            <w:top w:val="none" w:sz="0" w:space="0" w:color="auto"/>
            <w:left w:val="none" w:sz="0" w:space="0" w:color="auto"/>
            <w:bottom w:val="none" w:sz="0" w:space="0" w:color="auto"/>
            <w:right w:val="none" w:sz="0" w:space="0" w:color="auto"/>
          </w:divBdr>
        </w:div>
        <w:div w:id="1015115878">
          <w:marLeft w:val="0"/>
          <w:marRight w:val="0"/>
          <w:marTop w:val="0"/>
          <w:marBottom w:val="0"/>
          <w:divBdr>
            <w:top w:val="none" w:sz="0" w:space="0" w:color="auto"/>
            <w:left w:val="none" w:sz="0" w:space="0" w:color="auto"/>
            <w:bottom w:val="none" w:sz="0" w:space="0" w:color="auto"/>
            <w:right w:val="none" w:sz="0" w:space="0" w:color="auto"/>
          </w:divBdr>
        </w:div>
        <w:div w:id="1139499603">
          <w:marLeft w:val="0"/>
          <w:marRight w:val="0"/>
          <w:marTop w:val="0"/>
          <w:marBottom w:val="0"/>
          <w:divBdr>
            <w:top w:val="none" w:sz="0" w:space="0" w:color="auto"/>
            <w:left w:val="none" w:sz="0" w:space="0" w:color="auto"/>
            <w:bottom w:val="none" w:sz="0" w:space="0" w:color="auto"/>
            <w:right w:val="none" w:sz="0" w:space="0" w:color="auto"/>
          </w:divBdr>
        </w:div>
        <w:div w:id="1251310374">
          <w:marLeft w:val="0"/>
          <w:marRight w:val="0"/>
          <w:marTop w:val="0"/>
          <w:marBottom w:val="0"/>
          <w:divBdr>
            <w:top w:val="none" w:sz="0" w:space="0" w:color="auto"/>
            <w:left w:val="none" w:sz="0" w:space="0" w:color="auto"/>
            <w:bottom w:val="none" w:sz="0" w:space="0" w:color="auto"/>
            <w:right w:val="none" w:sz="0" w:space="0" w:color="auto"/>
          </w:divBdr>
        </w:div>
        <w:div w:id="1366711598">
          <w:marLeft w:val="0"/>
          <w:marRight w:val="0"/>
          <w:marTop w:val="0"/>
          <w:marBottom w:val="0"/>
          <w:divBdr>
            <w:top w:val="none" w:sz="0" w:space="0" w:color="auto"/>
            <w:left w:val="none" w:sz="0" w:space="0" w:color="auto"/>
            <w:bottom w:val="none" w:sz="0" w:space="0" w:color="auto"/>
            <w:right w:val="none" w:sz="0" w:space="0" w:color="auto"/>
          </w:divBdr>
        </w:div>
        <w:div w:id="1898012434">
          <w:marLeft w:val="0"/>
          <w:marRight w:val="0"/>
          <w:marTop w:val="0"/>
          <w:marBottom w:val="0"/>
          <w:divBdr>
            <w:top w:val="none" w:sz="0" w:space="0" w:color="auto"/>
            <w:left w:val="none" w:sz="0" w:space="0" w:color="auto"/>
            <w:bottom w:val="none" w:sz="0" w:space="0" w:color="auto"/>
            <w:right w:val="none" w:sz="0" w:space="0" w:color="auto"/>
          </w:divBdr>
        </w:div>
        <w:div w:id="2011643133">
          <w:marLeft w:val="0"/>
          <w:marRight w:val="0"/>
          <w:marTop w:val="0"/>
          <w:marBottom w:val="0"/>
          <w:divBdr>
            <w:top w:val="none" w:sz="0" w:space="0" w:color="auto"/>
            <w:left w:val="none" w:sz="0" w:space="0" w:color="auto"/>
            <w:bottom w:val="none" w:sz="0" w:space="0" w:color="auto"/>
            <w:right w:val="none" w:sz="0" w:space="0" w:color="auto"/>
          </w:divBdr>
        </w:div>
        <w:div w:id="2058553983">
          <w:marLeft w:val="0"/>
          <w:marRight w:val="0"/>
          <w:marTop w:val="0"/>
          <w:marBottom w:val="0"/>
          <w:divBdr>
            <w:top w:val="none" w:sz="0" w:space="0" w:color="auto"/>
            <w:left w:val="none" w:sz="0" w:space="0" w:color="auto"/>
            <w:bottom w:val="none" w:sz="0" w:space="0" w:color="auto"/>
            <w:right w:val="none" w:sz="0" w:space="0" w:color="auto"/>
          </w:divBdr>
        </w:div>
      </w:divsChild>
    </w:div>
    <w:div w:id="1766654981">
      <w:bodyDiv w:val="1"/>
      <w:marLeft w:val="0"/>
      <w:marRight w:val="0"/>
      <w:marTop w:val="0"/>
      <w:marBottom w:val="0"/>
      <w:divBdr>
        <w:top w:val="none" w:sz="0" w:space="0" w:color="auto"/>
        <w:left w:val="none" w:sz="0" w:space="0" w:color="auto"/>
        <w:bottom w:val="none" w:sz="0" w:space="0" w:color="auto"/>
        <w:right w:val="none" w:sz="0" w:space="0" w:color="auto"/>
      </w:divBdr>
      <w:divsChild>
        <w:div w:id="277104723">
          <w:marLeft w:val="0"/>
          <w:marRight w:val="0"/>
          <w:marTop w:val="0"/>
          <w:marBottom w:val="0"/>
          <w:divBdr>
            <w:top w:val="none" w:sz="0" w:space="0" w:color="auto"/>
            <w:left w:val="none" w:sz="0" w:space="0" w:color="auto"/>
            <w:bottom w:val="none" w:sz="0" w:space="0" w:color="auto"/>
            <w:right w:val="none" w:sz="0" w:space="0" w:color="auto"/>
          </w:divBdr>
        </w:div>
        <w:div w:id="1394355406">
          <w:marLeft w:val="0"/>
          <w:marRight w:val="0"/>
          <w:marTop w:val="0"/>
          <w:marBottom w:val="0"/>
          <w:divBdr>
            <w:top w:val="none" w:sz="0" w:space="0" w:color="auto"/>
            <w:left w:val="none" w:sz="0" w:space="0" w:color="auto"/>
            <w:bottom w:val="none" w:sz="0" w:space="0" w:color="auto"/>
            <w:right w:val="none" w:sz="0" w:space="0" w:color="auto"/>
          </w:divBdr>
          <w:divsChild>
            <w:div w:id="470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642520">
      <w:bodyDiv w:val="1"/>
      <w:marLeft w:val="0"/>
      <w:marRight w:val="0"/>
      <w:marTop w:val="0"/>
      <w:marBottom w:val="0"/>
      <w:divBdr>
        <w:top w:val="none" w:sz="0" w:space="0" w:color="auto"/>
        <w:left w:val="none" w:sz="0" w:space="0" w:color="auto"/>
        <w:bottom w:val="none" w:sz="0" w:space="0" w:color="auto"/>
        <w:right w:val="none" w:sz="0" w:space="0" w:color="auto"/>
      </w:divBdr>
    </w:div>
    <w:div w:id="1854372754">
      <w:bodyDiv w:val="1"/>
      <w:marLeft w:val="0"/>
      <w:marRight w:val="0"/>
      <w:marTop w:val="0"/>
      <w:marBottom w:val="0"/>
      <w:divBdr>
        <w:top w:val="none" w:sz="0" w:space="0" w:color="auto"/>
        <w:left w:val="none" w:sz="0" w:space="0" w:color="auto"/>
        <w:bottom w:val="none" w:sz="0" w:space="0" w:color="auto"/>
        <w:right w:val="none" w:sz="0" w:space="0" w:color="auto"/>
      </w:divBdr>
    </w:div>
    <w:div w:id="1929382603">
      <w:bodyDiv w:val="1"/>
      <w:marLeft w:val="0"/>
      <w:marRight w:val="0"/>
      <w:marTop w:val="0"/>
      <w:marBottom w:val="0"/>
      <w:divBdr>
        <w:top w:val="none" w:sz="0" w:space="0" w:color="auto"/>
        <w:left w:val="none" w:sz="0" w:space="0" w:color="auto"/>
        <w:bottom w:val="none" w:sz="0" w:space="0" w:color="auto"/>
        <w:right w:val="none" w:sz="0" w:space="0" w:color="auto"/>
      </w:divBdr>
      <w:divsChild>
        <w:div w:id="293609552">
          <w:marLeft w:val="0"/>
          <w:marRight w:val="0"/>
          <w:marTop w:val="0"/>
          <w:marBottom w:val="0"/>
          <w:divBdr>
            <w:top w:val="single" w:sz="2" w:space="0" w:color="E3E3E3"/>
            <w:left w:val="single" w:sz="2" w:space="0" w:color="E3E3E3"/>
            <w:bottom w:val="single" w:sz="2" w:space="0" w:color="E3E3E3"/>
            <w:right w:val="single" w:sz="2" w:space="0" w:color="E3E3E3"/>
          </w:divBdr>
          <w:divsChild>
            <w:div w:id="1289970408">
              <w:marLeft w:val="0"/>
              <w:marRight w:val="0"/>
              <w:marTop w:val="0"/>
              <w:marBottom w:val="0"/>
              <w:divBdr>
                <w:top w:val="single" w:sz="2" w:space="0" w:color="E3E3E3"/>
                <w:left w:val="single" w:sz="2" w:space="0" w:color="E3E3E3"/>
                <w:bottom w:val="single" w:sz="2" w:space="0" w:color="E3E3E3"/>
                <w:right w:val="single" w:sz="2" w:space="0" w:color="E3E3E3"/>
              </w:divBdr>
              <w:divsChild>
                <w:div w:id="1279753457">
                  <w:marLeft w:val="0"/>
                  <w:marRight w:val="0"/>
                  <w:marTop w:val="0"/>
                  <w:marBottom w:val="0"/>
                  <w:divBdr>
                    <w:top w:val="single" w:sz="2" w:space="0" w:color="E3E3E3"/>
                    <w:left w:val="single" w:sz="2" w:space="0" w:color="E3E3E3"/>
                    <w:bottom w:val="single" w:sz="2" w:space="0" w:color="E3E3E3"/>
                    <w:right w:val="single" w:sz="2" w:space="0" w:color="E3E3E3"/>
                  </w:divBdr>
                  <w:divsChild>
                    <w:div w:id="744646722">
                      <w:marLeft w:val="0"/>
                      <w:marRight w:val="0"/>
                      <w:marTop w:val="0"/>
                      <w:marBottom w:val="0"/>
                      <w:divBdr>
                        <w:top w:val="single" w:sz="2" w:space="0" w:color="E3E3E3"/>
                        <w:left w:val="single" w:sz="2" w:space="0" w:color="E3E3E3"/>
                        <w:bottom w:val="single" w:sz="2" w:space="0" w:color="E3E3E3"/>
                        <w:right w:val="single" w:sz="2" w:space="0" w:color="E3E3E3"/>
                      </w:divBdr>
                      <w:divsChild>
                        <w:div w:id="865486397">
                          <w:marLeft w:val="0"/>
                          <w:marRight w:val="0"/>
                          <w:marTop w:val="0"/>
                          <w:marBottom w:val="0"/>
                          <w:divBdr>
                            <w:top w:val="single" w:sz="2" w:space="0" w:color="E3E3E3"/>
                            <w:left w:val="single" w:sz="2" w:space="0" w:color="E3E3E3"/>
                            <w:bottom w:val="single" w:sz="2" w:space="0" w:color="E3E3E3"/>
                            <w:right w:val="single" w:sz="2" w:space="0" w:color="E3E3E3"/>
                          </w:divBdr>
                          <w:divsChild>
                            <w:div w:id="1116025771">
                              <w:marLeft w:val="0"/>
                              <w:marRight w:val="0"/>
                              <w:marTop w:val="0"/>
                              <w:marBottom w:val="0"/>
                              <w:divBdr>
                                <w:top w:val="single" w:sz="2" w:space="0" w:color="E3E3E3"/>
                                <w:left w:val="single" w:sz="2" w:space="0" w:color="E3E3E3"/>
                                <w:bottom w:val="single" w:sz="2" w:space="0" w:color="E3E3E3"/>
                                <w:right w:val="single" w:sz="2" w:space="0" w:color="E3E3E3"/>
                              </w:divBdr>
                              <w:divsChild>
                                <w:div w:id="542905554">
                                  <w:marLeft w:val="0"/>
                                  <w:marRight w:val="0"/>
                                  <w:marTop w:val="100"/>
                                  <w:marBottom w:val="100"/>
                                  <w:divBdr>
                                    <w:top w:val="single" w:sz="2" w:space="0" w:color="E3E3E3"/>
                                    <w:left w:val="single" w:sz="2" w:space="0" w:color="E3E3E3"/>
                                    <w:bottom w:val="single" w:sz="2" w:space="0" w:color="E3E3E3"/>
                                    <w:right w:val="single" w:sz="2" w:space="0" w:color="E3E3E3"/>
                                  </w:divBdr>
                                  <w:divsChild>
                                    <w:div w:id="44188414">
                                      <w:marLeft w:val="0"/>
                                      <w:marRight w:val="0"/>
                                      <w:marTop w:val="0"/>
                                      <w:marBottom w:val="0"/>
                                      <w:divBdr>
                                        <w:top w:val="single" w:sz="2" w:space="0" w:color="E3E3E3"/>
                                        <w:left w:val="single" w:sz="2" w:space="0" w:color="E3E3E3"/>
                                        <w:bottom w:val="single" w:sz="2" w:space="0" w:color="E3E3E3"/>
                                        <w:right w:val="single" w:sz="2" w:space="0" w:color="E3E3E3"/>
                                      </w:divBdr>
                                      <w:divsChild>
                                        <w:div w:id="1794708778">
                                          <w:marLeft w:val="0"/>
                                          <w:marRight w:val="0"/>
                                          <w:marTop w:val="0"/>
                                          <w:marBottom w:val="0"/>
                                          <w:divBdr>
                                            <w:top w:val="single" w:sz="2" w:space="0" w:color="E3E3E3"/>
                                            <w:left w:val="single" w:sz="2" w:space="0" w:color="E3E3E3"/>
                                            <w:bottom w:val="single" w:sz="2" w:space="0" w:color="E3E3E3"/>
                                            <w:right w:val="single" w:sz="2" w:space="0" w:color="E3E3E3"/>
                                          </w:divBdr>
                                          <w:divsChild>
                                            <w:div w:id="1770156887">
                                              <w:marLeft w:val="0"/>
                                              <w:marRight w:val="0"/>
                                              <w:marTop w:val="0"/>
                                              <w:marBottom w:val="0"/>
                                              <w:divBdr>
                                                <w:top w:val="single" w:sz="2" w:space="0" w:color="E3E3E3"/>
                                                <w:left w:val="single" w:sz="2" w:space="0" w:color="E3E3E3"/>
                                                <w:bottom w:val="single" w:sz="2" w:space="0" w:color="E3E3E3"/>
                                                <w:right w:val="single" w:sz="2" w:space="0" w:color="E3E3E3"/>
                                              </w:divBdr>
                                              <w:divsChild>
                                                <w:div w:id="1470705176">
                                                  <w:marLeft w:val="0"/>
                                                  <w:marRight w:val="0"/>
                                                  <w:marTop w:val="0"/>
                                                  <w:marBottom w:val="0"/>
                                                  <w:divBdr>
                                                    <w:top w:val="single" w:sz="2" w:space="0" w:color="E3E3E3"/>
                                                    <w:left w:val="single" w:sz="2" w:space="0" w:color="E3E3E3"/>
                                                    <w:bottom w:val="single" w:sz="2" w:space="0" w:color="E3E3E3"/>
                                                    <w:right w:val="single" w:sz="2" w:space="0" w:color="E3E3E3"/>
                                                  </w:divBdr>
                                                  <w:divsChild>
                                                    <w:div w:id="1988897911">
                                                      <w:marLeft w:val="0"/>
                                                      <w:marRight w:val="0"/>
                                                      <w:marTop w:val="0"/>
                                                      <w:marBottom w:val="0"/>
                                                      <w:divBdr>
                                                        <w:top w:val="single" w:sz="2" w:space="0" w:color="E3E3E3"/>
                                                        <w:left w:val="single" w:sz="2" w:space="0" w:color="E3E3E3"/>
                                                        <w:bottom w:val="single" w:sz="2" w:space="0" w:color="E3E3E3"/>
                                                        <w:right w:val="single" w:sz="2" w:space="0" w:color="E3E3E3"/>
                                                      </w:divBdr>
                                                      <w:divsChild>
                                                        <w:div w:id="3909335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99396330">
          <w:marLeft w:val="0"/>
          <w:marRight w:val="0"/>
          <w:marTop w:val="0"/>
          <w:marBottom w:val="0"/>
          <w:divBdr>
            <w:top w:val="none" w:sz="0" w:space="0" w:color="auto"/>
            <w:left w:val="none" w:sz="0" w:space="0" w:color="auto"/>
            <w:bottom w:val="none" w:sz="0" w:space="0" w:color="auto"/>
            <w:right w:val="none" w:sz="0" w:space="0" w:color="auto"/>
          </w:divBdr>
        </w:div>
      </w:divsChild>
    </w:div>
    <w:div w:id="2045250526">
      <w:bodyDiv w:val="1"/>
      <w:marLeft w:val="0"/>
      <w:marRight w:val="0"/>
      <w:marTop w:val="0"/>
      <w:marBottom w:val="0"/>
      <w:divBdr>
        <w:top w:val="none" w:sz="0" w:space="0" w:color="auto"/>
        <w:left w:val="none" w:sz="0" w:space="0" w:color="auto"/>
        <w:bottom w:val="none" w:sz="0" w:space="0" w:color="auto"/>
        <w:right w:val="none" w:sz="0" w:space="0" w:color="auto"/>
      </w:divBdr>
    </w:div>
    <w:div w:id="2130510981">
      <w:bodyDiv w:val="1"/>
      <w:marLeft w:val="0"/>
      <w:marRight w:val="0"/>
      <w:marTop w:val="0"/>
      <w:marBottom w:val="0"/>
      <w:divBdr>
        <w:top w:val="none" w:sz="0" w:space="0" w:color="auto"/>
        <w:left w:val="none" w:sz="0" w:space="0" w:color="auto"/>
        <w:bottom w:val="none" w:sz="0" w:space="0" w:color="auto"/>
        <w:right w:val="none" w:sz="0" w:space="0" w:color="auto"/>
      </w:divBdr>
    </w:div>
    <w:div w:id="214323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svg"/><Relationship Id="rId34" Type="http://schemas.openxmlformats.org/officeDocument/2006/relationships/image" Target="media/image24.pn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sv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_rels/footnotes.xml.rels><?xml version="1.0" encoding="UTF-8" standalone="yes"?>
<Relationships xmlns="http://schemas.openxmlformats.org/package/2006/relationships"><Relationship Id="rId8" Type="http://schemas.openxmlformats.org/officeDocument/2006/relationships/hyperlink" Target="https://www.undp.org/ethiopia/publications/un-sustainable-development-cooperation-framework-ethiopia-2020-2025" TargetMode="External"/><Relationship Id="rId3" Type="http://schemas.openxmlformats.org/officeDocument/2006/relationships/hyperlink" Target="https://www.worldbank.org/en/country/ethiopia/overview" TargetMode="External"/><Relationship Id="rId7" Type="http://schemas.openxmlformats.org/officeDocument/2006/relationships/hyperlink" Target="https://climate-laws.org/documents/ethiopian-programme-of-adaptation-to-climate-change-epacc_1255?id=ethiopian-programme-of-adaptation-to-climate-change-epacc_3ada" TargetMode="External"/><Relationship Id="rId2" Type="http://schemas.openxmlformats.org/officeDocument/2006/relationships/hyperlink" Target="http://www.unevaluation.org/document/detail/2866" TargetMode="External"/><Relationship Id="rId1" Type="http://schemas.openxmlformats.org/officeDocument/2006/relationships/hyperlink" Target="https://erc.undp.org/pdf/Guidance_Midterm%20Review%20_EN_2014.pdf" TargetMode="External"/><Relationship Id="rId6" Type="http://schemas.openxmlformats.org/officeDocument/2006/relationships/hyperlink" Target="https://unfccc.int/sites/default/files/NDC/2022-06/Ethiopia%27s%20updated%20NDC%20JULY%202021%20Submission_.pdf" TargetMode="External"/><Relationship Id="rId5" Type="http://schemas.openxmlformats.org/officeDocument/2006/relationships/hyperlink" Target="https://unfccc.int/documents/624790" TargetMode="External"/><Relationship Id="rId4" Type="http://schemas.openxmlformats.org/officeDocument/2006/relationships/hyperlink" Target="https://www.usaid.gov/ethiopia/agriculture-and-food-security" TargetMode="External"/><Relationship Id="rId9" Type="http://schemas.openxmlformats.org/officeDocument/2006/relationships/hyperlink" Target="https://data.worldbank.org/indicator/FP.CPI.TOTL.ZG?locations=ET"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Executiv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f3ac3e3-048a-4a4c-8f60-2aa9c0d8634f" xsi:nil="true"/>
    <lcf76f155ced4ddcb4097134ff3c332f xmlns="9053ef4c-01ad-4a3a-806a-0301a6dba608">
      <Terms xmlns="http://schemas.microsoft.com/office/infopath/2007/PartnerControls"/>
    </lcf76f155ced4ddcb4097134ff3c332f>
    <SharedWithUsers xmlns="5f3ac3e3-048a-4a4c-8f60-2aa9c0d8634f">
      <UserInfo>
        <DisplayName>Miodrag Dragisic</DisplayName>
        <AccountId>213</AccountId>
        <AccountType/>
      </UserInfo>
      <UserInfo>
        <DisplayName>Jana Koperniech</DisplayName>
        <AccountId>163</AccountId>
        <AccountType/>
      </UserInfo>
      <UserInfo>
        <DisplayName>Tugba Varol</DisplayName>
        <AccountId>164</AccountId>
        <AccountType/>
      </UserInfo>
      <UserInfo>
        <DisplayName>Ozge Renklidag</DisplayName>
        <AccountId>43</AccountId>
        <AccountType/>
      </UserInfo>
      <UserInfo>
        <DisplayName>Orcun Argun</DisplayName>
        <AccountId>12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E9B6C1BDB23C4AAE5CBAD33CC97153" ma:contentTypeVersion="17" ma:contentTypeDescription="Create a new document." ma:contentTypeScope="" ma:versionID="15910b6baa6fd42e1d4a0af2ff7ab2b0">
  <xsd:schema xmlns:xsd="http://www.w3.org/2001/XMLSchema" xmlns:xs="http://www.w3.org/2001/XMLSchema" xmlns:p="http://schemas.microsoft.com/office/2006/metadata/properties" xmlns:ns2="9053ef4c-01ad-4a3a-806a-0301a6dba608" xmlns:ns3="5f3ac3e3-048a-4a4c-8f60-2aa9c0d8634f" targetNamespace="http://schemas.microsoft.com/office/2006/metadata/properties" ma:root="true" ma:fieldsID="ae0a4cbe0c912c924d827435990750f3" ns2:_="" ns3:_="">
    <xsd:import namespace="9053ef4c-01ad-4a3a-806a-0301a6dba608"/>
    <xsd:import namespace="5f3ac3e3-048a-4a4c-8f60-2aa9c0d8634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53ef4c-01ad-4a3a-806a-0301a6dba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3ac3e3-048a-4a4c-8f60-2aa9c0d8634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b70de4c-898e-40a0-8d3a-5f6e5b3e92e1}" ma:internalName="TaxCatchAll" ma:showField="CatchAllData" ma:web="5f3ac3e3-048a-4a4c-8f60-2aa9c0d863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9E88C1-46D0-4B81-B505-001A03A22247}">
  <ds:schemaRefs>
    <ds:schemaRef ds:uri="http://schemas.microsoft.com/office/2006/metadata/properties"/>
    <ds:schemaRef ds:uri="http://schemas.microsoft.com/office/infopath/2007/PartnerControls"/>
    <ds:schemaRef ds:uri="5f3ac3e3-048a-4a4c-8f60-2aa9c0d8634f"/>
    <ds:schemaRef ds:uri="9053ef4c-01ad-4a3a-806a-0301a6dba608"/>
  </ds:schemaRefs>
</ds:datastoreItem>
</file>

<file path=customXml/itemProps2.xml><?xml version="1.0" encoding="utf-8"?>
<ds:datastoreItem xmlns:ds="http://schemas.openxmlformats.org/officeDocument/2006/customXml" ds:itemID="{E684CE6F-D256-4D42-84E7-8CE09EA4CE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53ef4c-01ad-4a3a-806a-0301a6dba608"/>
    <ds:schemaRef ds:uri="5f3ac3e3-048a-4a4c-8f60-2aa9c0d863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21E4D4-ACB0-426B-AEE1-2C9B8A8E3B68}">
  <ds:schemaRefs>
    <ds:schemaRef ds:uri="http://schemas.microsoft.com/sharepoint/v3/contenttype/forms"/>
  </ds:schemaRefs>
</ds:datastoreItem>
</file>

<file path=customXml/itemProps4.xml><?xml version="1.0" encoding="utf-8"?>
<ds:datastoreItem xmlns:ds="http://schemas.openxmlformats.org/officeDocument/2006/customXml" ds:itemID="{340468D0-BFD1-4EB6-8829-FF3305EE9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100</Pages>
  <Words>37492</Words>
  <Characters>213708</Characters>
  <Application>Microsoft Office Word</Application>
  <DocSecurity>0</DocSecurity>
  <Lines>1780</Lines>
  <Paragraphs>501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250699</CharactersWithSpaces>
  <SharedDoc>false</SharedDoc>
  <HLinks>
    <vt:vector size="546" baseType="variant">
      <vt:variant>
        <vt:i4>7798839</vt:i4>
      </vt:variant>
      <vt:variant>
        <vt:i4>486</vt:i4>
      </vt:variant>
      <vt:variant>
        <vt:i4>0</vt:i4>
      </vt:variant>
      <vt:variant>
        <vt:i4>5</vt:i4>
      </vt:variant>
      <vt:variant>
        <vt:lpwstr>https://dss.un.org/dssweb/</vt:lpwstr>
      </vt:variant>
      <vt:variant>
        <vt:lpwstr/>
      </vt:variant>
      <vt:variant>
        <vt:i4>458851</vt:i4>
      </vt:variant>
      <vt:variant>
        <vt:i4>483</vt:i4>
      </vt:variant>
      <vt:variant>
        <vt:i4>0</vt:i4>
      </vt:variant>
      <vt:variant>
        <vt:i4>5</vt:i4>
      </vt:variant>
      <vt:variant>
        <vt:lpwstr>http://web.undp.org/evaluation/guideline/documents/GEF/TE_GuidanceforUNDP-supportedGEF-financedProjects.pdf</vt:lpwstr>
      </vt:variant>
      <vt:variant>
        <vt:lpwstr/>
      </vt:variant>
      <vt:variant>
        <vt:i4>458851</vt:i4>
      </vt:variant>
      <vt:variant>
        <vt:i4>426</vt:i4>
      </vt:variant>
      <vt:variant>
        <vt:i4>0</vt:i4>
      </vt:variant>
      <vt:variant>
        <vt:i4>5</vt:i4>
      </vt:variant>
      <vt:variant>
        <vt:lpwstr>http://web.undp.org/evaluation/guideline/documents/GEF/TE_GuidanceforUNDP-supportedGEF-financedProjects.pdf</vt:lpwstr>
      </vt:variant>
      <vt:variant>
        <vt:lpwstr/>
      </vt:variant>
      <vt:variant>
        <vt:i4>458851</vt:i4>
      </vt:variant>
      <vt:variant>
        <vt:i4>399</vt:i4>
      </vt:variant>
      <vt:variant>
        <vt:i4>0</vt:i4>
      </vt:variant>
      <vt:variant>
        <vt:i4>5</vt:i4>
      </vt:variant>
      <vt:variant>
        <vt:lpwstr>http://web.undp.org/evaluation/guideline/documents/GEF/TE_GuidanceforUNDP-supportedGEF-financedProjects.pdf</vt:lpwstr>
      </vt:variant>
      <vt:variant>
        <vt:lpwstr/>
      </vt:variant>
      <vt:variant>
        <vt:i4>1835060</vt:i4>
      </vt:variant>
      <vt:variant>
        <vt:i4>386</vt:i4>
      </vt:variant>
      <vt:variant>
        <vt:i4>0</vt:i4>
      </vt:variant>
      <vt:variant>
        <vt:i4>5</vt:i4>
      </vt:variant>
      <vt:variant>
        <vt:lpwstr/>
      </vt:variant>
      <vt:variant>
        <vt:lpwstr>_Toc143872152</vt:lpwstr>
      </vt:variant>
      <vt:variant>
        <vt:i4>1835060</vt:i4>
      </vt:variant>
      <vt:variant>
        <vt:i4>380</vt:i4>
      </vt:variant>
      <vt:variant>
        <vt:i4>0</vt:i4>
      </vt:variant>
      <vt:variant>
        <vt:i4>5</vt:i4>
      </vt:variant>
      <vt:variant>
        <vt:lpwstr/>
      </vt:variant>
      <vt:variant>
        <vt:lpwstr>_Toc143872151</vt:lpwstr>
      </vt:variant>
      <vt:variant>
        <vt:i4>1835060</vt:i4>
      </vt:variant>
      <vt:variant>
        <vt:i4>374</vt:i4>
      </vt:variant>
      <vt:variant>
        <vt:i4>0</vt:i4>
      </vt:variant>
      <vt:variant>
        <vt:i4>5</vt:i4>
      </vt:variant>
      <vt:variant>
        <vt:lpwstr/>
      </vt:variant>
      <vt:variant>
        <vt:lpwstr>_Toc143872150</vt:lpwstr>
      </vt:variant>
      <vt:variant>
        <vt:i4>1900596</vt:i4>
      </vt:variant>
      <vt:variant>
        <vt:i4>368</vt:i4>
      </vt:variant>
      <vt:variant>
        <vt:i4>0</vt:i4>
      </vt:variant>
      <vt:variant>
        <vt:i4>5</vt:i4>
      </vt:variant>
      <vt:variant>
        <vt:lpwstr/>
      </vt:variant>
      <vt:variant>
        <vt:lpwstr>_Toc143872149</vt:lpwstr>
      </vt:variant>
      <vt:variant>
        <vt:i4>1900596</vt:i4>
      </vt:variant>
      <vt:variant>
        <vt:i4>362</vt:i4>
      </vt:variant>
      <vt:variant>
        <vt:i4>0</vt:i4>
      </vt:variant>
      <vt:variant>
        <vt:i4>5</vt:i4>
      </vt:variant>
      <vt:variant>
        <vt:lpwstr/>
      </vt:variant>
      <vt:variant>
        <vt:lpwstr>_Toc143872148</vt:lpwstr>
      </vt:variant>
      <vt:variant>
        <vt:i4>1900596</vt:i4>
      </vt:variant>
      <vt:variant>
        <vt:i4>356</vt:i4>
      </vt:variant>
      <vt:variant>
        <vt:i4>0</vt:i4>
      </vt:variant>
      <vt:variant>
        <vt:i4>5</vt:i4>
      </vt:variant>
      <vt:variant>
        <vt:lpwstr/>
      </vt:variant>
      <vt:variant>
        <vt:lpwstr>_Toc143872147</vt:lpwstr>
      </vt:variant>
      <vt:variant>
        <vt:i4>1900596</vt:i4>
      </vt:variant>
      <vt:variant>
        <vt:i4>350</vt:i4>
      </vt:variant>
      <vt:variant>
        <vt:i4>0</vt:i4>
      </vt:variant>
      <vt:variant>
        <vt:i4>5</vt:i4>
      </vt:variant>
      <vt:variant>
        <vt:lpwstr/>
      </vt:variant>
      <vt:variant>
        <vt:lpwstr>_Toc143872146</vt:lpwstr>
      </vt:variant>
      <vt:variant>
        <vt:i4>1900596</vt:i4>
      </vt:variant>
      <vt:variant>
        <vt:i4>344</vt:i4>
      </vt:variant>
      <vt:variant>
        <vt:i4>0</vt:i4>
      </vt:variant>
      <vt:variant>
        <vt:i4>5</vt:i4>
      </vt:variant>
      <vt:variant>
        <vt:lpwstr/>
      </vt:variant>
      <vt:variant>
        <vt:lpwstr>_Toc143872145</vt:lpwstr>
      </vt:variant>
      <vt:variant>
        <vt:i4>1900596</vt:i4>
      </vt:variant>
      <vt:variant>
        <vt:i4>338</vt:i4>
      </vt:variant>
      <vt:variant>
        <vt:i4>0</vt:i4>
      </vt:variant>
      <vt:variant>
        <vt:i4>5</vt:i4>
      </vt:variant>
      <vt:variant>
        <vt:lpwstr/>
      </vt:variant>
      <vt:variant>
        <vt:lpwstr>_Toc143872144</vt:lpwstr>
      </vt:variant>
      <vt:variant>
        <vt:i4>1900596</vt:i4>
      </vt:variant>
      <vt:variant>
        <vt:i4>332</vt:i4>
      </vt:variant>
      <vt:variant>
        <vt:i4>0</vt:i4>
      </vt:variant>
      <vt:variant>
        <vt:i4>5</vt:i4>
      </vt:variant>
      <vt:variant>
        <vt:lpwstr/>
      </vt:variant>
      <vt:variant>
        <vt:lpwstr>_Toc143872143</vt:lpwstr>
      </vt:variant>
      <vt:variant>
        <vt:i4>1900596</vt:i4>
      </vt:variant>
      <vt:variant>
        <vt:i4>326</vt:i4>
      </vt:variant>
      <vt:variant>
        <vt:i4>0</vt:i4>
      </vt:variant>
      <vt:variant>
        <vt:i4>5</vt:i4>
      </vt:variant>
      <vt:variant>
        <vt:lpwstr/>
      </vt:variant>
      <vt:variant>
        <vt:lpwstr>_Toc143872142</vt:lpwstr>
      </vt:variant>
      <vt:variant>
        <vt:i4>1900596</vt:i4>
      </vt:variant>
      <vt:variant>
        <vt:i4>320</vt:i4>
      </vt:variant>
      <vt:variant>
        <vt:i4>0</vt:i4>
      </vt:variant>
      <vt:variant>
        <vt:i4>5</vt:i4>
      </vt:variant>
      <vt:variant>
        <vt:lpwstr/>
      </vt:variant>
      <vt:variant>
        <vt:lpwstr>_Toc143872141</vt:lpwstr>
      </vt:variant>
      <vt:variant>
        <vt:i4>1900596</vt:i4>
      </vt:variant>
      <vt:variant>
        <vt:i4>314</vt:i4>
      </vt:variant>
      <vt:variant>
        <vt:i4>0</vt:i4>
      </vt:variant>
      <vt:variant>
        <vt:i4>5</vt:i4>
      </vt:variant>
      <vt:variant>
        <vt:lpwstr/>
      </vt:variant>
      <vt:variant>
        <vt:lpwstr>_Toc143872140</vt:lpwstr>
      </vt:variant>
      <vt:variant>
        <vt:i4>1703988</vt:i4>
      </vt:variant>
      <vt:variant>
        <vt:i4>308</vt:i4>
      </vt:variant>
      <vt:variant>
        <vt:i4>0</vt:i4>
      </vt:variant>
      <vt:variant>
        <vt:i4>5</vt:i4>
      </vt:variant>
      <vt:variant>
        <vt:lpwstr/>
      </vt:variant>
      <vt:variant>
        <vt:lpwstr>_Toc143872139</vt:lpwstr>
      </vt:variant>
      <vt:variant>
        <vt:i4>1703988</vt:i4>
      </vt:variant>
      <vt:variant>
        <vt:i4>302</vt:i4>
      </vt:variant>
      <vt:variant>
        <vt:i4>0</vt:i4>
      </vt:variant>
      <vt:variant>
        <vt:i4>5</vt:i4>
      </vt:variant>
      <vt:variant>
        <vt:lpwstr/>
      </vt:variant>
      <vt:variant>
        <vt:lpwstr>_Toc143872138</vt:lpwstr>
      </vt:variant>
      <vt:variant>
        <vt:i4>1703988</vt:i4>
      </vt:variant>
      <vt:variant>
        <vt:i4>296</vt:i4>
      </vt:variant>
      <vt:variant>
        <vt:i4>0</vt:i4>
      </vt:variant>
      <vt:variant>
        <vt:i4>5</vt:i4>
      </vt:variant>
      <vt:variant>
        <vt:lpwstr/>
      </vt:variant>
      <vt:variant>
        <vt:lpwstr>_Toc143872137</vt:lpwstr>
      </vt:variant>
      <vt:variant>
        <vt:i4>1703988</vt:i4>
      </vt:variant>
      <vt:variant>
        <vt:i4>290</vt:i4>
      </vt:variant>
      <vt:variant>
        <vt:i4>0</vt:i4>
      </vt:variant>
      <vt:variant>
        <vt:i4>5</vt:i4>
      </vt:variant>
      <vt:variant>
        <vt:lpwstr/>
      </vt:variant>
      <vt:variant>
        <vt:lpwstr>_Toc143872136</vt:lpwstr>
      </vt:variant>
      <vt:variant>
        <vt:i4>1703988</vt:i4>
      </vt:variant>
      <vt:variant>
        <vt:i4>284</vt:i4>
      </vt:variant>
      <vt:variant>
        <vt:i4>0</vt:i4>
      </vt:variant>
      <vt:variant>
        <vt:i4>5</vt:i4>
      </vt:variant>
      <vt:variant>
        <vt:lpwstr/>
      </vt:variant>
      <vt:variant>
        <vt:lpwstr>_Toc143872135</vt:lpwstr>
      </vt:variant>
      <vt:variant>
        <vt:i4>1703988</vt:i4>
      </vt:variant>
      <vt:variant>
        <vt:i4>278</vt:i4>
      </vt:variant>
      <vt:variant>
        <vt:i4>0</vt:i4>
      </vt:variant>
      <vt:variant>
        <vt:i4>5</vt:i4>
      </vt:variant>
      <vt:variant>
        <vt:lpwstr/>
      </vt:variant>
      <vt:variant>
        <vt:lpwstr>_Toc143872134</vt:lpwstr>
      </vt:variant>
      <vt:variant>
        <vt:i4>1703988</vt:i4>
      </vt:variant>
      <vt:variant>
        <vt:i4>272</vt:i4>
      </vt:variant>
      <vt:variant>
        <vt:i4>0</vt:i4>
      </vt:variant>
      <vt:variant>
        <vt:i4>5</vt:i4>
      </vt:variant>
      <vt:variant>
        <vt:lpwstr/>
      </vt:variant>
      <vt:variant>
        <vt:lpwstr>_Toc143872133</vt:lpwstr>
      </vt:variant>
      <vt:variant>
        <vt:i4>1703988</vt:i4>
      </vt:variant>
      <vt:variant>
        <vt:i4>266</vt:i4>
      </vt:variant>
      <vt:variant>
        <vt:i4>0</vt:i4>
      </vt:variant>
      <vt:variant>
        <vt:i4>5</vt:i4>
      </vt:variant>
      <vt:variant>
        <vt:lpwstr/>
      </vt:variant>
      <vt:variant>
        <vt:lpwstr>_Toc143872132</vt:lpwstr>
      </vt:variant>
      <vt:variant>
        <vt:i4>1703988</vt:i4>
      </vt:variant>
      <vt:variant>
        <vt:i4>260</vt:i4>
      </vt:variant>
      <vt:variant>
        <vt:i4>0</vt:i4>
      </vt:variant>
      <vt:variant>
        <vt:i4>5</vt:i4>
      </vt:variant>
      <vt:variant>
        <vt:lpwstr/>
      </vt:variant>
      <vt:variant>
        <vt:lpwstr>_Toc143872131</vt:lpwstr>
      </vt:variant>
      <vt:variant>
        <vt:i4>1703988</vt:i4>
      </vt:variant>
      <vt:variant>
        <vt:i4>254</vt:i4>
      </vt:variant>
      <vt:variant>
        <vt:i4>0</vt:i4>
      </vt:variant>
      <vt:variant>
        <vt:i4>5</vt:i4>
      </vt:variant>
      <vt:variant>
        <vt:lpwstr/>
      </vt:variant>
      <vt:variant>
        <vt:lpwstr>_Toc143872130</vt:lpwstr>
      </vt:variant>
      <vt:variant>
        <vt:i4>1769524</vt:i4>
      </vt:variant>
      <vt:variant>
        <vt:i4>248</vt:i4>
      </vt:variant>
      <vt:variant>
        <vt:i4>0</vt:i4>
      </vt:variant>
      <vt:variant>
        <vt:i4>5</vt:i4>
      </vt:variant>
      <vt:variant>
        <vt:lpwstr/>
      </vt:variant>
      <vt:variant>
        <vt:lpwstr>_Toc143872129</vt:lpwstr>
      </vt:variant>
      <vt:variant>
        <vt:i4>1769524</vt:i4>
      </vt:variant>
      <vt:variant>
        <vt:i4>242</vt:i4>
      </vt:variant>
      <vt:variant>
        <vt:i4>0</vt:i4>
      </vt:variant>
      <vt:variant>
        <vt:i4>5</vt:i4>
      </vt:variant>
      <vt:variant>
        <vt:lpwstr/>
      </vt:variant>
      <vt:variant>
        <vt:lpwstr>_Toc143872128</vt:lpwstr>
      </vt:variant>
      <vt:variant>
        <vt:i4>1769524</vt:i4>
      </vt:variant>
      <vt:variant>
        <vt:i4>236</vt:i4>
      </vt:variant>
      <vt:variant>
        <vt:i4>0</vt:i4>
      </vt:variant>
      <vt:variant>
        <vt:i4>5</vt:i4>
      </vt:variant>
      <vt:variant>
        <vt:lpwstr/>
      </vt:variant>
      <vt:variant>
        <vt:lpwstr>_Toc143872127</vt:lpwstr>
      </vt:variant>
      <vt:variant>
        <vt:i4>1769524</vt:i4>
      </vt:variant>
      <vt:variant>
        <vt:i4>230</vt:i4>
      </vt:variant>
      <vt:variant>
        <vt:i4>0</vt:i4>
      </vt:variant>
      <vt:variant>
        <vt:i4>5</vt:i4>
      </vt:variant>
      <vt:variant>
        <vt:lpwstr/>
      </vt:variant>
      <vt:variant>
        <vt:lpwstr>_Toc143872126</vt:lpwstr>
      </vt:variant>
      <vt:variant>
        <vt:i4>1769524</vt:i4>
      </vt:variant>
      <vt:variant>
        <vt:i4>224</vt:i4>
      </vt:variant>
      <vt:variant>
        <vt:i4>0</vt:i4>
      </vt:variant>
      <vt:variant>
        <vt:i4>5</vt:i4>
      </vt:variant>
      <vt:variant>
        <vt:lpwstr/>
      </vt:variant>
      <vt:variant>
        <vt:lpwstr>_Toc143872125</vt:lpwstr>
      </vt:variant>
      <vt:variant>
        <vt:i4>1769524</vt:i4>
      </vt:variant>
      <vt:variant>
        <vt:i4>218</vt:i4>
      </vt:variant>
      <vt:variant>
        <vt:i4>0</vt:i4>
      </vt:variant>
      <vt:variant>
        <vt:i4>5</vt:i4>
      </vt:variant>
      <vt:variant>
        <vt:lpwstr/>
      </vt:variant>
      <vt:variant>
        <vt:lpwstr>_Toc143872124</vt:lpwstr>
      </vt:variant>
      <vt:variant>
        <vt:i4>1769524</vt:i4>
      </vt:variant>
      <vt:variant>
        <vt:i4>212</vt:i4>
      </vt:variant>
      <vt:variant>
        <vt:i4>0</vt:i4>
      </vt:variant>
      <vt:variant>
        <vt:i4>5</vt:i4>
      </vt:variant>
      <vt:variant>
        <vt:lpwstr/>
      </vt:variant>
      <vt:variant>
        <vt:lpwstr>_Toc143872123</vt:lpwstr>
      </vt:variant>
      <vt:variant>
        <vt:i4>1769524</vt:i4>
      </vt:variant>
      <vt:variant>
        <vt:i4>206</vt:i4>
      </vt:variant>
      <vt:variant>
        <vt:i4>0</vt:i4>
      </vt:variant>
      <vt:variant>
        <vt:i4>5</vt:i4>
      </vt:variant>
      <vt:variant>
        <vt:lpwstr/>
      </vt:variant>
      <vt:variant>
        <vt:lpwstr>_Toc143872122</vt:lpwstr>
      </vt:variant>
      <vt:variant>
        <vt:i4>1769524</vt:i4>
      </vt:variant>
      <vt:variant>
        <vt:i4>200</vt:i4>
      </vt:variant>
      <vt:variant>
        <vt:i4>0</vt:i4>
      </vt:variant>
      <vt:variant>
        <vt:i4>5</vt:i4>
      </vt:variant>
      <vt:variant>
        <vt:lpwstr/>
      </vt:variant>
      <vt:variant>
        <vt:lpwstr>_Toc143872121</vt:lpwstr>
      </vt:variant>
      <vt:variant>
        <vt:i4>1769524</vt:i4>
      </vt:variant>
      <vt:variant>
        <vt:i4>194</vt:i4>
      </vt:variant>
      <vt:variant>
        <vt:i4>0</vt:i4>
      </vt:variant>
      <vt:variant>
        <vt:i4>5</vt:i4>
      </vt:variant>
      <vt:variant>
        <vt:lpwstr/>
      </vt:variant>
      <vt:variant>
        <vt:lpwstr>_Toc143872120</vt:lpwstr>
      </vt:variant>
      <vt:variant>
        <vt:i4>1572916</vt:i4>
      </vt:variant>
      <vt:variant>
        <vt:i4>188</vt:i4>
      </vt:variant>
      <vt:variant>
        <vt:i4>0</vt:i4>
      </vt:variant>
      <vt:variant>
        <vt:i4>5</vt:i4>
      </vt:variant>
      <vt:variant>
        <vt:lpwstr/>
      </vt:variant>
      <vt:variant>
        <vt:lpwstr>_Toc143872119</vt:lpwstr>
      </vt:variant>
      <vt:variant>
        <vt:i4>1572916</vt:i4>
      </vt:variant>
      <vt:variant>
        <vt:i4>182</vt:i4>
      </vt:variant>
      <vt:variant>
        <vt:i4>0</vt:i4>
      </vt:variant>
      <vt:variant>
        <vt:i4>5</vt:i4>
      </vt:variant>
      <vt:variant>
        <vt:lpwstr/>
      </vt:variant>
      <vt:variant>
        <vt:lpwstr>_Toc143872118</vt:lpwstr>
      </vt:variant>
      <vt:variant>
        <vt:i4>1572916</vt:i4>
      </vt:variant>
      <vt:variant>
        <vt:i4>176</vt:i4>
      </vt:variant>
      <vt:variant>
        <vt:i4>0</vt:i4>
      </vt:variant>
      <vt:variant>
        <vt:i4>5</vt:i4>
      </vt:variant>
      <vt:variant>
        <vt:lpwstr/>
      </vt:variant>
      <vt:variant>
        <vt:lpwstr>_Toc143872117</vt:lpwstr>
      </vt:variant>
      <vt:variant>
        <vt:i4>1572916</vt:i4>
      </vt:variant>
      <vt:variant>
        <vt:i4>170</vt:i4>
      </vt:variant>
      <vt:variant>
        <vt:i4>0</vt:i4>
      </vt:variant>
      <vt:variant>
        <vt:i4>5</vt:i4>
      </vt:variant>
      <vt:variant>
        <vt:lpwstr/>
      </vt:variant>
      <vt:variant>
        <vt:lpwstr>_Toc143872116</vt:lpwstr>
      </vt:variant>
      <vt:variant>
        <vt:i4>1572916</vt:i4>
      </vt:variant>
      <vt:variant>
        <vt:i4>164</vt:i4>
      </vt:variant>
      <vt:variant>
        <vt:i4>0</vt:i4>
      </vt:variant>
      <vt:variant>
        <vt:i4>5</vt:i4>
      </vt:variant>
      <vt:variant>
        <vt:lpwstr/>
      </vt:variant>
      <vt:variant>
        <vt:lpwstr>_Toc143872115</vt:lpwstr>
      </vt:variant>
      <vt:variant>
        <vt:i4>1572916</vt:i4>
      </vt:variant>
      <vt:variant>
        <vt:i4>158</vt:i4>
      </vt:variant>
      <vt:variant>
        <vt:i4>0</vt:i4>
      </vt:variant>
      <vt:variant>
        <vt:i4>5</vt:i4>
      </vt:variant>
      <vt:variant>
        <vt:lpwstr/>
      </vt:variant>
      <vt:variant>
        <vt:lpwstr>_Toc143872114</vt:lpwstr>
      </vt:variant>
      <vt:variant>
        <vt:i4>1572916</vt:i4>
      </vt:variant>
      <vt:variant>
        <vt:i4>152</vt:i4>
      </vt:variant>
      <vt:variant>
        <vt:i4>0</vt:i4>
      </vt:variant>
      <vt:variant>
        <vt:i4>5</vt:i4>
      </vt:variant>
      <vt:variant>
        <vt:lpwstr/>
      </vt:variant>
      <vt:variant>
        <vt:lpwstr>_Toc143872113</vt:lpwstr>
      </vt:variant>
      <vt:variant>
        <vt:i4>1572916</vt:i4>
      </vt:variant>
      <vt:variant>
        <vt:i4>146</vt:i4>
      </vt:variant>
      <vt:variant>
        <vt:i4>0</vt:i4>
      </vt:variant>
      <vt:variant>
        <vt:i4>5</vt:i4>
      </vt:variant>
      <vt:variant>
        <vt:lpwstr/>
      </vt:variant>
      <vt:variant>
        <vt:lpwstr>_Toc143872112</vt:lpwstr>
      </vt:variant>
      <vt:variant>
        <vt:i4>1572916</vt:i4>
      </vt:variant>
      <vt:variant>
        <vt:i4>140</vt:i4>
      </vt:variant>
      <vt:variant>
        <vt:i4>0</vt:i4>
      </vt:variant>
      <vt:variant>
        <vt:i4>5</vt:i4>
      </vt:variant>
      <vt:variant>
        <vt:lpwstr/>
      </vt:variant>
      <vt:variant>
        <vt:lpwstr>_Toc143872111</vt:lpwstr>
      </vt:variant>
      <vt:variant>
        <vt:i4>1572916</vt:i4>
      </vt:variant>
      <vt:variant>
        <vt:i4>134</vt:i4>
      </vt:variant>
      <vt:variant>
        <vt:i4>0</vt:i4>
      </vt:variant>
      <vt:variant>
        <vt:i4>5</vt:i4>
      </vt:variant>
      <vt:variant>
        <vt:lpwstr/>
      </vt:variant>
      <vt:variant>
        <vt:lpwstr>_Toc143872110</vt:lpwstr>
      </vt:variant>
      <vt:variant>
        <vt:i4>1638452</vt:i4>
      </vt:variant>
      <vt:variant>
        <vt:i4>128</vt:i4>
      </vt:variant>
      <vt:variant>
        <vt:i4>0</vt:i4>
      </vt:variant>
      <vt:variant>
        <vt:i4>5</vt:i4>
      </vt:variant>
      <vt:variant>
        <vt:lpwstr/>
      </vt:variant>
      <vt:variant>
        <vt:lpwstr>_Toc143872109</vt:lpwstr>
      </vt:variant>
      <vt:variant>
        <vt:i4>1638452</vt:i4>
      </vt:variant>
      <vt:variant>
        <vt:i4>122</vt:i4>
      </vt:variant>
      <vt:variant>
        <vt:i4>0</vt:i4>
      </vt:variant>
      <vt:variant>
        <vt:i4>5</vt:i4>
      </vt:variant>
      <vt:variant>
        <vt:lpwstr/>
      </vt:variant>
      <vt:variant>
        <vt:lpwstr>_Toc143872108</vt:lpwstr>
      </vt:variant>
      <vt:variant>
        <vt:i4>1638452</vt:i4>
      </vt:variant>
      <vt:variant>
        <vt:i4>116</vt:i4>
      </vt:variant>
      <vt:variant>
        <vt:i4>0</vt:i4>
      </vt:variant>
      <vt:variant>
        <vt:i4>5</vt:i4>
      </vt:variant>
      <vt:variant>
        <vt:lpwstr/>
      </vt:variant>
      <vt:variant>
        <vt:lpwstr>_Toc143872107</vt:lpwstr>
      </vt:variant>
      <vt:variant>
        <vt:i4>1638452</vt:i4>
      </vt:variant>
      <vt:variant>
        <vt:i4>110</vt:i4>
      </vt:variant>
      <vt:variant>
        <vt:i4>0</vt:i4>
      </vt:variant>
      <vt:variant>
        <vt:i4>5</vt:i4>
      </vt:variant>
      <vt:variant>
        <vt:lpwstr/>
      </vt:variant>
      <vt:variant>
        <vt:lpwstr>_Toc143872106</vt:lpwstr>
      </vt:variant>
      <vt:variant>
        <vt:i4>1638452</vt:i4>
      </vt:variant>
      <vt:variant>
        <vt:i4>104</vt:i4>
      </vt:variant>
      <vt:variant>
        <vt:i4>0</vt:i4>
      </vt:variant>
      <vt:variant>
        <vt:i4>5</vt:i4>
      </vt:variant>
      <vt:variant>
        <vt:lpwstr/>
      </vt:variant>
      <vt:variant>
        <vt:lpwstr>_Toc143872105</vt:lpwstr>
      </vt:variant>
      <vt:variant>
        <vt:i4>1638452</vt:i4>
      </vt:variant>
      <vt:variant>
        <vt:i4>98</vt:i4>
      </vt:variant>
      <vt:variant>
        <vt:i4>0</vt:i4>
      </vt:variant>
      <vt:variant>
        <vt:i4>5</vt:i4>
      </vt:variant>
      <vt:variant>
        <vt:lpwstr/>
      </vt:variant>
      <vt:variant>
        <vt:lpwstr>_Toc143872104</vt:lpwstr>
      </vt:variant>
      <vt:variant>
        <vt:i4>1638452</vt:i4>
      </vt:variant>
      <vt:variant>
        <vt:i4>92</vt:i4>
      </vt:variant>
      <vt:variant>
        <vt:i4>0</vt:i4>
      </vt:variant>
      <vt:variant>
        <vt:i4>5</vt:i4>
      </vt:variant>
      <vt:variant>
        <vt:lpwstr/>
      </vt:variant>
      <vt:variant>
        <vt:lpwstr>_Toc143872103</vt:lpwstr>
      </vt:variant>
      <vt:variant>
        <vt:i4>1638452</vt:i4>
      </vt:variant>
      <vt:variant>
        <vt:i4>86</vt:i4>
      </vt:variant>
      <vt:variant>
        <vt:i4>0</vt:i4>
      </vt:variant>
      <vt:variant>
        <vt:i4>5</vt:i4>
      </vt:variant>
      <vt:variant>
        <vt:lpwstr/>
      </vt:variant>
      <vt:variant>
        <vt:lpwstr>_Toc143872102</vt:lpwstr>
      </vt:variant>
      <vt:variant>
        <vt:i4>1638452</vt:i4>
      </vt:variant>
      <vt:variant>
        <vt:i4>80</vt:i4>
      </vt:variant>
      <vt:variant>
        <vt:i4>0</vt:i4>
      </vt:variant>
      <vt:variant>
        <vt:i4>5</vt:i4>
      </vt:variant>
      <vt:variant>
        <vt:lpwstr/>
      </vt:variant>
      <vt:variant>
        <vt:lpwstr>_Toc143872101</vt:lpwstr>
      </vt:variant>
      <vt:variant>
        <vt:i4>1638452</vt:i4>
      </vt:variant>
      <vt:variant>
        <vt:i4>74</vt:i4>
      </vt:variant>
      <vt:variant>
        <vt:i4>0</vt:i4>
      </vt:variant>
      <vt:variant>
        <vt:i4>5</vt:i4>
      </vt:variant>
      <vt:variant>
        <vt:lpwstr/>
      </vt:variant>
      <vt:variant>
        <vt:lpwstr>_Toc143872100</vt:lpwstr>
      </vt:variant>
      <vt:variant>
        <vt:i4>1048629</vt:i4>
      </vt:variant>
      <vt:variant>
        <vt:i4>68</vt:i4>
      </vt:variant>
      <vt:variant>
        <vt:i4>0</vt:i4>
      </vt:variant>
      <vt:variant>
        <vt:i4>5</vt:i4>
      </vt:variant>
      <vt:variant>
        <vt:lpwstr/>
      </vt:variant>
      <vt:variant>
        <vt:lpwstr>_Toc143872099</vt:lpwstr>
      </vt:variant>
      <vt:variant>
        <vt:i4>1048629</vt:i4>
      </vt:variant>
      <vt:variant>
        <vt:i4>62</vt:i4>
      </vt:variant>
      <vt:variant>
        <vt:i4>0</vt:i4>
      </vt:variant>
      <vt:variant>
        <vt:i4>5</vt:i4>
      </vt:variant>
      <vt:variant>
        <vt:lpwstr/>
      </vt:variant>
      <vt:variant>
        <vt:lpwstr>_Toc143872098</vt:lpwstr>
      </vt:variant>
      <vt:variant>
        <vt:i4>1048629</vt:i4>
      </vt:variant>
      <vt:variant>
        <vt:i4>56</vt:i4>
      </vt:variant>
      <vt:variant>
        <vt:i4>0</vt:i4>
      </vt:variant>
      <vt:variant>
        <vt:i4>5</vt:i4>
      </vt:variant>
      <vt:variant>
        <vt:lpwstr/>
      </vt:variant>
      <vt:variant>
        <vt:lpwstr>_Toc143872097</vt:lpwstr>
      </vt:variant>
      <vt:variant>
        <vt:i4>1048629</vt:i4>
      </vt:variant>
      <vt:variant>
        <vt:i4>50</vt:i4>
      </vt:variant>
      <vt:variant>
        <vt:i4>0</vt:i4>
      </vt:variant>
      <vt:variant>
        <vt:i4>5</vt:i4>
      </vt:variant>
      <vt:variant>
        <vt:lpwstr/>
      </vt:variant>
      <vt:variant>
        <vt:lpwstr>_Toc143872096</vt:lpwstr>
      </vt:variant>
      <vt:variant>
        <vt:i4>1048629</vt:i4>
      </vt:variant>
      <vt:variant>
        <vt:i4>44</vt:i4>
      </vt:variant>
      <vt:variant>
        <vt:i4>0</vt:i4>
      </vt:variant>
      <vt:variant>
        <vt:i4>5</vt:i4>
      </vt:variant>
      <vt:variant>
        <vt:lpwstr/>
      </vt:variant>
      <vt:variant>
        <vt:lpwstr>_Toc143872095</vt:lpwstr>
      </vt:variant>
      <vt:variant>
        <vt:i4>1048629</vt:i4>
      </vt:variant>
      <vt:variant>
        <vt:i4>38</vt:i4>
      </vt:variant>
      <vt:variant>
        <vt:i4>0</vt:i4>
      </vt:variant>
      <vt:variant>
        <vt:i4>5</vt:i4>
      </vt:variant>
      <vt:variant>
        <vt:lpwstr/>
      </vt:variant>
      <vt:variant>
        <vt:lpwstr>_Toc143872094</vt:lpwstr>
      </vt:variant>
      <vt:variant>
        <vt:i4>1048629</vt:i4>
      </vt:variant>
      <vt:variant>
        <vt:i4>32</vt:i4>
      </vt:variant>
      <vt:variant>
        <vt:i4>0</vt:i4>
      </vt:variant>
      <vt:variant>
        <vt:i4>5</vt:i4>
      </vt:variant>
      <vt:variant>
        <vt:lpwstr/>
      </vt:variant>
      <vt:variant>
        <vt:lpwstr>_Toc143872093</vt:lpwstr>
      </vt:variant>
      <vt:variant>
        <vt:i4>1048629</vt:i4>
      </vt:variant>
      <vt:variant>
        <vt:i4>26</vt:i4>
      </vt:variant>
      <vt:variant>
        <vt:i4>0</vt:i4>
      </vt:variant>
      <vt:variant>
        <vt:i4>5</vt:i4>
      </vt:variant>
      <vt:variant>
        <vt:lpwstr/>
      </vt:variant>
      <vt:variant>
        <vt:lpwstr>_Toc143872092</vt:lpwstr>
      </vt:variant>
      <vt:variant>
        <vt:i4>1048629</vt:i4>
      </vt:variant>
      <vt:variant>
        <vt:i4>20</vt:i4>
      </vt:variant>
      <vt:variant>
        <vt:i4>0</vt:i4>
      </vt:variant>
      <vt:variant>
        <vt:i4>5</vt:i4>
      </vt:variant>
      <vt:variant>
        <vt:lpwstr/>
      </vt:variant>
      <vt:variant>
        <vt:lpwstr>_Toc143872091</vt:lpwstr>
      </vt:variant>
      <vt:variant>
        <vt:i4>1048629</vt:i4>
      </vt:variant>
      <vt:variant>
        <vt:i4>14</vt:i4>
      </vt:variant>
      <vt:variant>
        <vt:i4>0</vt:i4>
      </vt:variant>
      <vt:variant>
        <vt:i4>5</vt:i4>
      </vt:variant>
      <vt:variant>
        <vt:lpwstr/>
      </vt:variant>
      <vt:variant>
        <vt:lpwstr>_Toc143872090</vt:lpwstr>
      </vt:variant>
      <vt:variant>
        <vt:i4>1114165</vt:i4>
      </vt:variant>
      <vt:variant>
        <vt:i4>8</vt:i4>
      </vt:variant>
      <vt:variant>
        <vt:i4>0</vt:i4>
      </vt:variant>
      <vt:variant>
        <vt:i4>5</vt:i4>
      </vt:variant>
      <vt:variant>
        <vt:lpwstr/>
      </vt:variant>
      <vt:variant>
        <vt:lpwstr>_Toc143872089</vt:lpwstr>
      </vt:variant>
      <vt:variant>
        <vt:i4>1114165</vt:i4>
      </vt:variant>
      <vt:variant>
        <vt:i4>2</vt:i4>
      </vt:variant>
      <vt:variant>
        <vt:i4>0</vt:i4>
      </vt:variant>
      <vt:variant>
        <vt:i4>5</vt:i4>
      </vt:variant>
      <vt:variant>
        <vt:lpwstr/>
      </vt:variant>
      <vt:variant>
        <vt:lpwstr>_Toc143872088</vt:lpwstr>
      </vt:variant>
      <vt:variant>
        <vt:i4>4653134</vt:i4>
      </vt:variant>
      <vt:variant>
        <vt:i4>42</vt:i4>
      </vt:variant>
      <vt:variant>
        <vt:i4>0</vt:i4>
      </vt:variant>
      <vt:variant>
        <vt:i4>5</vt:i4>
      </vt:variant>
      <vt:variant>
        <vt:lpwstr>https://popp.undp.org/_layouts/15/WopiFrame.aspx?sourcedoc=/UNDP_POPP_DOCUMENT_LIBRARY/Public/PSU_Individual%20Contract_Individual%20Contract%20Policy.docx&amp;action=default</vt:lpwstr>
      </vt:variant>
      <vt:variant>
        <vt:lpwstr/>
      </vt:variant>
      <vt:variant>
        <vt:i4>852053</vt:i4>
      </vt:variant>
      <vt:variant>
        <vt:i4>39</vt:i4>
      </vt:variant>
      <vt:variant>
        <vt:i4>0</vt:i4>
      </vt:variant>
      <vt:variant>
        <vt:i4>5</vt:i4>
      </vt:variant>
      <vt:variant>
        <vt:lpwstr>http://web.undp.org/evaluation/guideline/section-6.shtml</vt:lpwstr>
      </vt:variant>
      <vt:variant>
        <vt:lpwstr/>
      </vt:variant>
      <vt:variant>
        <vt:i4>4718593</vt:i4>
      </vt:variant>
      <vt:variant>
        <vt:i4>36</vt:i4>
      </vt:variant>
      <vt:variant>
        <vt:i4>0</vt:i4>
      </vt:variant>
      <vt:variant>
        <vt:i4>5</vt:i4>
      </vt:variant>
      <vt:variant>
        <vt:lpwstr>https://tradingeconomics.com/turkey/interest-rate</vt:lpwstr>
      </vt:variant>
      <vt:variant>
        <vt:lpwstr/>
      </vt:variant>
      <vt:variant>
        <vt:i4>786436</vt:i4>
      </vt:variant>
      <vt:variant>
        <vt:i4>33</vt:i4>
      </vt:variant>
      <vt:variant>
        <vt:i4>0</vt:i4>
      </vt:variant>
      <vt:variant>
        <vt:i4>5</vt:i4>
      </vt:variant>
      <vt:variant>
        <vt:lpwstr>https://data.worldbank.org/indicator/FP.CPI.TOTL.ZG?locations=TR</vt:lpwstr>
      </vt:variant>
      <vt:variant>
        <vt:lpwstr/>
      </vt:variant>
      <vt:variant>
        <vt:i4>2228261</vt:i4>
      </vt:variant>
      <vt:variant>
        <vt:i4>30</vt:i4>
      </vt:variant>
      <vt:variant>
        <vt:i4>0</vt:i4>
      </vt:variant>
      <vt:variant>
        <vt:i4>5</vt:i4>
      </vt:variant>
      <vt:variant>
        <vt:lpwstr>https://data.tuik.gov.tr/Bulten/Index?p=Greenhouse-Gas-Emissions-Statistics-1990-2020-45862</vt:lpwstr>
      </vt:variant>
      <vt:variant>
        <vt:lpwstr/>
      </vt:variant>
      <vt:variant>
        <vt:i4>2555952</vt:i4>
      </vt:variant>
      <vt:variant>
        <vt:i4>27</vt:i4>
      </vt:variant>
      <vt:variant>
        <vt:i4>0</vt:i4>
      </vt:variant>
      <vt:variant>
        <vt:i4>5</vt:i4>
      </vt:variant>
      <vt:variant>
        <vt:lpwstr>https://www.iea.org/policies/7964-national-energy-efficiency-action-plan-2017-2023</vt:lpwstr>
      </vt:variant>
      <vt:variant>
        <vt:lpwstr/>
      </vt:variant>
      <vt:variant>
        <vt:i4>6750307</vt:i4>
      </vt:variant>
      <vt:variant>
        <vt:i4>24</vt:i4>
      </vt:variant>
      <vt:variant>
        <vt:i4>0</vt:i4>
      </vt:variant>
      <vt:variant>
        <vt:i4>5</vt:i4>
      </vt:variant>
      <vt:variant>
        <vt:lpwstr>https://enerji.gov.tr/bilgi-merkezi-yatirim-destekleri-elektrik-yatirim-rehberi</vt:lpwstr>
      </vt:variant>
      <vt:variant>
        <vt:lpwstr/>
      </vt:variant>
      <vt:variant>
        <vt:i4>2883616</vt:i4>
      </vt:variant>
      <vt:variant>
        <vt:i4>21</vt:i4>
      </vt:variant>
      <vt:variant>
        <vt:i4>0</vt:i4>
      </vt:variant>
      <vt:variant>
        <vt:i4>5</vt:i4>
      </vt:variant>
      <vt:variant>
        <vt:lpwstr>https://www.fao.org/faolex/results/details/en/c/LEX-FAOC208941/</vt:lpwstr>
      </vt:variant>
      <vt:variant>
        <vt:lpwstr/>
      </vt:variant>
      <vt:variant>
        <vt:i4>6357045</vt:i4>
      </vt:variant>
      <vt:variant>
        <vt:i4>18</vt:i4>
      </vt:variant>
      <vt:variant>
        <vt:i4>0</vt:i4>
      </vt:variant>
      <vt:variant>
        <vt:i4>5</vt:i4>
      </vt:variant>
      <vt:variant>
        <vt:lpwstr>https://www.worldenergy.org/assets/downloads/World_Energy_Issues_Monitor_2022_Turkey_commentary.pdf</vt:lpwstr>
      </vt:variant>
      <vt:variant>
        <vt:lpwstr/>
      </vt:variant>
      <vt:variant>
        <vt:i4>4587612</vt:i4>
      </vt:variant>
      <vt:variant>
        <vt:i4>15</vt:i4>
      </vt:variant>
      <vt:variant>
        <vt:i4>0</vt:i4>
      </vt:variant>
      <vt:variant>
        <vt:i4>5</vt:i4>
      </vt:variant>
      <vt:variant>
        <vt:lpwstr>https://www.irena.org/publications/2022/Jul/Renewable-Energy-Statistics-2022</vt:lpwstr>
      </vt:variant>
      <vt:variant>
        <vt:lpwstr/>
      </vt:variant>
      <vt:variant>
        <vt:i4>4259844</vt:i4>
      </vt:variant>
      <vt:variant>
        <vt:i4>12</vt:i4>
      </vt:variant>
      <vt:variant>
        <vt:i4>0</vt:i4>
      </vt:variant>
      <vt:variant>
        <vt:i4>5</vt:i4>
      </vt:variant>
      <vt:variant>
        <vt:lpwstr>https://www.teias.gov.tr/kurulu-guc-raporlari</vt:lpwstr>
      </vt:variant>
      <vt:variant>
        <vt:lpwstr/>
      </vt:variant>
      <vt:variant>
        <vt:i4>4259866</vt:i4>
      </vt:variant>
      <vt:variant>
        <vt:i4>9</vt:i4>
      </vt:variant>
      <vt:variant>
        <vt:i4>0</vt:i4>
      </vt:variant>
      <vt:variant>
        <vt:i4>5</vt:i4>
      </vt:variant>
      <vt:variant>
        <vt:lpwstr>https://www.dailysabah.com/business/energy/turkey-hopes-to-shrink-energy-import-bill-with-domestic-resources</vt:lpwstr>
      </vt:variant>
      <vt:variant>
        <vt:lpwstr/>
      </vt:variant>
      <vt:variant>
        <vt:i4>4849755</vt:i4>
      </vt:variant>
      <vt:variant>
        <vt:i4>6</vt:i4>
      </vt:variant>
      <vt:variant>
        <vt:i4>0</vt:i4>
      </vt:variant>
      <vt:variant>
        <vt:i4>5</vt:i4>
      </vt:variant>
      <vt:variant>
        <vt:lpwstr>https://www.chathamhouse.org/2022/05/turkeys-climate-opportunities-and-challenges</vt:lpwstr>
      </vt:variant>
      <vt:variant>
        <vt:lpwstr/>
      </vt:variant>
      <vt:variant>
        <vt:i4>1310733</vt:i4>
      </vt:variant>
      <vt:variant>
        <vt:i4>3</vt:i4>
      </vt:variant>
      <vt:variant>
        <vt:i4>0</vt:i4>
      </vt:variant>
      <vt:variant>
        <vt:i4>5</vt:i4>
      </vt:variant>
      <vt:variant>
        <vt:lpwstr>http://www.unevaluation.org/document/detail/2866</vt:lpwstr>
      </vt:variant>
      <vt:variant>
        <vt:lpwstr/>
      </vt:variant>
      <vt:variant>
        <vt:i4>458851</vt:i4>
      </vt:variant>
      <vt:variant>
        <vt:i4>0</vt:i4>
      </vt:variant>
      <vt:variant>
        <vt:i4>0</vt:i4>
      </vt:variant>
      <vt:variant>
        <vt:i4>5</vt:i4>
      </vt:variant>
      <vt:variant>
        <vt:lpwstr>http://web.undp.org/evaluation/guideline/documents/GEF/TE_GuidanceforUNDP-supportedGEF-financedProjects.pdf</vt:lpwstr>
      </vt:variant>
      <vt:variant>
        <vt:lpwstr/>
      </vt:variant>
      <vt:variant>
        <vt:i4>1310827</vt:i4>
      </vt:variant>
      <vt:variant>
        <vt:i4>18</vt:i4>
      </vt:variant>
      <vt:variant>
        <vt:i4>0</vt:i4>
      </vt:variant>
      <vt:variant>
        <vt:i4>5</vt:i4>
      </vt:variant>
      <vt:variant>
        <vt:lpwstr>mailto:ozge.renklidag@undp.org</vt:lpwstr>
      </vt:variant>
      <vt:variant>
        <vt:lpwstr/>
      </vt:variant>
      <vt:variant>
        <vt:i4>1310827</vt:i4>
      </vt:variant>
      <vt:variant>
        <vt:i4>15</vt:i4>
      </vt:variant>
      <vt:variant>
        <vt:i4>0</vt:i4>
      </vt:variant>
      <vt:variant>
        <vt:i4>5</vt:i4>
      </vt:variant>
      <vt:variant>
        <vt:lpwstr>mailto:ozge.renklidag@undp.org</vt:lpwstr>
      </vt:variant>
      <vt:variant>
        <vt:lpwstr/>
      </vt:variant>
      <vt:variant>
        <vt:i4>1310827</vt:i4>
      </vt:variant>
      <vt:variant>
        <vt:i4>12</vt:i4>
      </vt:variant>
      <vt:variant>
        <vt:i4>0</vt:i4>
      </vt:variant>
      <vt:variant>
        <vt:i4>5</vt:i4>
      </vt:variant>
      <vt:variant>
        <vt:lpwstr>mailto:ozge.renklidag@undp.org</vt:lpwstr>
      </vt:variant>
      <vt:variant>
        <vt:lpwstr/>
      </vt:variant>
      <vt:variant>
        <vt:i4>1310827</vt:i4>
      </vt:variant>
      <vt:variant>
        <vt:i4>9</vt:i4>
      </vt:variant>
      <vt:variant>
        <vt:i4>0</vt:i4>
      </vt:variant>
      <vt:variant>
        <vt:i4>5</vt:i4>
      </vt:variant>
      <vt:variant>
        <vt:lpwstr>mailto:ozge.renklidag@undp.org</vt:lpwstr>
      </vt:variant>
      <vt:variant>
        <vt:lpwstr/>
      </vt:variant>
      <vt:variant>
        <vt:i4>1310827</vt:i4>
      </vt:variant>
      <vt:variant>
        <vt:i4>6</vt:i4>
      </vt:variant>
      <vt:variant>
        <vt:i4>0</vt:i4>
      </vt:variant>
      <vt:variant>
        <vt:i4>5</vt:i4>
      </vt:variant>
      <vt:variant>
        <vt:lpwstr>mailto:ozge.renklidag@undp.org</vt:lpwstr>
      </vt:variant>
      <vt:variant>
        <vt:lpwstr/>
      </vt:variant>
      <vt:variant>
        <vt:i4>1310827</vt:i4>
      </vt:variant>
      <vt:variant>
        <vt:i4>3</vt:i4>
      </vt:variant>
      <vt:variant>
        <vt:i4>0</vt:i4>
      </vt:variant>
      <vt:variant>
        <vt:i4>5</vt:i4>
      </vt:variant>
      <vt:variant>
        <vt:lpwstr>mailto:ozge.renklidag@undp.org</vt:lpwstr>
      </vt:variant>
      <vt:variant>
        <vt:lpwstr/>
      </vt:variant>
      <vt:variant>
        <vt:i4>1310827</vt:i4>
      </vt:variant>
      <vt:variant>
        <vt:i4>0</vt:i4>
      </vt:variant>
      <vt:variant>
        <vt:i4>0</vt:i4>
      </vt:variant>
      <vt:variant>
        <vt:i4>5</vt:i4>
      </vt:variant>
      <vt:variant>
        <vt:lpwstr>mailto:ozge.renklidag@undp.org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Alatoom</dc:creator>
  <cp:keywords/>
  <cp:lastModifiedBy>Mohammad Alatoom</cp:lastModifiedBy>
  <cp:revision>45</cp:revision>
  <dcterms:created xsi:type="dcterms:W3CDTF">2024-08-02T10:44:00Z</dcterms:created>
  <dcterms:modified xsi:type="dcterms:W3CDTF">2024-08-04T13:41:00Z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0x0101000BE9B6C1BDB23C4AAE5CBAD33CC97153</vt:lpwstr>
  </property>
  <property fmtid="{D5CDD505-2E9C-101B-9397-08002B2CF9AE}" pid="3" name="MediaServiceImageTags">
    <vt:lpwstr/>
  </property>
</Properties>
</file>