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3476694"/>
    <w:p w14:paraId="5A27DE0A" w14:textId="2AAF98FC" w:rsidR="00172D10" w:rsidRPr="00BF3CE4" w:rsidRDefault="001C62C8" w:rsidP="00ED63D7">
      <w:pPr>
        <w:spacing w:before="120" w:after="120"/>
        <w:rPr>
          <w:rFonts w:ascii="Calibri" w:hAnsi="Calibri" w:cs="Calibri"/>
        </w:rPr>
      </w:pPr>
      <w:r w:rsidRPr="00BF3CE4">
        <w:rPr>
          <w:rFonts w:ascii="Calibri" w:hAnsi="Calibri" w:cs="Calibri"/>
          <w:noProof/>
          <w:lang w:val="en-CA" w:eastAsia="zh-CN"/>
        </w:rPr>
        <mc:AlternateContent>
          <mc:Choice Requires="wpg">
            <w:drawing>
              <wp:anchor distT="0" distB="0" distL="114300" distR="114300" simplePos="0" relativeHeight="251658240" behindDoc="0" locked="0" layoutInCell="1" allowOverlap="1" wp14:anchorId="7F2AFC80" wp14:editId="6889675A">
                <wp:simplePos x="0" y="0"/>
                <wp:positionH relativeFrom="column">
                  <wp:posOffset>3434938</wp:posOffset>
                </wp:positionH>
                <wp:positionV relativeFrom="paragraph">
                  <wp:posOffset>-2814452</wp:posOffset>
                </wp:positionV>
                <wp:extent cx="4363142" cy="4778829"/>
                <wp:effectExtent l="0" t="0" r="0" b="3175"/>
                <wp:wrapNone/>
                <wp:docPr id="27" name="Group 27" descr="Hexagonal shapes"/>
                <wp:cNvGraphicFramePr/>
                <a:graphic xmlns:a="http://schemas.openxmlformats.org/drawingml/2006/main">
                  <a:graphicData uri="http://schemas.microsoft.com/office/word/2010/wordprocessingGroup">
                    <wpg:wgp>
                      <wpg:cNvGrpSpPr/>
                      <wpg:grpSpPr>
                        <a:xfrm>
                          <a:off x="0" y="0"/>
                          <a:ext cx="4363142" cy="4778829"/>
                          <a:chOff x="0" y="0"/>
                          <a:chExt cx="4363142" cy="4778829"/>
                        </a:xfrm>
                      </wpg:grpSpPr>
                      <pic:pic xmlns:pic="http://schemas.openxmlformats.org/drawingml/2006/picture">
                        <pic:nvPicPr>
                          <pic:cNvPr id="13" name="Graphic 13" descr="hexagon 1"/>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831272" y="0"/>
                            <a:ext cx="3531870" cy="4088130"/>
                          </a:xfrm>
                          <a:prstGeom prst="rect">
                            <a:avLst/>
                          </a:prstGeom>
                        </pic:spPr>
                      </pic:pic>
                      <pic:pic xmlns:pic="http://schemas.openxmlformats.org/drawingml/2006/picture">
                        <pic:nvPicPr>
                          <pic:cNvPr id="14" name="Graphic 14" descr="hexagon 2"/>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320633" y="1080655"/>
                            <a:ext cx="2771775" cy="3203575"/>
                          </a:xfrm>
                          <a:prstGeom prst="rect">
                            <a:avLst/>
                          </a:prstGeom>
                        </pic:spPr>
                      </pic:pic>
                      <pic:pic xmlns:pic="http://schemas.openxmlformats.org/drawingml/2006/picture">
                        <pic:nvPicPr>
                          <pic:cNvPr id="15" name="Graphic 15" descr="hexagon 4"/>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2256312"/>
                            <a:ext cx="1583055" cy="1832610"/>
                          </a:xfrm>
                          <a:prstGeom prst="rect">
                            <a:avLst/>
                          </a:prstGeom>
                        </pic:spPr>
                      </pic:pic>
                      <pic:pic xmlns:pic="http://schemas.openxmlformats.org/drawingml/2006/picture">
                        <pic:nvPicPr>
                          <pic:cNvPr id="16" name="Graphic 16" descr="hexagon 3"/>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2280062" y="2873829"/>
                            <a:ext cx="1647825" cy="1905000"/>
                          </a:xfrm>
                          <a:prstGeom prst="rect">
                            <a:avLst/>
                          </a:prstGeom>
                        </pic:spPr>
                      </pic:pic>
                    </wpg:wgp>
                  </a:graphicData>
                </a:graphic>
              </wp:anchor>
            </w:drawing>
          </mc:Choice>
          <mc:Fallback xmlns:w16du="http://schemas.microsoft.com/office/word/2023/wordml/word16du">
            <w:pict>
              <v:group w14:anchorId="495F813B" id="Group 27" o:spid="_x0000_s1026" alt="Hexagonal shapes" style="position:absolute;margin-left:270.45pt;margin-top:-221.6pt;width:343.55pt;height:376.3pt;z-index:251658240" coordsize="43631,4778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3" o:spid="_x0000_s1027" type="#_x0000_t75" alt="hexagon 1" style="position:absolute;left:8312;width:35319;height:408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">
                  <v:imagedata r:id="rId19" o:title="hexagon 1"/>
                </v:shape>
                <v:shape id="Graphic 14" o:spid="_x0000_s1028" type="#_x0000_t75" alt="hexagon 2" style="position:absolute;left:3206;top:10806;width:27718;height:32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">
                  <v:imagedata r:id="rId20" o:title="hexagon 2"/>
                </v:shape>
                <v:shape id="Graphic 15" o:spid="_x0000_s1029" type="#_x0000_t75" alt="hexagon 4" style="position:absolute;top:22563;width:15830;height:18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">
                  <v:imagedata r:id="rId21" o:title="hexagon 4"/>
                </v:shape>
                <v:shape id="Graphic 16" o:spid="_x0000_s1030" type="#_x0000_t75" alt="hexagon 3" style="position:absolute;left:22800;top:28738;width:16478;height:19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">
                  <v:imagedata r:id="rId22" o:title="hexagon 3"/>
                </v:shape>
              </v:group>
            </w:pict>
          </mc:Fallback>
        </mc:AlternateContent>
      </w:r>
    </w:p>
    <w:tbl>
      <w:tblPr>
        <w:tblStyle w:val="PlainTable4"/>
        <w:tblpPr w:leftFromText="180" w:rightFromText="180" w:vertAnchor="text" w:horzAnchor="margin" w:tblpXSpec="center" w:tblpY="3167"/>
        <w:tblW w:w="12276" w:type="dxa"/>
        <w:tblLook w:val="04A0" w:firstRow="1" w:lastRow="0" w:firstColumn="1" w:lastColumn="0" w:noHBand="0" w:noVBand="1"/>
      </w:tblPr>
      <w:tblGrid>
        <w:gridCol w:w="12276"/>
      </w:tblGrid>
      <w:tr w:rsidR="002A2E02" w:rsidRPr="00BF3CE4" w14:paraId="6DE93228" w14:textId="77777777" w:rsidTr="00CC3C1B">
        <w:trPr>
          <w:cnfStyle w:val="100000000000" w:firstRow="1" w:lastRow="0" w:firstColumn="0" w:lastColumn="0" w:oddVBand="0" w:evenVBand="0" w:oddHBand="0" w:evenHBand="0" w:firstRowFirstColumn="0" w:firstRowLastColumn="0" w:lastRowFirstColumn="0" w:lastRowLastColumn="0"/>
          <w:trHeight w:val="1503"/>
        </w:trPr>
        <w:tc>
          <w:tcPr>
            <w:cnfStyle w:val="001000000000" w:firstRow="0" w:lastRow="0" w:firstColumn="1" w:lastColumn="0" w:oddVBand="0" w:evenVBand="0" w:oddHBand="0" w:evenHBand="0" w:firstRowFirstColumn="0" w:firstRowLastColumn="0" w:lastRowFirstColumn="0" w:lastRowLastColumn="0"/>
            <w:tcW w:w="12276" w:type="dxa"/>
          </w:tcPr>
          <w:p w14:paraId="467E149A" w14:textId="581991DC" w:rsidR="002A2E02" w:rsidRPr="00BF3CE4" w:rsidRDefault="002A2E02" w:rsidP="00ED63D7">
            <w:pPr>
              <w:spacing w:before="120" w:after="120" w:line="276" w:lineRule="auto"/>
              <w:jc w:val="center"/>
              <w:rPr>
                <w:rFonts w:ascii="Calibri" w:eastAsiaTheme="majorEastAsia" w:hAnsi="Calibri" w:cs="Calibri"/>
                <w:color w:val="373545" w:themeColor="text2"/>
                <w:spacing w:val="5"/>
                <w:kern w:val="28"/>
                <w:sz w:val="96"/>
                <w:szCs w:val="56"/>
                <w14:ligatures w14:val="standardContextual"/>
                <w14:cntxtAlts/>
              </w:rPr>
            </w:pPr>
            <w:r w:rsidRPr="00BF3CE4">
              <w:rPr>
                <w:rFonts w:ascii="Calibri" w:eastAsiaTheme="majorEastAsia" w:hAnsi="Calibri" w:cs="Calibri"/>
                <w:noProof/>
                <w:color w:val="373545" w:themeColor="text2"/>
                <w:spacing w:val="5"/>
                <w:kern w:val="28"/>
                <w:sz w:val="96"/>
                <w:szCs w:val="56"/>
                <w:lang w:val="en-CA" w:eastAsia="zh-CN"/>
              </w:rPr>
              <mc:AlternateContent>
                <mc:Choice Requires="wps">
                  <w:drawing>
                    <wp:inline distT="0" distB="0" distL="0" distR="0" wp14:anchorId="0D8B1EA7" wp14:editId="748E95DB">
                      <wp:extent cx="6697389" cy="1049572"/>
                      <wp:effectExtent l="0" t="0" r="0" b="0"/>
                      <wp:docPr id="24" name="Text Box 24"/>
                      <wp:cNvGraphicFramePr/>
                      <a:graphic xmlns:a="http://schemas.openxmlformats.org/drawingml/2006/main">
                        <a:graphicData uri="http://schemas.microsoft.com/office/word/2010/wordprocessingShape">
                          <wps:wsp>
                            <wps:cNvSpPr txBox="1"/>
                            <wps:spPr>
                              <a:xfrm>
                                <a:off x="0" y="0"/>
                                <a:ext cx="6697389" cy="104957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7C4676B" w14:textId="0A74B5CE" w:rsidR="00AA7DDB" w:rsidRDefault="00B27CA4" w:rsidP="00B27CA4">
                                  <w:pPr>
                                    <w:pStyle w:val="Style1"/>
                                    <w:rPr>
                                      <w:rFonts w:ascii="Calibri" w:hAnsi="Calibri" w:cs="Calibri"/>
                                      <w:b/>
                                      <w:szCs w:val="44"/>
                                      <w:lang w:val="en-AU"/>
                                    </w:rPr>
                                  </w:pPr>
                                  <w:r w:rsidRPr="00B27CA4">
                                    <w:rPr>
                                      <w:rFonts w:ascii="Calibri" w:hAnsi="Calibri" w:cs="Calibri"/>
                                      <w:b/>
                                      <w:szCs w:val="44"/>
                                      <w:lang w:val="en-GB"/>
                                    </w:rPr>
                                    <w:t>Terminal Evaluation of ‘Strengthening the Climate Adaptation Capacities in Georgia’ Project</w:t>
                                  </w:r>
                                </w:p>
                                <w:p w14:paraId="4BB6847E" w14:textId="62E22B8C" w:rsidR="001047AE" w:rsidRPr="007D47B2" w:rsidRDefault="00B82BC6" w:rsidP="008F0B16">
                                  <w:pPr>
                                    <w:pStyle w:val="Style1"/>
                                    <w:rPr>
                                      <w:rFonts w:ascii="Calibri" w:hAnsi="Calibri" w:cs="Calibri"/>
                                      <w:b/>
                                      <w:i/>
                                      <w:iCs/>
                                      <w:sz w:val="32"/>
                                      <w:szCs w:val="32"/>
                                      <w:lang w:val="en-AU"/>
                                    </w:rPr>
                                  </w:pPr>
                                  <w:r>
                                    <w:rPr>
                                      <w:rFonts w:ascii="Calibri" w:hAnsi="Calibri" w:cs="Calibri"/>
                                      <w:b/>
                                      <w:i/>
                                      <w:iCs/>
                                      <w:sz w:val="32"/>
                                      <w:szCs w:val="32"/>
                                      <w:lang w:val="en-AU"/>
                                    </w:rPr>
                                    <w:t>Final</w:t>
                                  </w:r>
                                  <w:r w:rsidRPr="001D59C2">
                                    <w:rPr>
                                      <w:rFonts w:ascii="Calibri" w:hAnsi="Calibri" w:cs="Calibri"/>
                                      <w:b/>
                                      <w:i/>
                                      <w:iCs/>
                                      <w:sz w:val="32"/>
                                      <w:szCs w:val="32"/>
                                      <w:lang w:val="en-AU"/>
                                    </w:rPr>
                                    <w:t xml:space="preserve"> </w:t>
                                  </w:r>
                                  <w:r w:rsidR="001047AE" w:rsidRPr="001D59C2">
                                    <w:rPr>
                                      <w:rFonts w:ascii="Calibri" w:hAnsi="Calibri" w:cs="Calibri"/>
                                      <w:b/>
                                      <w:i/>
                                      <w:iCs/>
                                      <w:sz w:val="32"/>
                                      <w:szCs w:val="32"/>
                                      <w:lang w:val="en-AU"/>
                                    </w:rPr>
                                    <w:t>Report</w:t>
                                  </w:r>
                                </w:p>
                                <w:p w14:paraId="0DC939EA" w14:textId="77777777" w:rsidR="001047AE" w:rsidRDefault="001047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D8B1EA7" id="_x0000_t202" coordsize="21600,21600" o:spt="202" path="m,l,21600r21600,l21600,xe">
                      <v:stroke joinstyle="miter"/>
                      <v:path gradientshapeok="t" o:connecttype="rect"/>
                    </v:shapetype>
                    <v:shape id="Text Box 24" o:spid="_x0000_s1026" type="#_x0000_t202" style="width:527.35pt;height:8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" filled="f" stroked="f">
                      <v:textbox>
                        <w:txbxContent>
                          <w:p w14:paraId="57C4676B" w14:textId="0A74B5CE" w:rsidR="00AA7DDB" w:rsidRDefault="00B27CA4" w:rsidP="00B27CA4">
                            <w:pPr>
                              <w:pStyle w:val="Style1"/>
                              <w:rPr>
                                <w:rFonts w:ascii="Calibri" w:hAnsi="Calibri" w:cs="Calibri"/>
                                <w:b/>
                                <w:szCs w:val="44"/>
                                <w:lang w:val="en-AU"/>
                              </w:rPr>
                            </w:pPr>
                            <w:r w:rsidRPr="00B27CA4">
                              <w:rPr>
                                <w:rFonts w:ascii="Calibri" w:hAnsi="Calibri" w:cs="Calibri"/>
                                <w:b/>
                                <w:szCs w:val="44"/>
                                <w:lang w:val="en-GB"/>
                              </w:rPr>
                              <w:t>Terminal Evaluation of ‘Strengthening the Climate Adaptation Capacities in Georgia’ Project</w:t>
                            </w:r>
                          </w:p>
                          <w:p w14:paraId="4BB6847E" w14:textId="62E22B8C" w:rsidR="001047AE" w:rsidRPr="007D47B2" w:rsidRDefault="00B82BC6" w:rsidP="008F0B16">
                            <w:pPr>
                              <w:pStyle w:val="Style1"/>
                              <w:rPr>
                                <w:rFonts w:ascii="Calibri" w:hAnsi="Calibri" w:cs="Calibri"/>
                                <w:b/>
                                <w:i/>
                                <w:iCs/>
                                <w:sz w:val="32"/>
                                <w:szCs w:val="32"/>
                                <w:lang w:val="en-AU"/>
                              </w:rPr>
                            </w:pPr>
                            <w:r>
                              <w:rPr>
                                <w:rFonts w:ascii="Calibri" w:hAnsi="Calibri" w:cs="Calibri"/>
                                <w:b/>
                                <w:i/>
                                <w:iCs/>
                                <w:sz w:val="32"/>
                                <w:szCs w:val="32"/>
                                <w:lang w:val="en-AU"/>
                              </w:rPr>
                              <w:t>Final</w:t>
                            </w:r>
                            <w:r w:rsidRPr="001D59C2">
                              <w:rPr>
                                <w:rFonts w:ascii="Calibri" w:hAnsi="Calibri" w:cs="Calibri"/>
                                <w:b/>
                                <w:i/>
                                <w:iCs/>
                                <w:sz w:val="32"/>
                                <w:szCs w:val="32"/>
                                <w:lang w:val="en-AU"/>
                              </w:rPr>
                              <w:t xml:space="preserve"> </w:t>
                            </w:r>
                            <w:r w:rsidR="001047AE" w:rsidRPr="001D59C2">
                              <w:rPr>
                                <w:rFonts w:ascii="Calibri" w:hAnsi="Calibri" w:cs="Calibri"/>
                                <w:b/>
                                <w:i/>
                                <w:iCs/>
                                <w:sz w:val="32"/>
                                <w:szCs w:val="32"/>
                                <w:lang w:val="en-AU"/>
                              </w:rPr>
                              <w:t>Report</w:t>
                            </w:r>
                          </w:p>
                          <w:p w14:paraId="0DC939EA" w14:textId="77777777" w:rsidR="001047AE" w:rsidRDefault="001047AE"/>
                        </w:txbxContent>
                      </v:textbox>
                      <w10:anchorlock/>
                    </v:shape>
                  </w:pict>
                </mc:Fallback>
              </mc:AlternateContent>
            </w:r>
          </w:p>
        </w:tc>
      </w:tr>
      <w:tr w:rsidR="002A2E02" w:rsidRPr="00BF3CE4" w14:paraId="2FCBAD69" w14:textId="77777777" w:rsidTr="00CC3C1B">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2276" w:type="dxa"/>
            <w:shd w:val="clear" w:color="auto" w:fill="auto"/>
            <w:vAlign w:val="center"/>
          </w:tcPr>
          <w:p w14:paraId="26361D0C" w14:textId="02F1F0A5" w:rsidR="005D120C" w:rsidRPr="00BF3CE4" w:rsidRDefault="002A2E02" w:rsidP="00ED63D7">
            <w:pPr>
              <w:tabs>
                <w:tab w:val="left" w:pos="397"/>
                <w:tab w:val="center" w:pos="5695"/>
              </w:tabs>
              <w:spacing w:before="120" w:after="120" w:line="276" w:lineRule="auto"/>
              <w:jc w:val="center"/>
              <w:rPr>
                <w:rFonts w:ascii="Calibri" w:eastAsiaTheme="majorEastAsia" w:hAnsi="Calibri" w:cs="Calibri"/>
                <w:color w:val="373545" w:themeColor="text2"/>
                <w:spacing w:val="5"/>
                <w:kern w:val="28"/>
                <w:sz w:val="24"/>
                <w:szCs w:val="24"/>
                <w14:ligatures w14:val="standardContextual"/>
                <w14:cntxtAlts/>
              </w:rPr>
            </w:pPr>
            <w:r w:rsidRPr="00BF3CE4">
              <w:rPr>
                <w:rFonts w:ascii="Calibri" w:eastAsiaTheme="majorEastAsia" w:hAnsi="Calibri" w:cs="Calibri"/>
                <w:noProof/>
                <w:color w:val="373545" w:themeColor="text2"/>
                <w:spacing w:val="5"/>
                <w:kern w:val="28"/>
                <w:sz w:val="96"/>
                <w:szCs w:val="56"/>
                <w:lang w:val="en-CA" w:eastAsia="zh-CN"/>
              </w:rPr>
              <mc:AlternateContent>
                <mc:Choice Requires="wps">
                  <w:drawing>
                    <wp:inline distT="0" distB="0" distL="0" distR="0" wp14:anchorId="4ABADD80" wp14:editId="6C367E8A">
                      <wp:extent cx="5534108" cy="1104900"/>
                      <wp:effectExtent l="0" t="0" r="0" b="0"/>
                      <wp:docPr id="25" name="Text Box 25"/>
                      <wp:cNvGraphicFramePr/>
                      <a:graphic xmlns:a="http://schemas.openxmlformats.org/drawingml/2006/main">
                        <a:graphicData uri="http://schemas.microsoft.com/office/word/2010/wordprocessingShape">
                          <wps:wsp>
                            <wps:cNvSpPr txBox="1"/>
                            <wps:spPr>
                              <a:xfrm>
                                <a:off x="0" y="0"/>
                                <a:ext cx="5534108" cy="11049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20E18A6" w14:textId="77777777" w:rsidR="009629A3" w:rsidRDefault="009629A3" w:rsidP="0034577F">
                                  <w:pPr>
                                    <w:pStyle w:val="Subtitle"/>
                                    <w:jc w:val="center"/>
                                    <w:rPr>
                                      <w:rFonts w:ascii="Calibri" w:hAnsi="Calibri" w:cs="Calibri"/>
                                      <w:lang w:val="en-AU"/>
                                    </w:rPr>
                                  </w:pPr>
                                  <w:r>
                                    <w:rPr>
                                      <w:rFonts w:ascii="Calibri" w:hAnsi="Calibri" w:cs="Calibri"/>
                                      <w:lang w:val="en-AU"/>
                                    </w:rPr>
                                    <w:t xml:space="preserve">International Evaluator: </w:t>
                                  </w:r>
                                  <w:r w:rsidRPr="009C131C">
                                    <w:rPr>
                                      <w:rFonts w:ascii="Calibri" w:hAnsi="Calibri" w:cs="Calibri"/>
                                      <w:lang w:val="en-AU"/>
                                    </w:rPr>
                                    <w:t>Mohammad Alatoom</w:t>
                                  </w:r>
                                </w:p>
                                <w:p w14:paraId="487777B0" w14:textId="12B113CF" w:rsidR="00B95C39" w:rsidRPr="00B95C39" w:rsidRDefault="00884EFD" w:rsidP="00884EFD">
                                  <w:pPr>
                                    <w:pStyle w:val="Subtitle"/>
                                    <w:jc w:val="center"/>
                                    <w:rPr>
                                      <w:lang w:val="en-AU"/>
                                    </w:rPr>
                                  </w:pPr>
                                  <w:r w:rsidRPr="00884EFD">
                                    <w:rPr>
                                      <w:rFonts w:ascii="Calibri" w:hAnsi="Calibri" w:cs="Calibri"/>
                                      <w:lang w:val="en-AU"/>
                                    </w:rPr>
                                    <w:t>National Evaluator: Giorgi Shubitidze</w:t>
                                  </w:r>
                                </w:p>
                                <w:p w14:paraId="28B938B9" w14:textId="7ACE0661" w:rsidR="001047AE" w:rsidRPr="003B0AB1" w:rsidRDefault="00E45088" w:rsidP="003B0AB1">
                                  <w:pPr>
                                    <w:jc w:val="center"/>
                                    <w:rPr>
                                      <w:rFonts w:ascii="Calibri" w:hAnsi="Calibri" w:cs="Calibri"/>
                                      <w:sz w:val="24"/>
                                      <w:szCs w:val="24"/>
                                      <w:lang w:val="en-AU"/>
                                    </w:rPr>
                                  </w:pPr>
                                  <w:r w:rsidRPr="001D59C2">
                                    <w:rPr>
                                      <w:rFonts w:ascii="Calibri" w:hAnsi="Calibri" w:cs="Calibri"/>
                                      <w:sz w:val="24"/>
                                      <w:szCs w:val="24"/>
                                      <w:lang w:val="en-AU"/>
                                    </w:rPr>
                                    <w:t>August</w:t>
                                  </w:r>
                                  <w:r w:rsidR="00995AD2" w:rsidRPr="001D59C2">
                                    <w:rPr>
                                      <w:rFonts w:ascii="Calibri" w:hAnsi="Calibri" w:cs="Calibri"/>
                                      <w:sz w:val="24"/>
                                      <w:szCs w:val="24"/>
                                      <w:lang w:val="en-AU"/>
                                    </w:rPr>
                                    <w:t xml:space="preserve"> </w:t>
                                  </w:r>
                                  <w:r w:rsidR="00A3592A" w:rsidRPr="001D59C2">
                                    <w:rPr>
                                      <w:rFonts w:ascii="Calibri" w:hAnsi="Calibri" w:cs="Calibri"/>
                                      <w:sz w:val="24"/>
                                      <w:szCs w:val="24"/>
                                      <w:lang w:val="en-AU"/>
                                    </w:rPr>
                                    <w:t>–</w:t>
                                  </w:r>
                                  <w:r w:rsidR="00A155B2" w:rsidRPr="001D59C2">
                                    <w:rPr>
                                      <w:rFonts w:ascii="Calibri" w:hAnsi="Calibri" w:cs="Calibri"/>
                                      <w:sz w:val="24"/>
                                      <w:szCs w:val="24"/>
                                      <w:lang w:val="en-AU"/>
                                    </w:rPr>
                                    <w:t xml:space="preserve"> </w:t>
                                  </w:r>
                                  <w:r w:rsidR="00A3592A" w:rsidRPr="001D59C2">
                                    <w:rPr>
                                      <w:rFonts w:ascii="Calibri" w:hAnsi="Calibri" w:cs="Calibri"/>
                                      <w:sz w:val="24"/>
                                      <w:szCs w:val="24"/>
                                      <w:lang w:val="en-AU"/>
                                    </w:rPr>
                                    <w:t>September</w:t>
                                  </w:r>
                                  <w:r w:rsidR="00485429" w:rsidRPr="001D59C2">
                                    <w:rPr>
                                      <w:rFonts w:ascii="Calibri" w:hAnsi="Calibri" w:cs="Calibri"/>
                                      <w:sz w:val="24"/>
                                      <w:szCs w:val="24"/>
                                      <w:lang w:val="en-AU"/>
                                    </w:rPr>
                                    <w:t xml:space="preserve"> </w:t>
                                  </w:r>
                                  <w:r w:rsidR="001047AE" w:rsidRPr="001D59C2">
                                    <w:rPr>
                                      <w:rFonts w:ascii="Calibri" w:hAnsi="Calibri" w:cs="Calibri"/>
                                      <w:sz w:val="24"/>
                                      <w:szCs w:val="24"/>
                                      <w:lang w:val="en-AU"/>
                                    </w:rPr>
                                    <w:t>202</w:t>
                                  </w:r>
                                  <w:r w:rsidR="00A155B2" w:rsidRPr="001D59C2">
                                    <w:rPr>
                                      <w:rFonts w:ascii="Calibri" w:hAnsi="Calibri" w:cs="Calibri"/>
                                      <w:sz w:val="24"/>
                                      <w:szCs w:val="24"/>
                                      <w:lang w:val="en-AU"/>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ABADD80" id="Text Box 25" o:spid="_x0000_s1027" type="#_x0000_t202" style="width:435.75pt;height: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" filled="f" stroked="f">
                      <v:textbox>
                        <w:txbxContent>
                          <w:p w14:paraId="420E18A6" w14:textId="77777777" w:rsidR="009629A3" w:rsidRDefault="009629A3" w:rsidP="0034577F">
                            <w:pPr>
                              <w:pStyle w:val="Subtitle"/>
                              <w:jc w:val="center"/>
                              <w:rPr>
                                <w:rFonts w:ascii="Calibri" w:hAnsi="Calibri" w:cs="Calibri"/>
                                <w:lang w:val="en-AU"/>
                              </w:rPr>
                            </w:pPr>
                            <w:r>
                              <w:rPr>
                                <w:rFonts w:ascii="Calibri" w:hAnsi="Calibri" w:cs="Calibri"/>
                                <w:lang w:val="en-AU"/>
                              </w:rPr>
                              <w:t xml:space="preserve">International Evaluator: </w:t>
                            </w:r>
                            <w:r w:rsidRPr="009C131C">
                              <w:rPr>
                                <w:rFonts w:ascii="Calibri" w:hAnsi="Calibri" w:cs="Calibri"/>
                                <w:lang w:val="en-AU"/>
                              </w:rPr>
                              <w:t>Mohammad Alatoom</w:t>
                            </w:r>
                          </w:p>
                          <w:p w14:paraId="487777B0" w14:textId="12B113CF" w:rsidR="00B95C39" w:rsidRPr="00B95C39" w:rsidRDefault="00884EFD" w:rsidP="00884EFD">
                            <w:pPr>
                              <w:pStyle w:val="Subtitle"/>
                              <w:jc w:val="center"/>
                              <w:rPr>
                                <w:lang w:val="en-AU"/>
                              </w:rPr>
                            </w:pPr>
                            <w:r w:rsidRPr="00884EFD">
                              <w:rPr>
                                <w:rFonts w:ascii="Calibri" w:hAnsi="Calibri" w:cs="Calibri"/>
                                <w:lang w:val="en-AU"/>
                              </w:rPr>
                              <w:t>National Evaluator: Giorgi Shubitidze</w:t>
                            </w:r>
                          </w:p>
                          <w:p w14:paraId="28B938B9" w14:textId="7ACE0661" w:rsidR="001047AE" w:rsidRPr="003B0AB1" w:rsidRDefault="00E45088" w:rsidP="003B0AB1">
                            <w:pPr>
                              <w:jc w:val="center"/>
                              <w:rPr>
                                <w:rFonts w:ascii="Calibri" w:hAnsi="Calibri" w:cs="Calibri"/>
                                <w:sz w:val="24"/>
                                <w:szCs w:val="24"/>
                                <w:lang w:val="en-AU"/>
                              </w:rPr>
                            </w:pPr>
                            <w:r w:rsidRPr="001D59C2">
                              <w:rPr>
                                <w:rFonts w:ascii="Calibri" w:hAnsi="Calibri" w:cs="Calibri"/>
                                <w:sz w:val="24"/>
                                <w:szCs w:val="24"/>
                                <w:lang w:val="en-AU"/>
                              </w:rPr>
                              <w:t>August</w:t>
                            </w:r>
                            <w:r w:rsidR="00995AD2" w:rsidRPr="001D59C2">
                              <w:rPr>
                                <w:rFonts w:ascii="Calibri" w:hAnsi="Calibri" w:cs="Calibri"/>
                                <w:sz w:val="24"/>
                                <w:szCs w:val="24"/>
                                <w:lang w:val="en-AU"/>
                              </w:rPr>
                              <w:t xml:space="preserve"> </w:t>
                            </w:r>
                            <w:r w:rsidR="00A3592A" w:rsidRPr="001D59C2">
                              <w:rPr>
                                <w:rFonts w:ascii="Calibri" w:hAnsi="Calibri" w:cs="Calibri"/>
                                <w:sz w:val="24"/>
                                <w:szCs w:val="24"/>
                                <w:lang w:val="en-AU"/>
                              </w:rPr>
                              <w:t>–</w:t>
                            </w:r>
                            <w:r w:rsidR="00A155B2" w:rsidRPr="001D59C2">
                              <w:rPr>
                                <w:rFonts w:ascii="Calibri" w:hAnsi="Calibri" w:cs="Calibri"/>
                                <w:sz w:val="24"/>
                                <w:szCs w:val="24"/>
                                <w:lang w:val="en-AU"/>
                              </w:rPr>
                              <w:t xml:space="preserve"> </w:t>
                            </w:r>
                            <w:r w:rsidR="00A3592A" w:rsidRPr="001D59C2">
                              <w:rPr>
                                <w:rFonts w:ascii="Calibri" w:hAnsi="Calibri" w:cs="Calibri"/>
                                <w:sz w:val="24"/>
                                <w:szCs w:val="24"/>
                                <w:lang w:val="en-AU"/>
                              </w:rPr>
                              <w:t>September</w:t>
                            </w:r>
                            <w:r w:rsidR="00485429" w:rsidRPr="001D59C2">
                              <w:rPr>
                                <w:rFonts w:ascii="Calibri" w:hAnsi="Calibri" w:cs="Calibri"/>
                                <w:sz w:val="24"/>
                                <w:szCs w:val="24"/>
                                <w:lang w:val="en-AU"/>
                              </w:rPr>
                              <w:t xml:space="preserve"> </w:t>
                            </w:r>
                            <w:r w:rsidR="001047AE" w:rsidRPr="001D59C2">
                              <w:rPr>
                                <w:rFonts w:ascii="Calibri" w:hAnsi="Calibri" w:cs="Calibri"/>
                                <w:sz w:val="24"/>
                                <w:szCs w:val="24"/>
                                <w:lang w:val="en-AU"/>
                              </w:rPr>
                              <w:t>202</w:t>
                            </w:r>
                            <w:r w:rsidR="00A155B2" w:rsidRPr="001D59C2">
                              <w:rPr>
                                <w:rFonts w:ascii="Calibri" w:hAnsi="Calibri" w:cs="Calibri"/>
                                <w:sz w:val="24"/>
                                <w:szCs w:val="24"/>
                                <w:lang w:val="en-AU"/>
                              </w:rPr>
                              <w:t>4</w:t>
                            </w:r>
                          </w:p>
                        </w:txbxContent>
                      </v:textbox>
                      <w10:anchorlock/>
                    </v:shape>
                  </w:pict>
                </mc:Fallback>
              </mc:AlternateContent>
            </w:r>
          </w:p>
          <w:p w14:paraId="05051A39" w14:textId="77777777" w:rsidR="005D120C" w:rsidRPr="00BF3CE4" w:rsidRDefault="005D120C" w:rsidP="00ED63D7">
            <w:pPr>
              <w:tabs>
                <w:tab w:val="left" w:pos="397"/>
                <w:tab w:val="center" w:pos="5695"/>
              </w:tabs>
              <w:spacing w:before="120" w:after="120" w:line="276" w:lineRule="auto"/>
              <w:jc w:val="center"/>
              <w:rPr>
                <w:rFonts w:ascii="Calibri" w:eastAsiaTheme="majorEastAsia" w:hAnsi="Calibri" w:cs="Calibri"/>
                <w:b w:val="0"/>
                <w:bCs w:val="0"/>
                <w:color w:val="373545" w:themeColor="text2"/>
                <w:spacing w:val="5"/>
                <w:kern w:val="28"/>
                <w:sz w:val="24"/>
                <w:szCs w:val="24"/>
                <w14:ligatures w14:val="standardContextual"/>
                <w14:cntxtAlts/>
              </w:rPr>
            </w:pPr>
          </w:p>
        </w:tc>
      </w:tr>
      <w:tr w:rsidR="002A2E02" w:rsidRPr="00BF3CE4" w14:paraId="2BB846D3" w14:textId="77777777" w:rsidTr="00CC3C1B">
        <w:trPr>
          <w:trHeight w:val="2069"/>
        </w:trPr>
        <w:tc>
          <w:tcPr>
            <w:cnfStyle w:val="001000000000" w:firstRow="0" w:lastRow="0" w:firstColumn="1" w:lastColumn="0" w:oddVBand="0" w:evenVBand="0" w:oddHBand="0" w:evenHBand="0" w:firstRowFirstColumn="0" w:firstRowLastColumn="0" w:lastRowFirstColumn="0" w:lastRowLastColumn="0"/>
            <w:tcW w:w="12276" w:type="dxa"/>
            <w:shd w:val="clear" w:color="auto" w:fill="3494BA" w:themeFill="accent1"/>
            <w:vAlign w:val="center"/>
          </w:tcPr>
          <w:p w14:paraId="33C87188" w14:textId="77777777" w:rsidR="002A2E02" w:rsidRPr="00BF3CE4" w:rsidRDefault="005D120C" w:rsidP="00ED63D7">
            <w:pPr>
              <w:spacing w:before="120" w:after="120" w:line="276" w:lineRule="auto"/>
              <w:jc w:val="center"/>
              <w:rPr>
                <w:rFonts w:ascii="Calibri" w:eastAsiaTheme="majorEastAsia" w:hAnsi="Calibri" w:cs="Calibri"/>
                <w:color w:val="373545" w:themeColor="text2"/>
                <w:spacing w:val="5"/>
                <w:kern w:val="28"/>
                <w:sz w:val="20"/>
                <w:szCs w:val="20"/>
                <w14:ligatures w14:val="standardContextual"/>
                <w14:cntxtAlts/>
              </w:rPr>
            </w:pPr>
            <w:r w:rsidRPr="00BF3CE4">
              <w:rPr>
                <w:rFonts w:ascii="Calibri" w:eastAsiaTheme="majorEastAsia" w:hAnsi="Calibri" w:cs="Calibri"/>
                <w:noProof/>
                <w:color w:val="373545" w:themeColor="text2"/>
                <w:spacing w:val="5"/>
                <w:kern w:val="28"/>
                <w:sz w:val="96"/>
                <w:szCs w:val="56"/>
                <w:lang w:val="en-CA" w:eastAsia="zh-CN"/>
              </w:rPr>
              <mc:AlternateContent>
                <mc:Choice Requires="wps">
                  <w:drawing>
                    <wp:inline distT="0" distB="0" distL="0" distR="0" wp14:anchorId="3D9653B7" wp14:editId="2E9277F1">
                      <wp:extent cx="7658100" cy="1847850"/>
                      <wp:effectExtent l="0" t="0" r="0" b="0"/>
                      <wp:docPr id="26" name="Text Box 26"/>
                      <wp:cNvGraphicFramePr/>
                      <a:graphic xmlns:a="http://schemas.openxmlformats.org/drawingml/2006/main">
                        <a:graphicData uri="http://schemas.microsoft.com/office/word/2010/wordprocessingShape">
                          <wps:wsp>
                            <wps:cNvSpPr txBox="1"/>
                            <wps:spPr>
                              <a:xfrm>
                                <a:off x="0" y="0"/>
                                <a:ext cx="7658100" cy="18478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tbl>
                                  <w:tblPr>
                                    <w:tblStyle w:val="TableGrid"/>
                                    <w:tblW w:w="11975" w:type="dxa"/>
                                    <w:tblLook w:val="04A0" w:firstRow="1" w:lastRow="0" w:firstColumn="1" w:lastColumn="0" w:noHBand="0" w:noVBand="1"/>
                                  </w:tblPr>
                                  <w:tblGrid>
                                    <w:gridCol w:w="5989"/>
                                    <w:gridCol w:w="5986"/>
                                  </w:tblGrid>
                                  <w:tr w:rsidR="00277391" w:rsidRPr="00CC6915" w14:paraId="7E357505" w14:textId="77777777" w:rsidTr="00FC5EC4">
                                    <w:trPr>
                                      <w:trHeight w:val="518"/>
                                    </w:trPr>
                                    <w:tc>
                                      <w:tcPr>
                                        <w:tcW w:w="5989" w:type="dxa"/>
                                      </w:tcPr>
                                      <w:p w14:paraId="450B1AD6" w14:textId="19F817EA" w:rsidR="00277391" w:rsidRPr="00823530" w:rsidRDefault="001254AD" w:rsidP="00DC67AC">
                                        <w:pPr>
                                          <w:rPr>
                                            <w:rFonts w:ascii="Calibri" w:hAnsi="Calibri" w:cs="Calibri"/>
                                            <w:color w:val="FFFFFF" w:themeColor="background1"/>
                                            <w:sz w:val="20"/>
                                            <w:szCs w:val="20"/>
                                            <w:lang w:val="en-AU"/>
                                          </w:rPr>
                                        </w:pPr>
                                        <w:r>
                                          <w:rPr>
                                            <w:rFonts w:ascii="Calibri" w:hAnsi="Calibri" w:cs="Calibri"/>
                                            <w:b/>
                                            <w:bCs/>
                                            <w:color w:val="FFFFFF" w:themeColor="background1"/>
                                            <w:sz w:val="20"/>
                                            <w:szCs w:val="20"/>
                                            <w:u w:val="single"/>
                                            <w:lang w:val="en-AU"/>
                                          </w:rPr>
                                          <w:t>Project</w:t>
                                        </w:r>
                                        <w:r w:rsidR="00277391" w:rsidRPr="00823530">
                                          <w:rPr>
                                            <w:rFonts w:ascii="Calibri" w:hAnsi="Calibri" w:cs="Calibri"/>
                                            <w:b/>
                                            <w:bCs/>
                                            <w:color w:val="FFFFFF" w:themeColor="background1"/>
                                            <w:sz w:val="20"/>
                                            <w:szCs w:val="20"/>
                                            <w:u w:val="single"/>
                                            <w:lang w:val="en-AU"/>
                                          </w:rPr>
                                          <w:t xml:space="preserve"> title:</w:t>
                                        </w:r>
                                        <w:r w:rsidR="00277391" w:rsidRPr="00823530">
                                          <w:rPr>
                                            <w:rFonts w:ascii="Calibri" w:hAnsi="Calibri" w:cs="Calibri"/>
                                            <w:color w:val="FFFFFF" w:themeColor="background1"/>
                                            <w:sz w:val="20"/>
                                            <w:szCs w:val="20"/>
                                            <w:lang w:val="en-AU"/>
                                          </w:rPr>
                                          <w:t xml:space="preserve"> </w:t>
                                        </w:r>
                                        <w:r w:rsidR="00DC67AC" w:rsidRPr="00DC67AC">
                                          <w:rPr>
                                            <w:rFonts w:ascii="Calibri" w:hAnsi="Calibri" w:cs="Calibri"/>
                                            <w:bCs/>
                                            <w:iCs/>
                                            <w:color w:val="FFFFFF" w:themeColor="background1"/>
                                            <w:sz w:val="20"/>
                                            <w:szCs w:val="20"/>
                                          </w:rPr>
                                          <w:t>Strengthening the Climate Adaptation Capacities in Georgia</w:t>
                                        </w:r>
                                      </w:p>
                                    </w:tc>
                                    <w:tc>
                                      <w:tcPr>
                                        <w:tcW w:w="5986" w:type="dxa"/>
                                      </w:tcPr>
                                      <w:p w14:paraId="56114AEC" w14:textId="2B0505A5" w:rsidR="00F7792F" w:rsidRPr="00823530" w:rsidRDefault="00B168A5" w:rsidP="00394790">
                                        <w:pPr>
                                          <w:rPr>
                                            <w:sz w:val="20"/>
                                            <w:szCs w:val="20"/>
                                          </w:rPr>
                                        </w:pPr>
                                        <w:r>
                                          <w:rPr>
                                            <w:rFonts w:ascii="Calibri" w:hAnsi="Calibri" w:cs="Calibri"/>
                                            <w:b/>
                                            <w:bCs/>
                                            <w:color w:val="FFFFFF" w:themeColor="background1"/>
                                            <w:sz w:val="20"/>
                                            <w:szCs w:val="20"/>
                                            <w:u w:val="single"/>
                                            <w:lang w:val="en-AU"/>
                                          </w:rPr>
                                          <w:t>Atlas</w:t>
                                        </w:r>
                                        <w:r w:rsidR="00F7792F" w:rsidRPr="00F7792F">
                                          <w:rPr>
                                            <w:rFonts w:ascii="Calibri" w:hAnsi="Calibri" w:cs="Calibri"/>
                                            <w:b/>
                                            <w:bCs/>
                                            <w:color w:val="FFFFFF" w:themeColor="background1"/>
                                            <w:sz w:val="20"/>
                                            <w:szCs w:val="20"/>
                                            <w:u w:val="single"/>
                                            <w:lang w:val="en-AU"/>
                                          </w:rPr>
                                          <w:t xml:space="preserve"> ID</w:t>
                                        </w:r>
                                        <w:r w:rsidR="00F7792F">
                                          <w:rPr>
                                            <w:rFonts w:ascii="Calibri" w:hAnsi="Calibri" w:cs="Calibri"/>
                                            <w:color w:val="FFFFFF" w:themeColor="background1"/>
                                            <w:sz w:val="20"/>
                                            <w:szCs w:val="20"/>
                                            <w:lang w:val="en-AU"/>
                                          </w:rPr>
                                          <w:t xml:space="preserve">: </w:t>
                                        </w:r>
                                        <w:r w:rsidR="00394790" w:rsidRPr="00B168A5">
                                          <w:rPr>
                                            <w:rFonts w:ascii="Calibri" w:hAnsi="Calibri" w:cs="Calibri"/>
                                            <w:color w:val="FFFFFF" w:themeColor="background1"/>
                                            <w:sz w:val="20"/>
                                            <w:szCs w:val="20"/>
                                          </w:rPr>
                                          <w:t>00094354</w:t>
                                        </w:r>
                                        <w:r w:rsidR="00A12810">
                                          <w:rPr>
                                            <w:rFonts w:ascii="Calibri" w:hAnsi="Calibri" w:cs="Calibri"/>
                                            <w:color w:val="FFFFFF" w:themeColor="background1"/>
                                            <w:sz w:val="20"/>
                                            <w:szCs w:val="20"/>
                                          </w:rPr>
                                          <w:t xml:space="preserve"> </w:t>
                                        </w:r>
                                      </w:p>
                                    </w:tc>
                                  </w:tr>
                                  <w:tr w:rsidR="002E73FB" w:rsidRPr="00CC6915" w14:paraId="1DF673E1" w14:textId="77777777" w:rsidTr="00FC5EC4">
                                    <w:trPr>
                                      <w:trHeight w:val="244"/>
                                    </w:trPr>
                                    <w:tc>
                                      <w:tcPr>
                                        <w:tcW w:w="5989" w:type="dxa"/>
                                      </w:tcPr>
                                      <w:p w14:paraId="63D72D76" w14:textId="35E47F89" w:rsidR="002E73FB" w:rsidRPr="00823530" w:rsidRDefault="00415889" w:rsidP="00961BD9">
                                        <w:pPr>
                                          <w:rPr>
                                            <w:rFonts w:ascii="Calibri" w:hAnsi="Calibri" w:cs="Calibri"/>
                                            <w:color w:val="FFFFFF" w:themeColor="background1"/>
                                            <w:sz w:val="20"/>
                                            <w:szCs w:val="20"/>
                                            <w:lang w:val="en-AU"/>
                                          </w:rPr>
                                        </w:pPr>
                                        <w:r>
                                          <w:rPr>
                                            <w:rFonts w:ascii="Calibri" w:hAnsi="Calibri" w:cs="Calibri"/>
                                            <w:b/>
                                            <w:bCs/>
                                            <w:color w:val="FFFFFF" w:themeColor="background1"/>
                                            <w:sz w:val="20"/>
                                            <w:szCs w:val="20"/>
                                            <w:u w:val="single"/>
                                            <w:lang w:val="en-AU"/>
                                          </w:rPr>
                                          <w:t>Implementing</w:t>
                                        </w:r>
                                        <w:r w:rsidR="002E73FB" w:rsidRPr="00823530">
                                          <w:rPr>
                                            <w:rFonts w:ascii="Calibri" w:hAnsi="Calibri" w:cs="Calibri"/>
                                            <w:b/>
                                            <w:bCs/>
                                            <w:color w:val="FFFFFF" w:themeColor="background1"/>
                                            <w:sz w:val="20"/>
                                            <w:szCs w:val="20"/>
                                            <w:u w:val="single"/>
                                            <w:lang w:val="en-AU"/>
                                          </w:rPr>
                                          <w:t xml:space="preserve"> agency:</w:t>
                                        </w:r>
                                        <w:r w:rsidR="00955129">
                                          <w:rPr>
                                            <w:rFonts w:ascii="Calibri" w:hAnsi="Calibri" w:cs="Calibri"/>
                                            <w:b/>
                                            <w:bCs/>
                                            <w:color w:val="FFFFFF" w:themeColor="background1"/>
                                            <w:sz w:val="20"/>
                                            <w:szCs w:val="20"/>
                                            <w:u w:val="single"/>
                                            <w:lang w:val="en-AU"/>
                                          </w:rPr>
                                          <w:t xml:space="preserve"> </w:t>
                                        </w:r>
                                        <w:r w:rsidR="00955129" w:rsidRPr="00955129">
                                          <w:rPr>
                                            <w:rFonts w:ascii="Calibri" w:hAnsi="Calibri" w:cs="Calibri"/>
                                            <w:color w:val="FFFFFF" w:themeColor="background1"/>
                                            <w:sz w:val="20"/>
                                            <w:szCs w:val="20"/>
                                            <w:lang w:val="en-AU"/>
                                          </w:rPr>
                                          <w:t>UNDP</w:t>
                                        </w:r>
                                        <w:r w:rsidR="002E73FB" w:rsidRPr="00823530">
                                          <w:rPr>
                                            <w:rFonts w:ascii="Calibri" w:hAnsi="Calibri" w:cs="Calibri"/>
                                            <w:color w:val="FFFFFF" w:themeColor="background1"/>
                                            <w:sz w:val="20"/>
                                            <w:szCs w:val="20"/>
                                            <w:lang w:val="en-AU"/>
                                          </w:rPr>
                                          <w:t xml:space="preserve">. </w:t>
                                        </w:r>
                                        <w:r w:rsidR="00955129">
                                          <w:rPr>
                                            <w:rFonts w:ascii="Calibri" w:hAnsi="Calibri" w:cs="Calibri"/>
                                            <w:b/>
                                            <w:bCs/>
                                            <w:color w:val="FFFFFF" w:themeColor="background1"/>
                                            <w:sz w:val="20"/>
                                            <w:szCs w:val="20"/>
                                            <w:u w:val="single"/>
                                            <w:lang w:val="en-AU"/>
                                          </w:rPr>
                                          <w:t>Key partners</w:t>
                                        </w:r>
                                        <w:r w:rsidR="002E73FB" w:rsidRPr="00823530">
                                          <w:rPr>
                                            <w:rFonts w:ascii="Calibri" w:hAnsi="Calibri" w:cs="Calibri"/>
                                            <w:color w:val="FFFFFF" w:themeColor="background1"/>
                                            <w:sz w:val="20"/>
                                            <w:szCs w:val="20"/>
                                            <w:lang w:val="en-AU"/>
                                          </w:rPr>
                                          <w:t xml:space="preserve">: </w:t>
                                        </w:r>
                                        <w:r w:rsidR="00961BD9" w:rsidRPr="00961BD9">
                                          <w:rPr>
                                            <w:rFonts w:ascii="Calibri" w:hAnsi="Calibri" w:cs="Calibri"/>
                                            <w:color w:val="FFFFFF" w:themeColor="background1"/>
                                            <w:sz w:val="20"/>
                                            <w:szCs w:val="20"/>
                                          </w:rPr>
                                          <w:t>Ministry of Environmental Protection and Agriculture of Georgia</w:t>
                                        </w:r>
                                      </w:p>
                                    </w:tc>
                                    <w:tc>
                                      <w:tcPr>
                                        <w:tcW w:w="5986" w:type="dxa"/>
                                      </w:tcPr>
                                      <w:p w14:paraId="3501B38A" w14:textId="5D90507F" w:rsidR="000F7F4A" w:rsidRDefault="001254AD" w:rsidP="002E73FB">
                                        <w:pPr>
                                          <w:rPr>
                                            <w:rFonts w:ascii="Calibri" w:hAnsi="Calibri" w:cs="Calibri"/>
                                            <w:color w:val="FFFFFF" w:themeColor="background1"/>
                                            <w:sz w:val="20"/>
                                            <w:szCs w:val="20"/>
                                            <w:lang w:val="en-AU"/>
                                          </w:rPr>
                                        </w:pPr>
                                        <w:r>
                                          <w:rPr>
                                            <w:rFonts w:ascii="Calibri" w:hAnsi="Calibri" w:cs="Calibri"/>
                                            <w:b/>
                                            <w:bCs/>
                                            <w:color w:val="FFFFFF" w:themeColor="background1"/>
                                            <w:sz w:val="20"/>
                                            <w:szCs w:val="20"/>
                                            <w:lang w:val="en-AU"/>
                                          </w:rPr>
                                          <w:t>Project</w:t>
                                        </w:r>
                                        <w:r w:rsidR="002E73FB" w:rsidRPr="00823530">
                                          <w:rPr>
                                            <w:rFonts w:ascii="Calibri" w:hAnsi="Calibri" w:cs="Calibri"/>
                                            <w:b/>
                                            <w:bCs/>
                                            <w:color w:val="FFFFFF" w:themeColor="background1"/>
                                            <w:sz w:val="20"/>
                                            <w:szCs w:val="20"/>
                                            <w:lang w:val="en-AU"/>
                                          </w:rPr>
                                          <w:t xml:space="preserve"> start date</w:t>
                                        </w:r>
                                        <w:r w:rsidR="002E73FB" w:rsidRPr="00823530">
                                          <w:rPr>
                                            <w:rFonts w:ascii="Calibri" w:hAnsi="Calibri" w:cs="Calibri"/>
                                            <w:color w:val="FFFFFF" w:themeColor="background1"/>
                                            <w:sz w:val="20"/>
                                            <w:szCs w:val="20"/>
                                            <w:lang w:val="en-AU"/>
                                          </w:rPr>
                                          <w:t xml:space="preserve">: </w:t>
                                        </w:r>
                                        <w:r w:rsidR="00714E04">
                                          <w:rPr>
                                            <w:rFonts w:ascii="Calibri" w:hAnsi="Calibri" w:cs="Calibri"/>
                                            <w:color w:val="FFFFFF" w:themeColor="background1"/>
                                            <w:sz w:val="20"/>
                                            <w:szCs w:val="20"/>
                                            <w:lang w:val="en-AU"/>
                                          </w:rPr>
                                          <w:t xml:space="preserve">1 </w:t>
                                        </w:r>
                                        <w:r w:rsidR="000B5F36">
                                          <w:rPr>
                                            <w:rFonts w:ascii="Calibri" w:hAnsi="Calibri" w:cs="Calibri"/>
                                            <w:color w:val="FFFFFF" w:themeColor="background1"/>
                                            <w:sz w:val="20"/>
                                            <w:szCs w:val="20"/>
                                            <w:lang w:val="en-AU"/>
                                          </w:rPr>
                                          <w:t>December 2018</w:t>
                                        </w:r>
                                      </w:p>
                                      <w:p w14:paraId="50F7F064" w14:textId="20808A41" w:rsidR="00514432" w:rsidRPr="00823530" w:rsidRDefault="002E73FB" w:rsidP="002E73FB">
                                        <w:pPr>
                                          <w:rPr>
                                            <w:rFonts w:ascii="Calibri" w:hAnsi="Calibri" w:cs="Calibri"/>
                                            <w:color w:val="FFFFFF" w:themeColor="background1"/>
                                            <w:sz w:val="20"/>
                                            <w:szCs w:val="20"/>
                                            <w:lang w:val="en-AU"/>
                                          </w:rPr>
                                        </w:pPr>
                                        <w:r w:rsidRPr="00823530">
                                          <w:rPr>
                                            <w:rFonts w:ascii="Calibri" w:hAnsi="Calibri" w:cs="Calibri"/>
                                            <w:color w:val="FFFFFF" w:themeColor="background1"/>
                                            <w:sz w:val="20"/>
                                            <w:szCs w:val="20"/>
                                            <w:lang w:val="en-AU"/>
                                          </w:rPr>
                                          <w:t xml:space="preserve">End date: </w:t>
                                        </w:r>
                                        <w:r w:rsidR="003D4537">
                                          <w:rPr>
                                            <w:rFonts w:ascii="Calibri" w:hAnsi="Calibri" w:cs="Calibri"/>
                                            <w:color w:val="FFFFFF" w:themeColor="background1"/>
                                            <w:sz w:val="20"/>
                                            <w:szCs w:val="20"/>
                                            <w:lang w:val="en-AU"/>
                                          </w:rPr>
                                          <w:t>Extended to</w:t>
                                        </w:r>
                                        <w:r w:rsidR="00714E04" w:rsidRPr="00A36D17">
                                          <w:rPr>
                                            <w:rFonts w:ascii="Calibri" w:hAnsi="Calibri" w:cs="Calibri"/>
                                            <w:color w:val="FFFFFF" w:themeColor="background1"/>
                                            <w:sz w:val="20"/>
                                            <w:szCs w:val="20"/>
                                            <w:lang w:val="en-AU"/>
                                          </w:rPr>
                                          <w:t xml:space="preserve"> </w:t>
                                        </w:r>
                                        <w:r w:rsidR="004E25D9">
                                          <w:rPr>
                                            <w:rFonts w:ascii="Calibri" w:hAnsi="Calibri" w:cs="Calibri"/>
                                            <w:color w:val="FFFFFF" w:themeColor="background1"/>
                                            <w:sz w:val="20"/>
                                            <w:szCs w:val="20"/>
                                            <w:lang w:val="en-AU"/>
                                          </w:rPr>
                                          <w:t>end of September</w:t>
                                        </w:r>
                                        <w:r w:rsidR="00714E04" w:rsidRPr="00A36D17">
                                          <w:rPr>
                                            <w:rFonts w:ascii="Calibri" w:hAnsi="Calibri" w:cs="Calibri"/>
                                            <w:color w:val="FFFFFF" w:themeColor="background1"/>
                                            <w:sz w:val="20"/>
                                            <w:szCs w:val="20"/>
                                            <w:lang w:val="en-AU"/>
                                          </w:rPr>
                                          <w:t xml:space="preserve"> </w:t>
                                        </w:r>
                                        <w:r w:rsidRPr="00A36D17">
                                          <w:rPr>
                                            <w:rFonts w:ascii="Calibri" w:hAnsi="Calibri" w:cs="Calibri"/>
                                            <w:color w:val="FFFFFF" w:themeColor="background1"/>
                                            <w:sz w:val="20"/>
                                            <w:szCs w:val="20"/>
                                            <w:lang w:val="en-AU"/>
                                          </w:rPr>
                                          <w:t>202</w:t>
                                        </w:r>
                                        <w:r w:rsidR="00714E04" w:rsidRPr="00A36D17">
                                          <w:rPr>
                                            <w:rFonts w:ascii="Calibri" w:hAnsi="Calibri" w:cs="Calibri"/>
                                            <w:color w:val="FFFFFF" w:themeColor="background1"/>
                                            <w:sz w:val="20"/>
                                            <w:szCs w:val="20"/>
                                            <w:lang w:val="en-AU"/>
                                          </w:rPr>
                                          <w:t>4</w:t>
                                        </w:r>
                                      </w:p>
                                    </w:tc>
                                  </w:tr>
                                  <w:tr w:rsidR="002E73FB" w:rsidRPr="00CC6915" w14:paraId="7F2D3711" w14:textId="77777777" w:rsidTr="00FC5EC4">
                                    <w:trPr>
                                      <w:trHeight w:val="244"/>
                                    </w:trPr>
                                    <w:tc>
                                      <w:tcPr>
                                        <w:tcW w:w="5989" w:type="dxa"/>
                                      </w:tcPr>
                                      <w:p w14:paraId="432A0B34" w14:textId="4519CDD2" w:rsidR="002E73FB" w:rsidRPr="00823530" w:rsidRDefault="001F4C4C" w:rsidP="0004794D">
                                        <w:pPr>
                                          <w:rPr>
                                            <w:rFonts w:ascii="Calibri" w:hAnsi="Calibri" w:cs="Calibri"/>
                                            <w:b/>
                                            <w:bCs/>
                                            <w:color w:val="FFFFFF" w:themeColor="background1"/>
                                            <w:sz w:val="20"/>
                                            <w:szCs w:val="20"/>
                                            <w:u w:val="single"/>
                                            <w:lang w:val="en-AU"/>
                                          </w:rPr>
                                        </w:pPr>
                                        <w:r w:rsidRPr="00823530">
                                          <w:rPr>
                                            <w:rFonts w:ascii="Calibri" w:hAnsi="Calibri" w:cs="Calibri"/>
                                            <w:color w:val="FFFFFF" w:themeColor="background1"/>
                                            <w:sz w:val="20"/>
                                            <w:szCs w:val="20"/>
                                            <w:lang w:val="en-AU"/>
                                          </w:rPr>
                                          <w:t xml:space="preserve">The overall goal of the </w:t>
                                        </w:r>
                                        <w:r w:rsidR="001254AD">
                                          <w:rPr>
                                            <w:rFonts w:ascii="Calibri" w:hAnsi="Calibri" w:cs="Calibri"/>
                                            <w:color w:val="FFFFFF" w:themeColor="background1"/>
                                            <w:sz w:val="20"/>
                                            <w:szCs w:val="20"/>
                                            <w:lang w:val="en-AU"/>
                                          </w:rPr>
                                          <w:t>project</w:t>
                                        </w:r>
                                        <w:r w:rsidR="00684AA8">
                                          <w:rPr>
                                            <w:rFonts w:ascii="Calibri" w:hAnsi="Calibri" w:cs="Calibri"/>
                                            <w:color w:val="FFFFFF" w:themeColor="background1"/>
                                            <w:sz w:val="20"/>
                                            <w:szCs w:val="20"/>
                                            <w:lang w:val="en-AU"/>
                                          </w:rPr>
                                          <w:t xml:space="preserve"> is </w:t>
                                        </w:r>
                                        <w:r w:rsidR="00314230" w:rsidRPr="00314230">
                                          <w:rPr>
                                            <w:rFonts w:ascii="Calibri" w:hAnsi="Calibri" w:cs="Calibri"/>
                                            <w:color w:val="FFFFFF" w:themeColor="background1"/>
                                            <w:sz w:val="20"/>
                                            <w:szCs w:val="20"/>
                                            <w:lang w:val="en-AU"/>
                                          </w:rPr>
                                          <w:t>the development of a well-established system for multi</w:t>
                                        </w:r>
                                        <w:r w:rsidR="0004794D">
                                          <w:rPr>
                                            <w:rFonts w:ascii="Calibri" w:hAnsi="Calibri" w:cs="Calibri"/>
                                            <w:color w:val="FFFFFF" w:themeColor="background1"/>
                                            <w:sz w:val="20"/>
                                            <w:szCs w:val="20"/>
                                            <w:lang w:val="en-AU"/>
                                          </w:rPr>
                                          <w:t>-</w:t>
                                        </w:r>
                                        <w:r w:rsidR="00314230" w:rsidRPr="00314230">
                                          <w:rPr>
                                            <w:rFonts w:ascii="Calibri" w:hAnsi="Calibri" w:cs="Calibri"/>
                                            <w:color w:val="FFFFFF" w:themeColor="background1"/>
                                            <w:sz w:val="20"/>
                                            <w:szCs w:val="20"/>
                                            <w:lang w:val="en-AU"/>
                                          </w:rPr>
                                          <w:t>hazard</w:t>
                                        </w:r>
                                        <w:r w:rsidR="0004794D">
                                          <w:rPr>
                                            <w:rFonts w:ascii="Calibri" w:hAnsi="Calibri" w:cs="Calibri"/>
                                            <w:color w:val="FFFFFF" w:themeColor="background1"/>
                                            <w:sz w:val="20"/>
                                            <w:szCs w:val="20"/>
                                            <w:lang w:val="en-AU"/>
                                          </w:rPr>
                                          <w:t xml:space="preserve"> </w:t>
                                        </w:r>
                                        <w:r w:rsidR="00314230" w:rsidRPr="00314230">
                                          <w:rPr>
                                            <w:rFonts w:ascii="Calibri" w:hAnsi="Calibri" w:cs="Calibri"/>
                                            <w:color w:val="FFFFFF" w:themeColor="background1"/>
                                            <w:sz w:val="20"/>
                                            <w:szCs w:val="20"/>
                                            <w:lang w:val="en-AU"/>
                                          </w:rPr>
                                          <w:t>risk knowledge to ensure effective climate risk management of all hydro-meteorological</w:t>
                                        </w:r>
                                        <w:r w:rsidR="0004794D">
                                          <w:rPr>
                                            <w:rFonts w:ascii="Calibri" w:hAnsi="Calibri" w:cs="Calibri"/>
                                            <w:color w:val="FFFFFF" w:themeColor="background1"/>
                                            <w:sz w:val="20"/>
                                            <w:szCs w:val="20"/>
                                            <w:lang w:val="en-AU"/>
                                          </w:rPr>
                                          <w:t xml:space="preserve"> </w:t>
                                        </w:r>
                                        <w:r w:rsidR="00314230" w:rsidRPr="00314230">
                                          <w:rPr>
                                            <w:rFonts w:ascii="Calibri" w:hAnsi="Calibri" w:cs="Calibri"/>
                                            <w:color w:val="FFFFFF" w:themeColor="background1"/>
                                            <w:sz w:val="20"/>
                                            <w:szCs w:val="20"/>
                                            <w:lang w:val="en-AU"/>
                                          </w:rPr>
                                          <w:t>and geological hazards in Georgia</w:t>
                                        </w:r>
                                        <w:r w:rsidR="0004794D">
                                          <w:rPr>
                                            <w:rFonts w:ascii="Calibri" w:hAnsi="Calibri" w:cs="Calibri"/>
                                            <w:color w:val="FFFFFF" w:themeColor="background1"/>
                                            <w:sz w:val="20"/>
                                            <w:szCs w:val="20"/>
                                            <w:lang w:val="en-AU"/>
                                          </w:rPr>
                                          <w:t>.</w:t>
                                        </w:r>
                                      </w:p>
                                    </w:tc>
                                    <w:tc>
                                      <w:tcPr>
                                        <w:tcW w:w="5986" w:type="dxa"/>
                                      </w:tcPr>
                                      <w:p w14:paraId="3EFCB15E" w14:textId="4229313F" w:rsidR="002E73FB" w:rsidRPr="00823530" w:rsidRDefault="002E73FB" w:rsidP="00E8635C">
                                        <w:pPr>
                                          <w:rPr>
                                            <w:rFonts w:ascii="Calibri" w:hAnsi="Calibri" w:cs="Calibri"/>
                                            <w:color w:val="FFFFFF" w:themeColor="background1"/>
                                            <w:sz w:val="20"/>
                                            <w:szCs w:val="20"/>
                                            <w:lang w:val="en-AU"/>
                                          </w:rPr>
                                        </w:pPr>
                                        <w:r w:rsidRPr="00823530">
                                          <w:rPr>
                                            <w:rFonts w:ascii="Calibri" w:hAnsi="Calibri" w:cs="Calibri"/>
                                            <w:b/>
                                            <w:bCs/>
                                            <w:color w:val="FFFFFF" w:themeColor="background1"/>
                                            <w:sz w:val="20"/>
                                            <w:szCs w:val="20"/>
                                            <w:u w:val="single"/>
                                            <w:lang w:val="en-AU"/>
                                          </w:rPr>
                                          <w:t>Country</w:t>
                                        </w:r>
                                        <w:r w:rsidRPr="00823530">
                                          <w:rPr>
                                            <w:rFonts w:ascii="Calibri" w:hAnsi="Calibri" w:cs="Calibri"/>
                                            <w:color w:val="FFFFFF" w:themeColor="background1"/>
                                            <w:sz w:val="20"/>
                                            <w:szCs w:val="20"/>
                                            <w:lang w:val="en-AU"/>
                                          </w:rPr>
                                          <w:t xml:space="preserve">: </w:t>
                                        </w:r>
                                        <w:r w:rsidR="0004794D">
                                          <w:rPr>
                                            <w:rFonts w:ascii="Calibri" w:hAnsi="Calibri" w:cs="Calibri"/>
                                            <w:color w:val="FFFFFF" w:themeColor="background1"/>
                                            <w:sz w:val="20"/>
                                            <w:szCs w:val="20"/>
                                            <w:lang w:val="en-AU"/>
                                          </w:rPr>
                                          <w:t>Georgia</w:t>
                                        </w:r>
                                        <w:r w:rsidR="00E8635C">
                                          <w:rPr>
                                            <w:rFonts w:ascii="Calibri" w:hAnsi="Calibri" w:cs="Calibri"/>
                                            <w:color w:val="FFFFFF" w:themeColor="background1"/>
                                            <w:sz w:val="20"/>
                                            <w:szCs w:val="20"/>
                                            <w:lang w:val="en-AU"/>
                                          </w:rPr>
                                          <w:t>-</w:t>
                                        </w:r>
                                        <w:r w:rsidR="00E8635C" w:rsidRPr="00E8635C">
                                          <w:rPr>
                                            <w:rFonts w:ascii="Calibri" w:hAnsi="Calibri" w:cs="Calibri"/>
                                            <w:color w:val="FFFFFF" w:themeColor="background1"/>
                                            <w:sz w:val="20"/>
                                            <w:szCs w:val="20"/>
                                            <w:lang w:val="en-AU"/>
                                          </w:rPr>
                                          <w:t>11 major river basins in Georgia: Enguri, Rioni, Chorokhi-Adjaristskali, Supsa,</w:t>
                                        </w:r>
                                        <w:r w:rsidR="00E8635C">
                                          <w:rPr>
                                            <w:rFonts w:ascii="Calibri" w:hAnsi="Calibri" w:cs="Calibri"/>
                                            <w:color w:val="FFFFFF" w:themeColor="background1"/>
                                            <w:sz w:val="20"/>
                                            <w:szCs w:val="20"/>
                                            <w:lang w:val="en-AU"/>
                                          </w:rPr>
                                          <w:t xml:space="preserve"> </w:t>
                                        </w:r>
                                        <w:r w:rsidR="00E8635C" w:rsidRPr="00E8635C">
                                          <w:rPr>
                                            <w:rFonts w:ascii="Calibri" w:hAnsi="Calibri" w:cs="Calibri"/>
                                            <w:color w:val="FFFFFF" w:themeColor="background1"/>
                                            <w:sz w:val="20"/>
                                            <w:szCs w:val="20"/>
                                            <w:lang w:val="en-AU"/>
                                          </w:rPr>
                                          <w:t>Natanebi, Khobi, Kintrishi, Khrami-Ktsia, Alazani, and Iori, Mtkvari (same as Kura)</w:t>
                                        </w:r>
                                        <w:r w:rsidR="0004794D">
                                          <w:rPr>
                                            <w:rFonts w:ascii="Calibri" w:hAnsi="Calibri" w:cs="Calibri"/>
                                            <w:color w:val="FFFFFF" w:themeColor="background1"/>
                                            <w:sz w:val="20"/>
                                            <w:szCs w:val="20"/>
                                            <w:lang w:val="en-AU"/>
                                          </w:rPr>
                                          <w:t>.</w:t>
                                        </w:r>
                                      </w:p>
                                    </w:tc>
                                  </w:tr>
                                  <w:tr w:rsidR="002E73FB" w:rsidRPr="005D258A" w14:paraId="708B210A" w14:textId="77777777" w:rsidTr="00FC5EC4">
                                    <w:trPr>
                                      <w:trHeight w:val="780"/>
                                    </w:trPr>
                                    <w:tc>
                                      <w:tcPr>
                                        <w:tcW w:w="5989" w:type="dxa"/>
                                      </w:tcPr>
                                      <w:p w14:paraId="7F82AA97" w14:textId="70A83708" w:rsidR="002E73FB" w:rsidRDefault="002E73FB" w:rsidP="002E73FB">
                                        <w:pPr>
                                          <w:rPr>
                                            <w:rFonts w:ascii="Calibri" w:hAnsi="Calibri" w:cs="Calibri"/>
                                            <w:color w:val="FFFFFF" w:themeColor="background1"/>
                                            <w:sz w:val="20"/>
                                            <w:szCs w:val="20"/>
                                            <w:lang w:val="en-AU"/>
                                          </w:rPr>
                                        </w:pPr>
                                        <w:r w:rsidRPr="00823530">
                                          <w:rPr>
                                            <w:rFonts w:ascii="Calibri" w:hAnsi="Calibri" w:cs="Calibri"/>
                                            <w:b/>
                                            <w:bCs/>
                                            <w:color w:val="FFFFFF" w:themeColor="background1"/>
                                            <w:sz w:val="20"/>
                                            <w:szCs w:val="20"/>
                                            <w:u w:val="single"/>
                                            <w:lang w:val="en-AU"/>
                                          </w:rPr>
                                          <w:t>Evaluation timeframe:</w:t>
                                        </w:r>
                                        <w:r w:rsidRPr="00823530">
                                          <w:rPr>
                                            <w:rFonts w:ascii="Calibri" w:hAnsi="Calibri" w:cs="Calibri"/>
                                            <w:color w:val="FFFFFF" w:themeColor="background1"/>
                                            <w:sz w:val="20"/>
                                            <w:szCs w:val="20"/>
                                            <w:lang w:val="en-AU"/>
                                          </w:rPr>
                                          <w:t xml:space="preserve"> </w:t>
                                        </w:r>
                                        <w:r w:rsidR="00956569" w:rsidRPr="00BE6854">
                                          <w:rPr>
                                            <w:rFonts w:ascii="Calibri" w:hAnsi="Calibri" w:cs="Calibri"/>
                                            <w:color w:val="FFFFFF" w:themeColor="background1"/>
                                            <w:sz w:val="20"/>
                                            <w:szCs w:val="20"/>
                                            <w:lang w:val="en-AU"/>
                                          </w:rPr>
                                          <w:t>August</w:t>
                                        </w:r>
                                        <w:r w:rsidR="00415889" w:rsidRPr="00BE6854">
                                          <w:rPr>
                                            <w:rFonts w:ascii="Calibri" w:hAnsi="Calibri" w:cs="Calibri"/>
                                            <w:color w:val="FFFFFF" w:themeColor="background1"/>
                                            <w:sz w:val="20"/>
                                            <w:szCs w:val="20"/>
                                            <w:lang w:val="en-AU"/>
                                          </w:rPr>
                                          <w:t>-</w:t>
                                        </w:r>
                                        <w:r w:rsidR="00956569" w:rsidRPr="00BE6854">
                                          <w:rPr>
                                            <w:rFonts w:ascii="Calibri" w:hAnsi="Calibri" w:cs="Calibri"/>
                                            <w:color w:val="FFFFFF" w:themeColor="background1"/>
                                            <w:sz w:val="20"/>
                                            <w:szCs w:val="20"/>
                                            <w:lang w:val="en-AU"/>
                                          </w:rPr>
                                          <w:t>October</w:t>
                                        </w:r>
                                        <w:r w:rsidR="00760493" w:rsidRPr="00BE6854">
                                          <w:rPr>
                                            <w:rFonts w:ascii="Calibri" w:hAnsi="Calibri" w:cs="Calibri"/>
                                            <w:color w:val="FFFFFF" w:themeColor="background1"/>
                                            <w:sz w:val="20"/>
                                            <w:szCs w:val="20"/>
                                            <w:lang w:val="en-AU"/>
                                          </w:rPr>
                                          <w:t xml:space="preserve"> </w:t>
                                        </w:r>
                                        <w:r w:rsidR="00823530" w:rsidRPr="00BE6854">
                                          <w:rPr>
                                            <w:rFonts w:ascii="Calibri" w:hAnsi="Calibri" w:cs="Calibri"/>
                                            <w:color w:val="FFFFFF" w:themeColor="background1"/>
                                            <w:sz w:val="20"/>
                                            <w:szCs w:val="20"/>
                                            <w:lang w:val="en-AU"/>
                                          </w:rPr>
                                          <w:t>202</w:t>
                                        </w:r>
                                        <w:r w:rsidR="00415889" w:rsidRPr="00BE6854">
                                          <w:rPr>
                                            <w:rFonts w:ascii="Calibri" w:hAnsi="Calibri" w:cs="Calibri"/>
                                            <w:color w:val="FFFFFF" w:themeColor="background1"/>
                                            <w:sz w:val="20"/>
                                            <w:szCs w:val="20"/>
                                            <w:lang w:val="en-AU"/>
                                          </w:rPr>
                                          <w:t>4</w:t>
                                        </w:r>
                                        <w:r w:rsidRPr="00823530">
                                          <w:rPr>
                                            <w:rFonts w:ascii="Calibri" w:hAnsi="Calibri" w:cs="Calibri"/>
                                            <w:color w:val="FFFFFF" w:themeColor="background1"/>
                                            <w:sz w:val="20"/>
                                            <w:szCs w:val="20"/>
                                            <w:lang w:val="en-AU"/>
                                          </w:rPr>
                                          <w:t xml:space="preserve"> </w:t>
                                        </w:r>
                                      </w:p>
                                      <w:p w14:paraId="66081552" w14:textId="2E9587B1" w:rsidR="00C70F60" w:rsidRPr="00823530" w:rsidRDefault="00C73A91" w:rsidP="002E73FB">
                                        <w:pPr>
                                          <w:rPr>
                                            <w:rFonts w:ascii="Calibri" w:hAnsi="Calibri" w:cs="Calibri"/>
                                            <w:color w:val="FFFFFF" w:themeColor="background1"/>
                                            <w:sz w:val="20"/>
                                            <w:szCs w:val="20"/>
                                            <w:lang w:val="en-AU"/>
                                          </w:rPr>
                                        </w:pPr>
                                        <w:r w:rsidRPr="00CB4446">
                                          <w:rPr>
                                            <w:rFonts w:ascii="Calibri" w:hAnsi="Calibri" w:cs="Calibri"/>
                                            <w:b/>
                                            <w:bCs/>
                                            <w:color w:val="FFFFFF" w:themeColor="background1"/>
                                            <w:sz w:val="20"/>
                                            <w:szCs w:val="20"/>
                                            <w:u w:val="single"/>
                                            <w:lang w:val="en-AU"/>
                                          </w:rPr>
                                          <w:t>Total committed budget:</w:t>
                                        </w:r>
                                        <w:r>
                                          <w:rPr>
                                            <w:rFonts w:ascii="Calibri" w:hAnsi="Calibri" w:cs="Calibri"/>
                                            <w:color w:val="FFFFFF" w:themeColor="background1"/>
                                            <w:sz w:val="20"/>
                                            <w:szCs w:val="20"/>
                                            <w:lang w:val="en-AU"/>
                                          </w:rPr>
                                          <w:t xml:space="preserve"> </w:t>
                                        </w:r>
                                        <w:r w:rsidR="00667055" w:rsidRPr="00667055">
                                          <w:rPr>
                                            <w:rFonts w:ascii="Calibri" w:hAnsi="Calibri" w:cs="Calibri"/>
                                            <w:bCs/>
                                            <w:color w:val="FFFFFF" w:themeColor="background1"/>
                                            <w:sz w:val="20"/>
                                            <w:szCs w:val="20"/>
                                          </w:rPr>
                                          <w:t>SDC with a total funding of US$ 5,20,270, and $42,000 contribution from UNDP</w:t>
                                        </w:r>
                                      </w:p>
                                    </w:tc>
                                    <w:tc>
                                      <w:tcPr>
                                        <w:tcW w:w="5986" w:type="dxa"/>
                                      </w:tcPr>
                                      <w:p w14:paraId="5F26DA22" w14:textId="45866E64" w:rsidR="002E73FB" w:rsidRPr="00823530" w:rsidRDefault="002E73FB" w:rsidP="00F24FAF">
                                        <w:pPr>
                                          <w:rPr>
                                            <w:rFonts w:ascii="Calibri" w:hAnsi="Calibri" w:cs="Calibri"/>
                                            <w:color w:val="FFFFFF" w:themeColor="background1"/>
                                            <w:sz w:val="20"/>
                                            <w:szCs w:val="20"/>
                                            <w:lang w:val="en-AU"/>
                                          </w:rPr>
                                        </w:pPr>
                                        <w:r w:rsidRPr="00823530">
                                          <w:rPr>
                                            <w:rFonts w:ascii="Calibri" w:hAnsi="Calibri" w:cs="Calibri"/>
                                            <w:b/>
                                            <w:bCs/>
                                            <w:color w:val="FFFFFF" w:themeColor="background1"/>
                                            <w:sz w:val="20"/>
                                            <w:szCs w:val="20"/>
                                            <w:u w:val="single"/>
                                            <w:lang w:val="en-AU"/>
                                          </w:rPr>
                                          <w:t>Funding</w:t>
                                        </w:r>
                                        <w:r w:rsidR="005C6600">
                                          <w:rPr>
                                            <w:rFonts w:ascii="Calibri" w:hAnsi="Calibri" w:cs="Calibri"/>
                                            <w:b/>
                                            <w:bCs/>
                                            <w:color w:val="FFFFFF" w:themeColor="background1"/>
                                            <w:sz w:val="20"/>
                                            <w:szCs w:val="20"/>
                                            <w:u w:val="single"/>
                                            <w:lang w:val="en-AU"/>
                                          </w:rPr>
                                          <w:t xml:space="preserve"> source</w:t>
                                        </w:r>
                                        <w:r w:rsidRPr="00823530">
                                          <w:rPr>
                                            <w:rFonts w:ascii="Calibri" w:hAnsi="Calibri" w:cs="Calibri"/>
                                            <w:b/>
                                            <w:bCs/>
                                            <w:color w:val="FFFFFF" w:themeColor="background1"/>
                                            <w:sz w:val="20"/>
                                            <w:szCs w:val="20"/>
                                            <w:u w:val="single"/>
                                            <w:lang w:val="en-AU"/>
                                          </w:rPr>
                                          <w:t xml:space="preserve">: </w:t>
                                        </w:r>
                                        <w:r w:rsidR="00227E25" w:rsidRPr="00227E25">
                                          <w:rPr>
                                            <w:rFonts w:ascii="Calibri" w:hAnsi="Calibri" w:cs="Calibri"/>
                                            <w:color w:val="FFFFFF" w:themeColor="background1"/>
                                            <w:sz w:val="20"/>
                                            <w:szCs w:val="20"/>
                                            <w:lang w:val="en-AU"/>
                                          </w:rPr>
                                          <w:t>Swiss Agency for Development and</w:t>
                                        </w:r>
                                        <w:r w:rsidR="000739AA" w:rsidRPr="000739AA">
                                          <w:rPr>
                                            <w:rFonts w:ascii="Calibri" w:hAnsi="Calibri" w:cs="Calibri"/>
                                            <w:color w:val="FFFFFF" w:themeColor="background1"/>
                                            <w:sz w:val="20"/>
                                            <w:szCs w:val="20"/>
                                            <w:lang w:val="en-AU"/>
                                          </w:rPr>
                                          <w:t xml:space="preserve"> Cooperation (SDC)</w:t>
                                        </w:r>
                                        <w:r w:rsidR="000739AA">
                                          <w:rPr>
                                            <w:rFonts w:ascii="Calibri" w:hAnsi="Calibri" w:cs="Calibri"/>
                                            <w:color w:val="FFFFFF" w:themeColor="background1"/>
                                            <w:sz w:val="20"/>
                                            <w:szCs w:val="20"/>
                                            <w:lang w:val="en-AU"/>
                                          </w:rPr>
                                          <w:t>.</w:t>
                                        </w:r>
                                      </w:p>
                                    </w:tc>
                                  </w:tr>
                                </w:tbl>
                                <w:p w14:paraId="32ACEC68" w14:textId="77777777" w:rsidR="00B544FB" w:rsidRPr="00B544FB" w:rsidRDefault="00B544FB" w:rsidP="002A3569">
                                  <w:pPr>
                                    <w:jc w:val="center"/>
                                    <w:rPr>
                                      <w:rFonts w:ascii="Calibri" w:hAnsi="Calibri" w:cs="Calibri"/>
                                      <w:color w:val="FFFFFF" w:themeColor="background1"/>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D9653B7" id="Text Box 26" o:spid="_x0000_s1028" type="#_x0000_t202" style="width:603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" filled="f" stroked="f">
                      <v:textbox>
                        <w:txbxContent>
                          <w:tbl>
                            <w:tblPr>
                              <w:tblStyle w:val="TableGrid"/>
                              <w:tblW w:w="11975" w:type="dxa"/>
                              <w:tblLook w:val="04A0" w:firstRow="1" w:lastRow="0" w:firstColumn="1" w:lastColumn="0" w:noHBand="0" w:noVBand="1"/>
                            </w:tblPr>
                            <w:tblGrid>
                              <w:gridCol w:w="5989"/>
                              <w:gridCol w:w="5986"/>
                            </w:tblGrid>
                            <w:tr w:rsidR="00277391" w:rsidRPr="00CC6915" w14:paraId="7E357505" w14:textId="77777777" w:rsidTr="00FC5EC4">
                              <w:trPr>
                                <w:trHeight w:val="518"/>
                              </w:trPr>
                              <w:tc>
                                <w:tcPr>
                                  <w:tcW w:w="5989" w:type="dxa"/>
                                </w:tcPr>
                                <w:p w14:paraId="450B1AD6" w14:textId="19F817EA" w:rsidR="00277391" w:rsidRPr="00823530" w:rsidRDefault="001254AD" w:rsidP="00DC67AC">
                                  <w:pPr>
                                    <w:rPr>
                                      <w:rFonts w:ascii="Calibri" w:hAnsi="Calibri" w:cs="Calibri"/>
                                      <w:color w:val="FFFFFF" w:themeColor="background1"/>
                                      <w:sz w:val="20"/>
                                      <w:szCs w:val="20"/>
                                      <w:lang w:val="en-AU"/>
                                    </w:rPr>
                                  </w:pPr>
                                  <w:r>
                                    <w:rPr>
                                      <w:rFonts w:ascii="Calibri" w:hAnsi="Calibri" w:cs="Calibri"/>
                                      <w:b/>
                                      <w:bCs/>
                                      <w:color w:val="FFFFFF" w:themeColor="background1"/>
                                      <w:sz w:val="20"/>
                                      <w:szCs w:val="20"/>
                                      <w:u w:val="single"/>
                                      <w:lang w:val="en-AU"/>
                                    </w:rPr>
                                    <w:t>Project</w:t>
                                  </w:r>
                                  <w:r w:rsidR="00277391" w:rsidRPr="00823530">
                                    <w:rPr>
                                      <w:rFonts w:ascii="Calibri" w:hAnsi="Calibri" w:cs="Calibri"/>
                                      <w:b/>
                                      <w:bCs/>
                                      <w:color w:val="FFFFFF" w:themeColor="background1"/>
                                      <w:sz w:val="20"/>
                                      <w:szCs w:val="20"/>
                                      <w:u w:val="single"/>
                                      <w:lang w:val="en-AU"/>
                                    </w:rPr>
                                    <w:t xml:space="preserve"> title:</w:t>
                                  </w:r>
                                  <w:r w:rsidR="00277391" w:rsidRPr="00823530">
                                    <w:rPr>
                                      <w:rFonts w:ascii="Calibri" w:hAnsi="Calibri" w:cs="Calibri"/>
                                      <w:color w:val="FFFFFF" w:themeColor="background1"/>
                                      <w:sz w:val="20"/>
                                      <w:szCs w:val="20"/>
                                      <w:lang w:val="en-AU"/>
                                    </w:rPr>
                                    <w:t xml:space="preserve"> </w:t>
                                  </w:r>
                                  <w:r w:rsidR="00DC67AC" w:rsidRPr="00DC67AC">
                                    <w:rPr>
                                      <w:rFonts w:ascii="Calibri" w:hAnsi="Calibri" w:cs="Calibri"/>
                                      <w:bCs/>
                                      <w:iCs/>
                                      <w:color w:val="FFFFFF" w:themeColor="background1"/>
                                      <w:sz w:val="20"/>
                                      <w:szCs w:val="20"/>
                                    </w:rPr>
                                    <w:t>Strengthening the Climate Adaptation Capacities in Georgia</w:t>
                                  </w:r>
                                </w:p>
                              </w:tc>
                              <w:tc>
                                <w:tcPr>
                                  <w:tcW w:w="5986" w:type="dxa"/>
                                </w:tcPr>
                                <w:p w14:paraId="56114AEC" w14:textId="2B0505A5" w:rsidR="00F7792F" w:rsidRPr="00823530" w:rsidRDefault="00B168A5" w:rsidP="00394790">
                                  <w:pPr>
                                    <w:rPr>
                                      <w:sz w:val="20"/>
                                      <w:szCs w:val="20"/>
                                    </w:rPr>
                                  </w:pPr>
                                  <w:r>
                                    <w:rPr>
                                      <w:rFonts w:ascii="Calibri" w:hAnsi="Calibri" w:cs="Calibri"/>
                                      <w:b/>
                                      <w:bCs/>
                                      <w:color w:val="FFFFFF" w:themeColor="background1"/>
                                      <w:sz w:val="20"/>
                                      <w:szCs w:val="20"/>
                                      <w:u w:val="single"/>
                                      <w:lang w:val="en-AU"/>
                                    </w:rPr>
                                    <w:t>Atlas</w:t>
                                  </w:r>
                                  <w:r w:rsidR="00F7792F" w:rsidRPr="00F7792F">
                                    <w:rPr>
                                      <w:rFonts w:ascii="Calibri" w:hAnsi="Calibri" w:cs="Calibri"/>
                                      <w:b/>
                                      <w:bCs/>
                                      <w:color w:val="FFFFFF" w:themeColor="background1"/>
                                      <w:sz w:val="20"/>
                                      <w:szCs w:val="20"/>
                                      <w:u w:val="single"/>
                                      <w:lang w:val="en-AU"/>
                                    </w:rPr>
                                    <w:t xml:space="preserve"> ID</w:t>
                                  </w:r>
                                  <w:r w:rsidR="00F7792F">
                                    <w:rPr>
                                      <w:rFonts w:ascii="Calibri" w:hAnsi="Calibri" w:cs="Calibri"/>
                                      <w:color w:val="FFFFFF" w:themeColor="background1"/>
                                      <w:sz w:val="20"/>
                                      <w:szCs w:val="20"/>
                                      <w:lang w:val="en-AU"/>
                                    </w:rPr>
                                    <w:t xml:space="preserve">: </w:t>
                                  </w:r>
                                  <w:r w:rsidR="00394790" w:rsidRPr="00B168A5">
                                    <w:rPr>
                                      <w:rFonts w:ascii="Calibri" w:hAnsi="Calibri" w:cs="Calibri"/>
                                      <w:color w:val="FFFFFF" w:themeColor="background1"/>
                                      <w:sz w:val="20"/>
                                      <w:szCs w:val="20"/>
                                    </w:rPr>
                                    <w:t>00094354</w:t>
                                  </w:r>
                                  <w:r w:rsidR="00A12810">
                                    <w:rPr>
                                      <w:rFonts w:ascii="Calibri" w:hAnsi="Calibri" w:cs="Calibri"/>
                                      <w:color w:val="FFFFFF" w:themeColor="background1"/>
                                      <w:sz w:val="20"/>
                                      <w:szCs w:val="20"/>
                                    </w:rPr>
                                    <w:t xml:space="preserve"> </w:t>
                                  </w:r>
                                </w:p>
                              </w:tc>
                            </w:tr>
                            <w:tr w:rsidR="002E73FB" w:rsidRPr="00CC6915" w14:paraId="1DF673E1" w14:textId="77777777" w:rsidTr="00FC5EC4">
                              <w:trPr>
                                <w:trHeight w:val="244"/>
                              </w:trPr>
                              <w:tc>
                                <w:tcPr>
                                  <w:tcW w:w="5989" w:type="dxa"/>
                                </w:tcPr>
                                <w:p w14:paraId="63D72D76" w14:textId="35E47F89" w:rsidR="002E73FB" w:rsidRPr="00823530" w:rsidRDefault="00415889" w:rsidP="00961BD9">
                                  <w:pPr>
                                    <w:rPr>
                                      <w:rFonts w:ascii="Calibri" w:hAnsi="Calibri" w:cs="Calibri"/>
                                      <w:color w:val="FFFFFF" w:themeColor="background1"/>
                                      <w:sz w:val="20"/>
                                      <w:szCs w:val="20"/>
                                      <w:lang w:val="en-AU"/>
                                    </w:rPr>
                                  </w:pPr>
                                  <w:r>
                                    <w:rPr>
                                      <w:rFonts w:ascii="Calibri" w:hAnsi="Calibri" w:cs="Calibri"/>
                                      <w:b/>
                                      <w:bCs/>
                                      <w:color w:val="FFFFFF" w:themeColor="background1"/>
                                      <w:sz w:val="20"/>
                                      <w:szCs w:val="20"/>
                                      <w:u w:val="single"/>
                                      <w:lang w:val="en-AU"/>
                                    </w:rPr>
                                    <w:t>Implementing</w:t>
                                  </w:r>
                                  <w:r w:rsidR="002E73FB" w:rsidRPr="00823530">
                                    <w:rPr>
                                      <w:rFonts w:ascii="Calibri" w:hAnsi="Calibri" w:cs="Calibri"/>
                                      <w:b/>
                                      <w:bCs/>
                                      <w:color w:val="FFFFFF" w:themeColor="background1"/>
                                      <w:sz w:val="20"/>
                                      <w:szCs w:val="20"/>
                                      <w:u w:val="single"/>
                                      <w:lang w:val="en-AU"/>
                                    </w:rPr>
                                    <w:t xml:space="preserve"> agency:</w:t>
                                  </w:r>
                                  <w:r w:rsidR="00955129">
                                    <w:rPr>
                                      <w:rFonts w:ascii="Calibri" w:hAnsi="Calibri" w:cs="Calibri"/>
                                      <w:b/>
                                      <w:bCs/>
                                      <w:color w:val="FFFFFF" w:themeColor="background1"/>
                                      <w:sz w:val="20"/>
                                      <w:szCs w:val="20"/>
                                      <w:u w:val="single"/>
                                      <w:lang w:val="en-AU"/>
                                    </w:rPr>
                                    <w:t xml:space="preserve"> </w:t>
                                  </w:r>
                                  <w:r w:rsidR="00955129" w:rsidRPr="00955129">
                                    <w:rPr>
                                      <w:rFonts w:ascii="Calibri" w:hAnsi="Calibri" w:cs="Calibri"/>
                                      <w:color w:val="FFFFFF" w:themeColor="background1"/>
                                      <w:sz w:val="20"/>
                                      <w:szCs w:val="20"/>
                                      <w:lang w:val="en-AU"/>
                                    </w:rPr>
                                    <w:t>UNDP</w:t>
                                  </w:r>
                                  <w:r w:rsidR="002E73FB" w:rsidRPr="00823530">
                                    <w:rPr>
                                      <w:rFonts w:ascii="Calibri" w:hAnsi="Calibri" w:cs="Calibri"/>
                                      <w:color w:val="FFFFFF" w:themeColor="background1"/>
                                      <w:sz w:val="20"/>
                                      <w:szCs w:val="20"/>
                                      <w:lang w:val="en-AU"/>
                                    </w:rPr>
                                    <w:t xml:space="preserve">. </w:t>
                                  </w:r>
                                  <w:r w:rsidR="00955129">
                                    <w:rPr>
                                      <w:rFonts w:ascii="Calibri" w:hAnsi="Calibri" w:cs="Calibri"/>
                                      <w:b/>
                                      <w:bCs/>
                                      <w:color w:val="FFFFFF" w:themeColor="background1"/>
                                      <w:sz w:val="20"/>
                                      <w:szCs w:val="20"/>
                                      <w:u w:val="single"/>
                                      <w:lang w:val="en-AU"/>
                                    </w:rPr>
                                    <w:t>Key partners</w:t>
                                  </w:r>
                                  <w:r w:rsidR="002E73FB" w:rsidRPr="00823530">
                                    <w:rPr>
                                      <w:rFonts w:ascii="Calibri" w:hAnsi="Calibri" w:cs="Calibri"/>
                                      <w:color w:val="FFFFFF" w:themeColor="background1"/>
                                      <w:sz w:val="20"/>
                                      <w:szCs w:val="20"/>
                                      <w:lang w:val="en-AU"/>
                                    </w:rPr>
                                    <w:t xml:space="preserve">: </w:t>
                                  </w:r>
                                  <w:r w:rsidR="00961BD9" w:rsidRPr="00961BD9">
                                    <w:rPr>
                                      <w:rFonts w:ascii="Calibri" w:hAnsi="Calibri" w:cs="Calibri"/>
                                      <w:color w:val="FFFFFF" w:themeColor="background1"/>
                                      <w:sz w:val="20"/>
                                      <w:szCs w:val="20"/>
                                    </w:rPr>
                                    <w:t>Ministry of Environmental Protection and Agriculture of Georgia</w:t>
                                  </w:r>
                                </w:p>
                              </w:tc>
                              <w:tc>
                                <w:tcPr>
                                  <w:tcW w:w="5986" w:type="dxa"/>
                                </w:tcPr>
                                <w:p w14:paraId="3501B38A" w14:textId="5D90507F" w:rsidR="000F7F4A" w:rsidRDefault="001254AD" w:rsidP="002E73FB">
                                  <w:pPr>
                                    <w:rPr>
                                      <w:rFonts w:ascii="Calibri" w:hAnsi="Calibri" w:cs="Calibri"/>
                                      <w:color w:val="FFFFFF" w:themeColor="background1"/>
                                      <w:sz w:val="20"/>
                                      <w:szCs w:val="20"/>
                                      <w:lang w:val="en-AU"/>
                                    </w:rPr>
                                  </w:pPr>
                                  <w:r>
                                    <w:rPr>
                                      <w:rFonts w:ascii="Calibri" w:hAnsi="Calibri" w:cs="Calibri"/>
                                      <w:b/>
                                      <w:bCs/>
                                      <w:color w:val="FFFFFF" w:themeColor="background1"/>
                                      <w:sz w:val="20"/>
                                      <w:szCs w:val="20"/>
                                      <w:lang w:val="en-AU"/>
                                    </w:rPr>
                                    <w:t>Project</w:t>
                                  </w:r>
                                  <w:r w:rsidR="002E73FB" w:rsidRPr="00823530">
                                    <w:rPr>
                                      <w:rFonts w:ascii="Calibri" w:hAnsi="Calibri" w:cs="Calibri"/>
                                      <w:b/>
                                      <w:bCs/>
                                      <w:color w:val="FFFFFF" w:themeColor="background1"/>
                                      <w:sz w:val="20"/>
                                      <w:szCs w:val="20"/>
                                      <w:lang w:val="en-AU"/>
                                    </w:rPr>
                                    <w:t xml:space="preserve"> start date</w:t>
                                  </w:r>
                                  <w:r w:rsidR="002E73FB" w:rsidRPr="00823530">
                                    <w:rPr>
                                      <w:rFonts w:ascii="Calibri" w:hAnsi="Calibri" w:cs="Calibri"/>
                                      <w:color w:val="FFFFFF" w:themeColor="background1"/>
                                      <w:sz w:val="20"/>
                                      <w:szCs w:val="20"/>
                                      <w:lang w:val="en-AU"/>
                                    </w:rPr>
                                    <w:t xml:space="preserve">: </w:t>
                                  </w:r>
                                  <w:r w:rsidR="00714E04">
                                    <w:rPr>
                                      <w:rFonts w:ascii="Calibri" w:hAnsi="Calibri" w:cs="Calibri"/>
                                      <w:color w:val="FFFFFF" w:themeColor="background1"/>
                                      <w:sz w:val="20"/>
                                      <w:szCs w:val="20"/>
                                      <w:lang w:val="en-AU"/>
                                    </w:rPr>
                                    <w:t xml:space="preserve">1 </w:t>
                                  </w:r>
                                  <w:r w:rsidR="000B5F36">
                                    <w:rPr>
                                      <w:rFonts w:ascii="Calibri" w:hAnsi="Calibri" w:cs="Calibri"/>
                                      <w:color w:val="FFFFFF" w:themeColor="background1"/>
                                      <w:sz w:val="20"/>
                                      <w:szCs w:val="20"/>
                                      <w:lang w:val="en-AU"/>
                                    </w:rPr>
                                    <w:t>December 2018</w:t>
                                  </w:r>
                                </w:p>
                                <w:p w14:paraId="50F7F064" w14:textId="20808A41" w:rsidR="00514432" w:rsidRPr="00823530" w:rsidRDefault="002E73FB" w:rsidP="002E73FB">
                                  <w:pPr>
                                    <w:rPr>
                                      <w:rFonts w:ascii="Calibri" w:hAnsi="Calibri" w:cs="Calibri"/>
                                      <w:color w:val="FFFFFF" w:themeColor="background1"/>
                                      <w:sz w:val="20"/>
                                      <w:szCs w:val="20"/>
                                      <w:lang w:val="en-AU"/>
                                    </w:rPr>
                                  </w:pPr>
                                  <w:r w:rsidRPr="00823530">
                                    <w:rPr>
                                      <w:rFonts w:ascii="Calibri" w:hAnsi="Calibri" w:cs="Calibri"/>
                                      <w:color w:val="FFFFFF" w:themeColor="background1"/>
                                      <w:sz w:val="20"/>
                                      <w:szCs w:val="20"/>
                                      <w:lang w:val="en-AU"/>
                                    </w:rPr>
                                    <w:t xml:space="preserve">End date: </w:t>
                                  </w:r>
                                  <w:r w:rsidR="003D4537">
                                    <w:rPr>
                                      <w:rFonts w:ascii="Calibri" w:hAnsi="Calibri" w:cs="Calibri"/>
                                      <w:color w:val="FFFFFF" w:themeColor="background1"/>
                                      <w:sz w:val="20"/>
                                      <w:szCs w:val="20"/>
                                      <w:lang w:val="en-AU"/>
                                    </w:rPr>
                                    <w:t>Extended to</w:t>
                                  </w:r>
                                  <w:r w:rsidR="00714E04" w:rsidRPr="00A36D17">
                                    <w:rPr>
                                      <w:rFonts w:ascii="Calibri" w:hAnsi="Calibri" w:cs="Calibri"/>
                                      <w:color w:val="FFFFFF" w:themeColor="background1"/>
                                      <w:sz w:val="20"/>
                                      <w:szCs w:val="20"/>
                                      <w:lang w:val="en-AU"/>
                                    </w:rPr>
                                    <w:t xml:space="preserve"> </w:t>
                                  </w:r>
                                  <w:r w:rsidR="004E25D9">
                                    <w:rPr>
                                      <w:rFonts w:ascii="Calibri" w:hAnsi="Calibri" w:cs="Calibri"/>
                                      <w:color w:val="FFFFFF" w:themeColor="background1"/>
                                      <w:sz w:val="20"/>
                                      <w:szCs w:val="20"/>
                                      <w:lang w:val="en-AU"/>
                                    </w:rPr>
                                    <w:t>end of September</w:t>
                                  </w:r>
                                  <w:r w:rsidR="00714E04" w:rsidRPr="00A36D17">
                                    <w:rPr>
                                      <w:rFonts w:ascii="Calibri" w:hAnsi="Calibri" w:cs="Calibri"/>
                                      <w:color w:val="FFFFFF" w:themeColor="background1"/>
                                      <w:sz w:val="20"/>
                                      <w:szCs w:val="20"/>
                                      <w:lang w:val="en-AU"/>
                                    </w:rPr>
                                    <w:t xml:space="preserve"> </w:t>
                                  </w:r>
                                  <w:r w:rsidRPr="00A36D17">
                                    <w:rPr>
                                      <w:rFonts w:ascii="Calibri" w:hAnsi="Calibri" w:cs="Calibri"/>
                                      <w:color w:val="FFFFFF" w:themeColor="background1"/>
                                      <w:sz w:val="20"/>
                                      <w:szCs w:val="20"/>
                                      <w:lang w:val="en-AU"/>
                                    </w:rPr>
                                    <w:t>202</w:t>
                                  </w:r>
                                  <w:r w:rsidR="00714E04" w:rsidRPr="00A36D17">
                                    <w:rPr>
                                      <w:rFonts w:ascii="Calibri" w:hAnsi="Calibri" w:cs="Calibri"/>
                                      <w:color w:val="FFFFFF" w:themeColor="background1"/>
                                      <w:sz w:val="20"/>
                                      <w:szCs w:val="20"/>
                                      <w:lang w:val="en-AU"/>
                                    </w:rPr>
                                    <w:t>4</w:t>
                                  </w:r>
                                </w:p>
                              </w:tc>
                            </w:tr>
                            <w:tr w:rsidR="002E73FB" w:rsidRPr="00CC6915" w14:paraId="7F2D3711" w14:textId="77777777" w:rsidTr="00FC5EC4">
                              <w:trPr>
                                <w:trHeight w:val="244"/>
                              </w:trPr>
                              <w:tc>
                                <w:tcPr>
                                  <w:tcW w:w="5989" w:type="dxa"/>
                                </w:tcPr>
                                <w:p w14:paraId="432A0B34" w14:textId="4519CDD2" w:rsidR="002E73FB" w:rsidRPr="00823530" w:rsidRDefault="001F4C4C" w:rsidP="0004794D">
                                  <w:pPr>
                                    <w:rPr>
                                      <w:rFonts w:ascii="Calibri" w:hAnsi="Calibri" w:cs="Calibri"/>
                                      <w:b/>
                                      <w:bCs/>
                                      <w:color w:val="FFFFFF" w:themeColor="background1"/>
                                      <w:sz w:val="20"/>
                                      <w:szCs w:val="20"/>
                                      <w:u w:val="single"/>
                                      <w:lang w:val="en-AU"/>
                                    </w:rPr>
                                  </w:pPr>
                                  <w:r w:rsidRPr="00823530">
                                    <w:rPr>
                                      <w:rFonts w:ascii="Calibri" w:hAnsi="Calibri" w:cs="Calibri"/>
                                      <w:color w:val="FFFFFF" w:themeColor="background1"/>
                                      <w:sz w:val="20"/>
                                      <w:szCs w:val="20"/>
                                      <w:lang w:val="en-AU"/>
                                    </w:rPr>
                                    <w:t xml:space="preserve">The overall goal of the </w:t>
                                  </w:r>
                                  <w:r w:rsidR="001254AD">
                                    <w:rPr>
                                      <w:rFonts w:ascii="Calibri" w:hAnsi="Calibri" w:cs="Calibri"/>
                                      <w:color w:val="FFFFFF" w:themeColor="background1"/>
                                      <w:sz w:val="20"/>
                                      <w:szCs w:val="20"/>
                                      <w:lang w:val="en-AU"/>
                                    </w:rPr>
                                    <w:t>project</w:t>
                                  </w:r>
                                  <w:r w:rsidR="00684AA8">
                                    <w:rPr>
                                      <w:rFonts w:ascii="Calibri" w:hAnsi="Calibri" w:cs="Calibri"/>
                                      <w:color w:val="FFFFFF" w:themeColor="background1"/>
                                      <w:sz w:val="20"/>
                                      <w:szCs w:val="20"/>
                                      <w:lang w:val="en-AU"/>
                                    </w:rPr>
                                    <w:t xml:space="preserve"> is </w:t>
                                  </w:r>
                                  <w:r w:rsidR="00314230" w:rsidRPr="00314230">
                                    <w:rPr>
                                      <w:rFonts w:ascii="Calibri" w:hAnsi="Calibri" w:cs="Calibri"/>
                                      <w:color w:val="FFFFFF" w:themeColor="background1"/>
                                      <w:sz w:val="20"/>
                                      <w:szCs w:val="20"/>
                                      <w:lang w:val="en-AU"/>
                                    </w:rPr>
                                    <w:t>the development of a well-established system for multi</w:t>
                                  </w:r>
                                  <w:r w:rsidR="0004794D">
                                    <w:rPr>
                                      <w:rFonts w:ascii="Calibri" w:hAnsi="Calibri" w:cs="Calibri"/>
                                      <w:color w:val="FFFFFF" w:themeColor="background1"/>
                                      <w:sz w:val="20"/>
                                      <w:szCs w:val="20"/>
                                      <w:lang w:val="en-AU"/>
                                    </w:rPr>
                                    <w:t>-</w:t>
                                  </w:r>
                                  <w:r w:rsidR="00314230" w:rsidRPr="00314230">
                                    <w:rPr>
                                      <w:rFonts w:ascii="Calibri" w:hAnsi="Calibri" w:cs="Calibri"/>
                                      <w:color w:val="FFFFFF" w:themeColor="background1"/>
                                      <w:sz w:val="20"/>
                                      <w:szCs w:val="20"/>
                                      <w:lang w:val="en-AU"/>
                                    </w:rPr>
                                    <w:t>hazard</w:t>
                                  </w:r>
                                  <w:r w:rsidR="0004794D">
                                    <w:rPr>
                                      <w:rFonts w:ascii="Calibri" w:hAnsi="Calibri" w:cs="Calibri"/>
                                      <w:color w:val="FFFFFF" w:themeColor="background1"/>
                                      <w:sz w:val="20"/>
                                      <w:szCs w:val="20"/>
                                      <w:lang w:val="en-AU"/>
                                    </w:rPr>
                                    <w:t xml:space="preserve"> </w:t>
                                  </w:r>
                                  <w:r w:rsidR="00314230" w:rsidRPr="00314230">
                                    <w:rPr>
                                      <w:rFonts w:ascii="Calibri" w:hAnsi="Calibri" w:cs="Calibri"/>
                                      <w:color w:val="FFFFFF" w:themeColor="background1"/>
                                      <w:sz w:val="20"/>
                                      <w:szCs w:val="20"/>
                                      <w:lang w:val="en-AU"/>
                                    </w:rPr>
                                    <w:t>risk knowledge to ensure effective climate risk management of all hydro-meteorological</w:t>
                                  </w:r>
                                  <w:r w:rsidR="0004794D">
                                    <w:rPr>
                                      <w:rFonts w:ascii="Calibri" w:hAnsi="Calibri" w:cs="Calibri"/>
                                      <w:color w:val="FFFFFF" w:themeColor="background1"/>
                                      <w:sz w:val="20"/>
                                      <w:szCs w:val="20"/>
                                      <w:lang w:val="en-AU"/>
                                    </w:rPr>
                                    <w:t xml:space="preserve"> </w:t>
                                  </w:r>
                                  <w:r w:rsidR="00314230" w:rsidRPr="00314230">
                                    <w:rPr>
                                      <w:rFonts w:ascii="Calibri" w:hAnsi="Calibri" w:cs="Calibri"/>
                                      <w:color w:val="FFFFFF" w:themeColor="background1"/>
                                      <w:sz w:val="20"/>
                                      <w:szCs w:val="20"/>
                                      <w:lang w:val="en-AU"/>
                                    </w:rPr>
                                    <w:t>and geological hazards in Georgia</w:t>
                                  </w:r>
                                  <w:r w:rsidR="0004794D">
                                    <w:rPr>
                                      <w:rFonts w:ascii="Calibri" w:hAnsi="Calibri" w:cs="Calibri"/>
                                      <w:color w:val="FFFFFF" w:themeColor="background1"/>
                                      <w:sz w:val="20"/>
                                      <w:szCs w:val="20"/>
                                      <w:lang w:val="en-AU"/>
                                    </w:rPr>
                                    <w:t>.</w:t>
                                  </w:r>
                                </w:p>
                              </w:tc>
                              <w:tc>
                                <w:tcPr>
                                  <w:tcW w:w="5986" w:type="dxa"/>
                                </w:tcPr>
                                <w:p w14:paraId="3EFCB15E" w14:textId="4229313F" w:rsidR="002E73FB" w:rsidRPr="00823530" w:rsidRDefault="002E73FB" w:rsidP="00E8635C">
                                  <w:pPr>
                                    <w:rPr>
                                      <w:rFonts w:ascii="Calibri" w:hAnsi="Calibri" w:cs="Calibri"/>
                                      <w:color w:val="FFFFFF" w:themeColor="background1"/>
                                      <w:sz w:val="20"/>
                                      <w:szCs w:val="20"/>
                                      <w:lang w:val="en-AU"/>
                                    </w:rPr>
                                  </w:pPr>
                                  <w:r w:rsidRPr="00823530">
                                    <w:rPr>
                                      <w:rFonts w:ascii="Calibri" w:hAnsi="Calibri" w:cs="Calibri"/>
                                      <w:b/>
                                      <w:bCs/>
                                      <w:color w:val="FFFFFF" w:themeColor="background1"/>
                                      <w:sz w:val="20"/>
                                      <w:szCs w:val="20"/>
                                      <w:u w:val="single"/>
                                      <w:lang w:val="en-AU"/>
                                    </w:rPr>
                                    <w:t>Country</w:t>
                                  </w:r>
                                  <w:r w:rsidRPr="00823530">
                                    <w:rPr>
                                      <w:rFonts w:ascii="Calibri" w:hAnsi="Calibri" w:cs="Calibri"/>
                                      <w:color w:val="FFFFFF" w:themeColor="background1"/>
                                      <w:sz w:val="20"/>
                                      <w:szCs w:val="20"/>
                                      <w:lang w:val="en-AU"/>
                                    </w:rPr>
                                    <w:t xml:space="preserve">: </w:t>
                                  </w:r>
                                  <w:r w:rsidR="0004794D">
                                    <w:rPr>
                                      <w:rFonts w:ascii="Calibri" w:hAnsi="Calibri" w:cs="Calibri"/>
                                      <w:color w:val="FFFFFF" w:themeColor="background1"/>
                                      <w:sz w:val="20"/>
                                      <w:szCs w:val="20"/>
                                      <w:lang w:val="en-AU"/>
                                    </w:rPr>
                                    <w:t>Georgia</w:t>
                                  </w:r>
                                  <w:r w:rsidR="00E8635C">
                                    <w:rPr>
                                      <w:rFonts w:ascii="Calibri" w:hAnsi="Calibri" w:cs="Calibri"/>
                                      <w:color w:val="FFFFFF" w:themeColor="background1"/>
                                      <w:sz w:val="20"/>
                                      <w:szCs w:val="20"/>
                                      <w:lang w:val="en-AU"/>
                                    </w:rPr>
                                    <w:t>-</w:t>
                                  </w:r>
                                  <w:r w:rsidR="00E8635C" w:rsidRPr="00E8635C">
                                    <w:rPr>
                                      <w:rFonts w:ascii="Calibri" w:hAnsi="Calibri" w:cs="Calibri"/>
                                      <w:color w:val="FFFFFF" w:themeColor="background1"/>
                                      <w:sz w:val="20"/>
                                      <w:szCs w:val="20"/>
                                      <w:lang w:val="en-AU"/>
                                    </w:rPr>
                                    <w:t>11 major river basins in Georgia: Enguri, Rioni, Chorokhi-Adjaristskali, Supsa,</w:t>
                                  </w:r>
                                  <w:r w:rsidR="00E8635C">
                                    <w:rPr>
                                      <w:rFonts w:ascii="Calibri" w:hAnsi="Calibri" w:cs="Calibri"/>
                                      <w:color w:val="FFFFFF" w:themeColor="background1"/>
                                      <w:sz w:val="20"/>
                                      <w:szCs w:val="20"/>
                                      <w:lang w:val="en-AU"/>
                                    </w:rPr>
                                    <w:t xml:space="preserve"> </w:t>
                                  </w:r>
                                  <w:r w:rsidR="00E8635C" w:rsidRPr="00E8635C">
                                    <w:rPr>
                                      <w:rFonts w:ascii="Calibri" w:hAnsi="Calibri" w:cs="Calibri"/>
                                      <w:color w:val="FFFFFF" w:themeColor="background1"/>
                                      <w:sz w:val="20"/>
                                      <w:szCs w:val="20"/>
                                      <w:lang w:val="en-AU"/>
                                    </w:rPr>
                                    <w:t>Natanebi, Khobi, Kintrishi, Khrami-Ktsia, Alazani, and Iori, Mtkvari (same as Kura)</w:t>
                                  </w:r>
                                  <w:r w:rsidR="0004794D">
                                    <w:rPr>
                                      <w:rFonts w:ascii="Calibri" w:hAnsi="Calibri" w:cs="Calibri"/>
                                      <w:color w:val="FFFFFF" w:themeColor="background1"/>
                                      <w:sz w:val="20"/>
                                      <w:szCs w:val="20"/>
                                      <w:lang w:val="en-AU"/>
                                    </w:rPr>
                                    <w:t>.</w:t>
                                  </w:r>
                                </w:p>
                              </w:tc>
                            </w:tr>
                            <w:tr w:rsidR="002E73FB" w:rsidRPr="005D258A" w14:paraId="708B210A" w14:textId="77777777" w:rsidTr="00FC5EC4">
                              <w:trPr>
                                <w:trHeight w:val="780"/>
                              </w:trPr>
                              <w:tc>
                                <w:tcPr>
                                  <w:tcW w:w="5989" w:type="dxa"/>
                                </w:tcPr>
                                <w:p w14:paraId="7F82AA97" w14:textId="70A83708" w:rsidR="002E73FB" w:rsidRDefault="002E73FB" w:rsidP="002E73FB">
                                  <w:pPr>
                                    <w:rPr>
                                      <w:rFonts w:ascii="Calibri" w:hAnsi="Calibri" w:cs="Calibri"/>
                                      <w:color w:val="FFFFFF" w:themeColor="background1"/>
                                      <w:sz w:val="20"/>
                                      <w:szCs w:val="20"/>
                                      <w:lang w:val="en-AU"/>
                                    </w:rPr>
                                  </w:pPr>
                                  <w:r w:rsidRPr="00823530">
                                    <w:rPr>
                                      <w:rFonts w:ascii="Calibri" w:hAnsi="Calibri" w:cs="Calibri"/>
                                      <w:b/>
                                      <w:bCs/>
                                      <w:color w:val="FFFFFF" w:themeColor="background1"/>
                                      <w:sz w:val="20"/>
                                      <w:szCs w:val="20"/>
                                      <w:u w:val="single"/>
                                      <w:lang w:val="en-AU"/>
                                    </w:rPr>
                                    <w:t>Evaluation timeframe:</w:t>
                                  </w:r>
                                  <w:r w:rsidRPr="00823530">
                                    <w:rPr>
                                      <w:rFonts w:ascii="Calibri" w:hAnsi="Calibri" w:cs="Calibri"/>
                                      <w:color w:val="FFFFFF" w:themeColor="background1"/>
                                      <w:sz w:val="20"/>
                                      <w:szCs w:val="20"/>
                                      <w:lang w:val="en-AU"/>
                                    </w:rPr>
                                    <w:t xml:space="preserve"> </w:t>
                                  </w:r>
                                  <w:r w:rsidR="00956569" w:rsidRPr="00BE6854">
                                    <w:rPr>
                                      <w:rFonts w:ascii="Calibri" w:hAnsi="Calibri" w:cs="Calibri"/>
                                      <w:color w:val="FFFFFF" w:themeColor="background1"/>
                                      <w:sz w:val="20"/>
                                      <w:szCs w:val="20"/>
                                      <w:lang w:val="en-AU"/>
                                    </w:rPr>
                                    <w:t>August</w:t>
                                  </w:r>
                                  <w:r w:rsidR="00415889" w:rsidRPr="00BE6854">
                                    <w:rPr>
                                      <w:rFonts w:ascii="Calibri" w:hAnsi="Calibri" w:cs="Calibri"/>
                                      <w:color w:val="FFFFFF" w:themeColor="background1"/>
                                      <w:sz w:val="20"/>
                                      <w:szCs w:val="20"/>
                                      <w:lang w:val="en-AU"/>
                                    </w:rPr>
                                    <w:t>-</w:t>
                                  </w:r>
                                  <w:r w:rsidR="00956569" w:rsidRPr="00BE6854">
                                    <w:rPr>
                                      <w:rFonts w:ascii="Calibri" w:hAnsi="Calibri" w:cs="Calibri"/>
                                      <w:color w:val="FFFFFF" w:themeColor="background1"/>
                                      <w:sz w:val="20"/>
                                      <w:szCs w:val="20"/>
                                      <w:lang w:val="en-AU"/>
                                    </w:rPr>
                                    <w:t>October</w:t>
                                  </w:r>
                                  <w:r w:rsidR="00760493" w:rsidRPr="00BE6854">
                                    <w:rPr>
                                      <w:rFonts w:ascii="Calibri" w:hAnsi="Calibri" w:cs="Calibri"/>
                                      <w:color w:val="FFFFFF" w:themeColor="background1"/>
                                      <w:sz w:val="20"/>
                                      <w:szCs w:val="20"/>
                                      <w:lang w:val="en-AU"/>
                                    </w:rPr>
                                    <w:t xml:space="preserve"> </w:t>
                                  </w:r>
                                  <w:r w:rsidR="00823530" w:rsidRPr="00BE6854">
                                    <w:rPr>
                                      <w:rFonts w:ascii="Calibri" w:hAnsi="Calibri" w:cs="Calibri"/>
                                      <w:color w:val="FFFFFF" w:themeColor="background1"/>
                                      <w:sz w:val="20"/>
                                      <w:szCs w:val="20"/>
                                      <w:lang w:val="en-AU"/>
                                    </w:rPr>
                                    <w:t>202</w:t>
                                  </w:r>
                                  <w:r w:rsidR="00415889" w:rsidRPr="00BE6854">
                                    <w:rPr>
                                      <w:rFonts w:ascii="Calibri" w:hAnsi="Calibri" w:cs="Calibri"/>
                                      <w:color w:val="FFFFFF" w:themeColor="background1"/>
                                      <w:sz w:val="20"/>
                                      <w:szCs w:val="20"/>
                                      <w:lang w:val="en-AU"/>
                                    </w:rPr>
                                    <w:t>4</w:t>
                                  </w:r>
                                  <w:r w:rsidRPr="00823530">
                                    <w:rPr>
                                      <w:rFonts w:ascii="Calibri" w:hAnsi="Calibri" w:cs="Calibri"/>
                                      <w:color w:val="FFFFFF" w:themeColor="background1"/>
                                      <w:sz w:val="20"/>
                                      <w:szCs w:val="20"/>
                                      <w:lang w:val="en-AU"/>
                                    </w:rPr>
                                    <w:t xml:space="preserve"> </w:t>
                                  </w:r>
                                </w:p>
                                <w:p w14:paraId="66081552" w14:textId="2E9587B1" w:rsidR="00C70F60" w:rsidRPr="00823530" w:rsidRDefault="00C73A91" w:rsidP="002E73FB">
                                  <w:pPr>
                                    <w:rPr>
                                      <w:rFonts w:ascii="Calibri" w:hAnsi="Calibri" w:cs="Calibri"/>
                                      <w:color w:val="FFFFFF" w:themeColor="background1"/>
                                      <w:sz w:val="20"/>
                                      <w:szCs w:val="20"/>
                                      <w:lang w:val="en-AU"/>
                                    </w:rPr>
                                  </w:pPr>
                                  <w:r w:rsidRPr="00CB4446">
                                    <w:rPr>
                                      <w:rFonts w:ascii="Calibri" w:hAnsi="Calibri" w:cs="Calibri"/>
                                      <w:b/>
                                      <w:bCs/>
                                      <w:color w:val="FFFFFF" w:themeColor="background1"/>
                                      <w:sz w:val="20"/>
                                      <w:szCs w:val="20"/>
                                      <w:u w:val="single"/>
                                      <w:lang w:val="en-AU"/>
                                    </w:rPr>
                                    <w:t>Total committed budget:</w:t>
                                  </w:r>
                                  <w:r>
                                    <w:rPr>
                                      <w:rFonts w:ascii="Calibri" w:hAnsi="Calibri" w:cs="Calibri"/>
                                      <w:color w:val="FFFFFF" w:themeColor="background1"/>
                                      <w:sz w:val="20"/>
                                      <w:szCs w:val="20"/>
                                      <w:lang w:val="en-AU"/>
                                    </w:rPr>
                                    <w:t xml:space="preserve"> </w:t>
                                  </w:r>
                                  <w:r w:rsidR="00667055" w:rsidRPr="00667055">
                                    <w:rPr>
                                      <w:rFonts w:ascii="Calibri" w:hAnsi="Calibri" w:cs="Calibri"/>
                                      <w:bCs/>
                                      <w:color w:val="FFFFFF" w:themeColor="background1"/>
                                      <w:sz w:val="20"/>
                                      <w:szCs w:val="20"/>
                                    </w:rPr>
                                    <w:t>SDC with a total funding of US$ 5,20,270, and $42,000 contribution from UNDP</w:t>
                                  </w:r>
                                </w:p>
                              </w:tc>
                              <w:tc>
                                <w:tcPr>
                                  <w:tcW w:w="5986" w:type="dxa"/>
                                </w:tcPr>
                                <w:p w14:paraId="5F26DA22" w14:textId="45866E64" w:rsidR="002E73FB" w:rsidRPr="00823530" w:rsidRDefault="002E73FB" w:rsidP="00F24FAF">
                                  <w:pPr>
                                    <w:rPr>
                                      <w:rFonts w:ascii="Calibri" w:hAnsi="Calibri" w:cs="Calibri"/>
                                      <w:color w:val="FFFFFF" w:themeColor="background1"/>
                                      <w:sz w:val="20"/>
                                      <w:szCs w:val="20"/>
                                      <w:lang w:val="en-AU"/>
                                    </w:rPr>
                                  </w:pPr>
                                  <w:r w:rsidRPr="00823530">
                                    <w:rPr>
                                      <w:rFonts w:ascii="Calibri" w:hAnsi="Calibri" w:cs="Calibri"/>
                                      <w:b/>
                                      <w:bCs/>
                                      <w:color w:val="FFFFFF" w:themeColor="background1"/>
                                      <w:sz w:val="20"/>
                                      <w:szCs w:val="20"/>
                                      <w:u w:val="single"/>
                                      <w:lang w:val="en-AU"/>
                                    </w:rPr>
                                    <w:t>Funding</w:t>
                                  </w:r>
                                  <w:r w:rsidR="005C6600">
                                    <w:rPr>
                                      <w:rFonts w:ascii="Calibri" w:hAnsi="Calibri" w:cs="Calibri"/>
                                      <w:b/>
                                      <w:bCs/>
                                      <w:color w:val="FFFFFF" w:themeColor="background1"/>
                                      <w:sz w:val="20"/>
                                      <w:szCs w:val="20"/>
                                      <w:u w:val="single"/>
                                      <w:lang w:val="en-AU"/>
                                    </w:rPr>
                                    <w:t xml:space="preserve"> source</w:t>
                                  </w:r>
                                  <w:r w:rsidRPr="00823530">
                                    <w:rPr>
                                      <w:rFonts w:ascii="Calibri" w:hAnsi="Calibri" w:cs="Calibri"/>
                                      <w:b/>
                                      <w:bCs/>
                                      <w:color w:val="FFFFFF" w:themeColor="background1"/>
                                      <w:sz w:val="20"/>
                                      <w:szCs w:val="20"/>
                                      <w:u w:val="single"/>
                                      <w:lang w:val="en-AU"/>
                                    </w:rPr>
                                    <w:t xml:space="preserve">: </w:t>
                                  </w:r>
                                  <w:r w:rsidR="00227E25" w:rsidRPr="00227E25">
                                    <w:rPr>
                                      <w:rFonts w:ascii="Calibri" w:hAnsi="Calibri" w:cs="Calibri"/>
                                      <w:color w:val="FFFFFF" w:themeColor="background1"/>
                                      <w:sz w:val="20"/>
                                      <w:szCs w:val="20"/>
                                      <w:lang w:val="en-AU"/>
                                    </w:rPr>
                                    <w:t>Swiss Agency for Development and</w:t>
                                  </w:r>
                                  <w:r w:rsidR="000739AA" w:rsidRPr="000739AA">
                                    <w:rPr>
                                      <w:rFonts w:ascii="Calibri" w:hAnsi="Calibri" w:cs="Calibri"/>
                                      <w:color w:val="FFFFFF" w:themeColor="background1"/>
                                      <w:sz w:val="20"/>
                                      <w:szCs w:val="20"/>
                                      <w:lang w:val="en-AU"/>
                                    </w:rPr>
                                    <w:t xml:space="preserve"> Cooperation (SDC)</w:t>
                                  </w:r>
                                  <w:r w:rsidR="000739AA">
                                    <w:rPr>
                                      <w:rFonts w:ascii="Calibri" w:hAnsi="Calibri" w:cs="Calibri"/>
                                      <w:color w:val="FFFFFF" w:themeColor="background1"/>
                                      <w:sz w:val="20"/>
                                      <w:szCs w:val="20"/>
                                      <w:lang w:val="en-AU"/>
                                    </w:rPr>
                                    <w:t>.</w:t>
                                  </w:r>
                                </w:p>
                              </w:tc>
                            </w:tr>
                          </w:tbl>
                          <w:p w14:paraId="32ACEC68" w14:textId="77777777" w:rsidR="00B544FB" w:rsidRPr="00B544FB" w:rsidRDefault="00B544FB" w:rsidP="002A3569">
                            <w:pPr>
                              <w:jc w:val="center"/>
                              <w:rPr>
                                <w:rFonts w:ascii="Calibri" w:hAnsi="Calibri" w:cs="Calibri"/>
                                <w:color w:val="FFFFFF" w:themeColor="background1"/>
                                <w:lang w:val="en-AU"/>
                              </w:rPr>
                            </w:pPr>
                          </w:p>
                        </w:txbxContent>
                      </v:textbox>
                      <w10:anchorlock/>
                    </v:shape>
                  </w:pict>
                </mc:Fallback>
              </mc:AlternateContent>
            </w:r>
          </w:p>
        </w:tc>
      </w:tr>
    </w:tbl>
    <w:p w14:paraId="6D1A90A3" w14:textId="6A59C4F6" w:rsidR="00B15BF2" w:rsidRPr="00BF3CE4" w:rsidRDefault="001C62C8" w:rsidP="00CC3C1B">
      <w:pPr>
        <w:spacing w:before="120" w:after="120"/>
        <w:rPr>
          <w:rStyle w:val="TitleChar"/>
          <w:rFonts w:ascii="Calibri" w:hAnsi="Calibri" w:cs="Calibri"/>
          <w:sz w:val="32"/>
          <w:szCs w:val="44"/>
        </w:rPr>
      </w:pPr>
      <w:r w:rsidRPr="00BF3CE4">
        <w:rPr>
          <w:rFonts w:ascii="Calibri" w:hAnsi="Calibri" w:cs="Calibri"/>
          <w:noProof/>
          <w:lang w:val="en-CA" w:eastAsia="zh-CN"/>
        </w:rPr>
        <mc:AlternateContent>
          <mc:Choice Requires="wpg">
            <w:drawing>
              <wp:anchor distT="0" distB="0" distL="114300" distR="114300" simplePos="0" relativeHeight="251658241" behindDoc="0" locked="0" layoutInCell="1" allowOverlap="1" wp14:anchorId="35E87A69" wp14:editId="63BD3BDC">
                <wp:simplePos x="0" y="0"/>
                <wp:positionH relativeFrom="column">
                  <wp:posOffset>-784860</wp:posOffset>
                </wp:positionH>
                <wp:positionV relativeFrom="paragraph">
                  <wp:posOffset>6619240</wp:posOffset>
                </wp:positionV>
                <wp:extent cx="4088749" cy="3393580"/>
                <wp:effectExtent l="0" t="0" r="7620" b="0"/>
                <wp:wrapNone/>
                <wp:docPr id="28" name="Group 28" descr="Hexagonal shapes"/>
                <wp:cNvGraphicFramePr/>
                <a:graphic xmlns:a="http://schemas.openxmlformats.org/drawingml/2006/main">
                  <a:graphicData uri="http://schemas.microsoft.com/office/word/2010/wordprocessingGroup">
                    <wpg:wgp>
                      <wpg:cNvGrpSpPr/>
                      <wpg:grpSpPr>
                        <a:xfrm>
                          <a:off x="0" y="0"/>
                          <a:ext cx="4088749" cy="3393580"/>
                          <a:chOff x="0" y="0"/>
                          <a:chExt cx="4088749" cy="3393580"/>
                        </a:xfrm>
                      </wpg:grpSpPr>
                      <pic:pic xmlns:pic="http://schemas.openxmlformats.org/drawingml/2006/picture">
                        <pic:nvPicPr>
                          <pic:cNvPr id="19" name="Graphic 19" descr="hexagon 2"/>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190005"/>
                            <a:ext cx="2771775" cy="3203575"/>
                          </a:xfrm>
                          <a:prstGeom prst="rect">
                            <a:avLst/>
                          </a:prstGeom>
                        </pic:spPr>
                      </pic:pic>
                      <pic:pic xmlns:pic="http://schemas.openxmlformats.org/drawingml/2006/picture">
                        <pic:nvPicPr>
                          <pic:cNvPr id="20" name="Graphic 20" descr="hexagon 3"/>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2137559" y="0"/>
                            <a:ext cx="1647825" cy="1905000"/>
                          </a:xfrm>
                          <a:prstGeom prst="rect">
                            <a:avLst/>
                          </a:prstGeom>
                        </pic:spPr>
                      </pic:pic>
                      <pic:pic xmlns:pic="http://schemas.openxmlformats.org/drawingml/2006/picture">
                        <pic:nvPicPr>
                          <pic:cNvPr id="21" name="Graphic 21" descr="hexagon 4"/>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2505694" y="59377"/>
                            <a:ext cx="1583055" cy="1832610"/>
                          </a:xfrm>
                          <a:prstGeom prst="rect">
                            <a:avLst/>
                          </a:prstGeom>
                        </pic:spPr>
                      </pic:pic>
                    </wpg:wgp>
                  </a:graphicData>
                </a:graphic>
              </wp:anchor>
            </w:drawing>
          </mc:Choice>
          <mc:Fallback xmlns:w16du="http://schemas.microsoft.com/office/word/2023/wordml/word16du">
            <w:pict>
              <v:group w14:anchorId="180EA15C" id="Group 28" o:spid="_x0000_s1026" alt="Hexagonal shapes" style="position:absolute;margin-left:-61.8pt;margin-top:521.2pt;width:321.95pt;height:267.2pt;z-index:251658241" coordsize="40887,3393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">
                <v:shape id="Graphic 19" o:spid="_x0000_s1027" type="#_x0000_t75" alt="hexagon 2" style="position:absolute;top:1900;width:27717;height:32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">
                  <v:imagedata r:id="rId20" o:title="hexagon 2"/>
                </v:shape>
                <v:shape id="Graphic 20" o:spid="_x0000_s1028" type="#_x0000_t75" alt="hexagon 3" style="position:absolute;left:21375;width:16478;height:19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">
                  <v:imagedata r:id="rId22" o:title="hexagon 3"/>
                </v:shape>
                <v:shape id="Graphic 21" o:spid="_x0000_s1029" type="#_x0000_t75" alt="hexagon 4" style="position:absolute;left:25056;top:593;width:15831;height:18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">
                  <v:imagedata r:id="rId25" o:title="hexagon 4"/>
                </v:shape>
              </v:group>
            </w:pict>
          </mc:Fallback>
        </mc:AlternateContent>
      </w:r>
      <w:r w:rsidR="005D120C" w:rsidRPr="00BF3CE4">
        <w:rPr>
          <w:rFonts w:ascii="Calibri" w:hAnsi="Calibri" w:cs="Calibri"/>
          <w:noProof/>
          <w:lang w:val="en-CA" w:eastAsia="zh-CN"/>
        </w:rPr>
        <w:drawing>
          <wp:anchor distT="0" distB="0" distL="114300" distR="114300" simplePos="0" relativeHeight="251658242" behindDoc="0" locked="0" layoutInCell="1" allowOverlap="1" wp14:anchorId="2DE504E0" wp14:editId="0A9E86A4">
            <wp:simplePos x="0" y="0"/>
            <wp:positionH relativeFrom="column">
              <wp:posOffset>5012056</wp:posOffset>
            </wp:positionH>
            <wp:positionV relativeFrom="paragraph">
              <wp:posOffset>6761050</wp:posOffset>
            </wp:positionV>
            <wp:extent cx="2345690" cy="2715131"/>
            <wp:effectExtent l="0" t="0" r="0" b="9525"/>
            <wp:wrapNone/>
            <wp:docPr id="23" name="Picture 23" descr="hexag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hexagon 1"/>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2349483" cy="2719521"/>
                    </a:xfrm>
                    <a:prstGeom prst="rect">
                      <a:avLst/>
                    </a:prstGeom>
                  </pic:spPr>
                </pic:pic>
              </a:graphicData>
            </a:graphic>
            <wp14:sizeRelH relativeFrom="margin">
              <wp14:pctWidth>0</wp14:pctWidth>
            </wp14:sizeRelH>
            <wp14:sizeRelV relativeFrom="margin">
              <wp14:pctHeight>0</wp14:pctHeight>
            </wp14:sizeRelV>
          </wp:anchor>
        </w:drawing>
      </w:r>
      <w:bookmarkStart w:id="1" w:name="_Hlk4949358"/>
      <w:r w:rsidR="00B15BF2" w:rsidRPr="00BF3CE4">
        <w:rPr>
          <w:rStyle w:val="TitleChar"/>
          <w:rFonts w:ascii="Calibri" w:hAnsi="Calibri" w:cs="Calibri"/>
          <w:sz w:val="32"/>
          <w:szCs w:val="44"/>
        </w:rPr>
        <w:br w:type="page"/>
      </w:r>
    </w:p>
    <w:p w14:paraId="292E471D" w14:textId="6B966A01" w:rsidR="00CC3C1B" w:rsidRPr="00BF3CE4" w:rsidRDefault="00CC3C1B" w:rsidP="00CC3C1B">
      <w:pPr>
        <w:spacing w:before="120" w:after="120"/>
        <w:rPr>
          <w:rFonts w:ascii="Calibri" w:hAnsi="Calibri" w:cs="Calibri"/>
          <w:b/>
        </w:rPr>
      </w:pPr>
      <w:r>
        <w:rPr>
          <w:rFonts w:ascii="Calibri" w:hAnsi="Calibri" w:cs="Calibri"/>
          <w:b/>
        </w:rPr>
        <w:lastRenderedPageBreak/>
        <w:t>A</w:t>
      </w:r>
      <w:r w:rsidRPr="00BF3CE4">
        <w:rPr>
          <w:rFonts w:ascii="Calibri" w:hAnsi="Calibri" w:cs="Calibri"/>
          <w:b/>
        </w:rPr>
        <w:t>cknowledgements</w:t>
      </w:r>
    </w:p>
    <w:p w14:paraId="6F6AF5CE" w14:textId="7D518159" w:rsidR="00CC3C1B" w:rsidRPr="00CA0C97" w:rsidRDefault="00CC3C1B" w:rsidP="00CC3C1B">
      <w:pPr>
        <w:pStyle w:val="BodyText2"/>
        <w:spacing w:before="120" w:after="120" w:line="276" w:lineRule="auto"/>
        <w:rPr>
          <w:rFonts w:ascii="Calibri" w:hAnsi="Calibri" w:cs="Calibri"/>
          <w:sz w:val="22"/>
          <w:szCs w:val="22"/>
          <w:lang w:val="en-AU"/>
        </w:rPr>
      </w:pPr>
      <w:r w:rsidRPr="00CA0C97">
        <w:rPr>
          <w:rFonts w:ascii="Calibri" w:hAnsi="Calibri" w:cs="Calibri"/>
          <w:sz w:val="22"/>
          <w:szCs w:val="22"/>
          <w:lang w:val="en-AU"/>
        </w:rPr>
        <w:t xml:space="preserve">The Evaluators would like to express gratitude to all of </w:t>
      </w:r>
      <w:r w:rsidR="00681745" w:rsidRPr="00CA0C97">
        <w:rPr>
          <w:rFonts w:ascii="Calibri" w:hAnsi="Calibri" w:cs="Calibri"/>
          <w:sz w:val="22"/>
          <w:szCs w:val="22"/>
          <w:lang w:val="en-AU"/>
        </w:rPr>
        <w:t>Georgia</w:t>
      </w:r>
      <w:r w:rsidRPr="00CA0C97">
        <w:rPr>
          <w:rFonts w:ascii="Calibri" w:hAnsi="Calibri" w:cs="Calibri"/>
          <w:sz w:val="22"/>
          <w:szCs w:val="22"/>
          <w:lang w:val="en-AU"/>
        </w:rPr>
        <w:t xml:space="preserve"> </w:t>
      </w:r>
      <w:r w:rsidR="00883514" w:rsidRPr="00CA0C97">
        <w:rPr>
          <w:rFonts w:ascii="Calibri" w:hAnsi="Calibri" w:cs="Calibri"/>
          <w:sz w:val="22"/>
          <w:szCs w:val="22"/>
          <w:lang w:val="en-AU"/>
        </w:rPr>
        <w:t>UNDP</w:t>
      </w:r>
      <w:r w:rsidRPr="00CA0C97">
        <w:rPr>
          <w:rFonts w:ascii="Calibri" w:hAnsi="Calibri" w:cs="Calibri"/>
          <w:sz w:val="22"/>
          <w:szCs w:val="22"/>
          <w:lang w:val="en-AU"/>
        </w:rPr>
        <w:t xml:space="preserve"> team, partners and stakeholders who participated in the evaluation. In particular to the project management unit for facilitating the evaluation activities, sharing information and data as well as the facilitating access to stakeholders for interviews.</w:t>
      </w:r>
    </w:p>
    <w:p w14:paraId="7564CA9B" w14:textId="77777777" w:rsidR="00CC3C1B" w:rsidRPr="00BF3CE4" w:rsidRDefault="00CC3C1B" w:rsidP="00CC3C1B">
      <w:pPr>
        <w:widowControl w:val="0"/>
        <w:autoSpaceDE w:val="0"/>
        <w:autoSpaceDN w:val="0"/>
        <w:adjustRightInd w:val="0"/>
        <w:spacing w:before="120" w:after="120"/>
        <w:jc w:val="both"/>
        <w:outlineLvl w:val="0"/>
        <w:rPr>
          <w:rFonts w:ascii="Calibri" w:hAnsi="Calibri" w:cs="Calibri"/>
          <w:b/>
          <w:sz w:val="28"/>
          <w:szCs w:val="28"/>
        </w:rPr>
      </w:pPr>
      <w:bookmarkStart w:id="2" w:name="_Toc42513930"/>
      <w:bookmarkStart w:id="3" w:name="_Toc96881115"/>
      <w:bookmarkStart w:id="4" w:name="_Toc104748481"/>
      <w:bookmarkStart w:id="5" w:name="_Toc108626095"/>
      <w:bookmarkStart w:id="6" w:name="_Toc116218962"/>
      <w:bookmarkStart w:id="7" w:name="_Toc133476693"/>
      <w:bookmarkStart w:id="8" w:name="_Toc148075470"/>
      <w:bookmarkStart w:id="9" w:name="_Toc179724934"/>
      <w:r w:rsidRPr="00BF3CE4">
        <w:rPr>
          <w:rFonts w:ascii="Calibri" w:hAnsi="Calibri" w:cs="Calibri"/>
          <w:b/>
          <w:sz w:val="28"/>
          <w:szCs w:val="28"/>
        </w:rPr>
        <w:t>Disclaimer</w:t>
      </w:r>
      <w:bookmarkEnd w:id="2"/>
      <w:bookmarkEnd w:id="3"/>
      <w:bookmarkEnd w:id="4"/>
      <w:bookmarkEnd w:id="5"/>
      <w:bookmarkEnd w:id="6"/>
      <w:bookmarkEnd w:id="7"/>
      <w:bookmarkEnd w:id="8"/>
      <w:bookmarkEnd w:id="9"/>
    </w:p>
    <w:p w14:paraId="180C2C6C" w14:textId="3AA766DE" w:rsidR="00CC3C1B" w:rsidRDefault="00CC3C1B" w:rsidP="00CC3C1B">
      <w:pPr>
        <w:rPr>
          <w:i/>
          <w:highlight w:val="yellow"/>
        </w:rPr>
      </w:pPr>
      <w:r w:rsidRPr="00BF3CE4">
        <w:rPr>
          <w:rFonts w:ascii="Calibri" w:hAnsi="Calibri" w:cs="Calibri"/>
          <w:lang w:val="en-AU"/>
        </w:rPr>
        <w:t xml:space="preserve">This report is the work of independent consultants, and </w:t>
      </w:r>
      <w:r w:rsidR="00CA0C97">
        <w:rPr>
          <w:rFonts w:ascii="Calibri" w:hAnsi="Calibri" w:cs="Calibri"/>
          <w:lang w:val="en-AU"/>
        </w:rPr>
        <w:t>does not</w:t>
      </w:r>
      <w:r w:rsidRPr="00BF3CE4">
        <w:rPr>
          <w:rFonts w:ascii="Calibri" w:hAnsi="Calibri" w:cs="Calibri"/>
          <w:lang w:val="en-AU"/>
        </w:rPr>
        <w:t xml:space="preserve"> necessarily represent the views, policy, or intentions of the UNDP and </w:t>
      </w:r>
      <w:r w:rsidR="00CA0C97">
        <w:rPr>
          <w:rFonts w:ascii="Calibri" w:hAnsi="Calibri" w:cs="Calibri"/>
          <w:lang w:val="en-AU"/>
        </w:rPr>
        <w:t>its</w:t>
      </w:r>
      <w:r w:rsidRPr="00BF3CE4">
        <w:rPr>
          <w:rFonts w:ascii="Calibri" w:hAnsi="Calibri" w:cs="Calibri"/>
          <w:lang w:val="en-AU"/>
        </w:rPr>
        <w:t xml:space="preserve"> partners. The opinions and recommendations in the evaluation will be those of the Evaluators and do not necessarily reflect the position of stakeholders</w:t>
      </w:r>
      <w:r>
        <w:rPr>
          <w:rFonts w:ascii="Calibri" w:hAnsi="Calibri" w:cs="Calibri"/>
          <w:lang w:val="en-AU"/>
        </w:rPr>
        <w:t>.</w:t>
      </w:r>
      <w:r>
        <w:rPr>
          <w:b/>
          <w:bCs/>
          <w:i/>
          <w:iCs/>
          <w:highlight w:val="yellow"/>
        </w:rPr>
        <w:br w:type="page"/>
      </w:r>
    </w:p>
    <w:bookmarkStart w:id="10" w:name="_Toc179724935" w:displacedByCustomXml="next"/>
    <w:sdt>
      <w:sdtPr>
        <w:rPr>
          <w:rFonts w:asciiTheme="minorHAnsi" w:eastAsiaTheme="minorEastAsia" w:hAnsiTheme="minorHAnsi" w:cstheme="minorBidi"/>
          <w:b w:val="0"/>
          <w:bCs/>
          <w:i/>
          <w:iCs w:val="0"/>
          <w:color w:val="auto"/>
          <w:sz w:val="22"/>
          <w:szCs w:val="22"/>
          <w:lang w:eastAsia="en-US"/>
        </w:rPr>
        <w:id w:val="1990048697"/>
        <w:docPartObj>
          <w:docPartGallery w:val="Table of Contents"/>
          <w:docPartUnique/>
        </w:docPartObj>
      </w:sdtPr>
      <w:sdtEndPr>
        <w:rPr>
          <w:bCs w:val="0"/>
          <w:i w:val="0"/>
        </w:rPr>
      </w:sdtEndPr>
      <w:sdtContent>
        <w:p w14:paraId="0043781C" w14:textId="7C933488" w:rsidR="00E56366" w:rsidRPr="00027F14" w:rsidRDefault="00E56366" w:rsidP="00884EFD">
          <w:pPr>
            <w:pStyle w:val="Heading1"/>
          </w:pPr>
          <w:r w:rsidRPr="00027F14">
            <w:t>Table of Contents</w:t>
          </w:r>
          <w:bookmarkEnd w:id="10"/>
        </w:p>
        <w:p w14:paraId="6355E24C" w14:textId="017D182F" w:rsidR="00027F14" w:rsidRPr="00027F14" w:rsidRDefault="00E56366">
          <w:pPr>
            <w:pStyle w:val="TOC1"/>
            <w:rPr>
              <w:rFonts w:ascii="Calibri" w:hAnsi="Calibri" w:cs="Calibri"/>
              <w:noProof/>
              <w:kern w:val="2"/>
              <w:sz w:val="24"/>
              <w:szCs w:val="24"/>
              <w14:ligatures w14:val="standardContextual"/>
            </w:rPr>
          </w:pPr>
          <w:r w:rsidRPr="00027F14">
            <w:rPr>
              <w:rFonts w:ascii="Calibri" w:hAnsi="Calibri" w:cs="Calibri"/>
              <w:sz w:val="20"/>
              <w:szCs w:val="20"/>
            </w:rPr>
            <w:fldChar w:fldCharType="begin"/>
          </w:r>
          <w:r w:rsidRPr="00027F14">
            <w:rPr>
              <w:rFonts w:ascii="Calibri" w:hAnsi="Calibri" w:cs="Calibri"/>
              <w:sz w:val="20"/>
              <w:szCs w:val="20"/>
            </w:rPr>
            <w:instrText xml:space="preserve"> TOC \o "1-3" \h \z \u </w:instrText>
          </w:r>
          <w:r w:rsidRPr="00027F14">
            <w:rPr>
              <w:rFonts w:ascii="Calibri" w:hAnsi="Calibri" w:cs="Calibri"/>
              <w:sz w:val="20"/>
              <w:szCs w:val="20"/>
            </w:rPr>
            <w:fldChar w:fldCharType="separate"/>
          </w:r>
          <w:hyperlink w:anchor="_Toc179724934" w:history="1">
            <w:r w:rsidR="00027F14" w:rsidRPr="00027F14">
              <w:rPr>
                <w:rStyle w:val="Hyperlink"/>
                <w:rFonts w:ascii="Calibri" w:hAnsi="Calibri" w:cs="Calibri"/>
                <w:b/>
                <w:noProof/>
              </w:rPr>
              <w:t>Disclaimer</w:t>
            </w:r>
            <w:r w:rsidR="00027F14" w:rsidRPr="00027F14">
              <w:rPr>
                <w:rFonts w:ascii="Calibri" w:hAnsi="Calibri" w:cs="Calibri"/>
                <w:noProof/>
                <w:webHidden/>
              </w:rPr>
              <w:tab/>
            </w:r>
            <w:r w:rsidR="00027F14" w:rsidRPr="00027F14">
              <w:rPr>
                <w:rFonts w:ascii="Calibri" w:hAnsi="Calibri" w:cs="Calibri"/>
                <w:noProof/>
                <w:webHidden/>
              </w:rPr>
              <w:fldChar w:fldCharType="begin"/>
            </w:r>
            <w:r w:rsidR="00027F14" w:rsidRPr="00027F14">
              <w:rPr>
                <w:rFonts w:ascii="Calibri" w:hAnsi="Calibri" w:cs="Calibri"/>
                <w:noProof/>
                <w:webHidden/>
              </w:rPr>
              <w:instrText xml:space="preserve"> PAGEREF _Toc179724934 \h </w:instrText>
            </w:r>
            <w:r w:rsidR="00027F14" w:rsidRPr="00027F14">
              <w:rPr>
                <w:rFonts w:ascii="Calibri" w:hAnsi="Calibri" w:cs="Calibri"/>
                <w:noProof/>
                <w:webHidden/>
              </w:rPr>
            </w:r>
            <w:r w:rsidR="00027F14" w:rsidRPr="00027F14">
              <w:rPr>
                <w:rFonts w:ascii="Calibri" w:hAnsi="Calibri" w:cs="Calibri"/>
                <w:noProof/>
                <w:webHidden/>
              </w:rPr>
              <w:fldChar w:fldCharType="separate"/>
            </w:r>
            <w:r w:rsidR="00027F14" w:rsidRPr="00027F14">
              <w:rPr>
                <w:rFonts w:ascii="Calibri" w:hAnsi="Calibri" w:cs="Calibri"/>
                <w:noProof/>
                <w:webHidden/>
              </w:rPr>
              <w:t>1</w:t>
            </w:r>
            <w:r w:rsidR="00027F14" w:rsidRPr="00027F14">
              <w:rPr>
                <w:rFonts w:ascii="Calibri" w:hAnsi="Calibri" w:cs="Calibri"/>
                <w:noProof/>
                <w:webHidden/>
              </w:rPr>
              <w:fldChar w:fldCharType="end"/>
            </w:r>
          </w:hyperlink>
        </w:p>
        <w:p w14:paraId="70D767A1" w14:textId="65DDADAC" w:rsidR="00027F14" w:rsidRPr="00027F14" w:rsidRDefault="00027F14">
          <w:pPr>
            <w:pStyle w:val="TOC1"/>
            <w:rPr>
              <w:rFonts w:ascii="Calibri" w:hAnsi="Calibri" w:cs="Calibri"/>
              <w:noProof/>
              <w:kern w:val="2"/>
              <w:sz w:val="24"/>
              <w:szCs w:val="24"/>
              <w14:ligatures w14:val="standardContextual"/>
            </w:rPr>
          </w:pPr>
          <w:hyperlink w:anchor="_Toc179724935" w:history="1">
            <w:r w:rsidRPr="00027F14">
              <w:rPr>
                <w:rStyle w:val="Hyperlink"/>
                <w:rFonts w:ascii="Calibri" w:hAnsi="Calibri" w:cs="Calibri"/>
                <w:noProof/>
              </w:rPr>
              <w:t>Table of Contents</w:t>
            </w:r>
            <w:r w:rsidRPr="00027F14">
              <w:rPr>
                <w:rFonts w:ascii="Calibri" w:hAnsi="Calibri" w:cs="Calibri"/>
                <w:noProof/>
                <w:webHidden/>
              </w:rPr>
              <w:tab/>
            </w:r>
            <w:r w:rsidRPr="00027F14">
              <w:rPr>
                <w:rFonts w:ascii="Calibri" w:hAnsi="Calibri" w:cs="Calibri"/>
                <w:noProof/>
                <w:webHidden/>
              </w:rPr>
              <w:fldChar w:fldCharType="begin"/>
            </w:r>
            <w:r w:rsidRPr="00027F14">
              <w:rPr>
                <w:rFonts w:ascii="Calibri" w:hAnsi="Calibri" w:cs="Calibri"/>
                <w:noProof/>
                <w:webHidden/>
              </w:rPr>
              <w:instrText xml:space="preserve"> PAGEREF _Toc179724935 \h </w:instrText>
            </w:r>
            <w:r w:rsidRPr="00027F14">
              <w:rPr>
                <w:rFonts w:ascii="Calibri" w:hAnsi="Calibri" w:cs="Calibri"/>
                <w:noProof/>
                <w:webHidden/>
              </w:rPr>
            </w:r>
            <w:r w:rsidRPr="00027F14">
              <w:rPr>
                <w:rFonts w:ascii="Calibri" w:hAnsi="Calibri" w:cs="Calibri"/>
                <w:noProof/>
                <w:webHidden/>
              </w:rPr>
              <w:fldChar w:fldCharType="separate"/>
            </w:r>
            <w:r w:rsidRPr="00027F14">
              <w:rPr>
                <w:rFonts w:ascii="Calibri" w:hAnsi="Calibri" w:cs="Calibri"/>
                <w:noProof/>
                <w:webHidden/>
              </w:rPr>
              <w:t>2</w:t>
            </w:r>
            <w:r w:rsidRPr="00027F14">
              <w:rPr>
                <w:rFonts w:ascii="Calibri" w:hAnsi="Calibri" w:cs="Calibri"/>
                <w:noProof/>
                <w:webHidden/>
              </w:rPr>
              <w:fldChar w:fldCharType="end"/>
            </w:r>
          </w:hyperlink>
        </w:p>
        <w:p w14:paraId="12AF8C85" w14:textId="547B5CEB" w:rsidR="00027F14" w:rsidRPr="00027F14" w:rsidRDefault="00027F14">
          <w:pPr>
            <w:pStyle w:val="TOC2"/>
            <w:tabs>
              <w:tab w:val="right" w:leader="dot" w:pos="10076"/>
            </w:tabs>
            <w:rPr>
              <w:rFonts w:ascii="Calibri" w:hAnsi="Calibri" w:cs="Calibri"/>
              <w:noProof/>
              <w:kern w:val="2"/>
              <w:sz w:val="24"/>
              <w:szCs w:val="24"/>
              <w14:ligatures w14:val="standardContextual"/>
            </w:rPr>
          </w:pPr>
          <w:hyperlink w:anchor="_Toc179724936" w:history="1">
            <w:r w:rsidRPr="00027F14">
              <w:rPr>
                <w:rStyle w:val="Hyperlink"/>
                <w:rFonts w:ascii="Calibri" w:hAnsi="Calibri" w:cs="Calibri"/>
                <w:noProof/>
              </w:rPr>
              <w:t>Acronyms</w:t>
            </w:r>
            <w:r w:rsidRPr="00027F14">
              <w:rPr>
                <w:rFonts w:ascii="Calibri" w:hAnsi="Calibri" w:cs="Calibri"/>
                <w:noProof/>
                <w:webHidden/>
              </w:rPr>
              <w:tab/>
            </w:r>
            <w:r w:rsidRPr="00027F14">
              <w:rPr>
                <w:rFonts w:ascii="Calibri" w:hAnsi="Calibri" w:cs="Calibri"/>
                <w:noProof/>
                <w:webHidden/>
              </w:rPr>
              <w:fldChar w:fldCharType="begin"/>
            </w:r>
            <w:r w:rsidRPr="00027F14">
              <w:rPr>
                <w:rFonts w:ascii="Calibri" w:hAnsi="Calibri" w:cs="Calibri"/>
                <w:noProof/>
                <w:webHidden/>
              </w:rPr>
              <w:instrText xml:space="preserve"> PAGEREF _Toc179724936 \h </w:instrText>
            </w:r>
            <w:r w:rsidRPr="00027F14">
              <w:rPr>
                <w:rFonts w:ascii="Calibri" w:hAnsi="Calibri" w:cs="Calibri"/>
                <w:noProof/>
                <w:webHidden/>
              </w:rPr>
            </w:r>
            <w:r w:rsidRPr="00027F14">
              <w:rPr>
                <w:rFonts w:ascii="Calibri" w:hAnsi="Calibri" w:cs="Calibri"/>
                <w:noProof/>
                <w:webHidden/>
              </w:rPr>
              <w:fldChar w:fldCharType="separate"/>
            </w:r>
            <w:r w:rsidRPr="00027F14">
              <w:rPr>
                <w:rFonts w:ascii="Calibri" w:hAnsi="Calibri" w:cs="Calibri"/>
                <w:noProof/>
                <w:webHidden/>
              </w:rPr>
              <w:t>4</w:t>
            </w:r>
            <w:r w:rsidRPr="00027F14">
              <w:rPr>
                <w:rFonts w:ascii="Calibri" w:hAnsi="Calibri" w:cs="Calibri"/>
                <w:noProof/>
                <w:webHidden/>
              </w:rPr>
              <w:fldChar w:fldCharType="end"/>
            </w:r>
          </w:hyperlink>
        </w:p>
        <w:p w14:paraId="73AE75B2" w14:textId="3DA5DF85" w:rsidR="00027F14" w:rsidRPr="00027F14" w:rsidRDefault="00027F14">
          <w:pPr>
            <w:pStyle w:val="TOC1"/>
            <w:rPr>
              <w:rFonts w:ascii="Calibri" w:hAnsi="Calibri" w:cs="Calibri"/>
              <w:noProof/>
              <w:kern w:val="2"/>
              <w:sz w:val="24"/>
              <w:szCs w:val="24"/>
              <w14:ligatures w14:val="standardContextual"/>
            </w:rPr>
          </w:pPr>
          <w:hyperlink w:anchor="_Toc179724937" w:history="1">
            <w:r w:rsidRPr="00027F14">
              <w:rPr>
                <w:rStyle w:val="Hyperlink"/>
                <w:rFonts w:ascii="Calibri" w:eastAsiaTheme="majorEastAsia" w:hAnsi="Calibri" w:cs="Calibri"/>
                <w:bCs/>
                <w:noProof/>
                <w:spacing w:val="5"/>
                <w:kern w:val="28"/>
                <w14:cntxtAlts/>
              </w:rPr>
              <w:t>Executive summary</w:t>
            </w:r>
            <w:r w:rsidRPr="00027F14">
              <w:rPr>
                <w:rFonts w:ascii="Calibri" w:hAnsi="Calibri" w:cs="Calibri"/>
                <w:noProof/>
                <w:webHidden/>
              </w:rPr>
              <w:tab/>
            </w:r>
            <w:r w:rsidRPr="00027F14">
              <w:rPr>
                <w:rFonts w:ascii="Calibri" w:hAnsi="Calibri" w:cs="Calibri"/>
                <w:noProof/>
                <w:webHidden/>
              </w:rPr>
              <w:fldChar w:fldCharType="begin"/>
            </w:r>
            <w:r w:rsidRPr="00027F14">
              <w:rPr>
                <w:rFonts w:ascii="Calibri" w:hAnsi="Calibri" w:cs="Calibri"/>
                <w:noProof/>
                <w:webHidden/>
              </w:rPr>
              <w:instrText xml:space="preserve"> PAGEREF _Toc179724937 \h </w:instrText>
            </w:r>
            <w:r w:rsidRPr="00027F14">
              <w:rPr>
                <w:rFonts w:ascii="Calibri" w:hAnsi="Calibri" w:cs="Calibri"/>
                <w:noProof/>
                <w:webHidden/>
              </w:rPr>
            </w:r>
            <w:r w:rsidRPr="00027F14">
              <w:rPr>
                <w:rFonts w:ascii="Calibri" w:hAnsi="Calibri" w:cs="Calibri"/>
                <w:noProof/>
                <w:webHidden/>
              </w:rPr>
              <w:fldChar w:fldCharType="separate"/>
            </w:r>
            <w:r w:rsidRPr="00027F14">
              <w:rPr>
                <w:rFonts w:ascii="Calibri" w:hAnsi="Calibri" w:cs="Calibri"/>
                <w:noProof/>
                <w:webHidden/>
              </w:rPr>
              <w:t>7</w:t>
            </w:r>
            <w:r w:rsidRPr="00027F14">
              <w:rPr>
                <w:rFonts w:ascii="Calibri" w:hAnsi="Calibri" w:cs="Calibri"/>
                <w:noProof/>
                <w:webHidden/>
              </w:rPr>
              <w:fldChar w:fldCharType="end"/>
            </w:r>
          </w:hyperlink>
        </w:p>
        <w:p w14:paraId="06E63464" w14:textId="71D2FC7C" w:rsidR="00027F14" w:rsidRPr="00027F14" w:rsidRDefault="00027F14">
          <w:pPr>
            <w:pStyle w:val="TOC2"/>
            <w:tabs>
              <w:tab w:val="right" w:leader="dot" w:pos="10076"/>
            </w:tabs>
            <w:rPr>
              <w:rFonts w:ascii="Calibri" w:hAnsi="Calibri" w:cs="Calibri"/>
              <w:noProof/>
              <w:kern w:val="2"/>
              <w:sz w:val="24"/>
              <w:szCs w:val="24"/>
              <w14:ligatures w14:val="standardContextual"/>
            </w:rPr>
          </w:pPr>
          <w:hyperlink w:anchor="_Toc179724938" w:history="1">
            <w:r w:rsidRPr="00027F14">
              <w:rPr>
                <w:rStyle w:val="Hyperlink"/>
                <w:rFonts w:ascii="Calibri" w:hAnsi="Calibri" w:cs="Calibri"/>
                <w:noProof/>
              </w:rPr>
              <w:t>Project background</w:t>
            </w:r>
            <w:r w:rsidRPr="00027F14">
              <w:rPr>
                <w:rFonts w:ascii="Calibri" w:hAnsi="Calibri" w:cs="Calibri"/>
                <w:noProof/>
                <w:webHidden/>
              </w:rPr>
              <w:tab/>
            </w:r>
            <w:r w:rsidRPr="00027F14">
              <w:rPr>
                <w:rFonts w:ascii="Calibri" w:hAnsi="Calibri" w:cs="Calibri"/>
                <w:noProof/>
                <w:webHidden/>
              </w:rPr>
              <w:fldChar w:fldCharType="begin"/>
            </w:r>
            <w:r w:rsidRPr="00027F14">
              <w:rPr>
                <w:rFonts w:ascii="Calibri" w:hAnsi="Calibri" w:cs="Calibri"/>
                <w:noProof/>
                <w:webHidden/>
              </w:rPr>
              <w:instrText xml:space="preserve"> PAGEREF _Toc179724938 \h </w:instrText>
            </w:r>
            <w:r w:rsidRPr="00027F14">
              <w:rPr>
                <w:rFonts w:ascii="Calibri" w:hAnsi="Calibri" w:cs="Calibri"/>
                <w:noProof/>
                <w:webHidden/>
              </w:rPr>
            </w:r>
            <w:r w:rsidRPr="00027F14">
              <w:rPr>
                <w:rFonts w:ascii="Calibri" w:hAnsi="Calibri" w:cs="Calibri"/>
                <w:noProof/>
                <w:webHidden/>
              </w:rPr>
              <w:fldChar w:fldCharType="separate"/>
            </w:r>
            <w:r w:rsidRPr="00027F14">
              <w:rPr>
                <w:rFonts w:ascii="Calibri" w:hAnsi="Calibri" w:cs="Calibri"/>
                <w:noProof/>
                <w:webHidden/>
              </w:rPr>
              <w:t>7</w:t>
            </w:r>
            <w:r w:rsidRPr="00027F14">
              <w:rPr>
                <w:rFonts w:ascii="Calibri" w:hAnsi="Calibri" w:cs="Calibri"/>
                <w:noProof/>
                <w:webHidden/>
              </w:rPr>
              <w:fldChar w:fldCharType="end"/>
            </w:r>
          </w:hyperlink>
        </w:p>
        <w:p w14:paraId="48748438" w14:textId="7D04DCF5" w:rsidR="00027F14" w:rsidRPr="00027F14" w:rsidRDefault="00027F14">
          <w:pPr>
            <w:pStyle w:val="TOC2"/>
            <w:tabs>
              <w:tab w:val="right" w:leader="dot" w:pos="10076"/>
            </w:tabs>
            <w:rPr>
              <w:rFonts w:ascii="Calibri" w:hAnsi="Calibri" w:cs="Calibri"/>
              <w:noProof/>
              <w:kern w:val="2"/>
              <w:sz w:val="24"/>
              <w:szCs w:val="24"/>
              <w14:ligatures w14:val="standardContextual"/>
            </w:rPr>
          </w:pPr>
          <w:hyperlink w:anchor="_Toc179724939" w:history="1">
            <w:r w:rsidRPr="00027F14">
              <w:rPr>
                <w:rStyle w:val="Hyperlink"/>
                <w:rFonts w:ascii="Calibri" w:hAnsi="Calibri" w:cs="Calibri"/>
                <w:noProof/>
              </w:rPr>
              <w:t>Evaluation scope and approach</w:t>
            </w:r>
            <w:r w:rsidRPr="00027F14">
              <w:rPr>
                <w:rFonts w:ascii="Calibri" w:hAnsi="Calibri" w:cs="Calibri"/>
                <w:noProof/>
                <w:webHidden/>
              </w:rPr>
              <w:tab/>
            </w:r>
            <w:r w:rsidRPr="00027F14">
              <w:rPr>
                <w:rFonts w:ascii="Calibri" w:hAnsi="Calibri" w:cs="Calibri"/>
                <w:noProof/>
                <w:webHidden/>
              </w:rPr>
              <w:fldChar w:fldCharType="begin"/>
            </w:r>
            <w:r w:rsidRPr="00027F14">
              <w:rPr>
                <w:rFonts w:ascii="Calibri" w:hAnsi="Calibri" w:cs="Calibri"/>
                <w:noProof/>
                <w:webHidden/>
              </w:rPr>
              <w:instrText xml:space="preserve"> PAGEREF _Toc179724939 \h </w:instrText>
            </w:r>
            <w:r w:rsidRPr="00027F14">
              <w:rPr>
                <w:rFonts w:ascii="Calibri" w:hAnsi="Calibri" w:cs="Calibri"/>
                <w:noProof/>
                <w:webHidden/>
              </w:rPr>
            </w:r>
            <w:r w:rsidRPr="00027F14">
              <w:rPr>
                <w:rFonts w:ascii="Calibri" w:hAnsi="Calibri" w:cs="Calibri"/>
                <w:noProof/>
                <w:webHidden/>
              </w:rPr>
              <w:fldChar w:fldCharType="separate"/>
            </w:r>
            <w:r w:rsidRPr="00027F14">
              <w:rPr>
                <w:rFonts w:ascii="Calibri" w:hAnsi="Calibri" w:cs="Calibri"/>
                <w:noProof/>
                <w:webHidden/>
              </w:rPr>
              <w:t>7</w:t>
            </w:r>
            <w:r w:rsidRPr="00027F14">
              <w:rPr>
                <w:rFonts w:ascii="Calibri" w:hAnsi="Calibri" w:cs="Calibri"/>
                <w:noProof/>
                <w:webHidden/>
              </w:rPr>
              <w:fldChar w:fldCharType="end"/>
            </w:r>
          </w:hyperlink>
        </w:p>
        <w:p w14:paraId="39013269" w14:textId="28F1062B" w:rsidR="00027F14" w:rsidRPr="00027F14" w:rsidRDefault="00027F14">
          <w:pPr>
            <w:pStyle w:val="TOC2"/>
            <w:tabs>
              <w:tab w:val="right" w:leader="dot" w:pos="10076"/>
            </w:tabs>
            <w:rPr>
              <w:rFonts w:ascii="Calibri" w:hAnsi="Calibri" w:cs="Calibri"/>
              <w:noProof/>
              <w:kern w:val="2"/>
              <w:sz w:val="24"/>
              <w:szCs w:val="24"/>
              <w14:ligatures w14:val="standardContextual"/>
            </w:rPr>
          </w:pPr>
          <w:hyperlink w:anchor="_Toc179724940" w:history="1">
            <w:r w:rsidRPr="00027F14">
              <w:rPr>
                <w:rStyle w:val="Hyperlink"/>
                <w:rFonts w:ascii="Calibri" w:hAnsi="Calibri" w:cs="Calibri"/>
                <w:noProof/>
              </w:rPr>
              <w:t>Brief findings</w:t>
            </w:r>
            <w:r w:rsidRPr="00027F14">
              <w:rPr>
                <w:rFonts w:ascii="Calibri" w:hAnsi="Calibri" w:cs="Calibri"/>
                <w:noProof/>
                <w:webHidden/>
              </w:rPr>
              <w:tab/>
            </w:r>
            <w:r w:rsidRPr="00027F14">
              <w:rPr>
                <w:rFonts w:ascii="Calibri" w:hAnsi="Calibri" w:cs="Calibri"/>
                <w:noProof/>
                <w:webHidden/>
              </w:rPr>
              <w:fldChar w:fldCharType="begin"/>
            </w:r>
            <w:r w:rsidRPr="00027F14">
              <w:rPr>
                <w:rFonts w:ascii="Calibri" w:hAnsi="Calibri" w:cs="Calibri"/>
                <w:noProof/>
                <w:webHidden/>
              </w:rPr>
              <w:instrText xml:space="preserve"> PAGEREF _Toc179724940 \h </w:instrText>
            </w:r>
            <w:r w:rsidRPr="00027F14">
              <w:rPr>
                <w:rFonts w:ascii="Calibri" w:hAnsi="Calibri" w:cs="Calibri"/>
                <w:noProof/>
                <w:webHidden/>
              </w:rPr>
            </w:r>
            <w:r w:rsidRPr="00027F14">
              <w:rPr>
                <w:rFonts w:ascii="Calibri" w:hAnsi="Calibri" w:cs="Calibri"/>
                <w:noProof/>
                <w:webHidden/>
              </w:rPr>
              <w:fldChar w:fldCharType="separate"/>
            </w:r>
            <w:r w:rsidRPr="00027F14">
              <w:rPr>
                <w:rFonts w:ascii="Calibri" w:hAnsi="Calibri" w:cs="Calibri"/>
                <w:noProof/>
                <w:webHidden/>
              </w:rPr>
              <w:t>8</w:t>
            </w:r>
            <w:r w:rsidRPr="00027F14">
              <w:rPr>
                <w:rFonts w:ascii="Calibri" w:hAnsi="Calibri" w:cs="Calibri"/>
                <w:noProof/>
                <w:webHidden/>
              </w:rPr>
              <w:fldChar w:fldCharType="end"/>
            </w:r>
          </w:hyperlink>
        </w:p>
        <w:p w14:paraId="7DF7A65B" w14:textId="77A9968B" w:rsidR="00027F14" w:rsidRPr="00027F14" w:rsidRDefault="00027F14">
          <w:pPr>
            <w:pStyle w:val="TOC2"/>
            <w:tabs>
              <w:tab w:val="right" w:leader="dot" w:pos="10076"/>
            </w:tabs>
            <w:rPr>
              <w:rFonts w:ascii="Calibri" w:hAnsi="Calibri" w:cs="Calibri"/>
              <w:noProof/>
              <w:kern w:val="2"/>
              <w:sz w:val="24"/>
              <w:szCs w:val="24"/>
              <w14:ligatures w14:val="standardContextual"/>
            </w:rPr>
          </w:pPr>
          <w:hyperlink w:anchor="_Toc179724941" w:history="1">
            <w:r w:rsidRPr="00027F14">
              <w:rPr>
                <w:rStyle w:val="Hyperlink"/>
                <w:rFonts w:ascii="Calibri" w:hAnsi="Calibri" w:cs="Calibri"/>
                <w:noProof/>
              </w:rPr>
              <w:t>Recommendations</w:t>
            </w:r>
            <w:r w:rsidRPr="00027F14">
              <w:rPr>
                <w:rFonts w:ascii="Calibri" w:hAnsi="Calibri" w:cs="Calibri"/>
                <w:noProof/>
                <w:webHidden/>
              </w:rPr>
              <w:tab/>
            </w:r>
            <w:r w:rsidRPr="00027F14">
              <w:rPr>
                <w:rFonts w:ascii="Calibri" w:hAnsi="Calibri" w:cs="Calibri"/>
                <w:noProof/>
                <w:webHidden/>
              </w:rPr>
              <w:fldChar w:fldCharType="begin"/>
            </w:r>
            <w:r w:rsidRPr="00027F14">
              <w:rPr>
                <w:rFonts w:ascii="Calibri" w:hAnsi="Calibri" w:cs="Calibri"/>
                <w:noProof/>
                <w:webHidden/>
              </w:rPr>
              <w:instrText xml:space="preserve"> PAGEREF _Toc179724941 \h </w:instrText>
            </w:r>
            <w:r w:rsidRPr="00027F14">
              <w:rPr>
                <w:rFonts w:ascii="Calibri" w:hAnsi="Calibri" w:cs="Calibri"/>
                <w:noProof/>
                <w:webHidden/>
              </w:rPr>
            </w:r>
            <w:r w:rsidRPr="00027F14">
              <w:rPr>
                <w:rFonts w:ascii="Calibri" w:hAnsi="Calibri" w:cs="Calibri"/>
                <w:noProof/>
                <w:webHidden/>
              </w:rPr>
              <w:fldChar w:fldCharType="separate"/>
            </w:r>
            <w:r w:rsidRPr="00027F14">
              <w:rPr>
                <w:rFonts w:ascii="Calibri" w:hAnsi="Calibri" w:cs="Calibri"/>
                <w:noProof/>
                <w:webHidden/>
              </w:rPr>
              <w:t>10</w:t>
            </w:r>
            <w:r w:rsidRPr="00027F14">
              <w:rPr>
                <w:rFonts w:ascii="Calibri" w:hAnsi="Calibri" w:cs="Calibri"/>
                <w:noProof/>
                <w:webHidden/>
              </w:rPr>
              <w:fldChar w:fldCharType="end"/>
            </w:r>
          </w:hyperlink>
        </w:p>
        <w:p w14:paraId="20B5E473" w14:textId="7D349B40" w:rsidR="00027F14" w:rsidRPr="00027F14" w:rsidRDefault="00027F14">
          <w:pPr>
            <w:pStyle w:val="TOC1"/>
            <w:tabs>
              <w:tab w:val="left" w:pos="440"/>
            </w:tabs>
            <w:rPr>
              <w:rFonts w:ascii="Calibri" w:hAnsi="Calibri" w:cs="Calibri"/>
              <w:noProof/>
              <w:kern w:val="2"/>
              <w:sz w:val="24"/>
              <w:szCs w:val="24"/>
              <w14:ligatures w14:val="standardContextual"/>
            </w:rPr>
          </w:pPr>
          <w:hyperlink w:anchor="_Toc179724942" w:history="1">
            <w:r w:rsidRPr="00027F14">
              <w:rPr>
                <w:rStyle w:val="Hyperlink"/>
                <w:rFonts w:ascii="Calibri" w:eastAsiaTheme="majorEastAsia" w:hAnsi="Calibri" w:cs="Calibri"/>
                <w:noProof/>
              </w:rPr>
              <w:t>1.</w:t>
            </w:r>
            <w:r w:rsidRPr="00027F14">
              <w:rPr>
                <w:rFonts w:ascii="Calibri" w:hAnsi="Calibri" w:cs="Calibri"/>
                <w:noProof/>
                <w:kern w:val="2"/>
                <w:sz w:val="24"/>
                <w:szCs w:val="24"/>
                <w14:ligatures w14:val="standardContextual"/>
              </w:rPr>
              <w:tab/>
            </w:r>
            <w:r w:rsidRPr="00027F14">
              <w:rPr>
                <w:rStyle w:val="Hyperlink"/>
                <w:rFonts w:ascii="Calibri" w:eastAsiaTheme="majorEastAsia" w:hAnsi="Calibri" w:cs="Calibri"/>
                <w:noProof/>
              </w:rPr>
              <w:t>Introduction</w:t>
            </w:r>
            <w:r w:rsidRPr="00027F14">
              <w:rPr>
                <w:rFonts w:ascii="Calibri" w:hAnsi="Calibri" w:cs="Calibri"/>
                <w:noProof/>
                <w:webHidden/>
              </w:rPr>
              <w:tab/>
            </w:r>
            <w:r w:rsidRPr="00027F14">
              <w:rPr>
                <w:rFonts w:ascii="Calibri" w:hAnsi="Calibri" w:cs="Calibri"/>
                <w:noProof/>
                <w:webHidden/>
              </w:rPr>
              <w:fldChar w:fldCharType="begin"/>
            </w:r>
            <w:r w:rsidRPr="00027F14">
              <w:rPr>
                <w:rFonts w:ascii="Calibri" w:hAnsi="Calibri" w:cs="Calibri"/>
                <w:noProof/>
                <w:webHidden/>
              </w:rPr>
              <w:instrText xml:space="preserve"> PAGEREF _Toc179724942 \h </w:instrText>
            </w:r>
            <w:r w:rsidRPr="00027F14">
              <w:rPr>
                <w:rFonts w:ascii="Calibri" w:hAnsi="Calibri" w:cs="Calibri"/>
                <w:noProof/>
                <w:webHidden/>
              </w:rPr>
            </w:r>
            <w:r w:rsidRPr="00027F14">
              <w:rPr>
                <w:rFonts w:ascii="Calibri" w:hAnsi="Calibri" w:cs="Calibri"/>
                <w:noProof/>
                <w:webHidden/>
              </w:rPr>
              <w:fldChar w:fldCharType="separate"/>
            </w:r>
            <w:r w:rsidRPr="00027F14">
              <w:rPr>
                <w:rFonts w:ascii="Calibri" w:hAnsi="Calibri" w:cs="Calibri"/>
                <w:noProof/>
                <w:webHidden/>
              </w:rPr>
              <w:t>11</w:t>
            </w:r>
            <w:r w:rsidRPr="00027F14">
              <w:rPr>
                <w:rFonts w:ascii="Calibri" w:hAnsi="Calibri" w:cs="Calibri"/>
                <w:noProof/>
                <w:webHidden/>
              </w:rPr>
              <w:fldChar w:fldCharType="end"/>
            </w:r>
          </w:hyperlink>
        </w:p>
        <w:p w14:paraId="7D09DF1F" w14:textId="0505A25D" w:rsidR="00027F14" w:rsidRPr="00027F14" w:rsidRDefault="00027F14">
          <w:pPr>
            <w:pStyle w:val="TOC2"/>
            <w:tabs>
              <w:tab w:val="left" w:pos="960"/>
              <w:tab w:val="right" w:leader="dot" w:pos="10076"/>
            </w:tabs>
            <w:rPr>
              <w:rFonts w:ascii="Calibri" w:hAnsi="Calibri" w:cs="Calibri"/>
              <w:noProof/>
              <w:kern w:val="2"/>
              <w:sz w:val="24"/>
              <w:szCs w:val="24"/>
              <w14:ligatures w14:val="standardContextual"/>
            </w:rPr>
          </w:pPr>
          <w:hyperlink w:anchor="_Toc179724943" w:history="1">
            <w:r w:rsidRPr="00027F14">
              <w:rPr>
                <w:rStyle w:val="Hyperlink"/>
                <w:rFonts w:ascii="Calibri" w:hAnsi="Calibri" w:cs="Calibri"/>
                <w:noProof/>
              </w:rPr>
              <w:t>1.1</w:t>
            </w:r>
            <w:r w:rsidRPr="00027F14">
              <w:rPr>
                <w:rFonts w:ascii="Calibri" w:hAnsi="Calibri" w:cs="Calibri"/>
                <w:noProof/>
                <w:kern w:val="2"/>
                <w:sz w:val="24"/>
                <w:szCs w:val="24"/>
                <w14:ligatures w14:val="standardContextual"/>
              </w:rPr>
              <w:tab/>
            </w:r>
            <w:r w:rsidRPr="00027F14">
              <w:rPr>
                <w:rStyle w:val="Hyperlink"/>
                <w:rFonts w:ascii="Calibri" w:hAnsi="Calibri" w:cs="Calibri"/>
                <w:noProof/>
              </w:rPr>
              <w:t>Background and context</w:t>
            </w:r>
            <w:r w:rsidRPr="00027F14">
              <w:rPr>
                <w:rFonts w:ascii="Calibri" w:hAnsi="Calibri" w:cs="Calibri"/>
                <w:noProof/>
                <w:webHidden/>
              </w:rPr>
              <w:tab/>
            </w:r>
            <w:r w:rsidRPr="00027F14">
              <w:rPr>
                <w:rFonts w:ascii="Calibri" w:hAnsi="Calibri" w:cs="Calibri"/>
                <w:noProof/>
                <w:webHidden/>
              </w:rPr>
              <w:fldChar w:fldCharType="begin"/>
            </w:r>
            <w:r w:rsidRPr="00027F14">
              <w:rPr>
                <w:rFonts w:ascii="Calibri" w:hAnsi="Calibri" w:cs="Calibri"/>
                <w:noProof/>
                <w:webHidden/>
              </w:rPr>
              <w:instrText xml:space="preserve"> PAGEREF _Toc179724943 \h </w:instrText>
            </w:r>
            <w:r w:rsidRPr="00027F14">
              <w:rPr>
                <w:rFonts w:ascii="Calibri" w:hAnsi="Calibri" w:cs="Calibri"/>
                <w:noProof/>
                <w:webHidden/>
              </w:rPr>
            </w:r>
            <w:r w:rsidRPr="00027F14">
              <w:rPr>
                <w:rFonts w:ascii="Calibri" w:hAnsi="Calibri" w:cs="Calibri"/>
                <w:noProof/>
                <w:webHidden/>
              </w:rPr>
              <w:fldChar w:fldCharType="separate"/>
            </w:r>
            <w:r w:rsidRPr="00027F14">
              <w:rPr>
                <w:rFonts w:ascii="Calibri" w:hAnsi="Calibri" w:cs="Calibri"/>
                <w:noProof/>
                <w:webHidden/>
              </w:rPr>
              <w:t>11</w:t>
            </w:r>
            <w:r w:rsidRPr="00027F14">
              <w:rPr>
                <w:rFonts w:ascii="Calibri" w:hAnsi="Calibri" w:cs="Calibri"/>
                <w:noProof/>
                <w:webHidden/>
              </w:rPr>
              <w:fldChar w:fldCharType="end"/>
            </w:r>
          </w:hyperlink>
        </w:p>
        <w:p w14:paraId="7EC1B62C" w14:textId="4A25DB1C" w:rsidR="00027F14" w:rsidRPr="00027F14" w:rsidRDefault="00027F14">
          <w:pPr>
            <w:pStyle w:val="TOC2"/>
            <w:tabs>
              <w:tab w:val="left" w:pos="960"/>
              <w:tab w:val="right" w:leader="dot" w:pos="10076"/>
            </w:tabs>
            <w:rPr>
              <w:rFonts w:ascii="Calibri" w:hAnsi="Calibri" w:cs="Calibri"/>
              <w:noProof/>
              <w:kern w:val="2"/>
              <w:sz w:val="24"/>
              <w:szCs w:val="24"/>
              <w14:ligatures w14:val="standardContextual"/>
            </w:rPr>
          </w:pPr>
          <w:hyperlink w:anchor="_Toc179724944" w:history="1">
            <w:r w:rsidRPr="00027F14">
              <w:rPr>
                <w:rStyle w:val="Hyperlink"/>
                <w:rFonts w:ascii="Calibri" w:hAnsi="Calibri" w:cs="Calibri"/>
                <w:noProof/>
              </w:rPr>
              <w:t>1.2</w:t>
            </w:r>
            <w:r w:rsidRPr="00027F14">
              <w:rPr>
                <w:rFonts w:ascii="Calibri" w:hAnsi="Calibri" w:cs="Calibri"/>
                <w:noProof/>
                <w:kern w:val="2"/>
                <w:sz w:val="24"/>
                <w:szCs w:val="24"/>
                <w14:ligatures w14:val="standardContextual"/>
              </w:rPr>
              <w:tab/>
            </w:r>
            <w:r w:rsidRPr="00027F14">
              <w:rPr>
                <w:rStyle w:val="Hyperlink"/>
                <w:rFonts w:ascii="Calibri" w:hAnsi="Calibri" w:cs="Calibri"/>
                <w:noProof/>
              </w:rPr>
              <w:t>Problems to be addressed by the project</w:t>
            </w:r>
            <w:r w:rsidRPr="00027F14">
              <w:rPr>
                <w:rFonts w:ascii="Calibri" w:hAnsi="Calibri" w:cs="Calibri"/>
                <w:noProof/>
                <w:webHidden/>
              </w:rPr>
              <w:tab/>
            </w:r>
            <w:r w:rsidRPr="00027F14">
              <w:rPr>
                <w:rFonts w:ascii="Calibri" w:hAnsi="Calibri" w:cs="Calibri"/>
                <w:noProof/>
                <w:webHidden/>
              </w:rPr>
              <w:fldChar w:fldCharType="begin"/>
            </w:r>
            <w:r w:rsidRPr="00027F14">
              <w:rPr>
                <w:rFonts w:ascii="Calibri" w:hAnsi="Calibri" w:cs="Calibri"/>
                <w:noProof/>
                <w:webHidden/>
              </w:rPr>
              <w:instrText xml:space="preserve"> PAGEREF _Toc179724944 \h </w:instrText>
            </w:r>
            <w:r w:rsidRPr="00027F14">
              <w:rPr>
                <w:rFonts w:ascii="Calibri" w:hAnsi="Calibri" w:cs="Calibri"/>
                <w:noProof/>
                <w:webHidden/>
              </w:rPr>
            </w:r>
            <w:r w:rsidRPr="00027F14">
              <w:rPr>
                <w:rFonts w:ascii="Calibri" w:hAnsi="Calibri" w:cs="Calibri"/>
                <w:noProof/>
                <w:webHidden/>
              </w:rPr>
              <w:fldChar w:fldCharType="separate"/>
            </w:r>
            <w:r w:rsidRPr="00027F14">
              <w:rPr>
                <w:rFonts w:ascii="Calibri" w:hAnsi="Calibri" w:cs="Calibri"/>
                <w:noProof/>
                <w:webHidden/>
              </w:rPr>
              <w:t>12</w:t>
            </w:r>
            <w:r w:rsidRPr="00027F14">
              <w:rPr>
                <w:rFonts w:ascii="Calibri" w:hAnsi="Calibri" w:cs="Calibri"/>
                <w:noProof/>
                <w:webHidden/>
              </w:rPr>
              <w:fldChar w:fldCharType="end"/>
            </w:r>
          </w:hyperlink>
        </w:p>
        <w:p w14:paraId="6876B762" w14:textId="3DBD0851" w:rsidR="00027F14" w:rsidRPr="00027F14" w:rsidRDefault="00027F14">
          <w:pPr>
            <w:pStyle w:val="TOC2"/>
            <w:tabs>
              <w:tab w:val="left" w:pos="960"/>
              <w:tab w:val="right" w:leader="dot" w:pos="10076"/>
            </w:tabs>
            <w:rPr>
              <w:rFonts w:ascii="Calibri" w:hAnsi="Calibri" w:cs="Calibri"/>
              <w:noProof/>
              <w:kern w:val="2"/>
              <w:sz w:val="24"/>
              <w:szCs w:val="24"/>
              <w14:ligatures w14:val="standardContextual"/>
            </w:rPr>
          </w:pPr>
          <w:hyperlink w:anchor="_Toc179724945" w:history="1">
            <w:r w:rsidRPr="00027F14">
              <w:rPr>
                <w:rStyle w:val="Hyperlink"/>
                <w:rFonts w:ascii="Calibri" w:hAnsi="Calibri" w:cs="Calibri"/>
                <w:noProof/>
              </w:rPr>
              <w:t>1.3</w:t>
            </w:r>
            <w:r w:rsidRPr="00027F14">
              <w:rPr>
                <w:rFonts w:ascii="Calibri" w:hAnsi="Calibri" w:cs="Calibri"/>
                <w:noProof/>
                <w:kern w:val="2"/>
                <w:sz w:val="24"/>
                <w:szCs w:val="24"/>
                <w14:ligatures w14:val="standardContextual"/>
              </w:rPr>
              <w:tab/>
            </w:r>
            <w:r w:rsidRPr="00027F14">
              <w:rPr>
                <w:rStyle w:val="Hyperlink"/>
                <w:rFonts w:ascii="Calibri" w:hAnsi="Calibri" w:cs="Calibri"/>
                <w:noProof/>
              </w:rPr>
              <w:t>The project’s strategy</w:t>
            </w:r>
            <w:r w:rsidRPr="00027F14">
              <w:rPr>
                <w:rFonts w:ascii="Calibri" w:hAnsi="Calibri" w:cs="Calibri"/>
                <w:noProof/>
                <w:webHidden/>
              </w:rPr>
              <w:tab/>
            </w:r>
            <w:r w:rsidRPr="00027F14">
              <w:rPr>
                <w:rFonts w:ascii="Calibri" w:hAnsi="Calibri" w:cs="Calibri"/>
                <w:noProof/>
                <w:webHidden/>
              </w:rPr>
              <w:fldChar w:fldCharType="begin"/>
            </w:r>
            <w:r w:rsidRPr="00027F14">
              <w:rPr>
                <w:rFonts w:ascii="Calibri" w:hAnsi="Calibri" w:cs="Calibri"/>
                <w:noProof/>
                <w:webHidden/>
              </w:rPr>
              <w:instrText xml:space="preserve"> PAGEREF _Toc179724945 \h </w:instrText>
            </w:r>
            <w:r w:rsidRPr="00027F14">
              <w:rPr>
                <w:rFonts w:ascii="Calibri" w:hAnsi="Calibri" w:cs="Calibri"/>
                <w:noProof/>
                <w:webHidden/>
              </w:rPr>
            </w:r>
            <w:r w:rsidRPr="00027F14">
              <w:rPr>
                <w:rFonts w:ascii="Calibri" w:hAnsi="Calibri" w:cs="Calibri"/>
                <w:noProof/>
                <w:webHidden/>
              </w:rPr>
              <w:fldChar w:fldCharType="separate"/>
            </w:r>
            <w:r w:rsidRPr="00027F14">
              <w:rPr>
                <w:rFonts w:ascii="Calibri" w:hAnsi="Calibri" w:cs="Calibri"/>
                <w:noProof/>
                <w:webHidden/>
              </w:rPr>
              <w:t>13</w:t>
            </w:r>
            <w:r w:rsidRPr="00027F14">
              <w:rPr>
                <w:rFonts w:ascii="Calibri" w:hAnsi="Calibri" w:cs="Calibri"/>
                <w:noProof/>
                <w:webHidden/>
              </w:rPr>
              <w:fldChar w:fldCharType="end"/>
            </w:r>
          </w:hyperlink>
        </w:p>
        <w:p w14:paraId="2D661F1E" w14:textId="11BDE199" w:rsidR="00027F14" w:rsidRPr="00027F14" w:rsidRDefault="00027F14">
          <w:pPr>
            <w:pStyle w:val="TOC2"/>
            <w:tabs>
              <w:tab w:val="left" w:pos="960"/>
              <w:tab w:val="right" w:leader="dot" w:pos="10076"/>
            </w:tabs>
            <w:rPr>
              <w:rFonts w:ascii="Calibri" w:hAnsi="Calibri" w:cs="Calibri"/>
              <w:noProof/>
              <w:kern w:val="2"/>
              <w:sz w:val="24"/>
              <w:szCs w:val="24"/>
              <w14:ligatures w14:val="standardContextual"/>
            </w:rPr>
          </w:pPr>
          <w:hyperlink w:anchor="_Toc179724946" w:history="1">
            <w:r w:rsidRPr="00027F14">
              <w:rPr>
                <w:rStyle w:val="Hyperlink"/>
                <w:rFonts w:ascii="Calibri" w:hAnsi="Calibri" w:cs="Calibri"/>
                <w:noProof/>
              </w:rPr>
              <w:t>1.4</w:t>
            </w:r>
            <w:r w:rsidRPr="00027F14">
              <w:rPr>
                <w:rFonts w:ascii="Calibri" w:hAnsi="Calibri" w:cs="Calibri"/>
                <w:noProof/>
                <w:kern w:val="2"/>
                <w:sz w:val="24"/>
                <w:szCs w:val="24"/>
                <w14:ligatures w14:val="standardContextual"/>
              </w:rPr>
              <w:tab/>
            </w:r>
            <w:r w:rsidRPr="00027F14">
              <w:rPr>
                <w:rStyle w:val="Hyperlink"/>
                <w:rFonts w:ascii="Calibri" w:hAnsi="Calibri" w:cs="Calibri"/>
                <w:noProof/>
              </w:rPr>
              <w:t>Project timeframe, funding and location</w:t>
            </w:r>
            <w:r w:rsidRPr="00027F14">
              <w:rPr>
                <w:rFonts w:ascii="Calibri" w:hAnsi="Calibri" w:cs="Calibri"/>
                <w:noProof/>
                <w:webHidden/>
              </w:rPr>
              <w:tab/>
            </w:r>
            <w:r w:rsidRPr="00027F14">
              <w:rPr>
                <w:rFonts w:ascii="Calibri" w:hAnsi="Calibri" w:cs="Calibri"/>
                <w:noProof/>
                <w:webHidden/>
              </w:rPr>
              <w:fldChar w:fldCharType="begin"/>
            </w:r>
            <w:r w:rsidRPr="00027F14">
              <w:rPr>
                <w:rFonts w:ascii="Calibri" w:hAnsi="Calibri" w:cs="Calibri"/>
                <w:noProof/>
                <w:webHidden/>
              </w:rPr>
              <w:instrText xml:space="preserve"> PAGEREF _Toc179724946 \h </w:instrText>
            </w:r>
            <w:r w:rsidRPr="00027F14">
              <w:rPr>
                <w:rFonts w:ascii="Calibri" w:hAnsi="Calibri" w:cs="Calibri"/>
                <w:noProof/>
                <w:webHidden/>
              </w:rPr>
            </w:r>
            <w:r w:rsidRPr="00027F14">
              <w:rPr>
                <w:rFonts w:ascii="Calibri" w:hAnsi="Calibri" w:cs="Calibri"/>
                <w:noProof/>
                <w:webHidden/>
              </w:rPr>
              <w:fldChar w:fldCharType="separate"/>
            </w:r>
            <w:r w:rsidRPr="00027F14">
              <w:rPr>
                <w:rFonts w:ascii="Calibri" w:hAnsi="Calibri" w:cs="Calibri"/>
                <w:noProof/>
                <w:webHidden/>
              </w:rPr>
              <w:t>15</w:t>
            </w:r>
            <w:r w:rsidRPr="00027F14">
              <w:rPr>
                <w:rFonts w:ascii="Calibri" w:hAnsi="Calibri" w:cs="Calibri"/>
                <w:noProof/>
                <w:webHidden/>
              </w:rPr>
              <w:fldChar w:fldCharType="end"/>
            </w:r>
          </w:hyperlink>
        </w:p>
        <w:p w14:paraId="41C486AF" w14:textId="2E3C1456" w:rsidR="00027F14" w:rsidRPr="00027F14" w:rsidRDefault="00027F14">
          <w:pPr>
            <w:pStyle w:val="TOC2"/>
            <w:tabs>
              <w:tab w:val="left" w:pos="960"/>
              <w:tab w:val="right" w:leader="dot" w:pos="10076"/>
            </w:tabs>
            <w:rPr>
              <w:rFonts w:ascii="Calibri" w:hAnsi="Calibri" w:cs="Calibri"/>
              <w:noProof/>
              <w:kern w:val="2"/>
              <w:sz w:val="24"/>
              <w:szCs w:val="24"/>
              <w14:ligatures w14:val="standardContextual"/>
            </w:rPr>
          </w:pPr>
          <w:hyperlink w:anchor="_Toc179724947" w:history="1">
            <w:r w:rsidRPr="00027F14">
              <w:rPr>
                <w:rStyle w:val="Hyperlink"/>
                <w:rFonts w:ascii="Calibri" w:hAnsi="Calibri" w:cs="Calibri"/>
                <w:noProof/>
              </w:rPr>
              <w:t>1.5</w:t>
            </w:r>
            <w:r w:rsidRPr="00027F14">
              <w:rPr>
                <w:rFonts w:ascii="Calibri" w:hAnsi="Calibri" w:cs="Calibri"/>
                <w:noProof/>
                <w:kern w:val="2"/>
                <w:sz w:val="24"/>
                <w:szCs w:val="24"/>
                <w14:ligatures w14:val="standardContextual"/>
              </w:rPr>
              <w:tab/>
            </w:r>
            <w:r w:rsidRPr="00027F14">
              <w:rPr>
                <w:rStyle w:val="Hyperlink"/>
                <w:rFonts w:ascii="Calibri" w:hAnsi="Calibri" w:cs="Calibri"/>
                <w:noProof/>
              </w:rPr>
              <w:t>Theory of Change</w:t>
            </w:r>
            <w:r w:rsidRPr="00027F14">
              <w:rPr>
                <w:rFonts w:ascii="Calibri" w:hAnsi="Calibri" w:cs="Calibri"/>
                <w:noProof/>
                <w:webHidden/>
              </w:rPr>
              <w:tab/>
            </w:r>
            <w:r w:rsidRPr="00027F14">
              <w:rPr>
                <w:rFonts w:ascii="Calibri" w:hAnsi="Calibri" w:cs="Calibri"/>
                <w:noProof/>
                <w:webHidden/>
              </w:rPr>
              <w:fldChar w:fldCharType="begin"/>
            </w:r>
            <w:r w:rsidRPr="00027F14">
              <w:rPr>
                <w:rFonts w:ascii="Calibri" w:hAnsi="Calibri" w:cs="Calibri"/>
                <w:noProof/>
                <w:webHidden/>
              </w:rPr>
              <w:instrText xml:space="preserve"> PAGEREF _Toc179724947 \h </w:instrText>
            </w:r>
            <w:r w:rsidRPr="00027F14">
              <w:rPr>
                <w:rFonts w:ascii="Calibri" w:hAnsi="Calibri" w:cs="Calibri"/>
                <w:noProof/>
                <w:webHidden/>
              </w:rPr>
            </w:r>
            <w:r w:rsidRPr="00027F14">
              <w:rPr>
                <w:rFonts w:ascii="Calibri" w:hAnsi="Calibri" w:cs="Calibri"/>
                <w:noProof/>
                <w:webHidden/>
              </w:rPr>
              <w:fldChar w:fldCharType="separate"/>
            </w:r>
            <w:r w:rsidRPr="00027F14">
              <w:rPr>
                <w:rFonts w:ascii="Calibri" w:hAnsi="Calibri" w:cs="Calibri"/>
                <w:noProof/>
                <w:webHidden/>
              </w:rPr>
              <w:t>15</w:t>
            </w:r>
            <w:r w:rsidRPr="00027F14">
              <w:rPr>
                <w:rFonts w:ascii="Calibri" w:hAnsi="Calibri" w:cs="Calibri"/>
                <w:noProof/>
                <w:webHidden/>
              </w:rPr>
              <w:fldChar w:fldCharType="end"/>
            </w:r>
          </w:hyperlink>
        </w:p>
        <w:p w14:paraId="2B6FB7AD" w14:textId="2F3277AC" w:rsidR="00027F14" w:rsidRPr="00027F14" w:rsidRDefault="00027F14">
          <w:pPr>
            <w:pStyle w:val="TOC2"/>
            <w:tabs>
              <w:tab w:val="left" w:pos="960"/>
              <w:tab w:val="right" w:leader="dot" w:pos="10076"/>
            </w:tabs>
            <w:rPr>
              <w:rFonts w:ascii="Calibri" w:hAnsi="Calibri" w:cs="Calibri"/>
              <w:noProof/>
              <w:kern w:val="2"/>
              <w:sz w:val="24"/>
              <w:szCs w:val="24"/>
              <w14:ligatures w14:val="standardContextual"/>
            </w:rPr>
          </w:pPr>
          <w:hyperlink w:anchor="_Toc179724948" w:history="1">
            <w:r w:rsidRPr="00027F14">
              <w:rPr>
                <w:rStyle w:val="Hyperlink"/>
                <w:rFonts w:ascii="Calibri" w:hAnsi="Calibri" w:cs="Calibri"/>
                <w:noProof/>
              </w:rPr>
              <w:t>1.6</w:t>
            </w:r>
            <w:r w:rsidRPr="00027F14">
              <w:rPr>
                <w:rFonts w:ascii="Calibri" w:hAnsi="Calibri" w:cs="Calibri"/>
                <w:noProof/>
                <w:kern w:val="2"/>
                <w:sz w:val="24"/>
                <w:szCs w:val="24"/>
                <w14:ligatures w14:val="standardContextual"/>
              </w:rPr>
              <w:tab/>
            </w:r>
            <w:r w:rsidRPr="00027F14">
              <w:rPr>
                <w:rStyle w:val="Hyperlink"/>
                <w:rFonts w:ascii="Calibri" w:hAnsi="Calibri" w:cs="Calibri"/>
                <w:noProof/>
              </w:rPr>
              <w:t>Stakeholders’ participation</w:t>
            </w:r>
            <w:r w:rsidRPr="00027F14">
              <w:rPr>
                <w:rFonts w:ascii="Calibri" w:hAnsi="Calibri" w:cs="Calibri"/>
                <w:noProof/>
                <w:webHidden/>
              </w:rPr>
              <w:tab/>
            </w:r>
            <w:r w:rsidRPr="00027F14">
              <w:rPr>
                <w:rFonts w:ascii="Calibri" w:hAnsi="Calibri" w:cs="Calibri"/>
                <w:noProof/>
                <w:webHidden/>
              </w:rPr>
              <w:fldChar w:fldCharType="begin"/>
            </w:r>
            <w:r w:rsidRPr="00027F14">
              <w:rPr>
                <w:rFonts w:ascii="Calibri" w:hAnsi="Calibri" w:cs="Calibri"/>
                <w:noProof/>
                <w:webHidden/>
              </w:rPr>
              <w:instrText xml:space="preserve"> PAGEREF _Toc179724948 \h </w:instrText>
            </w:r>
            <w:r w:rsidRPr="00027F14">
              <w:rPr>
                <w:rFonts w:ascii="Calibri" w:hAnsi="Calibri" w:cs="Calibri"/>
                <w:noProof/>
                <w:webHidden/>
              </w:rPr>
            </w:r>
            <w:r w:rsidRPr="00027F14">
              <w:rPr>
                <w:rFonts w:ascii="Calibri" w:hAnsi="Calibri" w:cs="Calibri"/>
                <w:noProof/>
                <w:webHidden/>
              </w:rPr>
              <w:fldChar w:fldCharType="separate"/>
            </w:r>
            <w:r w:rsidRPr="00027F14">
              <w:rPr>
                <w:rFonts w:ascii="Calibri" w:hAnsi="Calibri" w:cs="Calibri"/>
                <w:noProof/>
                <w:webHidden/>
              </w:rPr>
              <w:t>17</w:t>
            </w:r>
            <w:r w:rsidRPr="00027F14">
              <w:rPr>
                <w:rFonts w:ascii="Calibri" w:hAnsi="Calibri" w:cs="Calibri"/>
                <w:noProof/>
                <w:webHidden/>
              </w:rPr>
              <w:fldChar w:fldCharType="end"/>
            </w:r>
          </w:hyperlink>
        </w:p>
        <w:p w14:paraId="77E621FD" w14:textId="6E13848E" w:rsidR="00027F14" w:rsidRPr="00027F14" w:rsidRDefault="00027F14">
          <w:pPr>
            <w:pStyle w:val="TOC1"/>
            <w:tabs>
              <w:tab w:val="left" w:pos="440"/>
            </w:tabs>
            <w:rPr>
              <w:rFonts w:ascii="Calibri" w:hAnsi="Calibri" w:cs="Calibri"/>
              <w:noProof/>
              <w:kern w:val="2"/>
              <w:sz w:val="24"/>
              <w:szCs w:val="24"/>
              <w14:ligatures w14:val="standardContextual"/>
            </w:rPr>
          </w:pPr>
          <w:hyperlink w:anchor="_Toc179724949" w:history="1">
            <w:r w:rsidRPr="00027F14">
              <w:rPr>
                <w:rStyle w:val="Hyperlink"/>
                <w:rFonts w:ascii="Calibri" w:eastAsiaTheme="majorEastAsia" w:hAnsi="Calibri" w:cs="Calibri"/>
                <w:noProof/>
              </w:rPr>
              <w:t>2.</w:t>
            </w:r>
            <w:r w:rsidRPr="00027F14">
              <w:rPr>
                <w:rFonts w:ascii="Calibri" w:hAnsi="Calibri" w:cs="Calibri"/>
                <w:noProof/>
                <w:kern w:val="2"/>
                <w:sz w:val="24"/>
                <w:szCs w:val="24"/>
                <w14:ligatures w14:val="standardContextual"/>
              </w:rPr>
              <w:tab/>
            </w:r>
            <w:r w:rsidRPr="00027F14">
              <w:rPr>
                <w:rStyle w:val="Hyperlink"/>
                <w:rFonts w:ascii="Calibri" w:eastAsiaTheme="majorEastAsia" w:hAnsi="Calibri" w:cs="Calibri"/>
                <w:noProof/>
              </w:rPr>
              <w:t>Evaluation scope and objectives</w:t>
            </w:r>
            <w:r w:rsidRPr="00027F14">
              <w:rPr>
                <w:rFonts w:ascii="Calibri" w:hAnsi="Calibri" w:cs="Calibri"/>
                <w:noProof/>
                <w:webHidden/>
              </w:rPr>
              <w:tab/>
            </w:r>
            <w:r w:rsidRPr="00027F14">
              <w:rPr>
                <w:rFonts w:ascii="Calibri" w:hAnsi="Calibri" w:cs="Calibri"/>
                <w:noProof/>
                <w:webHidden/>
              </w:rPr>
              <w:fldChar w:fldCharType="begin"/>
            </w:r>
            <w:r w:rsidRPr="00027F14">
              <w:rPr>
                <w:rFonts w:ascii="Calibri" w:hAnsi="Calibri" w:cs="Calibri"/>
                <w:noProof/>
                <w:webHidden/>
              </w:rPr>
              <w:instrText xml:space="preserve"> PAGEREF _Toc179724949 \h </w:instrText>
            </w:r>
            <w:r w:rsidRPr="00027F14">
              <w:rPr>
                <w:rFonts w:ascii="Calibri" w:hAnsi="Calibri" w:cs="Calibri"/>
                <w:noProof/>
                <w:webHidden/>
              </w:rPr>
            </w:r>
            <w:r w:rsidRPr="00027F14">
              <w:rPr>
                <w:rFonts w:ascii="Calibri" w:hAnsi="Calibri" w:cs="Calibri"/>
                <w:noProof/>
                <w:webHidden/>
              </w:rPr>
              <w:fldChar w:fldCharType="separate"/>
            </w:r>
            <w:r w:rsidRPr="00027F14">
              <w:rPr>
                <w:rFonts w:ascii="Calibri" w:hAnsi="Calibri" w:cs="Calibri"/>
                <w:noProof/>
                <w:webHidden/>
              </w:rPr>
              <w:t>18</w:t>
            </w:r>
            <w:r w:rsidRPr="00027F14">
              <w:rPr>
                <w:rFonts w:ascii="Calibri" w:hAnsi="Calibri" w:cs="Calibri"/>
                <w:noProof/>
                <w:webHidden/>
              </w:rPr>
              <w:fldChar w:fldCharType="end"/>
            </w:r>
          </w:hyperlink>
        </w:p>
        <w:p w14:paraId="52B2E550" w14:textId="57B5D1F1" w:rsidR="00027F14" w:rsidRPr="00027F14" w:rsidRDefault="00027F14">
          <w:pPr>
            <w:pStyle w:val="TOC1"/>
            <w:tabs>
              <w:tab w:val="left" w:pos="440"/>
            </w:tabs>
            <w:rPr>
              <w:rFonts w:ascii="Calibri" w:hAnsi="Calibri" w:cs="Calibri"/>
              <w:noProof/>
              <w:kern w:val="2"/>
              <w:sz w:val="24"/>
              <w:szCs w:val="24"/>
              <w14:ligatures w14:val="standardContextual"/>
            </w:rPr>
          </w:pPr>
          <w:hyperlink w:anchor="_Toc179724950" w:history="1">
            <w:r w:rsidRPr="00027F14">
              <w:rPr>
                <w:rStyle w:val="Hyperlink"/>
                <w:rFonts w:ascii="Calibri" w:eastAsiaTheme="majorEastAsia" w:hAnsi="Calibri" w:cs="Calibri"/>
                <w:noProof/>
              </w:rPr>
              <w:t>3.</w:t>
            </w:r>
            <w:r w:rsidRPr="00027F14">
              <w:rPr>
                <w:rFonts w:ascii="Calibri" w:hAnsi="Calibri" w:cs="Calibri"/>
                <w:noProof/>
                <w:kern w:val="2"/>
                <w:sz w:val="24"/>
                <w:szCs w:val="24"/>
                <w14:ligatures w14:val="standardContextual"/>
              </w:rPr>
              <w:tab/>
            </w:r>
            <w:r w:rsidRPr="00027F14">
              <w:rPr>
                <w:rStyle w:val="Hyperlink"/>
                <w:rFonts w:ascii="Calibri" w:eastAsiaTheme="majorEastAsia" w:hAnsi="Calibri" w:cs="Calibri"/>
                <w:noProof/>
              </w:rPr>
              <w:t>Evaluation approach and methods</w:t>
            </w:r>
            <w:r w:rsidRPr="00027F14">
              <w:rPr>
                <w:rFonts w:ascii="Calibri" w:hAnsi="Calibri" w:cs="Calibri"/>
                <w:noProof/>
                <w:webHidden/>
              </w:rPr>
              <w:tab/>
            </w:r>
            <w:r w:rsidRPr="00027F14">
              <w:rPr>
                <w:rFonts w:ascii="Calibri" w:hAnsi="Calibri" w:cs="Calibri"/>
                <w:noProof/>
                <w:webHidden/>
              </w:rPr>
              <w:fldChar w:fldCharType="begin"/>
            </w:r>
            <w:r w:rsidRPr="00027F14">
              <w:rPr>
                <w:rFonts w:ascii="Calibri" w:hAnsi="Calibri" w:cs="Calibri"/>
                <w:noProof/>
                <w:webHidden/>
              </w:rPr>
              <w:instrText xml:space="preserve"> PAGEREF _Toc179724950 \h </w:instrText>
            </w:r>
            <w:r w:rsidRPr="00027F14">
              <w:rPr>
                <w:rFonts w:ascii="Calibri" w:hAnsi="Calibri" w:cs="Calibri"/>
                <w:noProof/>
                <w:webHidden/>
              </w:rPr>
            </w:r>
            <w:r w:rsidRPr="00027F14">
              <w:rPr>
                <w:rFonts w:ascii="Calibri" w:hAnsi="Calibri" w:cs="Calibri"/>
                <w:noProof/>
                <w:webHidden/>
              </w:rPr>
              <w:fldChar w:fldCharType="separate"/>
            </w:r>
            <w:r w:rsidRPr="00027F14">
              <w:rPr>
                <w:rFonts w:ascii="Calibri" w:hAnsi="Calibri" w:cs="Calibri"/>
                <w:noProof/>
                <w:webHidden/>
              </w:rPr>
              <w:t>19</w:t>
            </w:r>
            <w:r w:rsidRPr="00027F14">
              <w:rPr>
                <w:rFonts w:ascii="Calibri" w:hAnsi="Calibri" w:cs="Calibri"/>
                <w:noProof/>
                <w:webHidden/>
              </w:rPr>
              <w:fldChar w:fldCharType="end"/>
            </w:r>
          </w:hyperlink>
        </w:p>
        <w:p w14:paraId="34141863" w14:textId="1B573DEC" w:rsidR="00027F14" w:rsidRPr="00027F14" w:rsidRDefault="00027F14">
          <w:pPr>
            <w:pStyle w:val="TOC2"/>
            <w:tabs>
              <w:tab w:val="left" w:pos="960"/>
              <w:tab w:val="right" w:leader="dot" w:pos="10076"/>
            </w:tabs>
            <w:rPr>
              <w:rFonts w:ascii="Calibri" w:hAnsi="Calibri" w:cs="Calibri"/>
              <w:noProof/>
              <w:kern w:val="2"/>
              <w:sz w:val="24"/>
              <w:szCs w:val="24"/>
              <w14:ligatures w14:val="standardContextual"/>
            </w:rPr>
          </w:pPr>
          <w:hyperlink w:anchor="_Toc179724951" w:history="1">
            <w:r w:rsidRPr="00027F14">
              <w:rPr>
                <w:rStyle w:val="Hyperlink"/>
                <w:rFonts w:ascii="Calibri" w:hAnsi="Calibri" w:cs="Calibri"/>
                <w:noProof/>
              </w:rPr>
              <w:t>3.1</w:t>
            </w:r>
            <w:r w:rsidRPr="00027F14">
              <w:rPr>
                <w:rFonts w:ascii="Calibri" w:hAnsi="Calibri" w:cs="Calibri"/>
                <w:noProof/>
                <w:kern w:val="2"/>
                <w:sz w:val="24"/>
                <w:szCs w:val="24"/>
                <w14:ligatures w14:val="standardContextual"/>
              </w:rPr>
              <w:tab/>
            </w:r>
            <w:r w:rsidRPr="00027F14">
              <w:rPr>
                <w:rStyle w:val="Hyperlink"/>
                <w:rFonts w:ascii="Calibri" w:hAnsi="Calibri" w:cs="Calibri"/>
                <w:noProof/>
              </w:rPr>
              <w:t>Data collection methods</w:t>
            </w:r>
            <w:r w:rsidRPr="00027F14">
              <w:rPr>
                <w:rFonts w:ascii="Calibri" w:hAnsi="Calibri" w:cs="Calibri"/>
                <w:noProof/>
                <w:webHidden/>
              </w:rPr>
              <w:tab/>
            </w:r>
            <w:r w:rsidRPr="00027F14">
              <w:rPr>
                <w:rFonts w:ascii="Calibri" w:hAnsi="Calibri" w:cs="Calibri"/>
                <w:noProof/>
                <w:webHidden/>
              </w:rPr>
              <w:fldChar w:fldCharType="begin"/>
            </w:r>
            <w:r w:rsidRPr="00027F14">
              <w:rPr>
                <w:rFonts w:ascii="Calibri" w:hAnsi="Calibri" w:cs="Calibri"/>
                <w:noProof/>
                <w:webHidden/>
              </w:rPr>
              <w:instrText xml:space="preserve"> PAGEREF _Toc179724951 \h </w:instrText>
            </w:r>
            <w:r w:rsidRPr="00027F14">
              <w:rPr>
                <w:rFonts w:ascii="Calibri" w:hAnsi="Calibri" w:cs="Calibri"/>
                <w:noProof/>
                <w:webHidden/>
              </w:rPr>
            </w:r>
            <w:r w:rsidRPr="00027F14">
              <w:rPr>
                <w:rFonts w:ascii="Calibri" w:hAnsi="Calibri" w:cs="Calibri"/>
                <w:noProof/>
                <w:webHidden/>
              </w:rPr>
              <w:fldChar w:fldCharType="separate"/>
            </w:r>
            <w:r w:rsidRPr="00027F14">
              <w:rPr>
                <w:rFonts w:ascii="Calibri" w:hAnsi="Calibri" w:cs="Calibri"/>
                <w:noProof/>
                <w:webHidden/>
              </w:rPr>
              <w:t>19</w:t>
            </w:r>
            <w:r w:rsidRPr="00027F14">
              <w:rPr>
                <w:rFonts w:ascii="Calibri" w:hAnsi="Calibri" w:cs="Calibri"/>
                <w:noProof/>
                <w:webHidden/>
              </w:rPr>
              <w:fldChar w:fldCharType="end"/>
            </w:r>
          </w:hyperlink>
        </w:p>
        <w:p w14:paraId="01F85E24" w14:textId="6FC42E67" w:rsidR="00027F14" w:rsidRPr="00027F14" w:rsidRDefault="00027F14">
          <w:pPr>
            <w:pStyle w:val="TOC2"/>
            <w:tabs>
              <w:tab w:val="left" w:pos="960"/>
              <w:tab w:val="right" w:leader="dot" w:pos="10076"/>
            </w:tabs>
            <w:rPr>
              <w:rFonts w:ascii="Calibri" w:hAnsi="Calibri" w:cs="Calibri"/>
              <w:noProof/>
              <w:kern w:val="2"/>
              <w:sz w:val="24"/>
              <w:szCs w:val="24"/>
              <w14:ligatures w14:val="standardContextual"/>
            </w:rPr>
          </w:pPr>
          <w:hyperlink w:anchor="_Toc179724952" w:history="1">
            <w:r w:rsidRPr="00027F14">
              <w:rPr>
                <w:rStyle w:val="Hyperlink"/>
                <w:rFonts w:ascii="Calibri" w:hAnsi="Calibri" w:cs="Calibri"/>
                <w:noProof/>
              </w:rPr>
              <w:t>3.2</w:t>
            </w:r>
            <w:r w:rsidRPr="00027F14">
              <w:rPr>
                <w:rFonts w:ascii="Calibri" w:hAnsi="Calibri" w:cs="Calibri"/>
                <w:noProof/>
                <w:kern w:val="2"/>
                <w:sz w:val="24"/>
                <w:szCs w:val="24"/>
                <w14:ligatures w14:val="standardContextual"/>
              </w:rPr>
              <w:tab/>
            </w:r>
            <w:r w:rsidRPr="00027F14">
              <w:rPr>
                <w:rStyle w:val="Hyperlink"/>
                <w:rFonts w:ascii="Calibri" w:hAnsi="Calibri" w:cs="Calibri"/>
                <w:noProof/>
              </w:rPr>
              <w:t>Data analysis methods</w:t>
            </w:r>
            <w:r w:rsidRPr="00027F14">
              <w:rPr>
                <w:rFonts w:ascii="Calibri" w:hAnsi="Calibri" w:cs="Calibri"/>
                <w:noProof/>
                <w:webHidden/>
              </w:rPr>
              <w:tab/>
            </w:r>
            <w:r w:rsidRPr="00027F14">
              <w:rPr>
                <w:rFonts w:ascii="Calibri" w:hAnsi="Calibri" w:cs="Calibri"/>
                <w:noProof/>
                <w:webHidden/>
              </w:rPr>
              <w:fldChar w:fldCharType="begin"/>
            </w:r>
            <w:r w:rsidRPr="00027F14">
              <w:rPr>
                <w:rFonts w:ascii="Calibri" w:hAnsi="Calibri" w:cs="Calibri"/>
                <w:noProof/>
                <w:webHidden/>
              </w:rPr>
              <w:instrText xml:space="preserve"> PAGEREF _Toc179724952 \h </w:instrText>
            </w:r>
            <w:r w:rsidRPr="00027F14">
              <w:rPr>
                <w:rFonts w:ascii="Calibri" w:hAnsi="Calibri" w:cs="Calibri"/>
                <w:noProof/>
                <w:webHidden/>
              </w:rPr>
            </w:r>
            <w:r w:rsidRPr="00027F14">
              <w:rPr>
                <w:rFonts w:ascii="Calibri" w:hAnsi="Calibri" w:cs="Calibri"/>
                <w:noProof/>
                <w:webHidden/>
              </w:rPr>
              <w:fldChar w:fldCharType="separate"/>
            </w:r>
            <w:r w:rsidRPr="00027F14">
              <w:rPr>
                <w:rFonts w:ascii="Calibri" w:hAnsi="Calibri" w:cs="Calibri"/>
                <w:noProof/>
                <w:webHidden/>
              </w:rPr>
              <w:t>20</w:t>
            </w:r>
            <w:r w:rsidRPr="00027F14">
              <w:rPr>
                <w:rFonts w:ascii="Calibri" w:hAnsi="Calibri" w:cs="Calibri"/>
                <w:noProof/>
                <w:webHidden/>
              </w:rPr>
              <w:fldChar w:fldCharType="end"/>
            </w:r>
          </w:hyperlink>
        </w:p>
        <w:p w14:paraId="30404C31" w14:textId="08A0C7BA" w:rsidR="00027F14" w:rsidRPr="00027F14" w:rsidRDefault="00027F14">
          <w:pPr>
            <w:pStyle w:val="TOC2"/>
            <w:tabs>
              <w:tab w:val="left" w:pos="960"/>
              <w:tab w:val="right" w:leader="dot" w:pos="10076"/>
            </w:tabs>
            <w:rPr>
              <w:rFonts w:ascii="Calibri" w:hAnsi="Calibri" w:cs="Calibri"/>
              <w:noProof/>
              <w:kern w:val="2"/>
              <w:sz w:val="24"/>
              <w:szCs w:val="24"/>
              <w14:ligatures w14:val="standardContextual"/>
            </w:rPr>
          </w:pPr>
          <w:hyperlink w:anchor="_Toc179724953" w:history="1">
            <w:r w:rsidRPr="00027F14">
              <w:rPr>
                <w:rStyle w:val="Hyperlink"/>
                <w:rFonts w:ascii="Calibri" w:hAnsi="Calibri" w:cs="Calibri"/>
                <w:noProof/>
              </w:rPr>
              <w:t>3.3</w:t>
            </w:r>
            <w:r w:rsidRPr="00027F14">
              <w:rPr>
                <w:rFonts w:ascii="Calibri" w:hAnsi="Calibri" w:cs="Calibri"/>
                <w:noProof/>
                <w:kern w:val="2"/>
                <w:sz w:val="24"/>
                <w:szCs w:val="24"/>
                <w14:ligatures w14:val="standardContextual"/>
              </w:rPr>
              <w:tab/>
            </w:r>
            <w:r w:rsidRPr="00027F14">
              <w:rPr>
                <w:rStyle w:val="Hyperlink"/>
                <w:rFonts w:ascii="Calibri" w:hAnsi="Calibri" w:cs="Calibri"/>
                <w:noProof/>
              </w:rPr>
              <w:t>Ethical Considerations</w:t>
            </w:r>
            <w:r w:rsidRPr="00027F14">
              <w:rPr>
                <w:rFonts w:ascii="Calibri" w:hAnsi="Calibri" w:cs="Calibri"/>
                <w:noProof/>
                <w:webHidden/>
              </w:rPr>
              <w:tab/>
            </w:r>
            <w:r w:rsidRPr="00027F14">
              <w:rPr>
                <w:rFonts w:ascii="Calibri" w:hAnsi="Calibri" w:cs="Calibri"/>
                <w:noProof/>
                <w:webHidden/>
              </w:rPr>
              <w:fldChar w:fldCharType="begin"/>
            </w:r>
            <w:r w:rsidRPr="00027F14">
              <w:rPr>
                <w:rFonts w:ascii="Calibri" w:hAnsi="Calibri" w:cs="Calibri"/>
                <w:noProof/>
                <w:webHidden/>
              </w:rPr>
              <w:instrText xml:space="preserve"> PAGEREF _Toc179724953 \h </w:instrText>
            </w:r>
            <w:r w:rsidRPr="00027F14">
              <w:rPr>
                <w:rFonts w:ascii="Calibri" w:hAnsi="Calibri" w:cs="Calibri"/>
                <w:noProof/>
                <w:webHidden/>
              </w:rPr>
            </w:r>
            <w:r w:rsidRPr="00027F14">
              <w:rPr>
                <w:rFonts w:ascii="Calibri" w:hAnsi="Calibri" w:cs="Calibri"/>
                <w:noProof/>
                <w:webHidden/>
              </w:rPr>
              <w:fldChar w:fldCharType="separate"/>
            </w:r>
            <w:r w:rsidRPr="00027F14">
              <w:rPr>
                <w:rFonts w:ascii="Calibri" w:hAnsi="Calibri" w:cs="Calibri"/>
                <w:noProof/>
                <w:webHidden/>
              </w:rPr>
              <w:t>21</w:t>
            </w:r>
            <w:r w:rsidRPr="00027F14">
              <w:rPr>
                <w:rFonts w:ascii="Calibri" w:hAnsi="Calibri" w:cs="Calibri"/>
                <w:noProof/>
                <w:webHidden/>
              </w:rPr>
              <w:fldChar w:fldCharType="end"/>
            </w:r>
          </w:hyperlink>
        </w:p>
        <w:p w14:paraId="2DB7C7B9" w14:textId="0A28B954" w:rsidR="00027F14" w:rsidRPr="00027F14" w:rsidRDefault="00027F14">
          <w:pPr>
            <w:pStyle w:val="TOC2"/>
            <w:tabs>
              <w:tab w:val="left" w:pos="960"/>
              <w:tab w:val="right" w:leader="dot" w:pos="10076"/>
            </w:tabs>
            <w:rPr>
              <w:rFonts w:ascii="Calibri" w:hAnsi="Calibri" w:cs="Calibri"/>
              <w:noProof/>
              <w:kern w:val="2"/>
              <w:sz w:val="24"/>
              <w:szCs w:val="24"/>
              <w14:ligatures w14:val="standardContextual"/>
            </w:rPr>
          </w:pPr>
          <w:hyperlink w:anchor="_Toc179724954" w:history="1">
            <w:r w:rsidRPr="00027F14">
              <w:rPr>
                <w:rStyle w:val="Hyperlink"/>
                <w:rFonts w:ascii="Calibri" w:hAnsi="Calibri" w:cs="Calibri"/>
                <w:noProof/>
              </w:rPr>
              <w:t>3.4</w:t>
            </w:r>
            <w:r w:rsidRPr="00027F14">
              <w:rPr>
                <w:rFonts w:ascii="Calibri" w:hAnsi="Calibri" w:cs="Calibri"/>
                <w:noProof/>
                <w:kern w:val="2"/>
                <w:sz w:val="24"/>
                <w:szCs w:val="24"/>
                <w14:ligatures w14:val="standardContextual"/>
              </w:rPr>
              <w:tab/>
            </w:r>
            <w:r w:rsidRPr="00027F14">
              <w:rPr>
                <w:rStyle w:val="Hyperlink"/>
                <w:rFonts w:ascii="Calibri" w:hAnsi="Calibri" w:cs="Calibri"/>
                <w:noProof/>
              </w:rPr>
              <w:t>Limitations</w:t>
            </w:r>
            <w:r w:rsidRPr="00027F14">
              <w:rPr>
                <w:rFonts w:ascii="Calibri" w:hAnsi="Calibri" w:cs="Calibri"/>
                <w:noProof/>
                <w:webHidden/>
              </w:rPr>
              <w:tab/>
            </w:r>
            <w:r w:rsidRPr="00027F14">
              <w:rPr>
                <w:rFonts w:ascii="Calibri" w:hAnsi="Calibri" w:cs="Calibri"/>
                <w:noProof/>
                <w:webHidden/>
              </w:rPr>
              <w:fldChar w:fldCharType="begin"/>
            </w:r>
            <w:r w:rsidRPr="00027F14">
              <w:rPr>
                <w:rFonts w:ascii="Calibri" w:hAnsi="Calibri" w:cs="Calibri"/>
                <w:noProof/>
                <w:webHidden/>
              </w:rPr>
              <w:instrText xml:space="preserve"> PAGEREF _Toc179724954 \h </w:instrText>
            </w:r>
            <w:r w:rsidRPr="00027F14">
              <w:rPr>
                <w:rFonts w:ascii="Calibri" w:hAnsi="Calibri" w:cs="Calibri"/>
                <w:noProof/>
                <w:webHidden/>
              </w:rPr>
            </w:r>
            <w:r w:rsidRPr="00027F14">
              <w:rPr>
                <w:rFonts w:ascii="Calibri" w:hAnsi="Calibri" w:cs="Calibri"/>
                <w:noProof/>
                <w:webHidden/>
              </w:rPr>
              <w:fldChar w:fldCharType="separate"/>
            </w:r>
            <w:r w:rsidRPr="00027F14">
              <w:rPr>
                <w:rFonts w:ascii="Calibri" w:hAnsi="Calibri" w:cs="Calibri"/>
                <w:noProof/>
                <w:webHidden/>
              </w:rPr>
              <w:t>21</w:t>
            </w:r>
            <w:r w:rsidRPr="00027F14">
              <w:rPr>
                <w:rFonts w:ascii="Calibri" w:hAnsi="Calibri" w:cs="Calibri"/>
                <w:noProof/>
                <w:webHidden/>
              </w:rPr>
              <w:fldChar w:fldCharType="end"/>
            </w:r>
          </w:hyperlink>
        </w:p>
        <w:p w14:paraId="7E75DF77" w14:textId="145ABA50" w:rsidR="00027F14" w:rsidRPr="00027F14" w:rsidRDefault="00027F14">
          <w:pPr>
            <w:pStyle w:val="TOC1"/>
            <w:tabs>
              <w:tab w:val="left" w:pos="440"/>
            </w:tabs>
            <w:rPr>
              <w:rFonts w:ascii="Calibri" w:hAnsi="Calibri" w:cs="Calibri"/>
              <w:noProof/>
              <w:kern w:val="2"/>
              <w:sz w:val="24"/>
              <w:szCs w:val="24"/>
              <w14:ligatures w14:val="standardContextual"/>
            </w:rPr>
          </w:pPr>
          <w:hyperlink w:anchor="_Toc179724955" w:history="1">
            <w:r w:rsidRPr="00027F14">
              <w:rPr>
                <w:rStyle w:val="Hyperlink"/>
                <w:rFonts w:ascii="Calibri" w:eastAsiaTheme="majorEastAsia" w:hAnsi="Calibri" w:cs="Calibri"/>
                <w:noProof/>
              </w:rPr>
              <w:t>4.</w:t>
            </w:r>
            <w:r w:rsidRPr="00027F14">
              <w:rPr>
                <w:rFonts w:ascii="Calibri" w:hAnsi="Calibri" w:cs="Calibri"/>
                <w:noProof/>
                <w:kern w:val="2"/>
                <w:sz w:val="24"/>
                <w:szCs w:val="24"/>
                <w14:ligatures w14:val="standardContextual"/>
              </w:rPr>
              <w:tab/>
            </w:r>
            <w:r w:rsidRPr="00027F14">
              <w:rPr>
                <w:rStyle w:val="Hyperlink"/>
                <w:rFonts w:ascii="Calibri" w:eastAsiaTheme="majorEastAsia" w:hAnsi="Calibri" w:cs="Calibri"/>
                <w:noProof/>
              </w:rPr>
              <w:t>Findings</w:t>
            </w:r>
            <w:r w:rsidRPr="00027F14">
              <w:rPr>
                <w:rFonts w:ascii="Calibri" w:hAnsi="Calibri" w:cs="Calibri"/>
                <w:noProof/>
                <w:webHidden/>
              </w:rPr>
              <w:tab/>
            </w:r>
            <w:r w:rsidRPr="00027F14">
              <w:rPr>
                <w:rFonts w:ascii="Calibri" w:hAnsi="Calibri" w:cs="Calibri"/>
                <w:noProof/>
                <w:webHidden/>
              </w:rPr>
              <w:fldChar w:fldCharType="begin"/>
            </w:r>
            <w:r w:rsidRPr="00027F14">
              <w:rPr>
                <w:rFonts w:ascii="Calibri" w:hAnsi="Calibri" w:cs="Calibri"/>
                <w:noProof/>
                <w:webHidden/>
              </w:rPr>
              <w:instrText xml:space="preserve"> PAGEREF _Toc179724955 \h </w:instrText>
            </w:r>
            <w:r w:rsidRPr="00027F14">
              <w:rPr>
                <w:rFonts w:ascii="Calibri" w:hAnsi="Calibri" w:cs="Calibri"/>
                <w:noProof/>
                <w:webHidden/>
              </w:rPr>
            </w:r>
            <w:r w:rsidRPr="00027F14">
              <w:rPr>
                <w:rFonts w:ascii="Calibri" w:hAnsi="Calibri" w:cs="Calibri"/>
                <w:noProof/>
                <w:webHidden/>
              </w:rPr>
              <w:fldChar w:fldCharType="separate"/>
            </w:r>
            <w:r w:rsidRPr="00027F14">
              <w:rPr>
                <w:rFonts w:ascii="Calibri" w:hAnsi="Calibri" w:cs="Calibri"/>
                <w:noProof/>
                <w:webHidden/>
              </w:rPr>
              <w:t>23</w:t>
            </w:r>
            <w:r w:rsidRPr="00027F14">
              <w:rPr>
                <w:rFonts w:ascii="Calibri" w:hAnsi="Calibri" w:cs="Calibri"/>
                <w:noProof/>
                <w:webHidden/>
              </w:rPr>
              <w:fldChar w:fldCharType="end"/>
            </w:r>
          </w:hyperlink>
        </w:p>
        <w:p w14:paraId="0B0AE194" w14:textId="332B8241" w:rsidR="00027F14" w:rsidRPr="00027F14" w:rsidRDefault="00027F14">
          <w:pPr>
            <w:pStyle w:val="TOC2"/>
            <w:tabs>
              <w:tab w:val="left" w:pos="960"/>
              <w:tab w:val="right" w:leader="dot" w:pos="10076"/>
            </w:tabs>
            <w:rPr>
              <w:rFonts w:ascii="Calibri" w:hAnsi="Calibri" w:cs="Calibri"/>
              <w:noProof/>
              <w:kern w:val="2"/>
              <w:sz w:val="24"/>
              <w:szCs w:val="24"/>
              <w14:ligatures w14:val="standardContextual"/>
            </w:rPr>
          </w:pPr>
          <w:hyperlink w:anchor="_Toc179724956" w:history="1">
            <w:r w:rsidRPr="00027F14">
              <w:rPr>
                <w:rStyle w:val="Hyperlink"/>
                <w:rFonts w:ascii="Calibri" w:hAnsi="Calibri" w:cs="Calibri"/>
                <w:noProof/>
              </w:rPr>
              <w:t>4.1</w:t>
            </w:r>
            <w:r w:rsidRPr="00027F14">
              <w:rPr>
                <w:rFonts w:ascii="Calibri" w:hAnsi="Calibri" w:cs="Calibri"/>
                <w:noProof/>
                <w:kern w:val="2"/>
                <w:sz w:val="24"/>
                <w:szCs w:val="24"/>
                <w14:ligatures w14:val="standardContextual"/>
              </w:rPr>
              <w:tab/>
            </w:r>
            <w:r w:rsidRPr="00027F14">
              <w:rPr>
                <w:rStyle w:val="Hyperlink"/>
                <w:rFonts w:ascii="Calibri" w:hAnsi="Calibri" w:cs="Calibri"/>
                <w:noProof/>
              </w:rPr>
              <w:t>Coherence and Relevance</w:t>
            </w:r>
            <w:r w:rsidRPr="00027F14">
              <w:rPr>
                <w:rFonts w:ascii="Calibri" w:hAnsi="Calibri" w:cs="Calibri"/>
                <w:noProof/>
                <w:webHidden/>
              </w:rPr>
              <w:tab/>
            </w:r>
            <w:r w:rsidRPr="00027F14">
              <w:rPr>
                <w:rFonts w:ascii="Calibri" w:hAnsi="Calibri" w:cs="Calibri"/>
                <w:noProof/>
                <w:webHidden/>
              </w:rPr>
              <w:fldChar w:fldCharType="begin"/>
            </w:r>
            <w:r w:rsidRPr="00027F14">
              <w:rPr>
                <w:rFonts w:ascii="Calibri" w:hAnsi="Calibri" w:cs="Calibri"/>
                <w:noProof/>
                <w:webHidden/>
              </w:rPr>
              <w:instrText xml:space="preserve"> PAGEREF _Toc179724956 \h </w:instrText>
            </w:r>
            <w:r w:rsidRPr="00027F14">
              <w:rPr>
                <w:rFonts w:ascii="Calibri" w:hAnsi="Calibri" w:cs="Calibri"/>
                <w:noProof/>
                <w:webHidden/>
              </w:rPr>
            </w:r>
            <w:r w:rsidRPr="00027F14">
              <w:rPr>
                <w:rFonts w:ascii="Calibri" w:hAnsi="Calibri" w:cs="Calibri"/>
                <w:noProof/>
                <w:webHidden/>
              </w:rPr>
              <w:fldChar w:fldCharType="separate"/>
            </w:r>
            <w:r w:rsidRPr="00027F14">
              <w:rPr>
                <w:rFonts w:ascii="Calibri" w:hAnsi="Calibri" w:cs="Calibri"/>
                <w:noProof/>
                <w:webHidden/>
              </w:rPr>
              <w:t>23</w:t>
            </w:r>
            <w:r w:rsidRPr="00027F14">
              <w:rPr>
                <w:rFonts w:ascii="Calibri" w:hAnsi="Calibri" w:cs="Calibri"/>
                <w:noProof/>
                <w:webHidden/>
              </w:rPr>
              <w:fldChar w:fldCharType="end"/>
            </w:r>
          </w:hyperlink>
        </w:p>
        <w:p w14:paraId="3B7C9C4B" w14:textId="5328287E" w:rsidR="00027F14" w:rsidRPr="00027F14" w:rsidRDefault="00027F14">
          <w:pPr>
            <w:pStyle w:val="TOC2"/>
            <w:tabs>
              <w:tab w:val="left" w:pos="960"/>
              <w:tab w:val="right" w:leader="dot" w:pos="10076"/>
            </w:tabs>
            <w:rPr>
              <w:rFonts w:ascii="Calibri" w:hAnsi="Calibri" w:cs="Calibri"/>
              <w:noProof/>
              <w:kern w:val="2"/>
              <w:sz w:val="24"/>
              <w:szCs w:val="24"/>
              <w14:ligatures w14:val="standardContextual"/>
            </w:rPr>
          </w:pPr>
          <w:hyperlink w:anchor="_Toc179724957" w:history="1">
            <w:r w:rsidRPr="00027F14">
              <w:rPr>
                <w:rStyle w:val="Hyperlink"/>
                <w:rFonts w:ascii="Calibri" w:hAnsi="Calibri" w:cs="Calibri"/>
                <w:noProof/>
              </w:rPr>
              <w:t>4.2</w:t>
            </w:r>
            <w:r w:rsidRPr="00027F14">
              <w:rPr>
                <w:rFonts w:ascii="Calibri" w:hAnsi="Calibri" w:cs="Calibri"/>
                <w:noProof/>
                <w:kern w:val="2"/>
                <w:sz w:val="24"/>
                <w:szCs w:val="24"/>
                <w14:ligatures w14:val="standardContextual"/>
              </w:rPr>
              <w:tab/>
            </w:r>
            <w:r w:rsidRPr="00027F14">
              <w:rPr>
                <w:rStyle w:val="Hyperlink"/>
                <w:rFonts w:ascii="Calibri" w:hAnsi="Calibri" w:cs="Calibri"/>
                <w:noProof/>
              </w:rPr>
              <w:t>Achieved Results</w:t>
            </w:r>
            <w:r w:rsidRPr="00027F14">
              <w:rPr>
                <w:rFonts w:ascii="Calibri" w:hAnsi="Calibri" w:cs="Calibri"/>
                <w:noProof/>
                <w:webHidden/>
              </w:rPr>
              <w:tab/>
            </w:r>
            <w:r w:rsidRPr="00027F14">
              <w:rPr>
                <w:rFonts w:ascii="Calibri" w:hAnsi="Calibri" w:cs="Calibri"/>
                <w:noProof/>
                <w:webHidden/>
              </w:rPr>
              <w:fldChar w:fldCharType="begin"/>
            </w:r>
            <w:r w:rsidRPr="00027F14">
              <w:rPr>
                <w:rFonts w:ascii="Calibri" w:hAnsi="Calibri" w:cs="Calibri"/>
                <w:noProof/>
                <w:webHidden/>
              </w:rPr>
              <w:instrText xml:space="preserve"> PAGEREF _Toc179724957 \h </w:instrText>
            </w:r>
            <w:r w:rsidRPr="00027F14">
              <w:rPr>
                <w:rFonts w:ascii="Calibri" w:hAnsi="Calibri" w:cs="Calibri"/>
                <w:noProof/>
                <w:webHidden/>
              </w:rPr>
            </w:r>
            <w:r w:rsidRPr="00027F14">
              <w:rPr>
                <w:rFonts w:ascii="Calibri" w:hAnsi="Calibri" w:cs="Calibri"/>
                <w:noProof/>
                <w:webHidden/>
              </w:rPr>
              <w:fldChar w:fldCharType="separate"/>
            </w:r>
            <w:r w:rsidRPr="00027F14">
              <w:rPr>
                <w:rFonts w:ascii="Calibri" w:hAnsi="Calibri" w:cs="Calibri"/>
                <w:noProof/>
                <w:webHidden/>
              </w:rPr>
              <w:t>31</w:t>
            </w:r>
            <w:r w:rsidRPr="00027F14">
              <w:rPr>
                <w:rFonts w:ascii="Calibri" w:hAnsi="Calibri" w:cs="Calibri"/>
                <w:noProof/>
                <w:webHidden/>
              </w:rPr>
              <w:fldChar w:fldCharType="end"/>
            </w:r>
          </w:hyperlink>
        </w:p>
        <w:p w14:paraId="3684C58F" w14:textId="198590D4" w:rsidR="00027F14" w:rsidRPr="00027F14" w:rsidRDefault="00027F14">
          <w:pPr>
            <w:pStyle w:val="TOC3"/>
            <w:rPr>
              <w:rFonts w:ascii="Calibri" w:hAnsi="Calibri" w:cs="Calibri"/>
              <w:noProof/>
              <w:kern w:val="2"/>
              <w:sz w:val="24"/>
              <w:szCs w:val="24"/>
              <w14:ligatures w14:val="standardContextual"/>
            </w:rPr>
          </w:pPr>
          <w:hyperlink w:anchor="_Toc179724958" w:history="1">
            <w:r w:rsidRPr="00027F14">
              <w:rPr>
                <w:rStyle w:val="Hyperlink"/>
                <w:rFonts w:ascii="Calibri" w:hAnsi="Calibri" w:cs="Calibri"/>
                <w:iCs/>
                <w:noProof/>
              </w:rPr>
              <w:t>Project Objective</w:t>
            </w:r>
            <w:r w:rsidRPr="00027F14">
              <w:rPr>
                <w:rFonts w:ascii="Calibri" w:hAnsi="Calibri" w:cs="Calibri"/>
                <w:noProof/>
                <w:webHidden/>
              </w:rPr>
              <w:tab/>
            </w:r>
            <w:r w:rsidRPr="00027F14">
              <w:rPr>
                <w:rFonts w:ascii="Calibri" w:hAnsi="Calibri" w:cs="Calibri"/>
                <w:noProof/>
                <w:webHidden/>
              </w:rPr>
              <w:fldChar w:fldCharType="begin"/>
            </w:r>
            <w:r w:rsidRPr="00027F14">
              <w:rPr>
                <w:rFonts w:ascii="Calibri" w:hAnsi="Calibri" w:cs="Calibri"/>
                <w:noProof/>
                <w:webHidden/>
              </w:rPr>
              <w:instrText xml:space="preserve"> PAGEREF _Toc179724958 \h </w:instrText>
            </w:r>
            <w:r w:rsidRPr="00027F14">
              <w:rPr>
                <w:rFonts w:ascii="Calibri" w:hAnsi="Calibri" w:cs="Calibri"/>
                <w:noProof/>
                <w:webHidden/>
              </w:rPr>
            </w:r>
            <w:r w:rsidRPr="00027F14">
              <w:rPr>
                <w:rFonts w:ascii="Calibri" w:hAnsi="Calibri" w:cs="Calibri"/>
                <w:noProof/>
                <w:webHidden/>
              </w:rPr>
              <w:fldChar w:fldCharType="separate"/>
            </w:r>
            <w:r w:rsidRPr="00027F14">
              <w:rPr>
                <w:rFonts w:ascii="Calibri" w:hAnsi="Calibri" w:cs="Calibri"/>
                <w:noProof/>
                <w:webHidden/>
              </w:rPr>
              <w:t>32</w:t>
            </w:r>
            <w:r w:rsidRPr="00027F14">
              <w:rPr>
                <w:rFonts w:ascii="Calibri" w:hAnsi="Calibri" w:cs="Calibri"/>
                <w:noProof/>
                <w:webHidden/>
              </w:rPr>
              <w:fldChar w:fldCharType="end"/>
            </w:r>
          </w:hyperlink>
        </w:p>
        <w:p w14:paraId="1E9BD066" w14:textId="5095F218" w:rsidR="00027F14" w:rsidRPr="00027F14" w:rsidRDefault="00027F14">
          <w:pPr>
            <w:pStyle w:val="TOC3"/>
            <w:rPr>
              <w:rFonts w:ascii="Calibri" w:hAnsi="Calibri" w:cs="Calibri"/>
              <w:noProof/>
              <w:kern w:val="2"/>
              <w:sz w:val="24"/>
              <w:szCs w:val="24"/>
              <w14:ligatures w14:val="standardContextual"/>
            </w:rPr>
          </w:pPr>
          <w:hyperlink w:anchor="_Toc179724959" w:history="1">
            <w:r w:rsidRPr="00027F14">
              <w:rPr>
                <w:rStyle w:val="Hyperlink"/>
                <w:rFonts w:ascii="Calibri" w:hAnsi="Calibri" w:cs="Calibri"/>
                <w:iCs/>
                <w:noProof/>
              </w:rPr>
              <w:t>Project Outcomes</w:t>
            </w:r>
            <w:r w:rsidRPr="00027F14">
              <w:rPr>
                <w:rFonts w:ascii="Calibri" w:hAnsi="Calibri" w:cs="Calibri"/>
                <w:noProof/>
                <w:webHidden/>
              </w:rPr>
              <w:tab/>
            </w:r>
            <w:r w:rsidRPr="00027F14">
              <w:rPr>
                <w:rFonts w:ascii="Calibri" w:hAnsi="Calibri" w:cs="Calibri"/>
                <w:noProof/>
                <w:webHidden/>
              </w:rPr>
              <w:fldChar w:fldCharType="begin"/>
            </w:r>
            <w:r w:rsidRPr="00027F14">
              <w:rPr>
                <w:rFonts w:ascii="Calibri" w:hAnsi="Calibri" w:cs="Calibri"/>
                <w:noProof/>
                <w:webHidden/>
              </w:rPr>
              <w:instrText xml:space="preserve"> PAGEREF _Toc179724959 \h </w:instrText>
            </w:r>
            <w:r w:rsidRPr="00027F14">
              <w:rPr>
                <w:rFonts w:ascii="Calibri" w:hAnsi="Calibri" w:cs="Calibri"/>
                <w:noProof/>
                <w:webHidden/>
              </w:rPr>
            </w:r>
            <w:r w:rsidRPr="00027F14">
              <w:rPr>
                <w:rFonts w:ascii="Calibri" w:hAnsi="Calibri" w:cs="Calibri"/>
                <w:noProof/>
                <w:webHidden/>
              </w:rPr>
              <w:fldChar w:fldCharType="separate"/>
            </w:r>
            <w:r w:rsidRPr="00027F14">
              <w:rPr>
                <w:rFonts w:ascii="Calibri" w:hAnsi="Calibri" w:cs="Calibri"/>
                <w:noProof/>
                <w:webHidden/>
              </w:rPr>
              <w:t>33</w:t>
            </w:r>
            <w:r w:rsidRPr="00027F14">
              <w:rPr>
                <w:rFonts w:ascii="Calibri" w:hAnsi="Calibri" w:cs="Calibri"/>
                <w:noProof/>
                <w:webHidden/>
              </w:rPr>
              <w:fldChar w:fldCharType="end"/>
            </w:r>
          </w:hyperlink>
        </w:p>
        <w:p w14:paraId="5A969D8A" w14:textId="688AE485" w:rsidR="00027F14" w:rsidRPr="00027F14" w:rsidRDefault="00027F14">
          <w:pPr>
            <w:pStyle w:val="TOC3"/>
            <w:rPr>
              <w:rFonts w:ascii="Calibri" w:hAnsi="Calibri" w:cs="Calibri"/>
              <w:noProof/>
              <w:kern w:val="2"/>
              <w:sz w:val="24"/>
              <w:szCs w:val="24"/>
              <w14:ligatures w14:val="standardContextual"/>
            </w:rPr>
          </w:pPr>
          <w:hyperlink w:anchor="_Toc179724960" w:history="1">
            <w:r w:rsidRPr="00027F14">
              <w:rPr>
                <w:rStyle w:val="Hyperlink"/>
                <w:rFonts w:ascii="Calibri" w:hAnsi="Calibri" w:cs="Calibri"/>
                <w:noProof/>
              </w:rPr>
              <w:t>Outcome 1: The Georgian authorities have the financial, technical, and human capacities to establish a nation-wide multi-hazard hydro-meteorological risk monitoring, modelling and forecasting</w:t>
            </w:r>
            <w:r w:rsidRPr="00027F14">
              <w:rPr>
                <w:rFonts w:ascii="Calibri" w:hAnsi="Calibri" w:cs="Calibri"/>
                <w:noProof/>
                <w:webHidden/>
              </w:rPr>
              <w:tab/>
            </w:r>
            <w:r w:rsidRPr="00027F14">
              <w:rPr>
                <w:rFonts w:ascii="Calibri" w:hAnsi="Calibri" w:cs="Calibri"/>
                <w:noProof/>
                <w:webHidden/>
              </w:rPr>
              <w:fldChar w:fldCharType="begin"/>
            </w:r>
            <w:r w:rsidRPr="00027F14">
              <w:rPr>
                <w:rFonts w:ascii="Calibri" w:hAnsi="Calibri" w:cs="Calibri"/>
                <w:noProof/>
                <w:webHidden/>
              </w:rPr>
              <w:instrText xml:space="preserve"> PAGEREF _Toc179724960 \h </w:instrText>
            </w:r>
            <w:r w:rsidRPr="00027F14">
              <w:rPr>
                <w:rFonts w:ascii="Calibri" w:hAnsi="Calibri" w:cs="Calibri"/>
                <w:noProof/>
                <w:webHidden/>
              </w:rPr>
            </w:r>
            <w:r w:rsidRPr="00027F14">
              <w:rPr>
                <w:rFonts w:ascii="Calibri" w:hAnsi="Calibri" w:cs="Calibri"/>
                <w:noProof/>
                <w:webHidden/>
              </w:rPr>
              <w:fldChar w:fldCharType="separate"/>
            </w:r>
            <w:r w:rsidRPr="00027F14">
              <w:rPr>
                <w:rFonts w:ascii="Calibri" w:hAnsi="Calibri" w:cs="Calibri"/>
                <w:noProof/>
                <w:webHidden/>
              </w:rPr>
              <w:t>33</w:t>
            </w:r>
            <w:r w:rsidRPr="00027F14">
              <w:rPr>
                <w:rFonts w:ascii="Calibri" w:hAnsi="Calibri" w:cs="Calibri"/>
                <w:noProof/>
                <w:webHidden/>
              </w:rPr>
              <w:fldChar w:fldCharType="end"/>
            </w:r>
          </w:hyperlink>
        </w:p>
        <w:p w14:paraId="5F2691B8" w14:textId="3D6E7D0A" w:rsidR="00027F14" w:rsidRPr="00027F14" w:rsidRDefault="00027F14">
          <w:pPr>
            <w:pStyle w:val="TOC3"/>
            <w:rPr>
              <w:rFonts w:ascii="Calibri" w:hAnsi="Calibri" w:cs="Calibri"/>
              <w:noProof/>
              <w:kern w:val="2"/>
              <w:sz w:val="24"/>
              <w:szCs w:val="24"/>
              <w14:ligatures w14:val="standardContextual"/>
            </w:rPr>
          </w:pPr>
          <w:hyperlink w:anchor="_Toc179724961" w:history="1">
            <w:r w:rsidRPr="00027F14">
              <w:rPr>
                <w:rStyle w:val="Hyperlink"/>
                <w:rFonts w:ascii="Calibri" w:hAnsi="Calibri" w:cs="Calibri"/>
                <w:noProof/>
              </w:rPr>
              <w:t>Outcome 2: Vulnerable people, communities and regions in Georgia have increased resilience and face fewer risks from natural and climate change threats to their livelihoods</w:t>
            </w:r>
            <w:r w:rsidRPr="00027F14">
              <w:rPr>
                <w:rFonts w:ascii="Calibri" w:hAnsi="Calibri" w:cs="Calibri"/>
                <w:noProof/>
                <w:webHidden/>
              </w:rPr>
              <w:tab/>
            </w:r>
            <w:r w:rsidRPr="00027F14">
              <w:rPr>
                <w:rFonts w:ascii="Calibri" w:hAnsi="Calibri" w:cs="Calibri"/>
                <w:noProof/>
                <w:webHidden/>
              </w:rPr>
              <w:fldChar w:fldCharType="begin"/>
            </w:r>
            <w:r w:rsidRPr="00027F14">
              <w:rPr>
                <w:rFonts w:ascii="Calibri" w:hAnsi="Calibri" w:cs="Calibri"/>
                <w:noProof/>
                <w:webHidden/>
              </w:rPr>
              <w:instrText xml:space="preserve"> PAGEREF _Toc179724961 \h </w:instrText>
            </w:r>
            <w:r w:rsidRPr="00027F14">
              <w:rPr>
                <w:rFonts w:ascii="Calibri" w:hAnsi="Calibri" w:cs="Calibri"/>
                <w:noProof/>
                <w:webHidden/>
              </w:rPr>
            </w:r>
            <w:r w:rsidRPr="00027F14">
              <w:rPr>
                <w:rFonts w:ascii="Calibri" w:hAnsi="Calibri" w:cs="Calibri"/>
                <w:noProof/>
                <w:webHidden/>
              </w:rPr>
              <w:fldChar w:fldCharType="separate"/>
            </w:r>
            <w:r w:rsidRPr="00027F14">
              <w:rPr>
                <w:rFonts w:ascii="Calibri" w:hAnsi="Calibri" w:cs="Calibri"/>
                <w:noProof/>
                <w:webHidden/>
              </w:rPr>
              <w:t>41</w:t>
            </w:r>
            <w:r w:rsidRPr="00027F14">
              <w:rPr>
                <w:rFonts w:ascii="Calibri" w:hAnsi="Calibri" w:cs="Calibri"/>
                <w:noProof/>
                <w:webHidden/>
              </w:rPr>
              <w:fldChar w:fldCharType="end"/>
            </w:r>
          </w:hyperlink>
        </w:p>
        <w:p w14:paraId="65B130D5" w14:textId="0A00E593" w:rsidR="00027F14" w:rsidRPr="00027F14" w:rsidRDefault="00027F14">
          <w:pPr>
            <w:pStyle w:val="TOC2"/>
            <w:tabs>
              <w:tab w:val="left" w:pos="960"/>
              <w:tab w:val="right" w:leader="dot" w:pos="10076"/>
            </w:tabs>
            <w:rPr>
              <w:rFonts w:ascii="Calibri" w:hAnsi="Calibri" w:cs="Calibri"/>
              <w:noProof/>
              <w:kern w:val="2"/>
              <w:sz w:val="24"/>
              <w:szCs w:val="24"/>
              <w14:ligatures w14:val="standardContextual"/>
            </w:rPr>
          </w:pPr>
          <w:hyperlink w:anchor="_Toc179724962" w:history="1">
            <w:r w:rsidRPr="00027F14">
              <w:rPr>
                <w:rStyle w:val="Hyperlink"/>
                <w:rFonts w:ascii="Calibri" w:hAnsi="Calibri" w:cs="Calibri"/>
                <w:noProof/>
              </w:rPr>
              <w:t>4.3</w:t>
            </w:r>
            <w:r w:rsidRPr="00027F14">
              <w:rPr>
                <w:rFonts w:ascii="Calibri" w:hAnsi="Calibri" w:cs="Calibri"/>
                <w:noProof/>
                <w:kern w:val="2"/>
                <w:sz w:val="24"/>
                <w:szCs w:val="24"/>
                <w14:ligatures w14:val="standardContextual"/>
              </w:rPr>
              <w:tab/>
            </w:r>
            <w:r w:rsidRPr="00027F14">
              <w:rPr>
                <w:rStyle w:val="Hyperlink"/>
                <w:rFonts w:ascii="Calibri" w:hAnsi="Calibri" w:cs="Calibri"/>
                <w:noProof/>
              </w:rPr>
              <w:t>Effectiveness</w:t>
            </w:r>
            <w:r w:rsidRPr="00027F14">
              <w:rPr>
                <w:rFonts w:ascii="Calibri" w:hAnsi="Calibri" w:cs="Calibri"/>
                <w:noProof/>
                <w:webHidden/>
              </w:rPr>
              <w:tab/>
            </w:r>
            <w:r w:rsidRPr="00027F14">
              <w:rPr>
                <w:rFonts w:ascii="Calibri" w:hAnsi="Calibri" w:cs="Calibri"/>
                <w:noProof/>
                <w:webHidden/>
              </w:rPr>
              <w:fldChar w:fldCharType="begin"/>
            </w:r>
            <w:r w:rsidRPr="00027F14">
              <w:rPr>
                <w:rFonts w:ascii="Calibri" w:hAnsi="Calibri" w:cs="Calibri"/>
                <w:noProof/>
                <w:webHidden/>
              </w:rPr>
              <w:instrText xml:space="preserve"> PAGEREF _Toc179724962 \h </w:instrText>
            </w:r>
            <w:r w:rsidRPr="00027F14">
              <w:rPr>
                <w:rFonts w:ascii="Calibri" w:hAnsi="Calibri" w:cs="Calibri"/>
                <w:noProof/>
                <w:webHidden/>
              </w:rPr>
            </w:r>
            <w:r w:rsidRPr="00027F14">
              <w:rPr>
                <w:rFonts w:ascii="Calibri" w:hAnsi="Calibri" w:cs="Calibri"/>
                <w:noProof/>
                <w:webHidden/>
              </w:rPr>
              <w:fldChar w:fldCharType="separate"/>
            </w:r>
            <w:r w:rsidRPr="00027F14">
              <w:rPr>
                <w:rFonts w:ascii="Calibri" w:hAnsi="Calibri" w:cs="Calibri"/>
                <w:noProof/>
                <w:webHidden/>
              </w:rPr>
              <w:t>46</w:t>
            </w:r>
            <w:r w:rsidRPr="00027F14">
              <w:rPr>
                <w:rFonts w:ascii="Calibri" w:hAnsi="Calibri" w:cs="Calibri"/>
                <w:noProof/>
                <w:webHidden/>
              </w:rPr>
              <w:fldChar w:fldCharType="end"/>
            </w:r>
          </w:hyperlink>
        </w:p>
        <w:p w14:paraId="59AB5848" w14:textId="2381B600" w:rsidR="00027F14" w:rsidRPr="00027F14" w:rsidRDefault="00027F14">
          <w:pPr>
            <w:pStyle w:val="TOC3"/>
            <w:rPr>
              <w:rFonts w:ascii="Calibri" w:hAnsi="Calibri" w:cs="Calibri"/>
              <w:noProof/>
              <w:kern w:val="2"/>
              <w:sz w:val="24"/>
              <w:szCs w:val="24"/>
              <w14:ligatures w14:val="standardContextual"/>
            </w:rPr>
          </w:pPr>
          <w:hyperlink w:anchor="_Toc179724963" w:history="1">
            <w:r w:rsidRPr="00027F14">
              <w:rPr>
                <w:rStyle w:val="Hyperlink"/>
                <w:rFonts w:ascii="Calibri" w:hAnsi="Calibri" w:cs="Calibri"/>
                <w:iCs/>
                <w:noProof/>
              </w:rPr>
              <w:t>Gender mainstreaming</w:t>
            </w:r>
            <w:r w:rsidRPr="00027F14">
              <w:rPr>
                <w:rFonts w:ascii="Calibri" w:hAnsi="Calibri" w:cs="Calibri"/>
                <w:noProof/>
                <w:webHidden/>
              </w:rPr>
              <w:tab/>
            </w:r>
            <w:r w:rsidRPr="00027F14">
              <w:rPr>
                <w:rFonts w:ascii="Calibri" w:hAnsi="Calibri" w:cs="Calibri"/>
                <w:noProof/>
                <w:webHidden/>
              </w:rPr>
              <w:fldChar w:fldCharType="begin"/>
            </w:r>
            <w:r w:rsidRPr="00027F14">
              <w:rPr>
                <w:rFonts w:ascii="Calibri" w:hAnsi="Calibri" w:cs="Calibri"/>
                <w:noProof/>
                <w:webHidden/>
              </w:rPr>
              <w:instrText xml:space="preserve"> PAGEREF _Toc179724963 \h </w:instrText>
            </w:r>
            <w:r w:rsidRPr="00027F14">
              <w:rPr>
                <w:rFonts w:ascii="Calibri" w:hAnsi="Calibri" w:cs="Calibri"/>
                <w:noProof/>
                <w:webHidden/>
              </w:rPr>
            </w:r>
            <w:r w:rsidRPr="00027F14">
              <w:rPr>
                <w:rFonts w:ascii="Calibri" w:hAnsi="Calibri" w:cs="Calibri"/>
                <w:noProof/>
                <w:webHidden/>
              </w:rPr>
              <w:fldChar w:fldCharType="separate"/>
            </w:r>
            <w:r w:rsidRPr="00027F14">
              <w:rPr>
                <w:rFonts w:ascii="Calibri" w:hAnsi="Calibri" w:cs="Calibri"/>
                <w:noProof/>
                <w:webHidden/>
              </w:rPr>
              <w:t>49</w:t>
            </w:r>
            <w:r w:rsidRPr="00027F14">
              <w:rPr>
                <w:rFonts w:ascii="Calibri" w:hAnsi="Calibri" w:cs="Calibri"/>
                <w:noProof/>
                <w:webHidden/>
              </w:rPr>
              <w:fldChar w:fldCharType="end"/>
            </w:r>
          </w:hyperlink>
        </w:p>
        <w:p w14:paraId="1D66BA7E" w14:textId="01912EDE" w:rsidR="00027F14" w:rsidRPr="00027F14" w:rsidRDefault="00027F14">
          <w:pPr>
            <w:pStyle w:val="TOC2"/>
            <w:tabs>
              <w:tab w:val="left" w:pos="960"/>
              <w:tab w:val="right" w:leader="dot" w:pos="10076"/>
            </w:tabs>
            <w:rPr>
              <w:rFonts w:ascii="Calibri" w:hAnsi="Calibri" w:cs="Calibri"/>
              <w:noProof/>
              <w:kern w:val="2"/>
              <w:sz w:val="24"/>
              <w:szCs w:val="24"/>
              <w14:ligatures w14:val="standardContextual"/>
            </w:rPr>
          </w:pPr>
          <w:hyperlink w:anchor="_Toc179724964" w:history="1">
            <w:r w:rsidRPr="00027F14">
              <w:rPr>
                <w:rStyle w:val="Hyperlink"/>
                <w:rFonts w:ascii="Calibri" w:hAnsi="Calibri" w:cs="Calibri"/>
                <w:noProof/>
              </w:rPr>
              <w:t>4.4</w:t>
            </w:r>
            <w:r w:rsidRPr="00027F14">
              <w:rPr>
                <w:rFonts w:ascii="Calibri" w:hAnsi="Calibri" w:cs="Calibri"/>
                <w:noProof/>
                <w:kern w:val="2"/>
                <w:sz w:val="24"/>
                <w:szCs w:val="24"/>
                <w14:ligatures w14:val="standardContextual"/>
              </w:rPr>
              <w:tab/>
            </w:r>
            <w:r w:rsidRPr="00027F14">
              <w:rPr>
                <w:rStyle w:val="Hyperlink"/>
                <w:rFonts w:ascii="Calibri" w:hAnsi="Calibri" w:cs="Calibri"/>
                <w:noProof/>
              </w:rPr>
              <w:t>Efficiency</w:t>
            </w:r>
            <w:r w:rsidRPr="00027F14">
              <w:rPr>
                <w:rFonts w:ascii="Calibri" w:hAnsi="Calibri" w:cs="Calibri"/>
                <w:noProof/>
                <w:webHidden/>
              </w:rPr>
              <w:tab/>
            </w:r>
            <w:r w:rsidRPr="00027F14">
              <w:rPr>
                <w:rFonts w:ascii="Calibri" w:hAnsi="Calibri" w:cs="Calibri"/>
                <w:noProof/>
                <w:webHidden/>
              </w:rPr>
              <w:fldChar w:fldCharType="begin"/>
            </w:r>
            <w:r w:rsidRPr="00027F14">
              <w:rPr>
                <w:rFonts w:ascii="Calibri" w:hAnsi="Calibri" w:cs="Calibri"/>
                <w:noProof/>
                <w:webHidden/>
              </w:rPr>
              <w:instrText xml:space="preserve"> PAGEREF _Toc179724964 \h </w:instrText>
            </w:r>
            <w:r w:rsidRPr="00027F14">
              <w:rPr>
                <w:rFonts w:ascii="Calibri" w:hAnsi="Calibri" w:cs="Calibri"/>
                <w:noProof/>
                <w:webHidden/>
              </w:rPr>
            </w:r>
            <w:r w:rsidRPr="00027F14">
              <w:rPr>
                <w:rFonts w:ascii="Calibri" w:hAnsi="Calibri" w:cs="Calibri"/>
                <w:noProof/>
                <w:webHidden/>
              </w:rPr>
              <w:fldChar w:fldCharType="separate"/>
            </w:r>
            <w:r w:rsidRPr="00027F14">
              <w:rPr>
                <w:rFonts w:ascii="Calibri" w:hAnsi="Calibri" w:cs="Calibri"/>
                <w:noProof/>
                <w:webHidden/>
              </w:rPr>
              <w:t>53</w:t>
            </w:r>
            <w:r w:rsidRPr="00027F14">
              <w:rPr>
                <w:rFonts w:ascii="Calibri" w:hAnsi="Calibri" w:cs="Calibri"/>
                <w:noProof/>
                <w:webHidden/>
              </w:rPr>
              <w:fldChar w:fldCharType="end"/>
            </w:r>
          </w:hyperlink>
        </w:p>
        <w:p w14:paraId="090D42AD" w14:textId="7438EE58" w:rsidR="00027F14" w:rsidRPr="00027F14" w:rsidRDefault="00027F14">
          <w:pPr>
            <w:pStyle w:val="TOC3"/>
            <w:rPr>
              <w:rFonts w:ascii="Calibri" w:hAnsi="Calibri" w:cs="Calibri"/>
              <w:noProof/>
              <w:kern w:val="2"/>
              <w:sz w:val="24"/>
              <w:szCs w:val="24"/>
              <w14:ligatures w14:val="standardContextual"/>
            </w:rPr>
          </w:pPr>
          <w:hyperlink w:anchor="_Toc179724965" w:history="1">
            <w:r w:rsidRPr="00027F14">
              <w:rPr>
                <w:rStyle w:val="Hyperlink"/>
                <w:rFonts w:ascii="Calibri" w:hAnsi="Calibri" w:cs="Calibri"/>
                <w:iCs/>
                <w:noProof/>
              </w:rPr>
              <w:t>Finance and co-finance</w:t>
            </w:r>
            <w:r w:rsidRPr="00027F14">
              <w:rPr>
                <w:rFonts w:ascii="Calibri" w:hAnsi="Calibri" w:cs="Calibri"/>
                <w:noProof/>
                <w:webHidden/>
              </w:rPr>
              <w:tab/>
            </w:r>
            <w:r w:rsidRPr="00027F14">
              <w:rPr>
                <w:rFonts w:ascii="Calibri" w:hAnsi="Calibri" w:cs="Calibri"/>
                <w:noProof/>
                <w:webHidden/>
              </w:rPr>
              <w:fldChar w:fldCharType="begin"/>
            </w:r>
            <w:r w:rsidRPr="00027F14">
              <w:rPr>
                <w:rFonts w:ascii="Calibri" w:hAnsi="Calibri" w:cs="Calibri"/>
                <w:noProof/>
                <w:webHidden/>
              </w:rPr>
              <w:instrText xml:space="preserve"> PAGEREF _Toc179724965 \h </w:instrText>
            </w:r>
            <w:r w:rsidRPr="00027F14">
              <w:rPr>
                <w:rFonts w:ascii="Calibri" w:hAnsi="Calibri" w:cs="Calibri"/>
                <w:noProof/>
                <w:webHidden/>
              </w:rPr>
            </w:r>
            <w:r w:rsidRPr="00027F14">
              <w:rPr>
                <w:rFonts w:ascii="Calibri" w:hAnsi="Calibri" w:cs="Calibri"/>
                <w:noProof/>
                <w:webHidden/>
              </w:rPr>
              <w:fldChar w:fldCharType="separate"/>
            </w:r>
            <w:r w:rsidRPr="00027F14">
              <w:rPr>
                <w:rFonts w:ascii="Calibri" w:hAnsi="Calibri" w:cs="Calibri"/>
                <w:noProof/>
                <w:webHidden/>
              </w:rPr>
              <w:t>54</w:t>
            </w:r>
            <w:r w:rsidRPr="00027F14">
              <w:rPr>
                <w:rFonts w:ascii="Calibri" w:hAnsi="Calibri" w:cs="Calibri"/>
                <w:noProof/>
                <w:webHidden/>
              </w:rPr>
              <w:fldChar w:fldCharType="end"/>
            </w:r>
          </w:hyperlink>
        </w:p>
        <w:p w14:paraId="5CC3A496" w14:textId="05C56C45" w:rsidR="00027F14" w:rsidRPr="00027F14" w:rsidRDefault="00027F14">
          <w:pPr>
            <w:pStyle w:val="TOC3"/>
            <w:rPr>
              <w:rFonts w:ascii="Calibri" w:hAnsi="Calibri" w:cs="Calibri"/>
              <w:noProof/>
              <w:kern w:val="2"/>
              <w:sz w:val="24"/>
              <w:szCs w:val="24"/>
              <w14:ligatures w14:val="standardContextual"/>
            </w:rPr>
          </w:pPr>
          <w:hyperlink w:anchor="_Toc179724966" w:history="1">
            <w:r w:rsidRPr="00027F14">
              <w:rPr>
                <w:rStyle w:val="Hyperlink"/>
                <w:rFonts w:ascii="Calibri" w:hAnsi="Calibri" w:cs="Calibri"/>
                <w:iCs/>
                <w:noProof/>
              </w:rPr>
              <w:t>Project Management</w:t>
            </w:r>
            <w:r w:rsidRPr="00027F14">
              <w:rPr>
                <w:rFonts w:ascii="Calibri" w:hAnsi="Calibri" w:cs="Calibri"/>
                <w:noProof/>
                <w:webHidden/>
              </w:rPr>
              <w:tab/>
            </w:r>
            <w:r w:rsidRPr="00027F14">
              <w:rPr>
                <w:rFonts w:ascii="Calibri" w:hAnsi="Calibri" w:cs="Calibri"/>
                <w:noProof/>
                <w:webHidden/>
              </w:rPr>
              <w:fldChar w:fldCharType="begin"/>
            </w:r>
            <w:r w:rsidRPr="00027F14">
              <w:rPr>
                <w:rFonts w:ascii="Calibri" w:hAnsi="Calibri" w:cs="Calibri"/>
                <w:noProof/>
                <w:webHidden/>
              </w:rPr>
              <w:instrText xml:space="preserve"> PAGEREF _Toc179724966 \h </w:instrText>
            </w:r>
            <w:r w:rsidRPr="00027F14">
              <w:rPr>
                <w:rFonts w:ascii="Calibri" w:hAnsi="Calibri" w:cs="Calibri"/>
                <w:noProof/>
                <w:webHidden/>
              </w:rPr>
            </w:r>
            <w:r w:rsidRPr="00027F14">
              <w:rPr>
                <w:rFonts w:ascii="Calibri" w:hAnsi="Calibri" w:cs="Calibri"/>
                <w:noProof/>
                <w:webHidden/>
              </w:rPr>
              <w:fldChar w:fldCharType="separate"/>
            </w:r>
            <w:r w:rsidRPr="00027F14">
              <w:rPr>
                <w:rFonts w:ascii="Calibri" w:hAnsi="Calibri" w:cs="Calibri"/>
                <w:noProof/>
                <w:webHidden/>
              </w:rPr>
              <w:t>55</w:t>
            </w:r>
            <w:r w:rsidRPr="00027F14">
              <w:rPr>
                <w:rFonts w:ascii="Calibri" w:hAnsi="Calibri" w:cs="Calibri"/>
                <w:noProof/>
                <w:webHidden/>
              </w:rPr>
              <w:fldChar w:fldCharType="end"/>
            </w:r>
          </w:hyperlink>
        </w:p>
        <w:p w14:paraId="588E021B" w14:textId="52FB5989" w:rsidR="00027F14" w:rsidRPr="00027F14" w:rsidRDefault="00027F14">
          <w:pPr>
            <w:pStyle w:val="TOC3"/>
            <w:rPr>
              <w:rFonts w:ascii="Calibri" w:hAnsi="Calibri" w:cs="Calibri"/>
              <w:noProof/>
              <w:kern w:val="2"/>
              <w:sz w:val="24"/>
              <w:szCs w:val="24"/>
              <w14:ligatures w14:val="standardContextual"/>
            </w:rPr>
          </w:pPr>
          <w:hyperlink w:anchor="_Toc179724967" w:history="1">
            <w:r w:rsidRPr="00027F14">
              <w:rPr>
                <w:rStyle w:val="Hyperlink"/>
                <w:rFonts w:ascii="Calibri" w:hAnsi="Calibri" w:cs="Calibri"/>
                <w:iCs/>
                <w:noProof/>
              </w:rPr>
              <w:t>Monitoring and evaluation (M&amp;E)</w:t>
            </w:r>
            <w:r w:rsidRPr="00027F14">
              <w:rPr>
                <w:rFonts w:ascii="Calibri" w:hAnsi="Calibri" w:cs="Calibri"/>
                <w:noProof/>
                <w:webHidden/>
              </w:rPr>
              <w:tab/>
            </w:r>
            <w:r w:rsidRPr="00027F14">
              <w:rPr>
                <w:rFonts w:ascii="Calibri" w:hAnsi="Calibri" w:cs="Calibri"/>
                <w:noProof/>
                <w:webHidden/>
              </w:rPr>
              <w:fldChar w:fldCharType="begin"/>
            </w:r>
            <w:r w:rsidRPr="00027F14">
              <w:rPr>
                <w:rFonts w:ascii="Calibri" w:hAnsi="Calibri" w:cs="Calibri"/>
                <w:noProof/>
                <w:webHidden/>
              </w:rPr>
              <w:instrText xml:space="preserve"> PAGEREF _Toc179724967 \h </w:instrText>
            </w:r>
            <w:r w:rsidRPr="00027F14">
              <w:rPr>
                <w:rFonts w:ascii="Calibri" w:hAnsi="Calibri" w:cs="Calibri"/>
                <w:noProof/>
                <w:webHidden/>
              </w:rPr>
            </w:r>
            <w:r w:rsidRPr="00027F14">
              <w:rPr>
                <w:rFonts w:ascii="Calibri" w:hAnsi="Calibri" w:cs="Calibri"/>
                <w:noProof/>
                <w:webHidden/>
              </w:rPr>
              <w:fldChar w:fldCharType="separate"/>
            </w:r>
            <w:r w:rsidRPr="00027F14">
              <w:rPr>
                <w:rFonts w:ascii="Calibri" w:hAnsi="Calibri" w:cs="Calibri"/>
                <w:noProof/>
                <w:webHidden/>
              </w:rPr>
              <w:t>57</w:t>
            </w:r>
            <w:r w:rsidRPr="00027F14">
              <w:rPr>
                <w:rFonts w:ascii="Calibri" w:hAnsi="Calibri" w:cs="Calibri"/>
                <w:noProof/>
                <w:webHidden/>
              </w:rPr>
              <w:fldChar w:fldCharType="end"/>
            </w:r>
          </w:hyperlink>
        </w:p>
        <w:p w14:paraId="5AF3AA10" w14:textId="63177D65" w:rsidR="00027F14" w:rsidRPr="00027F14" w:rsidRDefault="00027F14">
          <w:pPr>
            <w:pStyle w:val="TOC2"/>
            <w:tabs>
              <w:tab w:val="left" w:pos="960"/>
              <w:tab w:val="right" w:leader="dot" w:pos="10076"/>
            </w:tabs>
            <w:rPr>
              <w:rFonts w:ascii="Calibri" w:hAnsi="Calibri" w:cs="Calibri"/>
              <w:noProof/>
              <w:kern w:val="2"/>
              <w:sz w:val="24"/>
              <w:szCs w:val="24"/>
              <w14:ligatures w14:val="standardContextual"/>
            </w:rPr>
          </w:pPr>
          <w:hyperlink w:anchor="_Toc179724968" w:history="1">
            <w:r w:rsidRPr="00027F14">
              <w:rPr>
                <w:rStyle w:val="Hyperlink"/>
                <w:rFonts w:ascii="Calibri" w:hAnsi="Calibri" w:cs="Calibri"/>
                <w:noProof/>
              </w:rPr>
              <w:t>4.5</w:t>
            </w:r>
            <w:r w:rsidRPr="00027F14">
              <w:rPr>
                <w:rFonts w:ascii="Calibri" w:hAnsi="Calibri" w:cs="Calibri"/>
                <w:noProof/>
                <w:kern w:val="2"/>
                <w:sz w:val="24"/>
                <w:szCs w:val="24"/>
                <w14:ligatures w14:val="standardContextual"/>
              </w:rPr>
              <w:tab/>
            </w:r>
            <w:r w:rsidRPr="00027F14">
              <w:rPr>
                <w:rStyle w:val="Hyperlink"/>
                <w:rFonts w:ascii="Calibri" w:hAnsi="Calibri" w:cs="Calibri"/>
                <w:noProof/>
              </w:rPr>
              <w:t>Sustainability</w:t>
            </w:r>
            <w:r w:rsidRPr="00027F14">
              <w:rPr>
                <w:rFonts w:ascii="Calibri" w:hAnsi="Calibri" w:cs="Calibri"/>
                <w:noProof/>
                <w:webHidden/>
              </w:rPr>
              <w:tab/>
            </w:r>
            <w:r w:rsidRPr="00027F14">
              <w:rPr>
                <w:rFonts w:ascii="Calibri" w:hAnsi="Calibri" w:cs="Calibri"/>
                <w:noProof/>
                <w:webHidden/>
              </w:rPr>
              <w:fldChar w:fldCharType="begin"/>
            </w:r>
            <w:r w:rsidRPr="00027F14">
              <w:rPr>
                <w:rFonts w:ascii="Calibri" w:hAnsi="Calibri" w:cs="Calibri"/>
                <w:noProof/>
                <w:webHidden/>
              </w:rPr>
              <w:instrText xml:space="preserve"> PAGEREF _Toc179724968 \h </w:instrText>
            </w:r>
            <w:r w:rsidRPr="00027F14">
              <w:rPr>
                <w:rFonts w:ascii="Calibri" w:hAnsi="Calibri" w:cs="Calibri"/>
                <w:noProof/>
                <w:webHidden/>
              </w:rPr>
            </w:r>
            <w:r w:rsidRPr="00027F14">
              <w:rPr>
                <w:rFonts w:ascii="Calibri" w:hAnsi="Calibri" w:cs="Calibri"/>
                <w:noProof/>
                <w:webHidden/>
              </w:rPr>
              <w:fldChar w:fldCharType="separate"/>
            </w:r>
            <w:r w:rsidRPr="00027F14">
              <w:rPr>
                <w:rFonts w:ascii="Calibri" w:hAnsi="Calibri" w:cs="Calibri"/>
                <w:noProof/>
                <w:webHidden/>
              </w:rPr>
              <w:t>58</w:t>
            </w:r>
            <w:r w:rsidRPr="00027F14">
              <w:rPr>
                <w:rFonts w:ascii="Calibri" w:hAnsi="Calibri" w:cs="Calibri"/>
                <w:noProof/>
                <w:webHidden/>
              </w:rPr>
              <w:fldChar w:fldCharType="end"/>
            </w:r>
          </w:hyperlink>
        </w:p>
        <w:p w14:paraId="50D00300" w14:textId="4D27BBC4" w:rsidR="00027F14" w:rsidRPr="00027F14" w:rsidRDefault="00027F14">
          <w:pPr>
            <w:pStyle w:val="TOC3"/>
            <w:rPr>
              <w:rFonts w:ascii="Calibri" w:hAnsi="Calibri" w:cs="Calibri"/>
              <w:noProof/>
              <w:kern w:val="2"/>
              <w:sz w:val="24"/>
              <w:szCs w:val="24"/>
              <w14:ligatures w14:val="standardContextual"/>
            </w:rPr>
          </w:pPr>
          <w:hyperlink w:anchor="_Toc179724969" w:history="1">
            <w:r w:rsidRPr="00027F14">
              <w:rPr>
                <w:rStyle w:val="Hyperlink"/>
                <w:rFonts w:ascii="Calibri" w:hAnsi="Calibri" w:cs="Calibri"/>
                <w:iCs/>
                <w:noProof/>
              </w:rPr>
              <w:t>Institutional sustainability</w:t>
            </w:r>
            <w:r w:rsidRPr="00027F14">
              <w:rPr>
                <w:rFonts w:ascii="Calibri" w:hAnsi="Calibri" w:cs="Calibri"/>
                <w:noProof/>
                <w:webHidden/>
              </w:rPr>
              <w:tab/>
            </w:r>
            <w:r w:rsidRPr="00027F14">
              <w:rPr>
                <w:rFonts w:ascii="Calibri" w:hAnsi="Calibri" w:cs="Calibri"/>
                <w:noProof/>
                <w:webHidden/>
              </w:rPr>
              <w:fldChar w:fldCharType="begin"/>
            </w:r>
            <w:r w:rsidRPr="00027F14">
              <w:rPr>
                <w:rFonts w:ascii="Calibri" w:hAnsi="Calibri" w:cs="Calibri"/>
                <w:noProof/>
                <w:webHidden/>
              </w:rPr>
              <w:instrText xml:space="preserve"> PAGEREF _Toc179724969 \h </w:instrText>
            </w:r>
            <w:r w:rsidRPr="00027F14">
              <w:rPr>
                <w:rFonts w:ascii="Calibri" w:hAnsi="Calibri" w:cs="Calibri"/>
                <w:noProof/>
                <w:webHidden/>
              </w:rPr>
            </w:r>
            <w:r w:rsidRPr="00027F14">
              <w:rPr>
                <w:rFonts w:ascii="Calibri" w:hAnsi="Calibri" w:cs="Calibri"/>
                <w:noProof/>
                <w:webHidden/>
              </w:rPr>
              <w:fldChar w:fldCharType="separate"/>
            </w:r>
            <w:r w:rsidRPr="00027F14">
              <w:rPr>
                <w:rFonts w:ascii="Calibri" w:hAnsi="Calibri" w:cs="Calibri"/>
                <w:noProof/>
                <w:webHidden/>
              </w:rPr>
              <w:t>59</w:t>
            </w:r>
            <w:r w:rsidRPr="00027F14">
              <w:rPr>
                <w:rFonts w:ascii="Calibri" w:hAnsi="Calibri" w:cs="Calibri"/>
                <w:noProof/>
                <w:webHidden/>
              </w:rPr>
              <w:fldChar w:fldCharType="end"/>
            </w:r>
          </w:hyperlink>
        </w:p>
        <w:p w14:paraId="570FF303" w14:textId="352E4B05" w:rsidR="00027F14" w:rsidRPr="00027F14" w:rsidRDefault="00027F14">
          <w:pPr>
            <w:pStyle w:val="TOC3"/>
            <w:rPr>
              <w:rFonts w:ascii="Calibri" w:hAnsi="Calibri" w:cs="Calibri"/>
              <w:noProof/>
              <w:kern w:val="2"/>
              <w:sz w:val="24"/>
              <w:szCs w:val="24"/>
              <w14:ligatures w14:val="standardContextual"/>
            </w:rPr>
          </w:pPr>
          <w:hyperlink w:anchor="_Toc179724970" w:history="1">
            <w:r w:rsidRPr="00027F14">
              <w:rPr>
                <w:rStyle w:val="Hyperlink"/>
                <w:rFonts w:ascii="Calibri" w:hAnsi="Calibri" w:cs="Calibri"/>
                <w:iCs/>
                <w:noProof/>
              </w:rPr>
              <w:t>Financial sustainability</w:t>
            </w:r>
            <w:r w:rsidRPr="00027F14">
              <w:rPr>
                <w:rFonts w:ascii="Calibri" w:hAnsi="Calibri" w:cs="Calibri"/>
                <w:noProof/>
                <w:webHidden/>
              </w:rPr>
              <w:tab/>
            </w:r>
            <w:r w:rsidRPr="00027F14">
              <w:rPr>
                <w:rFonts w:ascii="Calibri" w:hAnsi="Calibri" w:cs="Calibri"/>
                <w:noProof/>
                <w:webHidden/>
              </w:rPr>
              <w:fldChar w:fldCharType="begin"/>
            </w:r>
            <w:r w:rsidRPr="00027F14">
              <w:rPr>
                <w:rFonts w:ascii="Calibri" w:hAnsi="Calibri" w:cs="Calibri"/>
                <w:noProof/>
                <w:webHidden/>
              </w:rPr>
              <w:instrText xml:space="preserve"> PAGEREF _Toc179724970 \h </w:instrText>
            </w:r>
            <w:r w:rsidRPr="00027F14">
              <w:rPr>
                <w:rFonts w:ascii="Calibri" w:hAnsi="Calibri" w:cs="Calibri"/>
                <w:noProof/>
                <w:webHidden/>
              </w:rPr>
            </w:r>
            <w:r w:rsidRPr="00027F14">
              <w:rPr>
                <w:rFonts w:ascii="Calibri" w:hAnsi="Calibri" w:cs="Calibri"/>
                <w:noProof/>
                <w:webHidden/>
              </w:rPr>
              <w:fldChar w:fldCharType="separate"/>
            </w:r>
            <w:r w:rsidRPr="00027F14">
              <w:rPr>
                <w:rFonts w:ascii="Calibri" w:hAnsi="Calibri" w:cs="Calibri"/>
                <w:noProof/>
                <w:webHidden/>
              </w:rPr>
              <w:t>61</w:t>
            </w:r>
            <w:r w:rsidRPr="00027F14">
              <w:rPr>
                <w:rFonts w:ascii="Calibri" w:hAnsi="Calibri" w:cs="Calibri"/>
                <w:noProof/>
                <w:webHidden/>
              </w:rPr>
              <w:fldChar w:fldCharType="end"/>
            </w:r>
          </w:hyperlink>
        </w:p>
        <w:p w14:paraId="19EA9608" w14:textId="4D8BEC38" w:rsidR="00027F14" w:rsidRPr="00027F14" w:rsidRDefault="00027F14">
          <w:pPr>
            <w:pStyle w:val="TOC3"/>
            <w:rPr>
              <w:rFonts w:ascii="Calibri" w:hAnsi="Calibri" w:cs="Calibri"/>
              <w:noProof/>
              <w:kern w:val="2"/>
              <w:sz w:val="24"/>
              <w:szCs w:val="24"/>
              <w14:ligatures w14:val="standardContextual"/>
            </w:rPr>
          </w:pPr>
          <w:hyperlink w:anchor="_Toc179724971" w:history="1">
            <w:r w:rsidRPr="00027F14">
              <w:rPr>
                <w:rStyle w:val="Hyperlink"/>
                <w:rFonts w:ascii="Calibri" w:hAnsi="Calibri" w:cs="Calibri"/>
                <w:iCs/>
                <w:noProof/>
              </w:rPr>
              <w:t>Socio-economic and environmental sustainability</w:t>
            </w:r>
            <w:r w:rsidRPr="00027F14">
              <w:rPr>
                <w:rFonts w:ascii="Calibri" w:hAnsi="Calibri" w:cs="Calibri"/>
                <w:noProof/>
                <w:webHidden/>
              </w:rPr>
              <w:tab/>
            </w:r>
            <w:r w:rsidRPr="00027F14">
              <w:rPr>
                <w:rFonts w:ascii="Calibri" w:hAnsi="Calibri" w:cs="Calibri"/>
                <w:noProof/>
                <w:webHidden/>
              </w:rPr>
              <w:fldChar w:fldCharType="begin"/>
            </w:r>
            <w:r w:rsidRPr="00027F14">
              <w:rPr>
                <w:rFonts w:ascii="Calibri" w:hAnsi="Calibri" w:cs="Calibri"/>
                <w:noProof/>
                <w:webHidden/>
              </w:rPr>
              <w:instrText xml:space="preserve"> PAGEREF _Toc179724971 \h </w:instrText>
            </w:r>
            <w:r w:rsidRPr="00027F14">
              <w:rPr>
                <w:rFonts w:ascii="Calibri" w:hAnsi="Calibri" w:cs="Calibri"/>
                <w:noProof/>
                <w:webHidden/>
              </w:rPr>
            </w:r>
            <w:r w:rsidRPr="00027F14">
              <w:rPr>
                <w:rFonts w:ascii="Calibri" w:hAnsi="Calibri" w:cs="Calibri"/>
                <w:noProof/>
                <w:webHidden/>
              </w:rPr>
              <w:fldChar w:fldCharType="separate"/>
            </w:r>
            <w:r w:rsidRPr="00027F14">
              <w:rPr>
                <w:rFonts w:ascii="Calibri" w:hAnsi="Calibri" w:cs="Calibri"/>
                <w:noProof/>
                <w:webHidden/>
              </w:rPr>
              <w:t>61</w:t>
            </w:r>
            <w:r w:rsidRPr="00027F14">
              <w:rPr>
                <w:rFonts w:ascii="Calibri" w:hAnsi="Calibri" w:cs="Calibri"/>
                <w:noProof/>
                <w:webHidden/>
              </w:rPr>
              <w:fldChar w:fldCharType="end"/>
            </w:r>
          </w:hyperlink>
        </w:p>
        <w:p w14:paraId="578A5F83" w14:textId="140ADAFF" w:rsidR="00027F14" w:rsidRPr="00027F14" w:rsidRDefault="00027F14">
          <w:pPr>
            <w:pStyle w:val="TOC1"/>
            <w:tabs>
              <w:tab w:val="left" w:pos="440"/>
            </w:tabs>
            <w:rPr>
              <w:rFonts w:ascii="Calibri" w:hAnsi="Calibri" w:cs="Calibri"/>
              <w:noProof/>
              <w:kern w:val="2"/>
              <w:sz w:val="24"/>
              <w:szCs w:val="24"/>
              <w14:ligatures w14:val="standardContextual"/>
            </w:rPr>
          </w:pPr>
          <w:hyperlink w:anchor="_Toc179724972" w:history="1">
            <w:r w:rsidRPr="00027F14">
              <w:rPr>
                <w:rStyle w:val="Hyperlink"/>
                <w:rFonts w:ascii="Calibri" w:eastAsiaTheme="majorEastAsia" w:hAnsi="Calibri" w:cs="Calibri"/>
                <w:noProof/>
              </w:rPr>
              <w:t>5.</w:t>
            </w:r>
            <w:r w:rsidRPr="00027F14">
              <w:rPr>
                <w:rFonts w:ascii="Calibri" w:hAnsi="Calibri" w:cs="Calibri"/>
                <w:noProof/>
                <w:kern w:val="2"/>
                <w:sz w:val="24"/>
                <w:szCs w:val="24"/>
                <w14:ligatures w14:val="standardContextual"/>
              </w:rPr>
              <w:tab/>
            </w:r>
            <w:r w:rsidRPr="00027F14">
              <w:rPr>
                <w:rStyle w:val="Hyperlink"/>
                <w:rFonts w:ascii="Calibri" w:eastAsiaTheme="majorEastAsia" w:hAnsi="Calibri" w:cs="Calibri"/>
                <w:noProof/>
              </w:rPr>
              <w:t>Conclusion</w:t>
            </w:r>
            <w:r w:rsidRPr="00027F14">
              <w:rPr>
                <w:rFonts w:ascii="Calibri" w:hAnsi="Calibri" w:cs="Calibri"/>
                <w:noProof/>
                <w:webHidden/>
              </w:rPr>
              <w:tab/>
            </w:r>
            <w:r w:rsidRPr="00027F14">
              <w:rPr>
                <w:rFonts w:ascii="Calibri" w:hAnsi="Calibri" w:cs="Calibri"/>
                <w:noProof/>
                <w:webHidden/>
              </w:rPr>
              <w:fldChar w:fldCharType="begin"/>
            </w:r>
            <w:r w:rsidRPr="00027F14">
              <w:rPr>
                <w:rFonts w:ascii="Calibri" w:hAnsi="Calibri" w:cs="Calibri"/>
                <w:noProof/>
                <w:webHidden/>
              </w:rPr>
              <w:instrText xml:space="preserve"> PAGEREF _Toc179724972 \h </w:instrText>
            </w:r>
            <w:r w:rsidRPr="00027F14">
              <w:rPr>
                <w:rFonts w:ascii="Calibri" w:hAnsi="Calibri" w:cs="Calibri"/>
                <w:noProof/>
                <w:webHidden/>
              </w:rPr>
            </w:r>
            <w:r w:rsidRPr="00027F14">
              <w:rPr>
                <w:rFonts w:ascii="Calibri" w:hAnsi="Calibri" w:cs="Calibri"/>
                <w:noProof/>
                <w:webHidden/>
              </w:rPr>
              <w:fldChar w:fldCharType="separate"/>
            </w:r>
            <w:r w:rsidRPr="00027F14">
              <w:rPr>
                <w:rFonts w:ascii="Calibri" w:hAnsi="Calibri" w:cs="Calibri"/>
                <w:noProof/>
                <w:webHidden/>
              </w:rPr>
              <w:t>63</w:t>
            </w:r>
            <w:r w:rsidRPr="00027F14">
              <w:rPr>
                <w:rFonts w:ascii="Calibri" w:hAnsi="Calibri" w:cs="Calibri"/>
                <w:noProof/>
                <w:webHidden/>
              </w:rPr>
              <w:fldChar w:fldCharType="end"/>
            </w:r>
          </w:hyperlink>
        </w:p>
        <w:p w14:paraId="727EFDAD" w14:textId="0A4090C8" w:rsidR="00027F14" w:rsidRPr="00027F14" w:rsidRDefault="00027F14">
          <w:pPr>
            <w:pStyle w:val="TOC1"/>
            <w:tabs>
              <w:tab w:val="left" w:pos="440"/>
            </w:tabs>
            <w:rPr>
              <w:rFonts w:ascii="Calibri" w:hAnsi="Calibri" w:cs="Calibri"/>
              <w:noProof/>
              <w:kern w:val="2"/>
              <w:sz w:val="24"/>
              <w:szCs w:val="24"/>
              <w14:ligatures w14:val="standardContextual"/>
            </w:rPr>
          </w:pPr>
          <w:hyperlink w:anchor="_Toc179724973" w:history="1">
            <w:r w:rsidRPr="00027F14">
              <w:rPr>
                <w:rStyle w:val="Hyperlink"/>
                <w:rFonts w:ascii="Calibri" w:eastAsiaTheme="majorEastAsia" w:hAnsi="Calibri" w:cs="Calibri"/>
                <w:noProof/>
              </w:rPr>
              <w:t>6.</w:t>
            </w:r>
            <w:r w:rsidRPr="00027F14">
              <w:rPr>
                <w:rFonts w:ascii="Calibri" w:hAnsi="Calibri" w:cs="Calibri"/>
                <w:noProof/>
                <w:kern w:val="2"/>
                <w:sz w:val="24"/>
                <w:szCs w:val="24"/>
                <w14:ligatures w14:val="standardContextual"/>
              </w:rPr>
              <w:tab/>
            </w:r>
            <w:r w:rsidRPr="00027F14">
              <w:rPr>
                <w:rStyle w:val="Hyperlink"/>
                <w:rFonts w:ascii="Calibri" w:eastAsiaTheme="majorEastAsia" w:hAnsi="Calibri" w:cs="Calibri"/>
                <w:noProof/>
              </w:rPr>
              <w:t>Recommendations &amp; Lessons</w:t>
            </w:r>
            <w:r w:rsidRPr="00027F14">
              <w:rPr>
                <w:rFonts w:ascii="Calibri" w:hAnsi="Calibri" w:cs="Calibri"/>
                <w:noProof/>
                <w:webHidden/>
              </w:rPr>
              <w:tab/>
            </w:r>
            <w:r w:rsidRPr="00027F14">
              <w:rPr>
                <w:rFonts w:ascii="Calibri" w:hAnsi="Calibri" w:cs="Calibri"/>
                <w:noProof/>
                <w:webHidden/>
              </w:rPr>
              <w:fldChar w:fldCharType="begin"/>
            </w:r>
            <w:r w:rsidRPr="00027F14">
              <w:rPr>
                <w:rFonts w:ascii="Calibri" w:hAnsi="Calibri" w:cs="Calibri"/>
                <w:noProof/>
                <w:webHidden/>
              </w:rPr>
              <w:instrText xml:space="preserve"> PAGEREF _Toc179724973 \h </w:instrText>
            </w:r>
            <w:r w:rsidRPr="00027F14">
              <w:rPr>
                <w:rFonts w:ascii="Calibri" w:hAnsi="Calibri" w:cs="Calibri"/>
                <w:noProof/>
                <w:webHidden/>
              </w:rPr>
            </w:r>
            <w:r w:rsidRPr="00027F14">
              <w:rPr>
                <w:rFonts w:ascii="Calibri" w:hAnsi="Calibri" w:cs="Calibri"/>
                <w:noProof/>
                <w:webHidden/>
              </w:rPr>
              <w:fldChar w:fldCharType="separate"/>
            </w:r>
            <w:r w:rsidRPr="00027F14">
              <w:rPr>
                <w:rFonts w:ascii="Calibri" w:hAnsi="Calibri" w:cs="Calibri"/>
                <w:noProof/>
                <w:webHidden/>
              </w:rPr>
              <w:t>64</w:t>
            </w:r>
            <w:r w:rsidRPr="00027F14">
              <w:rPr>
                <w:rFonts w:ascii="Calibri" w:hAnsi="Calibri" w:cs="Calibri"/>
                <w:noProof/>
                <w:webHidden/>
              </w:rPr>
              <w:fldChar w:fldCharType="end"/>
            </w:r>
          </w:hyperlink>
        </w:p>
        <w:p w14:paraId="0CD6D4EE" w14:textId="0880B27C" w:rsidR="00027F14" w:rsidRPr="00027F14" w:rsidRDefault="00027F14">
          <w:pPr>
            <w:pStyle w:val="TOC2"/>
            <w:tabs>
              <w:tab w:val="left" w:pos="960"/>
              <w:tab w:val="right" w:leader="dot" w:pos="10076"/>
            </w:tabs>
            <w:rPr>
              <w:rFonts w:ascii="Calibri" w:hAnsi="Calibri" w:cs="Calibri"/>
              <w:noProof/>
              <w:kern w:val="2"/>
              <w:sz w:val="24"/>
              <w:szCs w:val="24"/>
              <w14:ligatures w14:val="standardContextual"/>
            </w:rPr>
          </w:pPr>
          <w:hyperlink w:anchor="_Toc179724974" w:history="1">
            <w:r w:rsidRPr="00027F14">
              <w:rPr>
                <w:rStyle w:val="Hyperlink"/>
                <w:rFonts w:ascii="Calibri" w:hAnsi="Calibri" w:cs="Calibri"/>
                <w:noProof/>
              </w:rPr>
              <w:t>6.1</w:t>
            </w:r>
            <w:r w:rsidRPr="00027F14">
              <w:rPr>
                <w:rFonts w:ascii="Calibri" w:hAnsi="Calibri" w:cs="Calibri"/>
                <w:noProof/>
                <w:kern w:val="2"/>
                <w:sz w:val="24"/>
                <w:szCs w:val="24"/>
                <w14:ligatures w14:val="standardContextual"/>
              </w:rPr>
              <w:tab/>
            </w:r>
            <w:r w:rsidRPr="00027F14">
              <w:rPr>
                <w:rStyle w:val="Hyperlink"/>
                <w:rFonts w:ascii="Calibri" w:hAnsi="Calibri" w:cs="Calibri"/>
                <w:noProof/>
              </w:rPr>
              <w:t>Recommendations</w:t>
            </w:r>
            <w:r w:rsidRPr="00027F14">
              <w:rPr>
                <w:rFonts w:ascii="Calibri" w:hAnsi="Calibri" w:cs="Calibri"/>
                <w:noProof/>
                <w:webHidden/>
              </w:rPr>
              <w:tab/>
            </w:r>
            <w:r w:rsidRPr="00027F14">
              <w:rPr>
                <w:rFonts w:ascii="Calibri" w:hAnsi="Calibri" w:cs="Calibri"/>
                <w:noProof/>
                <w:webHidden/>
              </w:rPr>
              <w:fldChar w:fldCharType="begin"/>
            </w:r>
            <w:r w:rsidRPr="00027F14">
              <w:rPr>
                <w:rFonts w:ascii="Calibri" w:hAnsi="Calibri" w:cs="Calibri"/>
                <w:noProof/>
                <w:webHidden/>
              </w:rPr>
              <w:instrText xml:space="preserve"> PAGEREF _Toc179724974 \h </w:instrText>
            </w:r>
            <w:r w:rsidRPr="00027F14">
              <w:rPr>
                <w:rFonts w:ascii="Calibri" w:hAnsi="Calibri" w:cs="Calibri"/>
                <w:noProof/>
                <w:webHidden/>
              </w:rPr>
            </w:r>
            <w:r w:rsidRPr="00027F14">
              <w:rPr>
                <w:rFonts w:ascii="Calibri" w:hAnsi="Calibri" w:cs="Calibri"/>
                <w:noProof/>
                <w:webHidden/>
              </w:rPr>
              <w:fldChar w:fldCharType="separate"/>
            </w:r>
            <w:r w:rsidRPr="00027F14">
              <w:rPr>
                <w:rFonts w:ascii="Calibri" w:hAnsi="Calibri" w:cs="Calibri"/>
                <w:noProof/>
                <w:webHidden/>
              </w:rPr>
              <w:t>64</w:t>
            </w:r>
            <w:r w:rsidRPr="00027F14">
              <w:rPr>
                <w:rFonts w:ascii="Calibri" w:hAnsi="Calibri" w:cs="Calibri"/>
                <w:noProof/>
                <w:webHidden/>
              </w:rPr>
              <w:fldChar w:fldCharType="end"/>
            </w:r>
          </w:hyperlink>
        </w:p>
        <w:p w14:paraId="28B36456" w14:textId="3616D376" w:rsidR="00027F14" w:rsidRPr="00027F14" w:rsidRDefault="00027F14">
          <w:pPr>
            <w:pStyle w:val="TOC2"/>
            <w:tabs>
              <w:tab w:val="left" w:pos="960"/>
              <w:tab w:val="right" w:leader="dot" w:pos="10076"/>
            </w:tabs>
            <w:rPr>
              <w:rFonts w:ascii="Calibri" w:hAnsi="Calibri" w:cs="Calibri"/>
              <w:noProof/>
              <w:kern w:val="2"/>
              <w:sz w:val="24"/>
              <w:szCs w:val="24"/>
              <w14:ligatures w14:val="standardContextual"/>
            </w:rPr>
          </w:pPr>
          <w:hyperlink w:anchor="_Toc179724975" w:history="1">
            <w:r w:rsidRPr="00027F14">
              <w:rPr>
                <w:rStyle w:val="Hyperlink"/>
                <w:rFonts w:ascii="Calibri" w:hAnsi="Calibri" w:cs="Calibri"/>
                <w:noProof/>
              </w:rPr>
              <w:t>6.2</w:t>
            </w:r>
            <w:r w:rsidRPr="00027F14">
              <w:rPr>
                <w:rFonts w:ascii="Calibri" w:hAnsi="Calibri" w:cs="Calibri"/>
                <w:noProof/>
                <w:kern w:val="2"/>
                <w:sz w:val="24"/>
                <w:szCs w:val="24"/>
                <w14:ligatures w14:val="standardContextual"/>
              </w:rPr>
              <w:tab/>
            </w:r>
            <w:r w:rsidRPr="00027F14">
              <w:rPr>
                <w:rStyle w:val="Hyperlink"/>
                <w:rFonts w:ascii="Calibri" w:hAnsi="Calibri" w:cs="Calibri"/>
                <w:noProof/>
              </w:rPr>
              <w:t>Lessons learned</w:t>
            </w:r>
            <w:r w:rsidRPr="00027F14">
              <w:rPr>
                <w:rFonts w:ascii="Calibri" w:hAnsi="Calibri" w:cs="Calibri"/>
                <w:noProof/>
                <w:webHidden/>
              </w:rPr>
              <w:tab/>
            </w:r>
            <w:r w:rsidRPr="00027F14">
              <w:rPr>
                <w:rFonts w:ascii="Calibri" w:hAnsi="Calibri" w:cs="Calibri"/>
                <w:noProof/>
                <w:webHidden/>
              </w:rPr>
              <w:fldChar w:fldCharType="begin"/>
            </w:r>
            <w:r w:rsidRPr="00027F14">
              <w:rPr>
                <w:rFonts w:ascii="Calibri" w:hAnsi="Calibri" w:cs="Calibri"/>
                <w:noProof/>
                <w:webHidden/>
              </w:rPr>
              <w:instrText xml:space="preserve"> PAGEREF _Toc179724975 \h </w:instrText>
            </w:r>
            <w:r w:rsidRPr="00027F14">
              <w:rPr>
                <w:rFonts w:ascii="Calibri" w:hAnsi="Calibri" w:cs="Calibri"/>
                <w:noProof/>
                <w:webHidden/>
              </w:rPr>
            </w:r>
            <w:r w:rsidRPr="00027F14">
              <w:rPr>
                <w:rFonts w:ascii="Calibri" w:hAnsi="Calibri" w:cs="Calibri"/>
                <w:noProof/>
                <w:webHidden/>
              </w:rPr>
              <w:fldChar w:fldCharType="separate"/>
            </w:r>
            <w:r w:rsidRPr="00027F14">
              <w:rPr>
                <w:rFonts w:ascii="Calibri" w:hAnsi="Calibri" w:cs="Calibri"/>
                <w:noProof/>
                <w:webHidden/>
              </w:rPr>
              <w:t>65</w:t>
            </w:r>
            <w:r w:rsidRPr="00027F14">
              <w:rPr>
                <w:rFonts w:ascii="Calibri" w:hAnsi="Calibri" w:cs="Calibri"/>
                <w:noProof/>
                <w:webHidden/>
              </w:rPr>
              <w:fldChar w:fldCharType="end"/>
            </w:r>
          </w:hyperlink>
        </w:p>
        <w:p w14:paraId="051D01BA" w14:textId="6C7028D0" w:rsidR="00027F14" w:rsidRPr="00027F14" w:rsidRDefault="00027F14">
          <w:pPr>
            <w:pStyle w:val="TOC1"/>
            <w:tabs>
              <w:tab w:val="left" w:pos="440"/>
            </w:tabs>
            <w:rPr>
              <w:rFonts w:ascii="Calibri" w:hAnsi="Calibri" w:cs="Calibri"/>
              <w:noProof/>
              <w:kern w:val="2"/>
              <w:sz w:val="24"/>
              <w:szCs w:val="24"/>
              <w14:ligatures w14:val="standardContextual"/>
            </w:rPr>
          </w:pPr>
          <w:hyperlink w:anchor="_Toc179724976" w:history="1">
            <w:r w:rsidRPr="00027F14">
              <w:rPr>
                <w:rStyle w:val="Hyperlink"/>
                <w:rFonts w:ascii="Calibri" w:eastAsiaTheme="majorEastAsia" w:hAnsi="Calibri" w:cs="Calibri"/>
                <w:noProof/>
                <w:spacing w:val="5"/>
                <w:kern w:val="28"/>
                <w14:cntxtAlts/>
              </w:rPr>
              <w:t>7.</w:t>
            </w:r>
            <w:r w:rsidRPr="00027F14">
              <w:rPr>
                <w:rFonts w:ascii="Calibri" w:hAnsi="Calibri" w:cs="Calibri"/>
                <w:noProof/>
                <w:kern w:val="2"/>
                <w:sz w:val="24"/>
                <w:szCs w:val="24"/>
                <w14:ligatures w14:val="standardContextual"/>
              </w:rPr>
              <w:tab/>
            </w:r>
            <w:r w:rsidRPr="00027F14">
              <w:rPr>
                <w:rStyle w:val="Hyperlink"/>
                <w:rFonts w:ascii="Calibri" w:eastAsiaTheme="majorEastAsia" w:hAnsi="Calibri" w:cs="Calibri"/>
                <w:noProof/>
              </w:rPr>
              <w:t>Annexes</w:t>
            </w:r>
            <w:r w:rsidRPr="00027F14">
              <w:rPr>
                <w:rFonts w:ascii="Calibri" w:hAnsi="Calibri" w:cs="Calibri"/>
                <w:noProof/>
                <w:webHidden/>
              </w:rPr>
              <w:tab/>
            </w:r>
            <w:r w:rsidRPr="00027F14">
              <w:rPr>
                <w:rFonts w:ascii="Calibri" w:hAnsi="Calibri" w:cs="Calibri"/>
                <w:noProof/>
                <w:webHidden/>
              </w:rPr>
              <w:fldChar w:fldCharType="begin"/>
            </w:r>
            <w:r w:rsidRPr="00027F14">
              <w:rPr>
                <w:rFonts w:ascii="Calibri" w:hAnsi="Calibri" w:cs="Calibri"/>
                <w:noProof/>
                <w:webHidden/>
              </w:rPr>
              <w:instrText xml:space="preserve"> PAGEREF _Toc179724976 \h </w:instrText>
            </w:r>
            <w:r w:rsidRPr="00027F14">
              <w:rPr>
                <w:rFonts w:ascii="Calibri" w:hAnsi="Calibri" w:cs="Calibri"/>
                <w:noProof/>
                <w:webHidden/>
              </w:rPr>
            </w:r>
            <w:r w:rsidRPr="00027F14">
              <w:rPr>
                <w:rFonts w:ascii="Calibri" w:hAnsi="Calibri" w:cs="Calibri"/>
                <w:noProof/>
                <w:webHidden/>
              </w:rPr>
              <w:fldChar w:fldCharType="separate"/>
            </w:r>
            <w:r w:rsidRPr="00027F14">
              <w:rPr>
                <w:rFonts w:ascii="Calibri" w:hAnsi="Calibri" w:cs="Calibri"/>
                <w:noProof/>
                <w:webHidden/>
              </w:rPr>
              <w:t>68</w:t>
            </w:r>
            <w:r w:rsidRPr="00027F14">
              <w:rPr>
                <w:rFonts w:ascii="Calibri" w:hAnsi="Calibri" w:cs="Calibri"/>
                <w:noProof/>
                <w:webHidden/>
              </w:rPr>
              <w:fldChar w:fldCharType="end"/>
            </w:r>
          </w:hyperlink>
        </w:p>
        <w:p w14:paraId="44D7DED0" w14:textId="51BDC5B7" w:rsidR="00027F14" w:rsidRPr="00027F14" w:rsidRDefault="00027F14">
          <w:pPr>
            <w:pStyle w:val="TOC2"/>
            <w:tabs>
              <w:tab w:val="left" w:pos="960"/>
              <w:tab w:val="right" w:leader="dot" w:pos="10076"/>
            </w:tabs>
            <w:rPr>
              <w:rFonts w:ascii="Calibri" w:hAnsi="Calibri" w:cs="Calibri"/>
              <w:noProof/>
              <w:kern w:val="2"/>
              <w:sz w:val="24"/>
              <w:szCs w:val="24"/>
              <w14:ligatures w14:val="standardContextual"/>
            </w:rPr>
          </w:pPr>
          <w:hyperlink w:anchor="_Toc179724977" w:history="1">
            <w:r w:rsidRPr="00027F14">
              <w:rPr>
                <w:rStyle w:val="Hyperlink"/>
                <w:rFonts w:ascii="Calibri" w:hAnsi="Calibri" w:cs="Calibri"/>
                <w:noProof/>
              </w:rPr>
              <w:t>7.1</w:t>
            </w:r>
            <w:r w:rsidRPr="00027F14">
              <w:rPr>
                <w:rFonts w:ascii="Calibri" w:hAnsi="Calibri" w:cs="Calibri"/>
                <w:noProof/>
                <w:kern w:val="2"/>
                <w:sz w:val="24"/>
                <w:szCs w:val="24"/>
                <w14:ligatures w14:val="standardContextual"/>
              </w:rPr>
              <w:tab/>
            </w:r>
            <w:r w:rsidRPr="00027F14">
              <w:rPr>
                <w:rStyle w:val="Hyperlink"/>
                <w:rFonts w:ascii="Calibri" w:hAnsi="Calibri" w:cs="Calibri"/>
                <w:noProof/>
              </w:rPr>
              <w:t>Annex 1: TE ToR (excluding ToR annexes)</w:t>
            </w:r>
            <w:r w:rsidRPr="00027F14">
              <w:rPr>
                <w:rFonts w:ascii="Calibri" w:hAnsi="Calibri" w:cs="Calibri"/>
                <w:noProof/>
                <w:webHidden/>
              </w:rPr>
              <w:tab/>
            </w:r>
            <w:r w:rsidRPr="00027F14">
              <w:rPr>
                <w:rFonts w:ascii="Calibri" w:hAnsi="Calibri" w:cs="Calibri"/>
                <w:noProof/>
                <w:webHidden/>
              </w:rPr>
              <w:fldChar w:fldCharType="begin"/>
            </w:r>
            <w:r w:rsidRPr="00027F14">
              <w:rPr>
                <w:rFonts w:ascii="Calibri" w:hAnsi="Calibri" w:cs="Calibri"/>
                <w:noProof/>
                <w:webHidden/>
              </w:rPr>
              <w:instrText xml:space="preserve"> PAGEREF _Toc179724977 \h </w:instrText>
            </w:r>
            <w:r w:rsidRPr="00027F14">
              <w:rPr>
                <w:rFonts w:ascii="Calibri" w:hAnsi="Calibri" w:cs="Calibri"/>
                <w:noProof/>
                <w:webHidden/>
              </w:rPr>
            </w:r>
            <w:r w:rsidRPr="00027F14">
              <w:rPr>
                <w:rFonts w:ascii="Calibri" w:hAnsi="Calibri" w:cs="Calibri"/>
                <w:noProof/>
                <w:webHidden/>
              </w:rPr>
              <w:fldChar w:fldCharType="separate"/>
            </w:r>
            <w:r w:rsidRPr="00027F14">
              <w:rPr>
                <w:rFonts w:ascii="Calibri" w:hAnsi="Calibri" w:cs="Calibri"/>
                <w:noProof/>
                <w:webHidden/>
              </w:rPr>
              <w:t>68</w:t>
            </w:r>
            <w:r w:rsidRPr="00027F14">
              <w:rPr>
                <w:rFonts w:ascii="Calibri" w:hAnsi="Calibri" w:cs="Calibri"/>
                <w:noProof/>
                <w:webHidden/>
              </w:rPr>
              <w:fldChar w:fldCharType="end"/>
            </w:r>
          </w:hyperlink>
        </w:p>
        <w:p w14:paraId="288BABC7" w14:textId="2ADEE9DA" w:rsidR="00027F14" w:rsidRPr="00027F14" w:rsidRDefault="00027F14">
          <w:pPr>
            <w:pStyle w:val="TOC2"/>
            <w:tabs>
              <w:tab w:val="left" w:pos="960"/>
              <w:tab w:val="right" w:leader="dot" w:pos="10076"/>
            </w:tabs>
            <w:rPr>
              <w:rFonts w:ascii="Calibri" w:hAnsi="Calibri" w:cs="Calibri"/>
              <w:noProof/>
              <w:kern w:val="2"/>
              <w:sz w:val="24"/>
              <w:szCs w:val="24"/>
              <w14:ligatures w14:val="standardContextual"/>
            </w:rPr>
          </w:pPr>
          <w:hyperlink w:anchor="_Toc179724978" w:history="1">
            <w:r w:rsidRPr="00027F14">
              <w:rPr>
                <w:rStyle w:val="Hyperlink"/>
                <w:rFonts w:ascii="Calibri" w:hAnsi="Calibri" w:cs="Calibri"/>
                <w:noProof/>
              </w:rPr>
              <w:t>7.2</w:t>
            </w:r>
            <w:r w:rsidRPr="00027F14">
              <w:rPr>
                <w:rFonts w:ascii="Calibri" w:hAnsi="Calibri" w:cs="Calibri"/>
                <w:noProof/>
                <w:kern w:val="2"/>
                <w:sz w:val="24"/>
                <w:szCs w:val="24"/>
                <w14:ligatures w14:val="standardContextual"/>
              </w:rPr>
              <w:tab/>
            </w:r>
            <w:r w:rsidRPr="00027F14">
              <w:rPr>
                <w:rStyle w:val="Hyperlink"/>
                <w:rFonts w:ascii="Calibri" w:hAnsi="Calibri" w:cs="Calibri"/>
                <w:noProof/>
              </w:rPr>
              <w:t>Annex 2: Evaluation matrix and data collection instruments</w:t>
            </w:r>
            <w:r w:rsidRPr="00027F14">
              <w:rPr>
                <w:rFonts w:ascii="Calibri" w:hAnsi="Calibri" w:cs="Calibri"/>
                <w:noProof/>
                <w:webHidden/>
              </w:rPr>
              <w:tab/>
            </w:r>
            <w:r w:rsidRPr="00027F14">
              <w:rPr>
                <w:rFonts w:ascii="Calibri" w:hAnsi="Calibri" w:cs="Calibri"/>
                <w:noProof/>
                <w:webHidden/>
              </w:rPr>
              <w:fldChar w:fldCharType="begin"/>
            </w:r>
            <w:r w:rsidRPr="00027F14">
              <w:rPr>
                <w:rFonts w:ascii="Calibri" w:hAnsi="Calibri" w:cs="Calibri"/>
                <w:noProof/>
                <w:webHidden/>
              </w:rPr>
              <w:instrText xml:space="preserve"> PAGEREF _Toc179724978 \h </w:instrText>
            </w:r>
            <w:r w:rsidRPr="00027F14">
              <w:rPr>
                <w:rFonts w:ascii="Calibri" w:hAnsi="Calibri" w:cs="Calibri"/>
                <w:noProof/>
                <w:webHidden/>
              </w:rPr>
            </w:r>
            <w:r w:rsidRPr="00027F14">
              <w:rPr>
                <w:rFonts w:ascii="Calibri" w:hAnsi="Calibri" w:cs="Calibri"/>
                <w:noProof/>
                <w:webHidden/>
              </w:rPr>
              <w:fldChar w:fldCharType="separate"/>
            </w:r>
            <w:r w:rsidRPr="00027F14">
              <w:rPr>
                <w:rFonts w:ascii="Calibri" w:hAnsi="Calibri" w:cs="Calibri"/>
                <w:noProof/>
                <w:webHidden/>
              </w:rPr>
              <w:t>68</w:t>
            </w:r>
            <w:r w:rsidRPr="00027F14">
              <w:rPr>
                <w:rFonts w:ascii="Calibri" w:hAnsi="Calibri" w:cs="Calibri"/>
                <w:noProof/>
                <w:webHidden/>
              </w:rPr>
              <w:fldChar w:fldCharType="end"/>
            </w:r>
          </w:hyperlink>
        </w:p>
        <w:p w14:paraId="1149BF72" w14:textId="694F46BC" w:rsidR="00027F14" w:rsidRPr="00027F14" w:rsidRDefault="00027F14">
          <w:pPr>
            <w:pStyle w:val="TOC2"/>
            <w:tabs>
              <w:tab w:val="left" w:pos="960"/>
              <w:tab w:val="right" w:leader="dot" w:pos="10076"/>
            </w:tabs>
            <w:rPr>
              <w:rFonts w:ascii="Calibri" w:hAnsi="Calibri" w:cs="Calibri"/>
              <w:noProof/>
              <w:kern w:val="2"/>
              <w:sz w:val="24"/>
              <w:szCs w:val="24"/>
              <w14:ligatures w14:val="standardContextual"/>
            </w:rPr>
          </w:pPr>
          <w:hyperlink w:anchor="_Toc179724979" w:history="1">
            <w:r w:rsidRPr="00027F14">
              <w:rPr>
                <w:rStyle w:val="Hyperlink"/>
                <w:rFonts w:ascii="Calibri" w:hAnsi="Calibri" w:cs="Calibri"/>
                <w:noProof/>
              </w:rPr>
              <w:t>7.3</w:t>
            </w:r>
            <w:r w:rsidRPr="00027F14">
              <w:rPr>
                <w:rFonts w:ascii="Calibri" w:hAnsi="Calibri" w:cs="Calibri"/>
                <w:noProof/>
                <w:kern w:val="2"/>
                <w:sz w:val="24"/>
                <w:szCs w:val="24"/>
                <w14:ligatures w14:val="standardContextual"/>
              </w:rPr>
              <w:tab/>
            </w:r>
            <w:r w:rsidRPr="00027F14">
              <w:rPr>
                <w:rStyle w:val="Hyperlink"/>
                <w:rFonts w:ascii="Calibri" w:hAnsi="Calibri" w:cs="Calibri"/>
                <w:noProof/>
              </w:rPr>
              <w:t>Annex 3: List of individuals or groups interviewed or consulted.</w:t>
            </w:r>
            <w:r w:rsidRPr="00027F14">
              <w:rPr>
                <w:rFonts w:ascii="Calibri" w:hAnsi="Calibri" w:cs="Calibri"/>
                <w:noProof/>
                <w:webHidden/>
              </w:rPr>
              <w:tab/>
            </w:r>
            <w:r w:rsidRPr="00027F14">
              <w:rPr>
                <w:rFonts w:ascii="Calibri" w:hAnsi="Calibri" w:cs="Calibri"/>
                <w:noProof/>
                <w:webHidden/>
              </w:rPr>
              <w:fldChar w:fldCharType="begin"/>
            </w:r>
            <w:r w:rsidRPr="00027F14">
              <w:rPr>
                <w:rFonts w:ascii="Calibri" w:hAnsi="Calibri" w:cs="Calibri"/>
                <w:noProof/>
                <w:webHidden/>
              </w:rPr>
              <w:instrText xml:space="preserve"> PAGEREF _Toc179724979 \h </w:instrText>
            </w:r>
            <w:r w:rsidRPr="00027F14">
              <w:rPr>
                <w:rFonts w:ascii="Calibri" w:hAnsi="Calibri" w:cs="Calibri"/>
                <w:noProof/>
                <w:webHidden/>
              </w:rPr>
            </w:r>
            <w:r w:rsidRPr="00027F14">
              <w:rPr>
                <w:rFonts w:ascii="Calibri" w:hAnsi="Calibri" w:cs="Calibri"/>
                <w:noProof/>
                <w:webHidden/>
              </w:rPr>
              <w:fldChar w:fldCharType="separate"/>
            </w:r>
            <w:r w:rsidRPr="00027F14">
              <w:rPr>
                <w:rFonts w:ascii="Calibri" w:hAnsi="Calibri" w:cs="Calibri"/>
                <w:noProof/>
                <w:webHidden/>
              </w:rPr>
              <w:t>74</w:t>
            </w:r>
            <w:r w:rsidRPr="00027F14">
              <w:rPr>
                <w:rFonts w:ascii="Calibri" w:hAnsi="Calibri" w:cs="Calibri"/>
                <w:noProof/>
                <w:webHidden/>
              </w:rPr>
              <w:fldChar w:fldCharType="end"/>
            </w:r>
          </w:hyperlink>
        </w:p>
        <w:p w14:paraId="55423D32" w14:textId="0639A14D" w:rsidR="00027F14" w:rsidRPr="00027F14" w:rsidRDefault="00027F14">
          <w:pPr>
            <w:pStyle w:val="TOC2"/>
            <w:tabs>
              <w:tab w:val="left" w:pos="960"/>
              <w:tab w:val="right" w:leader="dot" w:pos="10076"/>
            </w:tabs>
            <w:rPr>
              <w:rFonts w:ascii="Calibri" w:hAnsi="Calibri" w:cs="Calibri"/>
              <w:noProof/>
              <w:kern w:val="2"/>
              <w:sz w:val="24"/>
              <w:szCs w:val="24"/>
              <w14:ligatures w14:val="standardContextual"/>
            </w:rPr>
          </w:pPr>
          <w:hyperlink w:anchor="_Toc179724980" w:history="1">
            <w:r w:rsidRPr="00027F14">
              <w:rPr>
                <w:rStyle w:val="Hyperlink"/>
                <w:rFonts w:ascii="Calibri" w:hAnsi="Calibri" w:cs="Calibri"/>
                <w:noProof/>
              </w:rPr>
              <w:t>7.4</w:t>
            </w:r>
            <w:r w:rsidRPr="00027F14">
              <w:rPr>
                <w:rFonts w:ascii="Calibri" w:hAnsi="Calibri" w:cs="Calibri"/>
                <w:noProof/>
                <w:kern w:val="2"/>
                <w:sz w:val="24"/>
                <w:szCs w:val="24"/>
                <w14:ligatures w14:val="standardContextual"/>
              </w:rPr>
              <w:tab/>
            </w:r>
            <w:r w:rsidRPr="00027F14">
              <w:rPr>
                <w:rStyle w:val="Hyperlink"/>
                <w:rFonts w:ascii="Calibri" w:hAnsi="Calibri" w:cs="Calibri"/>
                <w:noProof/>
              </w:rPr>
              <w:t>Annex 4: List of supporting documents reviewed.</w:t>
            </w:r>
            <w:r w:rsidRPr="00027F14">
              <w:rPr>
                <w:rFonts w:ascii="Calibri" w:hAnsi="Calibri" w:cs="Calibri"/>
                <w:noProof/>
                <w:webHidden/>
              </w:rPr>
              <w:tab/>
            </w:r>
            <w:r w:rsidRPr="00027F14">
              <w:rPr>
                <w:rFonts w:ascii="Calibri" w:hAnsi="Calibri" w:cs="Calibri"/>
                <w:noProof/>
                <w:webHidden/>
              </w:rPr>
              <w:fldChar w:fldCharType="begin"/>
            </w:r>
            <w:r w:rsidRPr="00027F14">
              <w:rPr>
                <w:rFonts w:ascii="Calibri" w:hAnsi="Calibri" w:cs="Calibri"/>
                <w:noProof/>
                <w:webHidden/>
              </w:rPr>
              <w:instrText xml:space="preserve"> PAGEREF _Toc179724980 \h </w:instrText>
            </w:r>
            <w:r w:rsidRPr="00027F14">
              <w:rPr>
                <w:rFonts w:ascii="Calibri" w:hAnsi="Calibri" w:cs="Calibri"/>
                <w:noProof/>
                <w:webHidden/>
              </w:rPr>
            </w:r>
            <w:r w:rsidRPr="00027F14">
              <w:rPr>
                <w:rFonts w:ascii="Calibri" w:hAnsi="Calibri" w:cs="Calibri"/>
                <w:noProof/>
                <w:webHidden/>
              </w:rPr>
              <w:fldChar w:fldCharType="separate"/>
            </w:r>
            <w:r w:rsidRPr="00027F14">
              <w:rPr>
                <w:rFonts w:ascii="Calibri" w:hAnsi="Calibri" w:cs="Calibri"/>
                <w:noProof/>
                <w:webHidden/>
              </w:rPr>
              <w:t>76</w:t>
            </w:r>
            <w:r w:rsidRPr="00027F14">
              <w:rPr>
                <w:rFonts w:ascii="Calibri" w:hAnsi="Calibri" w:cs="Calibri"/>
                <w:noProof/>
                <w:webHidden/>
              </w:rPr>
              <w:fldChar w:fldCharType="end"/>
            </w:r>
          </w:hyperlink>
        </w:p>
        <w:p w14:paraId="69329DA0" w14:textId="47B9470E" w:rsidR="00027F14" w:rsidRPr="00027F14" w:rsidRDefault="00027F14">
          <w:pPr>
            <w:pStyle w:val="TOC2"/>
            <w:tabs>
              <w:tab w:val="left" w:pos="960"/>
              <w:tab w:val="right" w:leader="dot" w:pos="10076"/>
            </w:tabs>
            <w:rPr>
              <w:rFonts w:ascii="Calibri" w:hAnsi="Calibri" w:cs="Calibri"/>
              <w:noProof/>
              <w:kern w:val="2"/>
              <w:sz w:val="24"/>
              <w:szCs w:val="24"/>
              <w14:ligatures w14:val="standardContextual"/>
            </w:rPr>
          </w:pPr>
          <w:hyperlink w:anchor="_Toc179724981" w:history="1">
            <w:r w:rsidRPr="00027F14">
              <w:rPr>
                <w:rStyle w:val="Hyperlink"/>
                <w:rFonts w:ascii="Calibri" w:hAnsi="Calibri" w:cs="Calibri"/>
                <w:noProof/>
              </w:rPr>
              <w:t>7.6</w:t>
            </w:r>
            <w:r w:rsidRPr="00027F14">
              <w:rPr>
                <w:rFonts w:ascii="Calibri" w:hAnsi="Calibri" w:cs="Calibri"/>
                <w:noProof/>
                <w:kern w:val="2"/>
                <w:sz w:val="24"/>
                <w:szCs w:val="24"/>
                <w14:ligatures w14:val="standardContextual"/>
              </w:rPr>
              <w:tab/>
            </w:r>
            <w:r w:rsidRPr="00027F14">
              <w:rPr>
                <w:rStyle w:val="Hyperlink"/>
                <w:rFonts w:ascii="Calibri" w:hAnsi="Calibri" w:cs="Calibri"/>
                <w:noProof/>
              </w:rPr>
              <w:t>Annex 5: Pledge of ethical conduct in evaluation signed by evaluators.</w:t>
            </w:r>
            <w:r w:rsidRPr="00027F14">
              <w:rPr>
                <w:rFonts w:ascii="Calibri" w:hAnsi="Calibri" w:cs="Calibri"/>
                <w:noProof/>
                <w:webHidden/>
              </w:rPr>
              <w:tab/>
            </w:r>
            <w:r w:rsidRPr="00027F14">
              <w:rPr>
                <w:rFonts w:ascii="Calibri" w:hAnsi="Calibri" w:cs="Calibri"/>
                <w:noProof/>
                <w:webHidden/>
              </w:rPr>
              <w:fldChar w:fldCharType="begin"/>
            </w:r>
            <w:r w:rsidRPr="00027F14">
              <w:rPr>
                <w:rFonts w:ascii="Calibri" w:hAnsi="Calibri" w:cs="Calibri"/>
                <w:noProof/>
                <w:webHidden/>
              </w:rPr>
              <w:instrText xml:space="preserve"> PAGEREF _Toc179724981 \h </w:instrText>
            </w:r>
            <w:r w:rsidRPr="00027F14">
              <w:rPr>
                <w:rFonts w:ascii="Calibri" w:hAnsi="Calibri" w:cs="Calibri"/>
                <w:noProof/>
                <w:webHidden/>
              </w:rPr>
            </w:r>
            <w:r w:rsidRPr="00027F14">
              <w:rPr>
                <w:rFonts w:ascii="Calibri" w:hAnsi="Calibri" w:cs="Calibri"/>
                <w:noProof/>
                <w:webHidden/>
              </w:rPr>
              <w:fldChar w:fldCharType="separate"/>
            </w:r>
            <w:r w:rsidRPr="00027F14">
              <w:rPr>
                <w:rFonts w:ascii="Calibri" w:hAnsi="Calibri" w:cs="Calibri"/>
                <w:noProof/>
                <w:webHidden/>
              </w:rPr>
              <w:t>77</w:t>
            </w:r>
            <w:r w:rsidRPr="00027F14">
              <w:rPr>
                <w:rFonts w:ascii="Calibri" w:hAnsi="Calibri" w:cs="Calibri"/>
                <w:noProof/>
                <w:webHidden/>
              </w:rPr>
              <w:fldChar w:fldCharType="end"/>
            </w:r>
          </w:hyperlink>
        </w:p>
        <w:p w14:paraId="0C80E41D" w14:textId="55D5E3A2" w:rsidR="00995EB7" w:rsidRPr="00BF3CE4" w:rsidRDefault="00E56366" w:rsidP="00ED63D7">
          <w:pPr>
            <w:spacing w:before="120" w:after="120"/>
            <w:rPr>
              <w:rFonts w:ascii="Calibri" w:hAnsi="Calibri" w:cs="Calibri"/>
              <w:noProof/>
            </w:rPr>
          </w:pPr>
          <w:r w:rsidRPr="00027F14">
            <w:rPr>
              <w:rFonts w:ascii="Calibri" w:hAnsi="Calibri" w:cs="Calibri"/>
              <w:b/>
              <w:bCs/>
              <w:noProof/>
              <w:sz w:val="20"/>
              <w:szCs w:val="20"/>
            </w:rPr>
            <w:fldChar w:fldCharType="end"/>
          </w:r>
        </w:p>
      </w:sdtContent>
    </w:sdt>
    <w:p w14:paraId="79446842" w14:textId="7EF60505" w:rsidR="00666A34" w:rsidRPr="00BF3CE4" w:rsidRDefault="00666A34" w:rsidP="00ED63D7">
      <w:pPr>
        <w:spacing w:before="120" w:after="120"/>
        <w:rPr>
          <w:rFonts w:ascii="Calibri" w:eastAsia="Calibri" w:hAnsi="Calibri" w:cs="Calibri"/>
          <w:b/>
          <w:sz w:val="20"/>
          <w:szCs w:val="20"/>
        </w:rPr>
      </w:pPr>
      <w:r w:rsidRPr="00BF3CE4">
        <w:rPr>
          <w:rFonts w:ascii="Calibri" w:eastAsia="Calibri" w:hAnsi="Calibri" w:cs="Calibri"/>
          <w:b/>
          <w:sz w:val="20"/>
          <w:szCs w:val="20"/>
        </w:rPr>
        <w:t>List of figures</w:t>
      </w:r>
    </w:p>
    <w:p w14:paraId="4F32BCCB" w14:textId="25FA4C08" w:rsidR="00027F14" w:rsidRDefault="00666A34">
      <w:pPr>
        <w:pStyle w:val="TableofFigures"/>
        <w:tabs>
          <w:tab w:val="right" w:leader="dot" w:pos="10076"/>
        </w:tabs>
        <w:rPr>
          <w:noProof/>
          <w:kern w:val="2"/>
          <w:sz w:val="24"/>
          <w:szCs w:val="24"/>
          <w14:ligatures w14:val="standardContextual"/>
        </w:rPr>
      </w:pPr>
      <w:r w:rsidRPr="00BF3CE4">
        <w:rPr>
          <w:rFonts w:ascii="Calibri" w:eastAsia="Calibri" w:hAnsi="Calibri" w:cs="Calibri"/>
          <w:bCs/>
          <w:sz w:val="20"/>
          <w:szCs w:val="20"/>
        </w:rPr>
        <w:fldChar w:fldCharType="begin"/>
      </w:r>
      <w:r w:rsidRPr="00BF3CE4">
        <w:rPr>
          <w:rFonts w:ascii="Calibri" w:eastAsia="Calibri" w:hAnsi="Calibri" w:cs="Calibri"/>
          <w:bCs/>
          <w:sz w:val="20"/>
          <w:szCs w:val="20"/>
        </w:rPr>
        <w:instrText xml:space="preserve"> TOC \h \z \c "Figure" </w:instrText>
      </w:r>
      <w:r w:rsidRPr="00BF3CE4">
        <w:rPr>
          <w:rFonts w:ascii="Calibri" w:eastAsia="Calibri" w:hAnsi="Calibri" w:cs="Calibri"/>
          <w:bCs/>
          <w:sz w:val="20"/>
          <w:szCs w:val="20"/>
        </w:rPr>
        <w:fldChar w:fldCharType="separate"/>
      </w:r>
      <w:hyperlink w:anchor="_Toc179724924" w:history="1">
        <w:r w:rsidR="00027F14" w:rsidRPr="00340004">
          <w:rPr>
            <w:rStyle w:val="Hyperlink"/>
            <w:rFonts w:ascii="Calibri" w:hAnsi="Calibri" w:cs="Calibri"/>
            <w:noProof/>
          </w:rPr>
          <w:t>Figure 1: The project theory of change</w:t>
        </w:r>
        <w:r w:rsidR="00027F14">
          <w:rPr>
            <w:noProof/>
            <w:webHidden/>
          </w:rPr>
          <w:tab/>
        </w:r>
        <w:r w:rsidR="00027F14">
          <w:rPr>
            <w:noProof/>
            <w:webHidden/>
          </w:rPr>
          <w:fldChar w:fldCharType="begin"/>
        </w:r>
        <w:r w:rsidR="00027F14">
          <w:rPr>
            <w:noProof/>
            <w:webHidden/>
          </w:rPr>
          <w:instrText xml:space="preserve"> PAGEREF _Toc179724924 \h </w:instrText>
        </w:r>
        <w:r w:rsidR="00027F14">
          <w:rPr>
            <w:noProof/>
            <w:webHidden/>
          </w:rPr>
        </w:r>
        <w:r w:rsidR="00027F14">
          <w:rPr>
            <w:noProof/>
            <w:webHidden/>
          </w:rPr>
          <w:fldChar w:fldCharType="separate"/>
        </w:r>
        <w:r w:rsidR="00027F14">
          <w:rPr>
            <w:noProof/>
            <w:webHidden/>
          </w:rPr>
          <w:t>18</w:t>
        </w:r>
        <w:r w:rsidR="00027F14">
          <w:rPr>
            <w:noProof/>
            <w:webHidden/>
          </w:rPr>
          <w:fldChar w:fldCharType="end"/>
        </w:r>
      </w:hyperlink>
    </w:p>
    <w:p w14:paraId="6881A045" w14:textId="28856B04" w:rsidR="00027F14" w:rsidRDefault="00027F14">
      <w:pPr>
        <w:pStyle w:val="TableofFigures"/>
        <w:tabs>
          <w:tab w:val="right" w:leader="dot" w:pos="10076"/>
        </w:tabs>
        <w:rPr>
          <w:noProof/>
          <w:kern w:val="2"/>
          <w:sz w:val="24"/>
          <w:szCs w:val="24"/>
          <w14:ligatures w14:val="standardContextual"/>
        </w:rPr>
      </w:pPr>
      <w:hyperlink w:anchor="_Toc179724925" w:history="1">
        <w:r w:rsidRPr="00340004">
          <w:rPr>
            <w:rStyle w:val="Hyperlink"/>
            <w:rFonts w:ascii="Calibri" w:hAnsi="Calibri" w:cs="Calibri"/>
            <w:noProof/>
          </w:rPr>
          <w:t>Figure 2: Project organizational structure.</w:t>
        </w:r>
        <w:r>
          <w:rPr>
            <w:noProof/>
            <w:webHidden/>
          </w:rPr>
          <w:tab/>
        </w:r>
        <w:r>
          <w:rPr>
            <w:noProof/>
            <w:webHidden/>
          </w:rPr>
          <w:fldChar w:fldCharType="begin"/>
        </w:r>
        <w:r>
          <w:rPr>
            <w:noProof/>
            <w:webHidden/>
          </w:rPr>
          <w:instrText xml:space="preserve"> PAGEREF _Toc179724925 \h </w:instrText>
        </w:r>
        <w:r>
          <w:rPr>
            <w:noProof/>
            <w:webHidden/>
          </w:rPr>
        </w:r>
        <w:r>
          <w:rPr>
            <w:noProof/>
            <w:webHidden/>
          </w:rPr>
          <w:fldChar w:fldCharType="separate"/>
        </w:r>
        <w:r>
          <w:rPr>
            <w:noProof/>
            <w:webHidden/>
          </w:rPr>
          <w:t>29</w:t>
        </w:r>
        <w:r>
          <w:rPr>
            <w:noProof/>
            <w:webHidden/>
          </w:rPr>
          <w:fldChar w:fldCharType="end"/>
        </w:r>
      </w:hyperlink>
    </w:p>
    <w:p w14:paraId="7E6DEE3C" w14:textId="4FEE5FD1" w:rsidR="00666A34" w:rsidRPr="00BF3CE4" w:rsidRDefault="00666A34" w:rsidP="00ED63D7">
      <w:pPr>
        <w:spacing w:before="120" w:after="120"/>
        <w:rPr>
          <w:rFonts w:ascii="Calibri" w:eastAsia="Calibri" w:hAnsi="Calibri" w:cs="Calibri"/>
          <w:bCs/>
          <w:sz w:val="20"/>
          <w:szCs w:val="20"/>
        </w:rPr>
      </w:pPr>
      <w:r w:rsidRPr="00BF3CE4">
        <w:rPr>
          <w:rFonts w:ascii="Calibri" w:eastAsia="Calibri" w:hAnsi="Calibri" w:cs="Calibri"/>
          <w:bCs/>
          <w:sz w:val="20"/>
          <w:szCs w:val="20"/>
        </w:rPr>
        <w:fldChar w:fldCharType="end"/>
      </w:r>
    </w:p>
    <w:p w14:paraId="4C917264" w14:textId="5AA14E44" w:rsidR="00C34043" w:rsidRPr="00BF3CE4" w:rsidRDefault="00666A34" w:rsidP="00ED63D7">
      <w:pPr>
        <w:spacing w:before="120" w:after="120"/>
        <w:rPr>
          <w:rFonts w:ascii="Calibri" w:eastAsia="Calibri" w:hAnsi="Calibri" w:cs="Calibri"/>
          <w:b/>
          <w:sz w:val="20"/>
          <w:szCs w:val="20"/>
        </w:rPr>
      </w:pPr>
      <w:r w:rsidRPr="00BF3CE4">
        <w:rPr>
          <w:rFonts w:ascii="Calibri" w:eastAsia="Calibri" w:hAnsi="Calibri" w:cs="Calibri"/>
          <w:b/>
          <w:sz w:val="20"/>
          <w:szCs w:val="20"/>
        </w:rPr>
        <w:t xml:space="preserve">List of tables </w:t>
      </w:r>
    </w:p>
    <w:p w14:paraId="7EB92E02" w14:textId="47AA203F" w:rsidR="00027F14" w:rsidRDefault="00666A34">
      <w:pPr>
        <w:pStyle w:val="TableofFigures"/>
        <w:tabs>
          <w:tab w:val="right" w:leader="dot" w:pos="10076"/>
        </w:tabs>
        <w:rPr>
          <w:noProof/>
          <w:kern w:val="2"/>
          <w:sz w:val="24"/>
          <w:szCs w:val="24"/>
          <w14:ligatures w14:val="standardContextual"/>
        </w:rPr>
      </w:pPr>
      <w:r w:rsidRPr="00BF3CE4">
        <w:rPr>
          <w:rFonts w:ascii="Calibri" w:eastAsia="Calibri" w:hAnsi="Calibri" w:cs="Calibri"/>
          <w:bCs/>
          <w:sz w:val="20"/>
          <w:szCs w:val="20"/>
        </w:rPr>
        <w:fldChar w:fldCharType="begin"/>
      </w:r>
      <w:r w:rsidRPr="00BF3CE4">
        <w:rPr>
          <w:rFonts w:ascii="Calibri" w:eastAsia="Calibri" w:hAnsi="Calibri" w:cs="Calibri"/>
          <w:bCs/>
          <w:sz w:val="20"/>
          <w:szCs w:val="20"/>
        </w:rPr>
        <w:instrText xml:space="preserve"> TOC \h \z \c "Table" </w:instrText>
      </w:r>
      <w:r w:rsidRPr="00BF3CE4">
        <w:rPr>
          <w:rFonts w:ascii="Calibri" w:eastAsia="Calibri" w:hAnsi="Calibri" w:cs="Calibri"/>
          <w:bCs/>
          <w:sz w:val="20"/>
          <w:szCs w:val="20"/>
        </w:rPr>
        <w:fldChar w:fldCharType="separate"/>
      </w:r>
      <w:hyperlink w:anchor="_Toc179724926" w:history="1">
        <w:r w:rsidR="00027F14" w:rsidRPr="00147659">
          <w:rPr>
            <w:rStyle w:val="Hyperlink"/>
            <w:rFonts w:ascii="Calibri" w:hAnsi="Calibri" w:cs="Calibri"/>
            <w:noProof/>
          </w:rPr>
          <w:t>Table 1: List of project key stakeholders</w:t>
        </w:r>
        <w:r w:rsidR="00027F14">
          <w:rPr>
            <w:noProof/>
            <w:webHidden/>
          </w:rPr>
          <w:tab/>
        </w:r>
        <w:r w:rsidR="00027F14">
          <w:rPr>
            <w:noProof/>
            <w:webHidden/>
          </w:rPr>
          <w:fldChar w:fldCharType="begin"/>
        </w:r>
        <w:r w:rsidR="00027F14">
          <w:rPr>
            <w:noProof/>
            <w:webHidden/>
          </w:rPr>
          <w:instrText xml:space="preserve"> PAGEREF _Toc179724926 \h </w:instrText>
        </w:r>
        <w:r w:rsidR="00027F14">
          <w:rPr>
            <w:noProof/>
            <w:webHidden/>
          </w:rPr>
        </w:r>
        <w:r w:rsidR="00027F14">
          <w:rPr>
            <w:noProof/>
            <w:webHidden/>
          </w:rPr>
          <w:fldChar w:fldCharType="separate"/>
        </w:r>
        <w:r w:rsidR="00027F14">
          <w:rPr>
            <w:noProof/>
            <w:webHidden/>
          </w:rPr>
          <w:t>18</w:t>
        </w:r>
        <w:r w:rsidR="00027F14">
          <w:rPr>
            <w:noProof/>
            <w:webHidden/>
          </w:rPr>
          <w:fldChar w:fldCharType="end"/>
        </w:r>
      </w:hyperlink>
    </w:p>
    <w:p w14:paraId="2126F2BF" w14:textId="0212E3EF" w:rsidR="00027F14" w:rsidRDefault="00027F14">
      <w:pPr>
        <w:pStyle w:val="TableofFigures"/>
        <w:tabs>
          <w:tab w:val="right" w:leader="dot" w:pos="10076"/>
        </w:tabs>
        <w:rPr>
          <w:noProof/>
          <w:kern w:val="2"/>
          <w:sz w:val="24"/>
          <w:szCs w:val="24"/>
          <w14:ligatures w14:val="standardContextual"/>
        </w:rPr>
      </w:pPr>
      <w:hyperlink w:anchor="_Toc179724927" w:history="1">
        <w:r w:rsidRPr="00147659">
          <w:rPr>
            <w:rStyle w:val="Hyperlink"/>
            <w:rFonts w:ascii="Calibri" w:eastAsia="Times New Roman" w:hAnsi="Calibri" w:cs="Calibri"/>
            <w:b/>
            <w:bCs/>
            <w:iCs/>
            <w:noProof/>
            <w:lang w:eastAsia="en-AU"/>
          </w:rPr>
          <w:t>Table 2: Project Outcome indicators and targets</w:t>
        </w:r>
        <w:r>
          <w:rPr>
            <w:noProof/>
            <w:webHidden/>
          </w:rPr>
          <w:tab/>
        </w:r>
        <w:r>
          <w:rPr>
            <w:noProof/>
            <w:webHidden/>
          </w:rPr>
          <w:fldChar w:fldCharType="begin"/>
        </w:r>
        <w:r>
          <w:rPr>
            <w:noProof/>
            <w:webHidden/>
          </w:rPr>
          <w:instrText xml:space="preserve"> PAGEREF _Toc179724927 \h </w:instrText>
        </w:r>
        <w:r>
          <w:rPr>
            <w:noProof/>
            <w:webHidden/>
          </w:rPr>
        </w:r>
        <w:r>
          <w:rPr>
            <w:noProof/>
            <w:webHidden/>
          </w:rPr>
          <w:fldChar w:fldCharType="separate"/>
        </w:r>
        <w:r>
          <w:rPr>
            <w:noProof/>
            <w:webHidden/>
          </w:rPr>
          <w:t>34</w:t>
        </w:r>
        <w:r>
          <w:rPr>
            <w:noProof/>
            <w:webHidden/>
          </w:rPr>
          <w:fldChar w:fldCharType="end"/>
        </w:r>
      </w:hyperlink>
    </w:p>
    <w:p w14:paraId="6E3B5224" w14:textId="160E2025" w:rsidR="00027F14" w:rsidRDefault="00027F14">
      <w:pPr>
        <w:pStyle w:val="TableofFigures"/>
        <w:tabs>
          <w:tab w:val="right" w:leader="dot" w:pos="10076"/>
        </w:tabs>
        <w:rPr>
          <w:noProof/>
          <w:kern w:val="2"/>
          <w:sz w:val="24"/>
          <w:szCs w:val="24"/>
          <w14:ligatures w14:val="standardContextual"/>
        </w:rPr>
      </w:pPr>
      <w:hyperlink w:anchor="_Toc179724928" w:history="1">
        <w:r w:rsidRPr="00147659">
          <w:rPr>
            <w:rStyle w:val="Hyperlink"/>
            <w:rFonts w:ascii="Calibri" w:hAnsi="Calibri" w:cs="Calibri"/>
            <w:noProof/>
          </w:rPr>
          <w:t>Table 3: Project Outcome indicators and targets</w:t>
        </w:r>
        <w:r>
          <w:rPr>
            <w:noProof/>
            <w:webHidden/>
          </w:rPr>
          <w:tab/>
        </w:r>
        <w:r>
          <w:rPr>
            <w:noProof/>
            <w:webHidden/>
          </w:rPr>
          <w:fldChar w:fldCharType="begin"/>
        </w:r>
        <w:r>
          <w:rPr>
            <w:noProof/>
            <w:webHidden/>
          </w:rPr>
          <w:instrText xml:space="preserve"> PAGEREF _Toc179724928 \h </w:instrText>
        </w:r>
        <w:r>
          <w:rPr>
            <w:noProof/>
            <w:webHidden/>
          </w:rPr>
        </w:r>
        <w:r>
          <w:rPr>
            <w:noProof/>
            <w:webHidden/>
          </w:rPr>
          <w:fldChar w:fldCharType="separate"/>
        </w:r>
        <w:r>
          <w:rPr>
            <w:noProof/>
            <w:webHidden/>
          </w:rPr>
          <w:t>36</w:t>
        </w:r>
        <w:r>
          <w:rPr>
            <w:noProof/>
            <w:webHidden/>
          </w:rPr>
          <w:fldChar w:fldCharType="end"/>
        </w:r>
      </w:hyperlink>
    </w:p>
    <w:p w14:paraId="74CB173A" w14:textId="086D1BA6" w:rsidR="00027F14" w:rsidRDefault="00027F14">
      <w:pPr>
        <w:pStyle w:val="TableofFigures"/>
        <w:tabs>
          <w:tab w:val="right" w:leader="dot" w:pos="10076"/>
        </w:tabs>
        <w:rPr>
          <w:noProof/>
          <w:kern w:val="2"/>
          <w:sz w:val="24"/>
          <w:szCs w:val="24"/>
          <w14:ligatures w14:val="standardContextual"/>
        </w:rPr>
      </w:pPr>
      <w:hyperlink w:anchor="_Toc179724929" w:history="1">
        <w:r w:rsidRPr="00147659">
          <w:rPr>
            <w:rStyle w:val="Hyperlink"/>
            <w:rFonts w:ascii="Calibri" w:hAnsi="Calibri" w:cs="Calibri"/>
            <w:noProof/>
          </w:rPr>
          <w:t>Table 4: Output 1.1, Output 1.2 and Output 1.3 indicators and targets</w:t>
        </w:r>
        <w:r>
          <w:rPr>
            <w:noProof/>
            <w:webHidden/>
          </w:rPr>
          <w:tab/>
        </w:r>
        <w:r>
          <w:rPr>
            <w:noProof/>
            <w:webHidden/>
          </w:rPr>
          <w:fldChar w:fldCharType="begin"/>
        </w:r>
        <w:r>
          <w:rPr>
            <w:noProof/>
            <w:webHidden/>
          </w:rPr>
          <w:instrText xml:space="preserve"> PAGEREF _Toc179724929 \h </w:instrText>
        </w:r>
        <w:r>
          <w:rPr>
            <w:noProof/>
            <w:webHidden/>
          </w:rPr>
        </w:r>
        <w:r>
          <w:rPr>
            <w:noProof/>
            <w:webHidden/>
          </w:rPr>
          <w:fldChar w:fldCharType="separate"/>
        </w:r>
        <w:r>
          <w:rPr>
            <w:noProof/>
            <w:webHidden/>
          </w:rPr>
          <w:t>40</w:t>
        </w:r>
        <w:r>
          <w:rPr>
            <w:noProof/>
            <w:webHidden/>
          </w:rPr>
          <w:fldChar w:fldCharType="end"/>
        </w:r>
      </w:hyperlink>
    </w:p>
    <w:p w14:paraId="2E46F87E" w14:textId="56A6451A" w:rsidR="00027F14" w:rsidRDefault="00027F14">
      <w:pPr>
        <w:pStyle w:val="TableofFigures"/>
        <w:tabs>
          <w:tab w:val="right" w:leader="dot" w:pos="10076"/>
        </w:tabs>
        <w:rPr>
          <w:noProof/>
          <w:kern w:val="2"/>
          <w:sz w:val="24"/>
          <w:szCs w:val="24"/>
          <w14:ligatures w14:val="standardContextual"/>
        </w:rPr>
      </w:pPr>
      <w:hyperlink w:anchor="_Toc179724930" w:history="1">
        <w:r w:rsidRPr="00147659">
          <w:rPr>
            <w:rStyle w:val="Hyperlink"/>
            <w:rFonts w:ascii="Calibri" w:hAnsi="Calibri" w:cs="Calibri"/>
            <w:noProof/>
          </w:rPr>
          <w:t>Table 5: Project Outcome indicators and targets</w:t>
        </w:r>
        <w:r>
          <w:rPr>
            <w:noProof/>
            <w:webHidden/>
          </w:rPr>
          <w:tab/>
        </w:r>
        <w:r>
          <w:rPr>
            <w:noProof/>
            <w:webHidden/>
          </w:rPr>
          <w:fldChar w:fldCharType="begin"/>
        </w:r>
        <w:r>
          <w:rPr>
            <w:noProof/>
            <w:webHidden/>
          </w:rPr>
          <w:instrText xml:space="preserve"> PAGEREF _Toc179724930 \h </w:instrText>
        </w:r>
        <w:r>
          <w:rPr>
            <w:noProof/>
            <w:webHidden/>
          </w:rPr>
        </w:r>
        <w:r>
          <w:rPr>
            <w:noProof/>
            <w:webHidden/>
          </w:rPr>
          <w:fldChar w:fldCharType="separate"/>
        </w:r>
        <w:r>
          <w:rPr>
            <w:noProof/>
            <w:webHidden/>
          </w:rPr>
          <w:t>43</w:t>
        </w:r>
        <w:r>
          <w:rPr>
            <w:noProof/>
            <w:webHidden/>
          </w:rPr>
          <w:fldChar w:fldCharType="end"/>
        </w:r>
      </w:hyperlink>
    </w:p>
    <w:p w14:paraId="73B7CD51" w14:textId="01ADF42B" w:rsidR="00027F14" w:rsidRDefault="00027F14">
      <w:pPr>
        <w:pStyle w:val="TableofFigures"/>
        <w:tabs>
          <w:tab w:val="right" w:leader="dot" w:pos="10076"/>
        </w:tabs>
        <w:rPr>
          <w:noProof/>
          <w:kern w:val="2"/>
          <w:sz w:val="24"/>
          <w:szCs w:val="24"/>
          <w14:ligatures w14:val="standardContextual"/>
        </w:rPr>
      </w:pPr>
      <w:hyperlink w:anchor="_Toc179724931" w:history="1">
        <w:r w:rsidRPr="00147659">
          <w:rPr>
            <w:rStyle w:val="Hyperlink"/>
            <w:rFonts w:ascii="Calibri" w:hAnsi="Calibri" w:cs="Calibri"/>
            <w:noProof/>
          </w:rPr>
          <w:t>Table 6: Output 2.1 and Output 2.2 indicators and targets</w:t>
        </w:r>
        <w:r>
          <w:rPr>
            <w:noProof/>
            <w:webHidden/>
          </w:rPr>
          <w:tab/>
        </w:r>
        <w:r>
          <w:rPr>
            <w:noProof/>
            <w:webHidden/>
          </w:rPr>
          <w:fldChar w:fldCharType="begin"/>
        </w:r>
        <w:r>
          <w:rPr>
            <w:noProof/>
            <w:webHidden/>
          </w:rPr>
          <w:instrText xml:space="preserve"> PAGEREF _Toc179724931 \h </w:instrText>
        </w:r>
        <w:r>
          <w:rPr>
            <w:noProof/>
            <w:webHidden/>
          </w:rPr>
        </w:r>
        <w:r>
          <w:rPr>
            <w:noProof/>
            <w:webHidden/>
          </w:rPr>
          <w:fldChar w:fldCharType="separate"/>
        </w:r>
        <w:r>
          <w:rPr>
            <w:noProof/>
            <w:webHidden/>
          </w:rPr>
          <w:t>46</w:t>
        </w:r>
        <w:r>
          <w:rPr>
            <w:noProof/>
            <w:webHidden/>
          </w:rPr>
          <w:fldChar w:fldCharType="end"/>
        </w:r>
      </w:hyperlink>
    </w:p>
    <w:p w14:paraId="6D4C8A91" w14:textId="61C2F54D" w:rsidR="00027F14" w:rsidRDefault="00027F14">
      <w:pPr>
        <w:pStyle w:val="TableofFigures"/>
        <w:tabs>
          <w:tab w:val="right" w:leader="dot" w:pos="10076"/>
        </w:tabs>
        <w:rPr>
          <w:noProof/>
          <w:kern w:val="2"/>
          <w:sz w:val="24"/>
          <w:szCs w:val="24"/>
          <w14:ligatures w14:val="standardContextual"/>
        </w:rPr>
      </w:pPr>
      <w:hyperlink w:anchor="_Toc179724932" w:history="1">
        <w:r w:rsidRPr="00147659">
          <w:rPr>
            <w:rStyle w:val="Hyperlink"/>
            <w:rFonts w:ascii="Calibri" w:hAnsi="Calibri" w:cs="Calibri"/>
            <w:noProof/>
          </w:rPr>
          <w:t>Table 7: the outcome of testing gender responsiveness in key deliverables</w:t>
        </w:r>
        <w:r>
          <w:rPr>
            <w:noProof/>
            <w:webHidden/>
          </w:rPr>
          <w:tab/>
        </w:r>
        <w:r>
          <w:rPr>
            <w:noProof/>
            <w:webHidden/>
          </w:rPr>
          <w:fldChar w:fldCharType="begin"/>
        </w:r>
        <w:r>
          <w:rPr>
            <w:noProof/>
            <w:webHidden/>
          </w:rPr>
          <w:instrText xml:space="preserve"> PAGEREF _Toc179724932 \h </w:instrText>
        </w:r>
        <w:r>
          <w:rPr>
            <w:noProof/>
            <w:webHidden/>
          </w:rPr>
        </w:r>
        <w:r>
          <w:rPr>
            <w:noProof/>
            <w:webHidden/>
          </w:rPr>
          <w:fldChar w:fldCharType="separate"/>
        </w:r>
        <w:r>
          <w:rPr>
            <w:noProof/>
            <w:webHidden/>
          </w:rPr>
          <w:t>51</w:t>
        </w:r>
        <w:r>
          <w:rPr>
            <w:noProof/>
            <w:webHidden/>
          </w:rPr>
          <w:fldChar w:fldCharType="end"/>
        </w:r>
      </w:hyperlink>
    </w:p>
    <w:p w14:paraId="2C6CDD7B" w14:textId="6C8A6C8D" w:rsidR="00027F14" w:rsidRDefault="00027F14">
      <w:pPr>
        <w:pStyle w:val="TableofFigures"/>
        <w:tabs>
          <w:tab w:val="right" w:leader="dot" w:pos="10076"/>
        </w:tabs>
        <w:rPr>
          <w:noProof/>
          <w:kern w:val="2"/>
          <w:sz w:val="24"/>
          <w:szCs w:val="24"/>
          <w14:ligatures w14:val="standardContextual"/>
        </w:rPr>
      </w:pPr>
      <w:hyperlink w:anchor="_Toc179724933" w:history="1">
        <w:r w:rsidRPr="00147659">
          <w:rPr>
            <w:rStyle w:val="Hyperlink"/>
            <w:noProof/>
          </w:rPr>
          <w:t>Table 8: project expenditures overview – until Sep 2024</w:t>
        </w:r>
        <w:r>
          <w:rPr>
            <w:noProof/>
            <w:webHidden/>
          </w:rPr>
          <w:tab/>
        </w:r>
        <w:r>
          <w:rPr>
            <w:noProof/>
            <w:webHidden/>
          </w:rPr>
          <w:fldChar w:fldCharType="begin"/>
        </w:r>
        <w:r>
          <w:rPr>
            <w:noProof/>
            <w:webHidden/>
          </w:rPr>
          <w:instrText xml:space="preserve"> PAGEREF _Toc179724933 \h </w:instrText>
        </w:r>
        <w:r>
          <w:rPr>
            <w:noProof/>
            <w:webHidden/>
          </w:rPr>
        </w:r>
        <w:r>
          <w:rPr>
            <w:noProof/>
            <w:webHidden/>
          </w:rPr>
          <w:fldChar w:fldCharType="separate"/>
        </w:r>
        <w:r>
          <w:rPr>
            <w:noProof/>
            <w:webHidden/>
          </w:rPr>
          <w:t>55</w:t>
        </w:r>
        <w:r>
          <w:rPr>
            <w:noProof/>
            <w:webHidden/>
          </w:rPr>
          <w:fldChar w:fldCharType="end"/>
        </w:r>
      </w:hyperlink>
    </w:p>
    <w:p w14:paraId="63BF8BAD" w14:textId="0B4C2776" w:rsidR="007A270C" w:rsidRPr="00BF3CE4" w:rsidRDefault="00666A34" w:rsidP="00ED63D7">
      <w:pPr>
        <w:spacing w:before="120" w:after="120"/>
        <w:rPr>
          <w:rFonts w:ascii="Calibri" w:hAnsi="Calibri" w:cs="Calibri"/>
        </w:rPr>
      </w:pPr>
      <w:r w:rsidRPr="00BF3CE4">
        <w:rPr>
          <w:rFonts w:ascii="Calibri" w:eastAsia="Calibri" w:hAnsi="Calibri" w:cs="Calibri"/>
          <w:bCs/>
          <w:sz w:val="20"/>
          <w:szCs w:val="20"/>
        </w:rPr>
        <w:lastRenderedPageBreak/>
        <w:fldChar w:fldCharType="end"/>
      </w:r>
    </w:p>
    <w:p w14:paraId="69B96FA6" w14:textId="1A17023F" w:rsidR="00B15BF2" w:rsidRDefault="00B15BF2" w:rsidP="00027F14">
      <w:pPr>
        <w:pStyle w:val="Heading2"/>
        <w:numPr>
          <w:ilvl w:val="0"/>
          <w:numId w:val="0"/>
        </w:numPr>
      </w:pPr>
      <w:bookmarkStart w:id="11" w:name="_Toc179724936"/>
      <w:bookmarkStart w:id="12" w:name="_Toc148075471"/>
      <w:r w:rsidRPr="00BF3CE4">
        <w:t>Acronyms</w:t>
      </w:r>
      <w:bookmarkEnd w:id="11"/>
      <w:r w:rsidRPr="00BF3CE4">
        <w:t xml:space="preserve"> </w:t>
      </w:r>
      <w:bookmarkEnd w:id="0"/>
      <w:bookmarkEnd w:id="12"/>
    </w:p>
    <w:tbl>
      <w:tblPr>
        <w:tblStyle w:val="GridTable1Light-Accent2"/>
        <w:tblW w:w="0" w:type="auto"/>
        <w:tblInd w:w="279" w:type="dxa"/>
        <w:tblLayout w:type="fixed"/>
        <w:tblLook w:val="01E0" w:firstRow="1" w:lastRow="1" w:firstColumn="1" w:lastColumn="1" w:noHBand="0" w:noVBand="0"/>
      </w:tblPr>
      <w:tblGrid>
        <w:gridCol w:w="2126"/>
        <w:gridCol w:w="7371"/>
      </w:tblGrid>
      <w:tr w:rsidR="00196712" w:rsidRPr="0099478C" w14:paraId="013FF423" w14:textId="77777777" w:rsidTr="0099478C">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126" w:type="dxa"/>
          </w:tcPr>
          <w:p w14:paraId="657E26DE" w14:textId="61687A7A" w:rsidR="00196712" w:rsidRPr="0099478C" w:rsidRDefault="00196712" w:rsidP="00196712">
            <w:pPr>
              <w:pStyle w:val="TableParagraph"/>
              <w:spacing w:before="7"/>
              <w:ind w:left="100"/>
              <w:rPr>
                <w:rFonts w:ascii="Calibri" w:hAnsi="Calibri" w:cs="Calibri"/>
                <w:b w:val="0"/>
                <w:bCs w:val="0"/>
                <w:sz w:val="18"/>
                <w:szCs w:val="18"/>
              </w:rPr>
            </w:pPr>
            <w:r w:rsidRPr="0099478C">
              <w:rPr>
                <w:rFonts w:ascii="Calibri" w:hAnsi="Calibri" w:cs="Calibri"/>
                <w:b w:val="0"/>
                <w:bCs w:val="0"/>
                <w:sz w:val="18"/>
                <w:szCs w:val="18"/>
              </w:rPr>
              <w:t>CC</w:t>
            </w:r>
          </w:p>
        </w:tc>
        <w:tc>
          <w:tcPr>
            <w:cnfStyle w:val="000100000000" w:firstRow="0" w:lastRow="0" w:firstColumn="0" w:lastColumn="1" w:oddVBand="0" w:evenVBand="0" w:oddHBand="0" w:evenHBand="0" w:firstRowFirstColumn="0" w:firstRowLastColumn="0" w:lastRowFirstColumn="0" w:lastRowLastColumn="0"/>
            <w:tcW w:w="7371" w:type="dxa"/>
          </w:tcPr>
          <w:p w14:paraId="33A5F8A0" w14:textId="2AB92DB7" w:rsidR="00196712" w:rsidRPr="0099478C" w:rsidRDefault="00196712" w:rsidP="00196712">
            <w:pPr>
              <w:pStyle w:val="TableParagraph"/>
              <w:spacing w:before="7"/>
              <w:ind w:left="328"/>
              <w:rPr>
                <w:rFonts w:ascii="Calibri" w:hAnsi="Calibri" w:cs="Calibri"/>
                <w:b w:val="0"/>
                <w:bCs w:val="0"/>
                <w:sz w:val="18"/>
                <w:szCs w:val="18"/>
              </w:rPr>
            </w:pPr>
            <w:r w:rsidRPr="0099478C">
              <w:rPr>
                <w:rFonts w:ascii="Calibri" w:hAnsi="Calibri" w:cs="Calibri"/>
                <w:b w:val="0"/>
                <w:bCs w:val="0"/>
                <w:sz w:val="18"/>
                <w:szCs w:val="18"/>
              </w:rPr>
              <w:t>Climate Change</w:t>
            </w:r>
          </w:p>
        </w:tc>
      </w:tr>
      <w:tr w:rsidR="004655A6" w:rsidRPr="0099478C" w14:paraId="3C6A5506" w14:textId="77777777" w:rsidTr="0099478C">
        <w:trPr>
          <w:trHeight w:val="323"/>
        </w:trPr>
        <w:tc>
          <w:tcPr>
            <w:cnfStyle w:val="001000000000" w:firstRow="0" w:lastRow="0" w:firstColumn="1" w:lastColumn="0" w:oddVBand="0" w:evenVBand="0" w:oddHBand="0" w:evenHBand="0" w:firstRowFirstColumn="0" w:firstRowLastColumn="0" w:lastRowFirstColumn="0" w:lastRowLastColumn="0"/>
            <w:tcW w:w="2126" w:type="dxa"/>
          </w:tcPr>
          <w:p w14:paraId="5C801BCA" w14:textId="49ACDBF8" w:rsidR="004655A6" w:rsidRPr="004655A6" w:rsidRDefault="004655A6" w:rsidP="00196712">
            <w:pPr>
              <w:pStyle w:val="TableParagraph"/>
              <w:spacing w:before="7"/>
              <w:ind w:left="100"/>
              <w:rPr>
                <w:rFonts w:ascii="Calibri" w:hAnsi="Calibri" w:cs="Calibri"/>
                <w:b w:val="0"/>
                <w:bCs w:val="0"/>
                <w:sz w:val="18"/>
                <w:szCs w:val="18"/>
              </w:rPr>
            </w:pPr>
            <w:r w:rsidRPr="004655A6">
              <w:rPr>
                <w:rFonts w:ascii="Calibri" w:hAnsi="Calibri" w:cs="Calibri"/>
                <w:b w:val="0"/>
                <w:bCs w:val="0"/>
                <w:iCs/>
                <w:sz w:val="18"/>
                <w:szCs w:val="18"/>
                <w:lang w:val="en-AU"/>
              </w:rPr>
              <w:t>CBDRM</w:t>
            </w:r>
          </w:p>
        </w:tc>
        <w:tc>
          <w:tcPr>
            <w:cnfStyle w:val="000100000000" w:firstRow="0" w:lastRow="0" w:firstColumn="0" w:lastColumn="1" w:oddVBand="0" w:evenVBand="0" w:oddHBand="0" w:evenHBand="0" w:firstRowFirstColumn="0" w:firstRowLastColumn="0" w:lastRowFirstColumn="0" w:lastRowLastColumn="0"/>
            <w:tcW w:w="7371" w:type="dxa"/>
          </w:tcPr>
          <w:p w14:paraId="39B6FF3B" w14:textId="725A7710" w:rsidR="004655A6" w:rsidRPr="004655A6" w:rsidRDefault="004655A6" w:rsidP="004655A6">
            <w:pPr>
              <w:pStyle w:val="TableParagraph"/>
              <w:spacing w:before="7"/>
              <w:ind w:left="328"/>
              <w:rPr>
                <w:rFonts w:ascii="Calibri" w:hAnsi="Calibri" w:cs="Calibri"/>
                <w:b w:val="0"/>
                <w:bCs w:val="0"/>
                <w:sz w:val="18"/>
                <w:szCs w:val="18"/>
              </w:rPr>
            </w:pPr>
            <w:r w:rsidRPr="004655A6">
              <w:rPr>
                <w:rFonts w:ascii="Calibri" w:hAnsi="Calibri" w:cs="Calibri"/>
                <w:b w:val="0"/>
                <w:bCs w:val="0"/>
                <w:iCs/>
                <w:sz w:val="18"/>
                <w:szCs w:val="18"/>
                <w:lang w:val="en-AU"/>
              </w:rPr>
              <w:t xml:space="preserve">Community-Based Disaster Risk Management </w:t>
            </w:r>
          </w:p>
        </w:tc>
      </w:tr>
      <w:tr w:rsidR="00196712" w:rsidRPr="0099478C" w14:paraId="54625C96" w14:textId="77777777" w:rsidTr="0099478C">
        <w:trPr>
          <w:trHeight w:val="323"/>
        </w:trPr>
        <w:tc>
          <w:tcPr>
            <w:cnfStyle w:val="001000000000" w:firstRow="0" w:lastRow="0" w:firstColumn="1" w:lastColumn="0" w:oddVBand="0" w:evenVBand="0" w:oddHBand="0" w:evenHBand="0" w:firstRowFirstColumn="0" w:firstRowLastColumn="0" w:lastRowFirstColumn="0" w:lastRowLastColumn="0"/>
            <w:tcW w:w="2126" w:type="dxa"/>
          </w:tcPr>
          <w:p w14:paraId="6CFFA450" w14:textId="169E366D" w:rsidR="00196712" w:rsidRPr="0099478C" w:rsidRDefault="00196712" w:rsidP="00196712">
            <w:pPr>
              <w:pStyle w:val="TableParagraph"/>
              <w:spacing w:before="7"/>
              <w:ind w:left="100"/>
              <w:rPr>
                <w:rFonts w:ascii="Calibri" w:hAnsi="Calibri" w:cs="Calibri"/>
                <w:b w:val="0"/>
                <w:bCs w:val="0"/>
                <w:spacing w:val="-5"/>
                <w:w w:val="105"/>
                <w:sz w:val="18"/>
                <w:szCs w:val="18"/>
              </w:rPr>
            </w:pPr>
            <w:r w:rsidRPr="0099478C">
              <w:rPr>
                <w:rFonts w:ascii="Calibri" w:hAnsi="Calibri" w:cs="Calibri"/>
                <w:b w:val="0"/>
                <w:bCs w:val="0"/>
                <w:spacing w:val="-5"/>
                <w:w w:val="105"/>
                <w:sz w:val="18"/>
                <w:szCs w:val="18"/>
              </w:rPr>
              <w:t>CCA</w:t>
            </w:r>
          </w:p>
        </w:tc>
        <w:tc>
          <w:tcPr>
            <w:cnfStyle w:val="000100000000" w:firstRow="0" w:lastRow="0" w:firstColumn="0" w:lastColumn="1" w:oddVBand="0" w:evenVBand="0" w:oddHBand="0" w:evenHBand="0" w:firstRowFirstColumn="0" w:firstRowLastColumn="0" w:lastRowFirstColumn="0" w:lastRowLastColumn="0"/>
            <w:tcW w:w="7371" w:type="dxa"/>
          </w:tcPr>
          <w:p w14:paraId="264F89B3" w14:textId="4E9AA2F4" w:rsidR="00196712" w:rsidRPr="0099478C" w:rsidRDefault="00196712" w:rsidP="00196712">
            <w:pPr>
              <w:pStyle w:val="TableParagraph"/>
              <w:spacing w:before="7"/>
              <w:ind w:left="328"/>
              <w:rPr>
                <w:rFonts w:ascii="Calibri" w:hAnsi="Calibri" w:cs="Calibri"/>
                <w:b w:val="0"/>
                <w:bCs w:val="0"/>
                <w:w w:val="105"/>
                <w:sz w:val="18"/>
                <w:szCs w:val="18"/>
              </w:rPr>
            </w:pPr>
            <w:r w:rsidRPr="0099478C">
              <w:rPr>
                <w:rFonts w:ascii="Calibri" w:hAnsi="Calibri" w:cs="Calibri"/>
                <w:b w:val="0"/>
                <w:bCs w:val="0"/>
                <w:w w:val="105"/>
                <w:sz w:val="18"/>
                <w:szCs w:val="18"/>
              </w:rPr>
              <w:t>Climate</w:t>
            </w:r>
            <w:r w:rsidRPr="0099478C">
              <w:rPr>
                <w:rFonts w:ascii="Calibri" w:hAnsi="Calibri" w:cs="Calibri"/>
                <w:b w:val="0"/>
                <w:bCs w:val="0"/>
                <w:spacing w:val="-12"/>
                <w:w w:val="105"/>
                <w:sz w:val="18"/>
                <w:szCs w:val="18"/>
              </w:rPr>
              <w:t xml:space="preserve"> </w:t>
            </w:r>
            <w:r w:rsidRPr="0099478C">
              <w:rPr>
                <w:rFonts w:ascii="Calibri" w:hAnsi="Calibri" w:cs="Calibri"/>
                <w:b w:val="0"/>
                <w:bCs w:val="0"/>
                <w:w w:val="105"/>
                <w:sz w:val="18"/>
                <w:szCs w:val="18"/>
              </w:rPr>
              <w:t>Change</w:t>
            </w:r>
            <w:r w:rsidRPr="0099478C">
              <w:rPr>
                <w:rFonts w:ascii="Calibri" w:hAnsi="Calibri" w:cs="Calibri"/>
                <w:b w:val="0"/>
                <w:bCs w:val="0"/>
                <w:spacing w:val="-12"/>
                <w:w w:val="105"/>
                <w:sz w:val="18"/>
                <w:szCs w:val="18"/>
              </w:rPr>
              <w:t xml:space="preserve"> </w:t>
            </w:r>
            <w:r w:rsidRPr="0099478C">
              <w:rPr>
                <w:rFonts w:ascii="Calibri" w:hAnsi="Calibri" w:cs="Calibri"/>
                <w:b w:val="0"/>
                <w:bCs w:val="0"/>
                <w:spacing w:val="-2"/>
                <w:w w:val="105"/>
                <w:sz w:val="18"/>
                <w:szCs w:val="18"/>
              </w:rPr>
              <w:t>Adaptation</w:t>
            </w:r>
          </w:p>
        </w:tc>
      </w:tr>
      <w:tr w:rsidR="00A363D0" w:rsidRPr="0099478C" w14:paraId="07A23A11" w14:textId="77777777" w:rsidTr="0099478C">
        <w:trPr>
          <w:trHeight w:val="323"/>
        </w:trPr>
        <w:tc>
          <w:tcPr>
            <w:cnfStyle w:val="001000000000" w:firstRow="0" w:lastRow="0" w:firstColumn="1" w:lastColumn="0" w:oddVBand="0" w:evenVBand="0" w:oddHBand="0" w:evenHBand="0" w:firstRowFirstColumn="0" w:firstRowLastColumn="0" w:lastRowFirstColumn="0" w:lastRowLastColumn="0"/>
            <w:tcW w:w="2126" w:type="dxa"/>
          </w:tcPr>
          <w:p w14:paraId="58BE09F5" w14:textId="76BF654C" w:rsidR="00A363D0" w:rsidRPr="0099478C" w:rsidRDefault="00A363D0" w:rsidP="00196712">
            <w:pPr>
              <w:pStyle w:val="TableParagraph"/>
              <w:spacing w:before="7"/>
              <w:ind w:left="100"/>
              <w:rPr>
                <w:rFonts w:ascii="Calibri" w:hAnsi="Calibri" w:cs="Calibri"/>
                <w:b w:val="0"/>
                <w:bCs w:val="0"/>
                <w:spacing w:val="-5"/>
                <w:w w:val="105"/>
                <w:sz w:val="18"/>
                <w:szCs w:val="18"/>
              </w:rPr>
            </w:pPr>
            <w:r>
              <w:rPr>
                <w:rFonts w:ascii="Calibri" w:hAnsi="Calibri" w:cs="Calibri"/>
                <w:b w:val="0"/>
                <w:bCs w:val="0"/>
                <w:spacing w:val="-5"/>
                <w:w w:val="105"/>
                <w:sz w:val="18"/>
                <w:szCs w:val="18"/>
              </w:rPr>
              <w:t>CPD</w:t>
            </w:r>
          </w:p>
        </w:tc>
        <w:tc>
          <w:tcPr>
            <w:cnfStyle w:val="000100000000" w:firstRow="0" w:lastRow="0" w:firstColumn="0" w:lastColumn="1" w:oddVBand="0" w:evenVBand="0" w:oddHBand="0" w:evenHBand="0" w:firstRowFirstColumn="0" w:firstRowLastColumn="0" w:lastRowFirstColumn="0" w:lastRowLastColumn="0"/>
            <w:tcW w:w="7371" w:type="dxa"/>
          </w:tcPr>
          <w:p w14:paraId="0D90D0AD" w14:textId="53037F5C" w:rsidR="00A363D0" w:rsidRPr="0099478C" w:rsidRDefault="00A363D0" w:rsidP="00196712">
            <w:pPr>
              <w:pStyle w:val="TableParagraph"/>
              <w:spacing w:before="7"/>
              <w:ind w:left="328"/>
              <w:rPr>
                <w:rFonts w:ascii="Calibri" w:hAnsi="Calibri" w:cs="Calibri"/>
                <w:b w:val="0"/>
                <w:bCs w:val="0"/>
                <w:w w:val="105"/>
                <w:sz w:val="18"/>
                <w:szCs w:val="18"/>
              </w:rPr>
            </w:pPr>
            <w:r>
              <w:rPr>
                <w:rFonts w:ascii="Calibri" w:hAnsi="Calibri" w:cs="Calibri"/>
                <w:b w:val="0"/>
                <w:bCs w:val="0"/>
                <w:w w:val="105"/>
                <w:sz w:val="18"/>
                <w:szCs w:val="18"/>
              </w:rPr>
              <w:t xml:space="preserve">Country Programme Document </w:t>
            </w:r>
          </w:p>
        </w:tc>
      </w:tr>
      <w:tr w:rsidR="00196712" w:rsidRPr="0099478C" w14:paraId="236F06B6" w14:textId="77777777" w:rsidTr="0099478C">
        <w:trPr>
          <w:trHeight w:val="323"/>
        </w:trPr>
        <w:tc>
          <w:tcPr>
            <w:cnfStyle w:val="001000000000" w:firstRow="0" w:lastRow="0" w:firstColumn="1" w:lastColumn="0" w:oddVBand="0" w:evenVBand="0" w:oddHBand="0" w:evenHBand="0" w:firstRowFirstColumn="0" w:firstRowLastColumn="0" w:lastRowFirstColumn="0" w:lastRowLastColumn="0"/>
            <w:tcW w:w="2126" w:type="dxa"/>
          </w:tcPr>
          <w:p w14:paraId="48589677" w14:textId="035E41E6" w:rsidR="00196712" w:rsidRPr="0099478C" w:rsidRDefault="00196712" w:rsidP="00196712">
            <w:pPr>
              <w:pStyle w:val="TableParagraph"/>
              <w:spacing w:before="7"/>
              <w:ind w:left="100"/>
              <w:rPr>
                <w:rFonts w:ascii="Calibri" w:hAnsi="Calibri" w:cs="Calibri"/>
                <w:b w:val="0"/>
                <w:bCs w:val="0"/>
                <w:spacing w:val="-5"/>
                <w:w w:val="105"/>
                <w:sz w:val="18"/>
                <w:szCs w:val="18"/>
              </w:rPr>
            </w:pPr>
            <w:r w:rsidRPr="0099478C">
              <w:rPr>
                <w:rFonts w:ascii="Calibri" w:hAnsi="Calibri" w:cs="Calibri"/>
                <w:b w:val="0"/>
                <w:bCs w:val="0"/>
                <w:spacing w:val="-5"/>
                <w:w w:val="105"/>
                <w:sz w:val="18"/>
                <w:szCs w:val="18"/>
              </w:rPr>
              <w:t>CTA</w:t>
            </w:r>
          </w:p>
        </w:tc>
        <w:tc>
          <w:tcPr>
            <w:cnfStyle w:val="000100000000" w:firstRow="0" w:lastRow="0" w:firstColumn="0" w:lastColumn="1" w:oddVBand="0" w:evenVBand="0" w:oddHBand="0" w:evenHBand="0" w:firstRowFirstColumn="0" w:firstRowLastColumn="0" w:lastRowFirstColumn="0" w:lastRowLastColumn="0"/>
            <w:tcW w:w="7371" w:type="dxa"/>
          </w:tcPr>
          <w:p w14:paraId="09913A1C" w14:textId="5212D9CA" w:rsidR="00196712" w:rsidRPr="0099478C" w:rsidRDefault="00196712" w:rsidP="00196712">
            <w:pPr>
              <w:pStyle w:val="TableParagraph"/>
              <w:spacing w:before="7"/>
              <w:ind w:left="328"/>
              <w:rPr>
                <w:rFonts w:ascii="Calibri" w:hAnsi="Calibri" w:cs="Calibri"/>
                <w:b w:val="0"/>
                <w:bCs w:val="0"/>
                <w:sz w:val="18"/>
                <w:szCs w:val="18"/>
              </w:rPr>
            </w:pPr>
            <w:r w:rsidRPr="0099478C">
              <w:rPr>
                <w:rFonts w:ascii="Calibri" w:hAnsi="Calibri" w:cs="Calibri"/>
                <w:b w:val="0"/>
                <w:bCs w:val="0"/>
                <w:sz w:val="18"/>
                <w:szCs w:val="18"/>
              </w:rPr>
              <w:t>Chief</w:t>
            </w:r>
            <w:r w:rsidRPr="0099478C">
              <w:rPr>
                <w:rFonts w:ascii="Calibri" w:hAnsi="Calibri" w:cs="Calibri"/>
                <w:b w:val="0"/>
                <w:bCs w:val="0"/>
                <w:spacing w:val="18"/>
                <w:sz w:val="18"/>
                <w:szCs w:val="18"/>
              </w:rPr>
              <w:t xml:space="preserve"> </w:t>
            </w:r>
            <w:r w:rsidRPr="0099478C">
              <w:rPr>
                <w:rFonts w:ascii="Calibri" w:hAnsi="Calibri" w:cs="Calibri"/>
                <w:b w:val="0"/>
                <w:bCs w:val="0"/>
                <w:sz w:val="18"/>
                <w:szCs w:val="18"/>
              </w:rPr>
              <w:t>Technical</w:t>
            </w:r>
            <w:r w:rsidRPr="0099478C">
              <w:rPr>
                <w:rFonts w:ascii="Calibri" w:hAnsi="Calibri" w:cs="Calibri"/>
                <w:b w:val="0"/>
                <w:bCs w:val="0"/>
                <w:spacing w:val="20"/>
                <w:sz w:val="18"/>
                <w:szCs w:val="18"/>
              </w:rPr>
              <w:t xml:space="preserve"> </w:t>
            </w:r>
            <w:r w:rsidRPr="0099478C">
              <w:rPr>
                <w:rFonts w:ascii="Calibri" w:hAnsi="Calibri" w:cs="Calibri"/>
                <w:b w:val="0"/>
                <w:bCs w:val="0"/>
                <w:spacing w:val="-2"/>
                <w:sz w:val="18"/>
                <w:szCs w:val="18"/>
              </w:rPr>
              <w:t>Advisor</w:t>
            </w:r>
          </w:p>
        </w:tc>
      </w:tr>
      <w:tr w:rsidR="00D80B7B" w:rsidRPr="0099478C" w14:paraId="2F3C474F" w14:textId="77777777" w:rsidTr="0099478C">
        <w:trPr>
          <w:trHeight w:val="323"/>
        </w:trPr>
        <w:tc>
          <w:tcPr>
            <w:cnfStyle w:val="001000000000" w:firstRow="0" w:lastRow="0" w:firstColumn="1" w:lastColumn="0" w:oddVBand="0" w:evenVBand="0" w:oddHBand="0" w:evenHBand="0" w:firstRowFirstColumn="0" w:firstRowLastColumn="0" w:lastRowFirstColumn="0" w:lastRowLastColumn="0"/>
            <w:tcW w:w="2126" w:type="dxa"/>
          </w:tcPr>
          <w:p w14:paraId="33B93AD2" w14:textId="3B0343E0" w:rsidR="00D80B7B" w:rsidRPr="00D80B7B" w:rsidRDefault="00D80B7B" w:rsidP="00196712">
            <w:pPr>
              <w:pStyle w:val="TableParagraph"/>
              <w:spacing w:before="7"/>
              <w:ind w:left="100"/>
              <w:rPr>
                <w:rFonts w:ascii="Calibri" w:hAnsi="Calibri" w:cs="Calibri"/>
                <w:b w:val="0"/>
                <w:bCs w:val="0"/>
                <w:spacing w:val="-5"/>
                <w:w w:val="105"/>
                <w:sz w:val="18"/>
                <w:szCs w:val="18"/>
              </w:rPr>
            </w:pPr>
            <w:r w:rsidRPr="00D80B7B">
              <w:rPr>
                <w:rFonts w:ascii="Calibri" w:hAnsi="Calibri" w:cs="Calibri"/>
                <w:b w:val="0"/>
                <w:bCs w:val="0"/>
                <w:spacing w:val="-5"/>
                <w:w w:val="105"/>
                <w:sz w:val="18"/>
                <w:szCs w:val="18"/>
              </w:rPr>
              <w:t>DEM</w:t>
            </w:r>
          </w:p>
        </w:tc>
        <w:tc>
          <w:tcPr>
            <w:cnfStyle w:val="000100000000" w:firstRow="0" w:lastRow="0" w:firstColumn="0" w:lastColumn="1" w:oddVBand="0" w:evenVBand="0" w:oddHBand="0" w:evenHBand="0" w:firstRowFirstColumn="0" w:firstRowLastColumn="0" w:lastRowFirstColumn="0" w:lastRowLastColumn="0"/>
            <w:tcW w:w="7371" w:type="dxa"/>
          </w:tcPr>
          <w:p w14:paraId="64125B0F" w14:textId="4984A2E9" w:rsidR="00D80B7B" w:rsidRPr="00D80B7B" w:rsidRDefault="00D80B7B" w:rsidP="00196712">
            <w:pPr>
              <w:pStyle w:val="TableParagraph"/>
              <w:spacing w:before="7"/>
              <w:ind w:left="328"/>
              <w:rPr>
                <w:rFonts w:ascii="Calibri" w:hAnsi="Calibri" w:cs="Calibri"/>
                <w:b w:val="0"/>
                <w:bCs w:val="0"/>
                <w:spacing w:val="-5"/>
                <w:w w:val="105"/>
                <w:sz w:val="18"/>
                <w:szCs w:val="18"/>
              </w:rPr>
            </w:pPr>
            <w:r w:rsidRPr="00D80B7B">
              <w:rPr>
                <w:rFonts w:ascii="Calibri" w:hAnsi="Calibri" w:cs="Calibri"/>
                <w:b w:val="0"/>
                <w:bCs w:val="0"/>
                <w:spacing w:val="-5"/>
                <w:w w:val="105"/>
                <w:sz w:val="18"/>
                <w:szCs w:val="18"/>
              </w:rPr>
              <w:t xml:space="preserve">Digital Elevation Model </w:t>
            </w:r>
          </w:p>
        </w:tc>
      </w:tr>
      <w:tr w:rsidR="00196712" w:rsidRPr="0099478C" w14:paraId="44D90107" w14:textId="77777777" w:rsidTr="0099478C">
        <w:trPr>
          <w:trHeight w:val="322"/>
        </w:trPr>
        <w:tc>
          <w:tcPr>
            <w:cnfStyle w:val="001000000000" w:firstRow="0" w:lastRow="0" w:firstColumn="1" w:lastColumn="0" w:oddVBand="0" w:evenVBand="0" w:oddHBand="0" w:evenHBand="0" w:firstRowFirstColumn="0" w:firstRowLastColumn="0" w:lastRowFirstColumn="0" w:lastRowLastColumn="0"/>
            <w:tcW w:w="2126" w:type="dxa"/>
          </w:tcPr>
          <w:p w14:paraId="0D85864F" w14:textId="77777777" w:rsidR="00196712" w:rsidRPr="0099478C" w:rsidRDefault="00196712" w:rsidP="00196712">
            <w:pPr>
              <w:pStyle w:val="TableParagraph"/>
              <w:spacing w:before="7"/>
              <w:ind w:left="100"/>
              <w:rPr>
                <w:rFonts w:ascii="Calibri" w:hAnsi="Calibri" w:cs="Calibri"/>
                <w:b w:val="0"/>
                <w:bCs w:val="0"/>
                <w:sz w:val="18"/>
                <w:szCs w:val="18"/>
              </w:rPr>
            </w:pPr>
            <w:r w:rsidRPr="0099478C">
              <w:rPr>
                <w:rFonts w:ascii="Calibri" w:hAnsi="Calibri" w:cs="Calibri"/>
                <w:b w:val="0"/>
                <w:bCs w:val="0"/>
                <w:spacing w:val="-5"/>
                <w:w w:val="105"/>
                <w:sz w:val="18"/>
                <w:szCs w:val="18"/>
              </w:rPr>
              <w:t>DRR</w:t>
            </w:r>
          </w:p>
        </w:tc>
        <w:tc>
          <w:tcPr>
            <w:cnfStyle w:val="000100000000" w:firstRow="0" w:lastRow="0" w:firstColumn="0" w:lastColumn="1" w:oddVBand="0" w:evenVBand="0" w:oddHBand="0" w:evenHBand="0" w:firstRowFirstColumn="0" w:firstRowLastColumn="0" w:lastRowFirstColumn="0" w:lastRowLastColumn="0"/>
            <w:tcW w:w="7371" w:type="dxa"/>
          </w:tcPr>
          <w:p w14:paraId="567E42E4" w14:textId="77777777" w:rsidR="00196712" w:rsidRPr="0099478C" w:rsidRDefault="00196712" w:rsidP="00196712">
            <w:pPr>
              <w:pStyle w:val="TableParagraph"/>
              <w:spacing w:before="7"/>
              <w:ind w:left="329"/>
              <w:rPr>
                <w:rFonts w:ascii="Calibri" w:hAnsi="Calibri" w:cs="Calibri"/>
                <w:b w:val="0"/>
                <w:bCs w:val="0"/>
                <w:sz w:val="18"/>
                <w:szCs w:val="18"/>
              </w:rPr>
            </w:pPr>
            <w:r w:rsidRPr="0099478C">
              <w:rPr>
                <w:rFonts w:ascii="Calibri" w:hAnsi="Calibri" w:cs="Calibri"/>
                <w:b w:val="0"/>
                <w:bCs w:val="0"/>
                <w:w w:val="105"/>
                <w:sz w:val="18"/>
                <w:szCs w:val="18"/>
              </w:rPr>
              <w:t>Disaster</w:t>
            </w:r>
            <w:r w:rsidRPr="0099478C">
              <w:rPr>
                <w:rFonts w:ascii="Calibri" w:hAnsi="Calibri" w:cs="Calibri"/>
                <w:b w:val="0"/>
                <w:bCs w:val="0"/>
                <w:spacing w:val="-12"/>
                <w:w w:val="105"/>
                <w:sz w:val="18"/>
                <w:szCs w:val="18"/>
              </w:rPr>
              <w:t xml:space="preserve"> </w:t>
            </w:r>
            <w:r w:rsidRPr="0099478C">
              <w:rPr>
                <w:rFonts w:ascii="Calibri" w:hAnsi="Calibri" w:cs="Calibri"/>
                <w:b w:val="0"/>
                <w:bCs w:val="0"/>
                <w:w w:val="105"/>
                <w:sz w:val="18"/>
                <w:szCs w:val="18"/>
              </w:rPr>
              <w:t>Risk</w:t>
            </w:r>
            <w:r w:rsidRPr="0099478C">
              <w:rPr>
                <w:rFonts w:ascii="Calibri" w:hAnsi="Calibri" w:cs="Calibri"/>
                <w:b w:val="0"/>
                <w:bCs w:val="0"/>
                <w:spacing w:val="-11"/>
                <w:w w:val="105"/>
                <w:sz w:val="18"/>
                <w:szCs w:val="18"/>
              </w:rPr>
              <w:t xml:space="preserve"> </w:t>
            </w:r>
            <w:r w:rsidRPr="0099478C">
              <w:rPr>
                <w:rFonts w:ascii="Calibri" w:hAnsi="Calibri" w:cs="Calibri"/>
                <w:b w:val="0"/>
                <w:bCs w:val="0"/>
                <w:spacing w:val="-2"/>
                <w:w w:val="105"/>
                <w:sz w:val="18"/>
                <w:szCs w:val="18"/>
              </w:rPr>
              <w:t>Reduction</w:t>
            </w:r>
          </w:p>
        </w:tc>
      </w:tr>
      <w:tr w:rsidR="001B4746" w:rsidRPr="0099478C" w14:paraId="581095C3" w14:textId="77777777" w:rsidTr="0099478C">
        <w:trPr>
          <w:trHeight w:val="322"/>
        </w:trPr>
        <w:tc>
          <w:tcPr>
            <w:cnfStyle w:val="001000000000" w:firstRow="0" w:lastRow="0" w:firstColumn="1" w:lastColumn="0" w:oddVBand="0" w:evenVBand="0" w:oddHBand="0" w:evenHBand="0" w:firstRowFirstColumn="0" w:firstRowLastColumn="0" w:lastRowFirstColumn="0" w:lastRowLastColumn="0"/>
            <w:tcW w:w="2126" w:type="dxa"/>
          </w:tcPr>
          <w:p w14:paraId="6564F79E" w14:textId="3A95D6F0" w:rsidR="001B4746" w:rsidRPr="0099478C" w:rsidRDefault="001B4746" w:rsidP="00196712">
            <w:pPr>
              <w:pStyle w:val="TableParagraph"/>
              <w:spacing w:before="7"/>
              <w:ind w:left="100"/>
              <w:rPr>
                <w:rFonts w:ascii="Calibri" w:hAnsi="Calibri" w:cs="Calibri"/>
                <w:b w:val="0"/>
                <w:bCs w:val="0"/>
                <w:spacing w:val="-5"/>
                <w:w w:val="105"/>
                <w:sz w:val="18"/>
                <w:szCs w:val="18"/>
              </w:rPr>
            </w:pPr>
            <w:r>
              <w:rPr>
                <w:rFonts w:ascii="Calibri" w:hAnsi="Calibri" w:cs="Calibri"/>
                <w:b w:val="0"/>
                <w:bCs w:val="0"/>
                <w:spacing w:val="-5"/>
                <w:w w:val="105"/>
                <w:sz w:val="18"/>
                <w:szCs w:val="18"/>
              </w:rPr>
              <w:t xml:space="preserve">EAP </w:t>
            </w:r>
          </w:p>
        </w:tc>
        <w:tc>
          <w:tcPr>
            <w:cnfStyle w:val="000100000000" w:firstRow="0" w:lastRow="0" w:firstColumn="0" w:lastColumn="1" w:oddVBand="0" w:evenVBand="0" w:oddHBand="0" w:evenHBand="0" w:firstRowFirstColumn="0" w:firstRowLastColumn="0" w:lastRowFirstColumn="0" w:lastRowLastColumn="0"/>
            <w:tcW w:w="7371" w:type="dxa"/>
          </w:tcPr>
          <w:p w14:paraId="6D7C63E1" w14:textId="21638FA1" w:rsidR="001B4746" w:rsidRPr="0099478C" w:rsidRDefault="001B4746" w:rsidP="00196712">
            <w:pPr>
              <w:pStyle w:val="TableParagraph"/>
              <w:spacing w:before="7"/>
              <w:ind w:left="329"/>
              <w:rPr>
                <w:rFonts w:ascii="Calibri" w:hAnsi="Calibri" w:cs="Calibri"/>
                <w:b w:val="0"/>
                <w:bCs w:val="0"/>
                <w:w w:val="105"/>
                <w:sz w:val="18"/>
                <w:szCs w:val="18"/>
              </w:rPr>
            </w:pPr>
            <w:r>
              <w:rPr>
                <w:rFonts w:ascii="Calibri" w:hAnsi="Calibri" w:cs="Calibri"/>
                <w:b w:val="0"/>
                <w:bCs w:val="0"/>
                <w:spacing w:val="-5"/>
                <w:w w:val="105"/>
                <w:sz w:val="18"/>
                <w:szCs w:val="18"/>
              </w:rPr>
              <w:t>Eastern Partnership</w:t>
            </w:r>
          </w:p>
        </w:tc>
      </w:tr>
      <w:tr w:rsidR="00964C28" w:rsidRPr="0099478C" w14:paraId="7F57E045" w14:textId="77777777" w:rsidTr="0099478C">
        <w:trPr>
          <w:trHeight w:val="323"/>
        </w:trPr>
        <w:tc>
          <w:tcPr>
            <w:cnfStyle w:val="001000000000" w:firstRow="0" w:lastRow="0" w:firstColumn="1" w:lastColumn="0" w:oddVBand="0" w:evenVBand="0" w:oddHBand="0" w:evenHBand="0" w:firstRowFirstColumn="0" w:firstRowLastColumn="0" w:lastRowFirstColumn="0" w:lastRowLastColumn="0"/>
            <w:tcW w:w="2126" w:type="dxa"/>
          </w:tcPr>
          <w:p w14:paraId="540943C1" w14:textId="631038CF" w:rsidR="00964C28" w:rsidRPr="0099478C" w:rsidRDefault="00964C28" w:rsidP="00964C28">
            <w:pPr>
              <w:pStyle w:val="TableParagraph"/>
              <w:spacing w:before="8"/>
              <w:ind w:left="100"/>
              <w:rPr>
                <w:rFonts w:ascii="Calibri" w:hAnsi="Calibri" w:cs="Calibri"/>
                <w:b w:val="0"/>
                <w:bCs w:val="0"/>
                <w:sz w:val="18"/>
                <w:szCs w:val="18"/>
              </w:rPr>
            </w:pPr>
            <w:r w:rsidRPr="0099478C">
              <w:rPr>
                <w:rFonts w:ascii="Calibri" w:hAnsi="Calibri" w:cs="Calibri"/>
                <w:b w:val="0"/>
                <w:bCs w:val="0"/>
                <w:spacing w:val="-5"/>
                <w:w w:val="105"/>
                <w:sz w:val="18"/>
                <w:szCs w:val="18"/>
              </w:rPr>
              <w:t>EMS</w:t>
            </w:r>
          </w:p>
        </w:tc>
        <w:tc>
          <w:tcPr>
            <w:cnfStyle w:val="000100000000" w:firstRow="0" w:lastRow="0" w:firstColumn="0" w:lastColumn="1" w:oddVBand="0" w:evenVBand="0" w:oddHBand="0" w:evenHBand="0" w:firstRowFirstColumn="0" w:firstRowLastColumn="0" w:lastRowFirstColumn="0" w:lastRowLastColumn="0"/>
            <w:tcW w:w="7371" w:type="dxa"/>
          </w:tcPr>
          <w:p w14:paraId="027937A1" w14:textId="006046B4" w:rsidR="00964C28" w:rsidRPr="0099478C" w:rsidRDefault="00964C28" w:rsidP="00964C28">
            <w:pPr>
              <w:pStyle w:val="TableParagraph"/>
              <w:spacing w:before="8"/>
              <w:ind w:left="329"/>
              <w:rPr>
                <w:rFonts w:ascii="Calibri" w:hAnsi="Calibri" w:cs="Calibri"/>
                <w:b w:val="0"/>
                <w:bCs w:val="0"/>
                <w:sz w:val="18"/>
                <w:szCs w:val="18"/>
              </w:rPr>
            </w:pPr>
            <w:r w:rsidRPr="0099478C">
              <w:rPr>
                <w:rFonts w:ascii="Calibri" w:hAnsi="Calibri" w:cs="Calibri"/>
                <w:b w:val="0"/>
                <w:bCs w:val="0"/>
                <w:sz w:val="18"/>
                <w:szCs w:val="18"/>
              </w:rPr>
              <w:t>Emergency</w:t>
            </w:r>
            <w:r w:rsidRPr="00964C28">
              <w:rPr>
                <w:rFonts w:ascii="Calibri" w:hAnsi="Calibri" w:cs="Calibri"/>
                <w:b w:val="0"/>
                <w:bCs w:val="0"/>
                <w:sz w:val="18"/>
                <w:szCs w:val="18"/>
              </w:rPr>
              <w:t xml:space="preserve"> </w:t>
            </w:r>
            <w:r w:rsidRPr="0099478C">
              <w:rPr>
                <w:rFonts w:ascii="Calibri" w:hAnsi="Calibri" w:cs="Calibri"/>
                <w:b w:val="0"/>
                <w:bCs w:val="0"/>
                <w:sz w:val="18"/>
                <w:szCs w:val="18"/>
              </w:rPr>
              <w:t>Management</w:t>
            </w:r>
            <w:r w:rsidRPr="00964C28">
              <w:rPr>
                <w:rFonts w:ascii="Calibri" w:hAnsi="Calibri" w:cs="Calibri"/>
                <w:b w:val="0"/>
                <w:bCs w:val="0"/>
                <w:sz w:val="18"/>
                <w:szCs w:val="18"/>
              </w:rPr>
              <w:t xml:space="preserve"> Service</w:t>
            </w:r>
          </w:p>
        </w:tc>
      </w:tr>
      <w:tr w:rsidR="00964C28" w:rsidRPr="0099478C" w14:paraId="13791590" w14:textId="77777777" w:rsidTr="0099478C">
        <w:trPr>
          <w:trHeight w:val="323"/>
        </w:trPr>
        <w:tc>
          <w:tcPr>
            <w:cnfStyle w:val="001000000000" w:firstRow="0" w:lastRow="0" w:firstColumn="1" w:lastColumn="0" w:oddVBand="0" w:evenVBand="0" w:oddHBand="0" w:evenHBand="0" w:firstRowFirstColumn="0" w:firstRowLastColumn="0" w:lastRowFirstColumn="0" w:lastRowLastColumn="0"/>
            <w:tcW w:w="2126" w:type="dxa"/>
          </w:tcPr>
          <w:p w14:paraId="6943AD87" w14:textId="3C8BAD0E" w:rsidR="00964C28" w:rsidRPr="0099478C" w:rsidRDefault="00964C28" w:rsidP="00964C28">
            <w:pPr>
              <w:pStyle w:val="TableParagraph"/>
              <w:spacing w:before="8"/>
              <w:ind w:left="100"/>
              <w:rPr>
                <w:rFonts w:ascii="Calibri" w:hAnsi="Calibri" w:cs="Calibri"/>
                <w:b w:val="0"/>
                <w:bCs w:val="0"/>
                <w:sz w:val="18"/>
                <w:szCs w:val="18"/>
              </w:rPr>
            </w:pPr>
            <w:r>
              <w:rPr>
                <w:rFonts w:ascii="Calibri" w:hAnsi="Calibri" w:cs="Calibri"/>
                <w:b w:val="0"/>
                <w:bCs w:val="0"/>
                <w:sz w:val="18"/>
                <w:szCs w:val="18"/>
              </w:rPr>
              <w:t>EU</w:t>
            </w:r>
          </w:p>
        </w:tc>
        <w:tc>
          <w:tcPr>
            <w:cnfStyle w:val="000100000000" w:firstRow="0" w:lastRow="0" w:firstColumn="0" w:lastColumn="1" w:oddVBand="0" w:evenVBand="0" w:oddHBand="0" w:evenHBand="0" w:firstRowFirstColumn="0" w:firstRowLastColumn="0" w:lastRowFirstColumn="0" w:lastRowLastColumn="0"/>
            <w:tcW w:w="7371" w:type="dxa"/>
          </w:tcPr>
          <w:p w14:paraId="64650B8D" w14:textId="557AB658" w:rsidR="00964C28" w:rsidRPr="0099478C" w:rsidRDefault="00964C28" w:rsidP="00964C28">
            <w:pPr>
              <w:pStyle w:val="TableParagraph"/>
              <w:spacing w:before="8"/>
              <w:ind w:left="329"/>
              <w:rPr>
                <w:rFonts w:ascii="Calibri" w:hAnsi="Calibri" w:cs="Calibri"/>
                <w:b w:val="0"/>
                <w:bCs w:val="0"/>
                <w:sz w:val="18"/>
                <w:szCs w:val="18"/>
              </w:rPr>
            </w:pPr>
            <w:r w:rsidRPr="00964C28">
              <w:rPr>
                <w:rFonts w:ascii="Calibri" w:hAnsi="Calibri" w:cs="Calibri"/>
                <w:b w:val="0"/>
                <w:bCs w:val="0"/>
                <w:sz w:val="18"/>
                <w:szCs w:val="18"/>
              </w:rPr>
              <w:t>European Union</w:t>
            </w:r>
          </w:p>
        </w:tc>
      </w:tr>
      <w:tr w:rsidR="00964C28" w:rsidRPr="0099478C" w14:paraId="2BFD4B4C" w14:textId="77777777" w:rsidTr="0099478C">
        <w:trPr>
          <w:trHeight w:val="323"/>
        </w:trPr>
        <w:tc>
          <w:tcPr>
            <w:cnfStyle w:val="001000000000" w:firstRow="0" w:lastRow="0" w:firstColumn="1" w:lastColumn="0" w:oddVBand="0" w:evenVBand="0" w:oddHBand="0" w:evenHBand="0" w:firstRowFirstColumn="0" w:firstRowLastColumn="0" w:lastRowFirstColumn="0" w:lastRowLastColumn="0"/>
            <w:tcW w:w="2126" w:type="dxa"/>
          </w:tcPr>
          <w:p w14:paraId="11711B43" w14:textId="4289DD92" w:rsidR="00964C28" w:rsidRPr="0099478C" w:rsidRDefault="00964C28" w:rsidP="00964C28">
            <w:pPr>
              <w:pStyle w:val="TableParagraph"/>
              <w:spacing w:before="8"/>
              <w:ind w:left="100"/>
              <w:rPr>
                <w:rFonts w:ascii="Calibri" w:hAnsi="Calibri" w:cs="Calibri"/>
                <w:b w:val="0"/>
                <w:bCs w:val="0"/>
                <w:spacing w:val="-5"/>
                <w:w w:val="105"/>
                <w:sz w:val="18"/>
                <w:szCs w:val="18"/>
              </w:rPr>
            </w:pPr>
            <w:r w:rsidRPr="0099478C">
              <w:rPr>
                <w:rFonts w:ascii="Calibri" w:hAnsi="Calibri" w:cs="Calibri"/>
                <w:b w:val="0"/>
                <w:bCs w:val="0"/>
                <w:spacing w:val="-5"/>
                <w:w w:val="105"/>
                <w:sz w:val="18"/>
                <w:szCs w:val="18"/>
              </w:rPr>
              <w:t>EWS</w:t>
            </w:r>
          </w:p>
        </w:tc>
        <w:tc>
          <w:tcPr>
            <w:cnfStyle w:val="000100000000" w:firstRow="0" w:lastRow="0" w:firstColumn="0" w:lastColumn="1" w:oddVBand="0" w:evenVBand="0" w:oddHBand="0" w:evenHBand="0" w:firstRowFirstColumn="0" w:firstRowLastColumn="0" w:lastRowFirstColumn="0" w:lastRowLastColumn="0"/>
            <w:tcW w:w="7371" w:type="dxa"/>
          </w:tcPr>
          <w:p w14:paraId="3B2F9894" w14:textId="3E05F1BF" w:rsidR="00964C28" w:rsidRPr="0099478C" w:rsidRDefault="00964C28" w:rsidP="00964C28">
            <w:pPr>
              <w:pStyle w:val="TableParagraph"/>
              <w:spacing w:before="8"/>
              <w:ind w:left="329"/>
              <w:rPr>
                <w:rFonts w:ascii="Calibri" w:hAnsi="Calibri" w:cs="Calibri"/>
                <w:b w:val="0"/>
                <w:bCs w:val="0"/>
                <w:sz w:val="18"/>
                <w:szCs w:val="18"/>
              </w:rPr>
            </w:pPr>
            <w:r w:rsidRPr="00964C28">
              <w:rPr>
                <w:rFonts w:ascii="Calibri" w:hAnsi="Calibri" w:cs="Calibri"/>
                <w:b w:val="0"/>
                <w:bCs w:val="0"/>
                <w:sz w:val="18"/>
                <w:szCs w:val="18"/>
              </w:rPr>
              <w:t>Early Warning System</w:t>
            </w:r>
          </w:p>
        </w:tc>
      </w:tr>
      <w:tr w:rsidR="00964C28" w:rsidRPr="0099478C" w14:paraId="507D9854" w14:textId="77777777" w:rsidTr="0099478C">
        <w:trPr>
          <w:trHeight w:val="369"/>
        </w:trPr>
        <w:tc>
          <w:tcPr>
            <w:cnfStyle w:val="001000000000" w:firstRow="0" w:lastRow="0" w:firstColumn="1" w:lastColumn="0" w:oddVBand="0" w:evenVBand="0" w:oddHBand="0" w:evenHBand="0" w:firstRowFirstColumn="0" w:firstRowLastColumn="0" w:lastRowFirstColumn="0" w:lastRowLastColumn="0"/>
            <w:tcW w:w="2126" w:type="dxa"/>
          </w:tcPr>
          <w:p w14:paraId="273CFA06" w14:textId="77777777" w:rsidR="00964C28" w:rsidRPr="0099478C" w:rsidRDefault="00964C28" w:rsidP="00964C28">
            <w:pPr>
              <w:pStyle w:val="TableParagraph"/>
              <w:spacing w:before="6"/>
              <w:ind w:left="100"/>
              <w:rPr>
                <w:rFonts w:ascii="Calibri" w:hAnsi="Calibri" w:cs="Calibri"/>
                <w:b w:val="0"/>
                <w:bCs w:val="0"/>
                <w:sz w:val="18"/>
                <w:szCs w:val="18"/>
              </w:rPr>
            </w:pPr>
            <w:r w:rsidRPr="0099478C">
              <w:rPr>
                <w:rFonts w:ascii="Calibri" w:hAnsi="Calibri" w:cs="Calibri"/>
                <w:b w:val="0"/>
                <w:bCs w:val="0"/>
                <w:spacing w:val="-5"/>
                <w:w w:val="105"/>
                <w:sz w:val="18"/>
                <w:szCs w:val="18"/>
              </w:rPr>
              <w:t>GCF</w:t>
            </w:r>
          </w:p>
        </w:tc>
        <w:tc>
          <w:tcPr>
            <w:cnfStyle w:val="000100000000" w:firstRow="0" w:lastRow="0" w:firstColumn="0" w:lastColumn="1" w:oddVBand="0" w:evenVBand="0" w:oddHBand="0" w:evenHBand="0" w:firstRowFirstColumn="0" w:firstRowLastColumn="0" w:lastRowFirstColumn="0" w:lastRowLastColumn="0"/>
            <w:tcW w:w="7371" w:type="dxa"/>
          </w:tcPr>
          <w:p w14:paraId="6950814F" w14:textId="77777777" w:rsidR="00964C28" w:rsidRPr="0099478C" w:rsidRDefault="00964C28" w:rsidP="00964C28">
            <w:pPr>
              <w:pStyle w:val="TableParagraph"/>
              <w:spacing w:before="8"/>
              <w:ind w:left="329"/>
              <w:rPr>
                <w:rFonts w:ascii="Calibri" w:hAnsi="Calibri" w:cs="Calibri"/>
                <w:b w:val="0"/>
                <w:bCs w:val="0"/>
                <w:sz w:val="18"/>
                <w:szCs w:val="18"/>
              </w:rPr>
            </w:pPr>
            <w:r w:rsidRPr="00964C28">
              <w:rPr>
                <w:rFonts w:ascii="Calibri" w:hAnsi="Calibri" w:cs="Calibri"/>
                <w:b w:val="0"/>
                <w:bCs w:val="0"/>
                <w:sz w:val="18"/>
                <w:szCs w:val="18"/>
              </w:rPr>
              <w:t>Green Climate Fund</w:t>
            </w:r>
          </w:p>
        </w:tc>
      </w:tr>
      <w:tr w:rsidR="00964C28" w:rsidRPr="0099478C" w14:paraId="7ADFEC91" w14:textId="77777777" w:rsidTr="0099478C">
        <w:trPr>
          <w:trHeight w:val="369"/>
        </w:trPr>
        <w:tc>
          <w:tcPr>
            <w:cnfStyle w:val="001000000000" w:firstRow="0" w:lastRow="0" w:firstColumn="1" w:lastColumn="0" w:oddVBand="0" w:evenVBand="0" w:oddHBand="0" w:evenHBand="0" w:firstRowFirstColumn="0" w:firstRowLastColumn="0" w:lastRowFirstColumn="0" w:lastRowLastColumn="0"/>
            <w:tcW w:w="2126" w:type="dxa"/>
          </w:tcPr>
          <w:p w14:paraId="7D49A62E" w14:textId="77777777" w:rsidR="00964C28" w:rsidRPr="0099478C" w:rsidRDefault="00964C28" w:rsidP="00964C28">
            <w:pPr>
              <w:pStyle w:val="TableParagraph"/>
              <w:spacing w:before="6"/>
              <w:ind w:left="100"/>
              <w:rPr>
                <w:rFonts w:ascii="Calibri" w:hAnsi="Calibri" w:cs="Calibri"/>
                <w:b w:val="0"/>
                <w:bCs w:val="0"/>
                <w:sz w:val="18"/>
                <w:szCs w:val="18"/>
              </w:rPr>
            </w:pPr>
            <w:r w:rsidRPr="0099478C">
              <w:rPr>
                <w:rFonts w:ascii="Calibri" w:hAnsi="Calibri" w:cs="Calibri"/>
                <w:b w:val="0"/>
                <w:bCs w:val="0"/>
                <w:spacing w:val="-5"/>
                <w:w w:val="105"/>
                <w:sz w:val="18"/>
                <w:szCs w:val="18"/>
              </w:rPr>
              <w:t>GEF</w:t>
            </w:r>
          </w:p>
        </w:tc>
        <w:tc>
          <w:tcPr>
            <w:cnfStyle w:val="000100000000" w:firstRow="0" w:lastRow="0" w:firstColumn="0" w:lastColumn="1" w:oddVBand="0" w:evenVBand="0" w:oddHBand="0" w:evenHBand="0" w:firstRowFirstColumn="0" w:firstRowLastColumn="0" w:lastRowFirstColumn="0" w:lastRowLastColumn="0"/>
            <w:tcW w:w="7371" w:type="dxa"/>
          </w:tcPr>
          <w:p w14:paraId="0D79207C" w14:textId="77777777" w:rsidR="00964C28" w:rsidRPr="0099478C" w:rsidRDefault="00964C28" w:rsidP="00964C28">
            <w:pPr>
              <w:pStyle w:val="TableParagraph"/>
              <w:spacing w:before="8"/>
              <w:ind w:left="329"/>
              <w:rPr>
                <w:rFonts w:ascii="Calibri" w:hAnsi="Calibri" w:cs="Calibri"/>
                <w:b w:val="0"/>
                <w:bCs w:val="0"/>
                <w:sz w:val="18"/>
                <w:szCs w:val="18"/>
              </w:rPr>
            </w:pPr>
            <w:r w:rsidRPr="0099478C">
              <w:rPr>
                <w:rFonts w:ascii="Calibri" w:hAnsi="Calibri" w:cs="Calibri"/>
                <w:b w:val="0"/>
                <w:bCs w:val="0"/>
                <w:sz w:val="18"/>
                <w:szCs w:val="18"/>
              </w:rPr>
              <w:t>Global</w:t>
            </w:r>
            <w:r w:rsidRPr="00964C28">
              <w:rPr>
                <w:rFonts w:ascii="Calibri" w:hAnsi="Calibri" w:cs="Calibri"/>
                <w:b w:val="0"/>
                <w:bCs w:val="0"/>
                <w:sz w:val="18"/>
                <w:szCs w:val="18"/>
              </w:rPr>
              <w:t xml:space="preserve"> </w:t>
            </w:r>
            <w:r w:rsidRPr="0099478C">
              <w:rPr>
                <w:rFonts w:ascii="Calibri" w:hAnsi="Calibri" w:cs="Calibri"/>
                <w:b w:val="0"/>
                <w:bCs w:val="0"/>
                <w:sz w:val="18"/>
                <w:szCs w:val="18"/>
              </w:rPr>
              <w:t>Environment</w:t>
            </w:r>
            <w:r w:rsidRPr="00964C28">
              <w:rPr>
                <w:rFonts w:ascii="Calibri" w:hAnsi="Calibri" w:cs="Calibri"/>
                <w:b w:val="0"/>
                <w:bCs w:val="0"/>
                <w:sz w:val="18"/>
                <w:szCs w:val="18"/>
              </w:rPr>
              <w:t xml:space="preserve"> Facility</w:t>
            </w:r>
          </w:p>
        </w:tc>
      </w:tr>
      <w:tr w:rsidR="00964C28" w:rsidRPr="0099478C" w14:paraId="4AC0613E" w14:textId="77777777" w:rsidTr="0099478C">
        <w:trPr>
          <w:trHeight w:val="369"/>
        </w:trPr>
        <w:tc>
          <w:tcPr>
            <w:cnfStyle w:val="001000000000" w:firstRow="0" w:lastRow="0" w:firstColumn="1" w:lastColumn="0" w:oddVBand="0" w:evenVBand="0" w:oddHBand="0" w:evenHBand="0" w:firstRowFirstColumn="0" w:firstRowLastColumn="0" w:lastRowFirstColumn="0" w:lastRowLastColumn="0"/>
            <w:tcW w:w="2126" w:type="dxa"/>
          </w:tcPr>
          <w:p w14:paraId="7B83675D" w14:textId="77777777" w:rsidR="00964C28" w:rsidRPr="0099478C" w:rsidRDefault="00964C28" w:rsidP="00964C28">
            <w:pPr>
              <w:pStyle w:val="TableParagraph"/>
              <w:spacing w:before="6"/>
              <w:ind w:left="100"/>
              <w:rPr>
                <w:rFonts w:ascii="Calibri" w:hAnsi="Calibri" w:cs="Calibri"/>
                <w:b w:val="0"/>
                <w:bCs w:val="0"/>
                <w:sz w:val="18"/>
                <w:szCs w:val="18"/>
              </w:rPr>
            </w:pPr>
            <w:r w:rsidRPr="0099478C">
              <w:rPr>
                <w:rFonts w:ascii="Calibri" w:hAnsi="Calibri" w:cs="Calibri"/>
                <w:b w:val="0"/>
                <w:bCs w:val="0"/>
                <w:spacing w:val="-5"/>
                <w:w w:val="105"/>
                <w:sz w:val="18"/>
                <w:szCs w:val="18"/>
              </w:rPr>
              <w:t>GoG</w:t>
            </w:r>
          </w:p>
        </w:tc>
        <w:tc>
          <w:tcPr>
            <w:cnfStyle w:val="000100000000" w:firstRow="0" w:lastRow="0" w:firstColumn="0" w:lastColumn="1" w:oddVBand="0" w:evenVBand="0" w:oddHBand="0" w:evenHBand="0" w:firstRowFirstColumn="0" w:firstRowLastColumn="0" w:lastRowFirstColumn="0" w:lastRowLastColumn="0"/>
            <w:tcW w:w="7371" w:type="dxa"/>
          </w:tcPr>
          <w:p w14:paraId="7B21622D" w14:textId="77777777" w:rsidR="00964C28" w:rsidRPr="0099478C" w:rsidRDefault="00964C28" w:rsidP="00964C28">
            <w:pPr>
              <w:pStyle w:val="TableParagraph"/>
              <w:spacing w:before="8"/>
              <w:ind w:left="329"/>
              <w:rPr>
                <w:rFonts w:ascii="Calibri" w:hAnsi="Calibri" w:cs="Calibri"/>
                <w:b w:val="0"/>
                <w:bCs w:val="0"/>
                <w:sz w:val="18"/>
                <w:szCs w:val="18"/>
              </w:rPr>
            </w:pPr>
            <w:r w:rsidRPr="00964C28">
              <w:rPr>
                <w:rFonts w:ascii="Calibri" w:hAnsi="Calibri" w:cs="Calibri"/>
                <w:b w:val="0"/>
                <w:bCs w:val="0"/>
                <w:sz w:val="18"/>
                <w:szCs w:val="18"/>
              </w:rPr>
              <w:t>Government of Georgia</w:t>
            </w:r>
          </w:p>
        </w:tc>
      </w:tr>
      <w:tr w:rsidR="00964C28" w:rsidRPr="0099478C" w14:paraId="502ABE98" w14:textId="77777777" w:rsidTr="0099478C">
        <w:trPr>
          <w:trHeight w:val="369"/>
        </w:trPr>
        <w:tc>
          <w:tcPr>
            <w:cnfStyle w:val="001000000000" w:firstRow="0" w:lastRow="0" w:firstColumn="1" w:lastColumn="0" w:oddVBand="0" w:evenVBand="0" w:oddHBand="0" w:evenHBand="0" w:firstRowFirstColumn="0" w:firstRowLastColumn="0" w:lastRowFirstColumn="0" w:lastRowLastColumn="0"/>
            <w:tcW w:w="2126" w:type="dxa"/>
          </w:tcPr>
          <w:p w14:paraId="70B16DE6" w14:textId="1CC31C32" w:rsidR="00964C28" w:rsidRPr="0099478C" w:rsidRDefault="00964C28" w:rsidP="00964C28">
            <w:pPr>
              <w:pStyle w:val="TableParagraph"/>
              <w:spacing w:before="6"/>
              <w:ind w:left="100"/>
              <w:rPr>
                <w:rFonts w:ascii="Calibri" w:hAnsi="Calibri" w:cs="Calibri"/>
                <w:b w:val="0"/>
                <w:bCs w:val="0"/>
                <w:spacing w:val="-5"/>
                <w:w w:val="105"/>
                <w:sz w:val="18"/>
                <w:szCs w:val="18"/>
              </w:rPr>
            </w:pPr>
            <w:r>
              <w:rPr>
                <w:rFonts w:ascii="Calibri" w:hAnsi="Calibri" w:cs="Calibri"/>
                <w:b w:val="0"/>
                <w:bCs w:val="0"/>
                <w:spacing w:val="-5"/>
                <w:w w:val="105"/>
                <w:sz w:val="18"/>
                <w:szCs w:val="18"/>
              </w:rPr>
              <w:t>INDC</w:t>
            </w:r>
          </w:p>
        </w:tc>
        <w:tc>
          <w:tcPr>
            <w:cnfStyle w:val="000100000000" w:firstRow="0" w:lastRow="0" w:firstColumn="0" w:lastColumn="1" w:oddVBand="0" w:evenVBand="0" w:oddHBand="0" w:evenHBand="0" w:firstRowFirstColumn="0" w:firstRowLastColumn="0" w:lastRowFirstColumn="0" w:lastRowLastColumn="0"/>
            <w:tcW w:w="7371" w:type="dxa"/>
          </w:tcPr>
          <w:p w14:paraId="61D1FED9" w14:textId="0661F218" w:rsidR="00964C28" w:rsidRPr="0099478C" w:rsidRDefault="00964C28" w:rsidP="00964C28">
            <w:pPr>
              <w:pStyle w:val="TableParagraph"/>
              <w:spacing w:before="6"/>
              <w:ind w:left="328"/>
              <w:rPr>
                <w:rFonts w:ascii="Calibri" w:hAnsi="Calibri" w:cs="Calibri"/>
                <w:b w:val="0"/>
                <w:bCs w:val="0"/>
                <w:w w:val="105"/>
                <w:sz w:val="18"/>
                <w:szCs w:val="18"/>
              </w:rPr>
            </w:pPr>
            <w:r w:rsidRPr="00CD3E9A">
              <w:rPr>
                <w:rFonts w:ascii="Calibri" w:hAnsi="Calibri" w:cs="Calibri"/>
                <w:b w:val="0"/>
                <w:bCs w:val="0"/>
                <w:w w:val="105"/>
                <w:sz w:val="18"/>
                <w:szCs w:val="18"/>
              </w:rPr>
              <w:t>Intended Nationally Determined Contribution</w:t>
            </w:r>
          </w:p>
        </w:tc>
      </w:tr>
      <w:tr w:rsidR="006D2105" w:rsidRPr="0099478C" w14:paraId="32CE3EE1" w14:textId="77777777" w:rsidTr="0099478C">
        <w:trPr>
          <w:trHeight w:val="369"/>
        </w:trPr>
        <w:tc>
          <w:tcPr>
            <w:cnfStyle w:val="001000000000" w:firstRow="0" w:lastRow="0" w:firstColumn="1" w:lastColumn="0" w:oddVBand="0" w:evenVBand="0" w:oddHBand="0" w:evenHBand="0" w:firstRowFirstColumn="0" w:firstRowLastColumn="0" w:lastRowFirstColumn="0" w:lastRowLastColumn="0"/>
            <w:tcW w:w="2126" w:type="dxa"/>
          </w:tcPr>
          <w:p w14:paraId="667E8C00" w14:textId="0B9CAA2D" w:rsidR="006D2105" w:rsidRPr="006D2105" w:rsidRDefault="006D2105" w:rsidP="00964C28">
            <w:pPr>
              <w:pStyle w:val="TableParagraph"/>
              <w:spacing w:before="6"/>
              <w:ind w:left="100"/>
              <w:rPr>
                <w:rFonts w:ascii="Calibri" w:hAnsi="Calibri" w:cs="Calibri"/>
                <w:b w:val="0"/>
                <w:bCs w:val="0"/>
                <w:spacing w:val="-5"/>
                <w:w w:val="105"/>
                <w:sz w:val="18"/>
                <w:szCs w:val="18"/>
              </w:rPr>
            </w:pPr>
            <w:r w:rsidRPr="006D2105">
              <w:rPr>
                <w:rFonts w:ascii="Calibri" w:hAnsi="Calibri" w:cs="Calibri"/>
                <w:b w:val="0"/>
                <w:bCs w:val="0"/>
                <w:spacing w:val="-5"/>
                <w:w w:val="105"/>
                <w:sz w:val="18"/>
                <w:szCs w:val="18"/>
              </w:rPr>
              <w:t>IRM</w:t>
            </w:r>
          </w:p>
        </w:tc>
        <w:tc>
          <w:tcPr>
            <w:cnfStyle w:val="000100000000" w:firstRow="0" w:lastRow="0" w:firstColumn="0" w:lastColumn="1" w:oddVBand="0" w:evenVBand="0" w:oddHBand="0" w:evenHBand="0" w:firstRowFirstColumn="0" w:firstRowLastColumn="0" w:lastRowFirstColumn="0" w:lastRowLastColumn="0"/>
            <w:tcW w:w="7371" w:type="dxa"/>
          </w:tcPr>
          <w:p w14:paraId="1FCDBCBC" w14:textId="199CB12C" w:rsidR="006D2105" w:rsidRPr="006D2105" w:rsidRDefault="006D2105" w:rsidP="006D2105">
            <w:pPr>
              <w:pStyle w:val="TableParagraph"/>
              <w:spacing w:before="6"/>
              <w:ind w:left="328"/>
              <w:rPr>
                <w:rFonts w:ascii="Calibri" w:hAnsi="Calibri" w:cs="Calibri"/>
                <w:b w:val="0"/>
                <w:bCs w:val="0"/>
                <w:w w:val="105"/>
                <w:sz w:val="18"/>
                <w:szCs w:val="18"/>
              </w:rPr>
            </w:pPr>
            <w:r>
              <w:rPr>
                <w:rFonts w:ascii="Calibri" w:hAnsi="Calibri" w:cs="Calibri"/>
                <w:b w:val="0"/>
                <w:bCs w:val="0"/>
                <w:w w:val="105"/>
                <w:sz w:val="18"/>
                <w:szCs w:val="18"/>
                <w:lang w:val="en-AU"/>
              </w:rPr>
              <w:t>I</w:t>
            </w:r>
            <w:r w:rsidRPr="006D2105">
              <w:rPr>
                <w:rFonts w:ascii="Calibri" w:hAnsi="Calibri" w:cs="Calibri"/>
                <w:b w:val="0"/>
                <w:bCs w:val="0"/>
                <w:w w:val="105"/>
                <w:sz w:val="18"/>
                <w:szCs w:val="18"/>
                <w:lang w:val="en-AU"/>
              </w:rPr>
              <w:t xml:space="preserve">ntegrated </w:t>
            </w:r>
            <w:r>
              <w:rPr>
                <w:rFonts w:ascii="Calibri" w:hAnsi="Calibri" w:cs="Calibri"/>
                <w:b w:val="0"/>
                <w:bCs w:val="0"/>
                <w:w w:val="105"/>
                <w:sz w:val="18"/>
                <w:szCs w:val="18"/>
                <w:lang w:val="en-AU"/>
              </w:rPr>
              <w:t>R</w:t>
            </w:r>
            <w:r w:rsidRPr="006D2105">
              <w:rPr>
                <w:rFonts w:ascii="Calibri" w:hAnsi="Calibri" w:cs="Calibri"/>
                <w:b w:val="0"/>
                <w:bCs w:val="0"/>
                <w:w w:val="105"/>
                <w:sz w:val="18"/>
                <w:szCs w:val="18"/>
                <w:lang w:val="en-AU"/>
              </w:rPr>
              <w:t xml:space="preserve">isk </w:t>
            </w:r>
            <w:r>
              <w:rPr>
                <w:rFonts w:ascii="Calibri" w:hAnsi="Calibri" w:cs="Calibri"/>
                <w:b w:val="0"/>
                <w:bCs w:val="0"/>
                <w:w w:val="105"/>
                <w:sz w:val="18"/>
                <w:szCs w:val="18"/>
                <w:lang w:val="en-AU"/>
              </w:rPr>
              <w:t>M</w:t>
            </w:r>
            <w:r w:rsidRPr="006D2105">
              <w:rPr>
                <w:rFonts w:ascii="Calibri" w:hAnsi="Calibri" w:cs="Calibri"/>
                <w:b w:val="0"/>
                <w:bCs w:val="0"/>
                <w:w w:val="105"/>
                <w:sz w:val="18"/>
                <w:szCs w:val="18"/>
                <w:lang w:val="en-AU"/>
              </w:rPr>
              <w:t>anagement</w:t>
            </w:r>
          </w:p>
        </w:tc>
      </w:tr>
      <w:tr w:rsidR="00964C28" w:rsidRPr="0099478C" w14:paraId="2F265EB5" w14:textId="77777777" w:rsidTr="0099478C">
        <w:trPr>
          <w:trHeight w:val="369"/>
        </w:trPr>
        <w:tc>
          <w:tcPr>
            <w:cnfStyle w:val="001000000000" w:firstRow="0" w:lastRow="0" w:firstColumn="1" w:lastColumn="0" w:oddVBand="0" w:evenVBand="0" w:oddHBand="0" w:evenHBand="0" w:firstRowFirstColumn="0" w:firstRowLastColumn="0" w:lastRowFirstColumn="0" w:lastRowLastColumn="0"/>
            <w:tcW w:w="2126" w:type="dxa"/>
          </w:tcPr>
          <w:p w14:paraId="4ADAF55F" w14:textId="27ACB9AE" w:rsidR="00964C28" w:rsidRPr="0099478C" w:rsidRDefault="00964C28" w:rsidP="00964C28">
            <w:pPr>
              <w:pStyle w:val="TableParagraph"/>
              <w:spacing w:before="6"/>
              <w:ind w:left="100"/>
              <w:rPr>
                <w:rFonts w:ascii="Calibri" w:hAnsi="Calibri" w:cs="Calibri"/>
                <w:b w:val="0"/>
                <w:bCs w:val="0"/>
                <w:spacing w:val="-5"/>
                <w:w w:val="105"/>
                <w:sz w:val="18"/>
                <w:szCs w:val="18"/>
              </w:rPr>
            </w:pPr>
            <w:r w:rsidRPr="0099478C">
              <w:rPr>
                <w:rFonts w:ascii="Calibri" w:hAnsi="Calibri" w:cs="Calibri"/>
                <w:b w:val="0"/>
                <w:bCs w:val="0"/>
                <w:spacing w:val="-5"/>
                <w:w w:val="105"/>
                <w:sz w:val="18"/>
                <w:szCs w:val="18"/>
              </w:rPr>
              <w:t>KPIs</w:t>
            </w:r>
          </w:p>
        </w:tc>
        <w:tc>
          <w:tcPr>
            <w:cnfStyle w:val="000100000000" w:firstRow="0" w:lastRow="0" w:firstColumn="0" w:lastColumn="1" w:oddVBand="0" w:evenVBand="0" w:oddHBand="0" w:evenHBand="0" w:firstRowFirstColumn="0" w:firstRowLastColumn="0" w:lastRowFirstColumn="0" w:lastRowLastColumn="0"/>
            <w:tcW w:w="7371" w:type="dxa"/>
          </w:tcPr>
          <w:p w14:paraId="4D040AFD" w14:textId="07082433" w:rsidR="00964C28" w:rsidRPr="0099478C" w:rsidRDefault="00964C28" w:rsidP="00964C28">
            <w:pPr>
              <w:pStyle w:val="TableParagraph"/>
              <w:spacing w:before="6"/>
              <w:ind w:left="328"/>
              <w:rPr>
                <w:rFonts w:ascii="Calibri" w:hAnsi="Calibri" w:cs="Calibri"/>
                <w:b w:val="0"/>
                <w:bCs w:val="0"/>
                <w:w w:val="105"/>
                <w:sz w:val="18"/>
                <w:szCs w:val="18"/>
              </w:rPr>
            </w:pPr>
            <w:r w:rsidRPr="0099478C">
              <w:rPr>
                <w:rFonts w:ascii="Calibri" w:hAnsi="Calibri" w:cs="Calibri"/>
                <w:b w:val="0"/>
                <w:bCs w:val="0"/>
                <w:w w:val="105"/>
                <w:sz w:val="18"/>
                <w:szCs w:val="18"/>
              </w:rPr>
              <w:t>Key Performance Indicators</w:t>
            </w:r>
          </w:p>
        </w:tc>
      </w:tr>
      <w:tr w:rsidR="00964C28" w:rsidRPr="0099478C" w14:paraId="162EDFC5" w14:textId="77777777" w:rsidTr="0099478C">
        <w:trPr>
          <w:trHeight w:val="367"/>
        </w:trPr>
        <w:tc>
          <w:tcPr>
            <w:cnfStyle w:val="001000000000" w:firstRow="0" w:lastRow="0" w:firstColumn="1" w:lastColumn="0" w:oddVBand="0" w:evenVBand="0" w:oddHBand="0" w:evenHBand="0" w:firstRowFirstColumn="0" w:firstRowLastColumn="0" w:lastRowFirstColumn="0" w:lastRowLastColumn="0"/>
            <w:tcW w:w="2126" w:type="dxa"/>
          </w:tcPr>
          <w:p w14:paraId="515F5BF8" w14:textId="77777777" w:rsidR="00964C28" w:rsidRPr="0099478C" w:rsidRDefault="00964C28" w:rsidP="00964C28">
            <w:pPr>
              <w:pStyle w:val="TableParagraph"/>
              <w:spacing w:before="6"/>
              <w:ind w:left="100"/>
              <w:rPr>
                <w:rFonts w:ascii="Calibri" w:hAnsi="Calibri" w:cs="Calibri"/>
                <w:b w:val="0"/>
                <w:bCs w:val="0"/>
                <w:sz w:val="18"/>
                <w:szCs w:val="18"/>
              </w:rPr>
            </w:pPr>
            <w:r w:rsidRPr="0099478C">
              <w:rPr>
                <w:rFonts w:ascii="Calibri" w:hAnsi="Calibri" w:cs="Calibri"/>
                <w:b w:val="0"/>
                <w:bCs w:val="0"/>
                <w:spacing w:val="-4"/>
                <w:w w:val="105"/>
                <w:sz w:val="18"/>
                <w:szCs w:val="18"/>
              </w:rPr>
              <w:t>LEPL</w:t>
            </w:r>
          </w:p>
        </w:tc>
        <w:tc>
          <w:tcPr>
            <w:cnfStyle w:val="000100000000" w:firstRow="0" w:lastRow="0" w:firstColumn="0" w:lastColumn="1" w:oddVBand="0" w:evenVBand="0" w:oddHBand="0" w:evenHBand="0" w:firstRowFirstColumn="0" w:firstRowLastColumn="0" w:lastRowFirstColumn="0" w:lastRowLastColumn="0"/>
            <w:tcW w:w="7371" w:type="dxa"/>
          </w:tcPr>
          <w:p w14:paraId="525807C5" w14:textId="77777777" w:rsidR="00964C28" w:rsidRPr="0099478C" w:rsidRDefault="00964C28" w:rsidP="00964C28">
            <w:pPr>
              <w:pStyle w:val="TableParagraph"/>
              <w:spacing w:before="6"/>
              <w:ind w:left="328"/>
              <w:rPr>
                <w:rFonts w:ascii="Calibri" w:hAnsi="Calibri" w:cs="Calibri"/>
                <w:b w:val="0"/>
                <w:bCs w:val="0"/>
                <w:sz w:val="18"/>
                <w:szCs w:val="18"/>
              </w:rPr>
            </w:pPr>
            <w:r w:rsidRPr="0099478C">
              <w:rPr>
                <w:rFonts w:ascii="Calibri" w:hAnsi="Calibri" w:cs="Calibri"/>
                <w:b w:val="0"/>
                <w:bCs w:val="0"/>
                <w:w w:val="105"/>
                <w:sz w:val="18"/>
                <w:szCs w:val="18"/>
              </w:rPr>
              <w:t>Legal</w:t>
            </w:r>
            <w:r w:rsidRPr="0099478C">
              <w:rPr>
                <w:rFonts w:ascii="Calibri" w:hAnsi="Calibri" w:cs="Calibri"/>
                <w:b w:val="0"/>
                <w:bCs w:val="0"/>
                <w:spacing w:val="-9"/>
                <w:w w:val="105"/>
                <w:sz w:val="18"/>
                <w:szCs w:val="18"/>
              </w:rPr>
              <w:t xml:space="preserve"> </w:t>
            </w:r>
            <w:r w:rsidRPr="00825951">
              <w:rPr>
                <w:rFonts w:ascii="Calibri" w:hAnsi="Calibri" w:cs="Calibri"/>
                <w:b w:val="0"/>
                <w:bCs w:val="0"/>
                <w:w w:val="105"/>
                <w:sz w:val="18"/>
                <w:szCs w:val="18"/>
              </w:rPr>
              <w:t>Entity</w:t>
            </w:r>
            <w:r w:rsidRPr="00825951">
              <w:rPr>
                <w:rFonts w:ascii="Calibri" w:hAnsi="Calibri" w:cs="Calibri"/>
                <w:b w:val="0"/>
                <w:bCs w:val="0"/>
                <w:spacing w:val="-7"/>
                <w:w w:val="105"/>
                <w:sz w:val="18"/>
                <w:szCs w:val="18"/>
              </w:rPr>
              <w:t xml:space="preserve"> </w:t>
            </w:r>
            <w:r w:rsidRPr="00825951">
              <w:rPr>
                <w:rFonts w:ascii="Calibri" w:hAnsi="Calibri" w:cs="Calibri"/>
                <w:b w:val="0"/>
                <w:bCs w:val="0"/>
                <w:w w:val="105"/>
                <w:sz w:val="18"/>
                <w:szCs w:val="18"/>
              </w:rPr>
              <w:t>of</w:t>
            </w:r>
            <w:r w:rsidRPr="00825951">
              <w:rPr>
                <w:rFonts w:ascii="Calibri" w:hAnsi="Calibri" w:cs="Calibri"/>
                <w:b w:val="0"/>
                <w:bCs w:val="0"/>
                <w:spacing w:val="-8"/>
                <w:w w:val="105"/>
                <w:sz w:val="18"/>
                <w:szCs w:val="18"/>
              </w:rPr>
              <w:t xml:space="preserve"> </w:t>
            </w:r>
            <w:r w:rsidRPr="00825951">
              <w:rPr>
                <w:rFonts w:ascii="Calibri" w:hAnsi="Calibri" w:cs="Calibri"/>
                <w:b w:val="0"/>
                <w:bCs w:val="0"/>
                <w:w w:val="105"/>
                <w:sz w:val="18"/>
                <w:szCs w:val="18"/>
              </w:rPr>
              <w:t>Public</w:t>
            </w:r>
            <w:r w:rsidRPr="00825951">
              <w:rPr>
                <w:rFonts w:ascii="Calibri" w:hAnsi="Calibri" w:cs="Calibri"/>
                <w:b w:val="0"/>
                <w:bCs w:val="0"/>
                <w:spacing w:val="-8"/>
                <w:w w:val="105"/>
                <w:sz w:val="18"/>
                <w:szCs w:val="18"/>
              </w:rPr>
              <w:t xml:space="preserve"> </w:t>
            </w:r>
            <w:r w:rsidRPr="00825951">
              <w:rPr>
                <w:rFonts w:ascii="Calibri" w:hAnsi="Calibri" w:cs="Calibri"/>
                <w:b w:val="0"/>
                <w:bCs w:val="0"/>
                <w:spacing w:val="-5"/>
                <w:w w:val="105"/>
                <w:sz w:val="18"/>
                <w:szCs w:val="18"/>
              </w:rPr>
              <w:t>Law</w:t>
            </w:r>
          </w:p>
        </w:tc>
      </w:tr>
      <w:tr w:rsidR="00964C28" w:rsidRPr="0099478C" w14:paraId="2B9C92D7" w14:textId="77777777" w:rsidTr="0099478C">
        <w:trPr>
          <w:trHeight w:val="369"/>
        </w:trPr>
        <w:tc>
          <w:tcPr>
            <w:cnfStyle w:val="001000000000" w:firstRow="0" w:lastRow="0" w:firstColumn="1" w:lastColumn="0" w:oddVBand="0" w:evenVBand="0" w:oddHBand="0" w:evenHBand="0" w:firstRowFirstColumn="0" w:firstRowLastColumn="0" w:lastRowFirstColumn="0" w:lastRowLastColumn="0"/>
            <w:tcW w:w="2126" w:type="dxa"/>
          </w:tcPr>
          <w:p w14:paraId="1F4B3BD2" w14:textId="77777777" w:rsidR="00964C28" w:rsidRPr="0099478C" w:rsidRDefault="00964C28" w:rsidP="00964C28">
            <w:pPr>
              <w:pStyle w:val="TableParagraph"/>
              <w:spacing w:before="7"/>
              <w:ind w:left="100"/>
              <w:rPr>
                <w:rFonts w:ascii="Calibri" w:hAnsi="Calibri" w:cs="Calibri"/>
                <w:b w:val="0"/>
                <w:bCs w:val="0"/>
                <w:sz w:val="18"/>
                <w:szCs w:val="18"/>
              </w:rPr>
            </w:pPr>
            <w:r w:rsidRPr="0099478C">
              <w:rPr>
                <w:rFonts w:ascii="Calibri" w:hAnsi="Calibri" w:cs="Calibri"/>
                <w:b w:val="0"/>
                <w:bCs w:val="0"/>
                <w:spacing w:val="-5"/>
                <w:w w:val="105"/>
                <w:sz w:val="18"/>
                <w:szCs w:val="18"/>
              </w:rPr>
              <w:t>LF</w:t>
            </w:r>
          </w:p>
        </w:tc>
        <w:tc>
          <w:tcPr>
            <w:cnfStyle w:val="000100000000" w:firstRow="0" w:lastRow="0" w:firstColumn="0" w:lastColumn="1" w:oddVBand="0" w:evenVBand="0" w:oddHBand="0" w:evenHBand="0" w:firstRowFirstColumn="0" w:firstRowLastColumn="0" w:lastRowFirstColumn="0" w:lastRowLastColumn="0"/>
            <w:tcW w:w="7371" w:type="dxa"/>
          </w:tcPr>
          <w:p w14:paraId="2442A40F" w14:textId="77777777" w:rsidR="00964C28" w:rsidRPr="0099478C" w:rsidRDefault="00964C28" w:rsidP="00964C28">
            <w:pPr>
              <w:pStyle w:val="TableParagraph"/>
              <w:spacing w:before="7"/>
              <w:ind w:left="329"/>
              <w:rPr>
                <w:rFonts w:ascii="Calibri" w:hAnsi="Calibri" w:cs="Calibri"/>
                <w:b w:val="0"/>
                <w:bCs w:val="0"/>
                <w:sz w:val="18"/>
                <w:szCs w:val="18"/>
              </w:rPr>
            </w:pPr>
            <w:r w:rsidRPr="0099478C">
              <w:rPr>
                <w:rFonts w:ascii="Calibri" w:hAnsi="Calibri" w:cs="Calibri"/>
                <w:b w:val="0"/>
                <w:bCs w:val="0"/>
                <w:sz w:val="18"/>
                <w:szCs w:val="18"/>
              </w:rPr>
              <w:t>Logical</w:t>
            </w:r>
            <w:r w:rsidRPr="0099478C">
              <w:rPr>
                <w:rFonts w:ascii="Calibri" w:hAnsi="Calibri" w:cs="Calibri"/>
                <w:b w:val="0"/>
                <w:bCs w:val="0"/>
                <w:spacing w:val="16"/>
                <w:sz w:val="18"/>
                <w:szCs w:val="18"/>
              </w:rPr>
              <w:t xml:space="preserve"> </w:t>
            </w:r>
            <w:r w:rsidRPr="0099478C">
              <w:rPr>
                <w:rFonts w:ascii="Calibri" w:hAnsi="Calibri" w:cs="Calibri"/>
                <w:b w:val="0"/>
                <w:bCs w:val="0"/>
                <w:spacing w:val="-2"/>
                <w:sz w:val="18"/>
                <w:szCs w:val="18"/>
              </w:rPr>
              <w:t>Framework</w:t>
            </w:r>
          </w:p>
        </w:tc>
      </w:tr>
      <w:tr w:rsidR="00CC1D7B" w:rsidRPr="0099478C" w14:paraId="5819DE78" w14:textId="77777777" w:rsidTr="0099478C">
        <w:trPr>
          <w:trHeight w:val="369"/>
        </w:trPr>
        <w:tc>
          <w:tcPr>
            <w:cnfStyle w:val="001000000000" w:firstRow="0" w:lastRow="0" w:firstColumn="1" w:lastColumn="0" w:oddVBand="0" w:evenVBand="0" w:oddHBand="0" w:evenHBand="0" w:firstRowFirstColumn="0" w:firstRowLastColumn="0" w:lastRowFirstColumn="0" w:lastRowLastColumn="0"/>
            <w:tcW w:w="2126" w:type="dxa"/>
          </w:tcPr>
          <w:p w14:paraId="077889B0" w14:textId="42CD8E9F" w:rsidR="00CC1D7B" w:rsidRPr="0099478C" w:rsidRDefault="00CC1D7B" w:rsidP="00964C28">
            <w:pPr>
              <w:pStyle w:val="TableParagraph"/>
              <w:spacing w:before="7"/>
              <w:ind w:left="100"/>
              <w:rPr>
                <w:rFonts w:ascii="Calibri" w:hAnsi="Calibri" w:cs="Calibri"/>
                <w:b w:val="0"/>
                <w:bCs w:val="0"/>
                <w:spacing w:val="-5"/>
                <w:w w:val="105"/>
                <w:sz w:val="18"/>
                <w:szCs w:val="18"/>
              </w:rPr>
            </w:pPr>
            <w:r>
              <w:rPr>
                <w:rFonts w:ascii="Calibri" w:hAnsi="Calibri" w:cs="Calibri"/>
                <w:b w:val="0"/>
                <w:bCs w:val="0"/>
                <w:spacing w:val="-5"/>
                <w:w w:val="105"/>
                <w:sz w:val="18"/>
                <w:szCs w:val="18"/>
              </w:rPr>
              <w:t>LSGs</w:t>
            </w:r>
          </w:p>
        </w:tc>
        <w:tc>
          <w:tcPr>
            <w:cnfStyle w:val="000100000000" w:firstRow="0" w:lastRow="0" w:firstColumn="0" w:lastColumn="1" w:oddVBand="0" w:evenVBand="0" w:oddHBand="0" w:evenHBand="0" w:firstRowFirstColumn="0" w:firstRowLastColumn="0" w:lastRowFirstColumn="0" w:lastRowLastColumn="0"/>
            <w:tcW w:w="7371" w:type="dxa"/>
          </w:tcPr>
          <w:p w14:paraId="3646E05B" w14:textId="35387E63" w:rsidR="00CC1D7B" w:rsidRPr="0099478C" w:rsidRDefault="00CC1D7B" w:rsidP="00964C28">
            <w:pPr>
              <w:pStyle w:val="TableParagraph"/>
              <w:spacing w:before="7"/>
              <w:ind w:left="329"/>
              <w:rPr>
                <w:rFonts w:ascii="Calibri" w:hAnsi="Calibri" w:cs="Calibri"/>
                <w:b w:val="0"/>
                <w:bCs w:val="0"/>
                <w:sz w:val="18"/>
                <w:szCs w:val="18"/>
              </w:rPr>
            </w:pPr>
            <w:r>
              <w:rPr>
                <w:rFonts w:ascii="Calibri" w:hAnsi="Calibri" w:cs="Calibri"/>
                <w:b w:val="0"/>
                <w:bCs w:val="0"/>
                <w:sz w:val="18"/>
                <w:szCs w:val="18"/>
              </w:rPr>
              <w:t xml:space="preserve">Local Self Governments </w:t>
            </w:r>
          </w:p>
        </w:tc>
      </w:tr>
      <w:tr w:rsidR="00964C28" w:rsidRPr="0099478C" w14:paraId="5761D678" w14:textId="77777777" w:rsidTr="0099478C">
        <w:trPr>
          <w:trHeight w:val="369"/>
        </w:trPr>
        <w:tc>
          <w:tcPr>
            <w:cnfStyle w:val="001000000000" w:firstRow="0" w:lastRow="0" w:firstColumn="1" w:lastColumn="0" w:oddVBand="0" w:evenVBand="0" w:oddHBand="0" w:evenHBand="0" w:firstRowFirstColumn="0" w:firstRowLastColumn="0" w:lastRowFirstColumn="0" w:lastRowLastColumn="0"/>
            <w:tcW w:w="2126" w:type="dxa"/>
          </w:tcPr>
          <w:p w14:paraId="30BA0F35" w14:textId="77777777" w:rsidR="00964C28" w:rsidRPr="0099478C" w:rsidRDefault="00964C28" w:rsidP="00964C28">
            <w:pPr>
              <w:pStyle w:val="TableParagraph"/>
              <w:spacing w:before="7"/>
              <w:ind w:left="100"/>
              <w:rPr>
                <w:rFonts w:ascii="Calibri" w:hAnsi="Calibri" w:cs="Calibri"/>
                <w:b w:val="0"/>
                <w:bCs w:val="0"/>
                <w:sz w:val="18"/>
                <w:szCs w:val="18"/>
              </w:rPr>
            </w:pPr>
            <w:r w:rsidRPr="0099478C">
              <w:rPr>
                <w:rFonts w:ascii="Calibri" w:hAnsi="Calibri" w:cs="Calibri"/>
                <w:b w:val="0"/>
                <w:bCs w:val="0"/>
                <w:spacing w:val="-2"/>
                <w:w w:val="105"/>
                <w:sz w:val="18"/>
                <w:szCs w:val="18"/>
              </w:rPr>
              <w:t>MHEWS</w:t>
            </w:r>
          </w:p>
        </w:tc>
        <w:tc>
          <w:tcPr>
            <w:cnfStyle w:val="000100000000" w:firstRow="0" w:lastRow="0" w:firstColumn="0" w:lastColumn="1" w:oddVBand="0" w:evenVBand="0" w:oddHBand="0" w:evenHBand="0" w:firstRowFirstColumn="0" w:firstRowLastColumn="0" w:lastRowFirstColumn="0" w:lastRowLastColumn="0"/>
            <w:tcW w:w="7371" w:type="dxa"/>
          </w:tcPr>
          <w:p w14:paraId="6CE63A92" w14:textId="77777777" w:rsidR="00964C28" w:rsidRPr="0099478C" w:rsidRDefault="00964C28" w:rsidP="00964C28">
            <w:pPr>
              <w:pStyle w:val="TableParagraph"/>
              <w:spacing w:before="7"/>
              <w:ind w:left="328"/>
              <w:rPr>
                <w:rFonts w:ascii="Calibri" w:hAnsi="Calibri" w:cs="Calibri"/>
                <w:b w:val="0"/>
                <w:bCs w:val="0"/>
                <w:sz w:val="18"/>
                <w:szCs w:val="18"/>
              </w:rPr>
            </w:pPr>
            <w:r w:rsidRPr="0099478C">
              <w:rPr>
                <w:rFonts w:ascii="Calibri" w:hAnsi="Calibri" w:cs="Calibri"/>
                <w:b w:val="0"/>
                <w:bCs w:val="0"/>
                <w:sz w:val="18"/>
                <w:szCs w:val="18"/>
              </w:rPr>
              <w:t>Multi-hazard</w:t>
            </w:r>
            <w:r w:rsidRPr="0099478C">
              <w:rPr>
                <w:rFonts w:ascii="Calibri" w:hAnsi="Calibri" w:cs="Calibri"/>
                <w:b w:val="0"/>
                <w:bCs w:val="0"/>
                <w:spacing w:val="21"/>
                <w:sz w:val="18"/>
                <w:szCs w:val="18"/>
              </w:rPr>
              <w:t xml:space="preserve"> </w:t>
            </w:r>
            <w:r w:rsidRPr="0099478C">
              <w:rPr>
                <w:rFonts w:ascii="Calibri" w:hAnsi="Calibri" w:cs="Calibri"/>
                <w:b w:val="0"/>
                <w:bCs w:val="0"/>
                <w:sz w:val="18"/>
                <w:szCs w:val="18"/>
              </w:rPr>
              <w:t>early</w:t>
            </w:r>
            <w:r w:rsidRPr="0099478C">
              <w:rPr>
                <w:rFonts w:ascii="Calibri" w:hAnsi="Calibri" w:cs="Calibri"/>
                <w:b w:val="0"/>
                <w:bCs w:val="0"/>
                <w:spacing w:val="21"/>
                <w:sz w:val="18"/>
                <w:szCs w:val="18"/>
              </w:rPr>
              <w:t xml:space="preserve"> </w:t>
            </w:r>
            <w:r w:rsidRPr="0099478C">
              <w:rPr>
                <w:rFonts w:ascii="Calibri" w:hAnsi="Calibri" w:cs="Calibri"/>
                <w:b w:val="0"/>
                <w:bCs w:val="0"/>
                <w:sz w:val="18"/>
                <w:szCs w:val="18"/>
              </w:rPr>
              <w:t>warning</w:t>
            </w:r>
            <w:r w:rsidRPr="0099478C">
              <w:rPr>
                <w:rFonts w:ascii="Calibri" w:hAnsi="Calibri" w:cs="Calibri"/>
                <w:b w:val="0"/>
                <w:bCs w:val="0"/>
                <w:spacing w:val="25"/>
                <w:sz w:val="18"/>
                <w:szCs w:val="18"/>
              </w:rPr>
              <w:t xml:space="preserve"> </w:t>
            </w:r>
            <w:r w:rsidRPr="0099478C">
              <w:rPr>
                <w:rFonts w:ascii="Calibri" w:hAnsi="Calibri" w:cs="Calibri"/>
                <w:b w:val="0"/>
                <w:bCs w:val="0"/>
                <w:spacing w:val="-2"/>
                <w:sz w:val="18"/>
                <w:szCs w:val="18"/>
              </w:rPr>
              <w:t>system</w:t>
            </w:r>
          </w:p>
        </w:tc>
      </w:tr>
      <w:tr w:rsidR="00964C28" w:rsidRPr="0099478C" w14:paraId="710787D6" w14:textId="77777777" w:rsidTr="0099478C">
        <w:trPr>
          <w:trHeight w:val="368"/>
        </w:trPr>
        <w:tc>
          <w:tcPr>
            <w:cnfStyle w:val="001000000000" w:firstRow="0" w:lastRow="0" w:firstColumn="1" w:lastColumn="0" w:oddVBand="0" w:evenVBand="0" w:oddHBand="0" w:evenHBand="0" w:firstRowFirstColumn="0" w:firstRowLastColumn="0" w:lastRowFirstColumn="0" w:lastRowLastColumn="0"/>
            <w:tcW w:w="2126" w:type="dxa"/>
          </w:tcPr>
          <w:p w14:paraId="5F6D94EE" w14:textId="680C779F" w:rsidR="00964C28" w:rsidRPr="0099478C" w:rsidRDefault="00031254" w:rsidP="00964C28">
            <w:pPr>
              <w:pStyle w:val="TableParagraph"/>
              <w:spacing w:before="7"/>
              <w:ind w:left="100"/>
              <w:rPr>
                <w:rFonts w:ascii="Calibri" w:hAnsi="Calibri" w:cs="Calibri"/>
                <w:b w:val="0"/>
                <w:bCs w:val="0"/>
                <w:sz w:val="18"/>
                <w:szCs w:val="18"/>
              </w:rPr>
            </w:pPr>
            <w:r>
              <w:rPr>
                <w:rFonts w:ascii="Calibri" w:hAnsi="Calibri" w:cs="Calibri"/>
                <w:b w:val="0"/>
                <w:bCs w:val="0"/>
                <w:spacing w:val="-2"/>
                <w:w w:val="105"/>
                <w:sz w:val="18"/>
                <w:szCs w:val="18"/>
              </w:rPr>
              <w:t>MEPA</w:t>
            </w:r>
          </w:p>
        </w:tc>
        <w:tc>
          <w:tcPr>
            <w:cnfStyle w:val="000100000000" w:firstRow="0" w:lastRow="0" w:firstColumn="0" w:lastColumn="1" w:oddVBand="0" w:evenVBand="0" w:oddHBand="0" w:evenHBand="0" w:firstRowFirstColumn="0" w:firstRowLastColumn="0" w:lastRowFirstColumn="0" w:lastRowLastColumn="0"/>
            <w:tcW w:w="7371" w:type="dxa"/>
          </w:tcPr>
          <w:p w14:paraId="09F7586A" w14:textId="77777777" w:rsidR="00964C28" w:rsidRPr="0099478C" w:rsidRDefault="00964C28" w:rsidP="00964C28">
            <w:pPr>
              <w:pStyle w:val="TableParagraph"/>
              <w:spacing w:before="7"/>
              <w:ind w:left="329"/>
              <w:rPr>
                <w:rFonts w:ascii="Calibri" w:hAnsi="Calibri" w:cs="Calibri"/>
                <w:b w:val="0"/>
                <w:bCs w:val="0"/>
                <w:sz w:val="18"/>
                <w:szCs w:val="18"/>
              </w:rPr>
            </w:pPr>
            <w:r w:rsidRPr="0099478C">
              <w:rPr>
                <w:rFonts w:ascii="Calibri" w:hAnsi="Calibri" w:cs="Calibri"/>
                <w:b w:val="0"/>
                <w:bCs w:val="0"/>
                <w:sz w:val="18"/>
                <w:szCs w:val="18"/>
              </w:rPr>
              <w:t>Ministry</w:t>
            </w:r>
            <w:r w:rsidRPr="0099478C">
              <w:rPr>
                <w:rFonts w:ascii="Calibri" w:hAnsi="Calibri" w:cs="Calibri"/>
                <w:b w:val="0"/>
                <w:bCs w:val="0"/>
                <w:spacing w:val="23"/>
                <w:sz w:val="18"/>
                <w:szCs w:val="18"/>
              </w:rPr>
              <w:t xml:space="preserve"> </w:t>
            </w:r>
            <w:r w:rsidRPr="0099478C">
              <w:rPr>
                <w:rFonts w:ascii="Calibri" w:hAnsi="Calibri" w:cs="Calibri"/>
                <w:b w:val="0"/>
                <w:bCs w:val="0"/>
                <w:sz w:val="18"/>
                <w:szCs w:val="18"/>
              </w:rPr>
              <w:t>of</w:t>
            </w:r>
            <w:r w:rsidRPr="0099478C">
              <w:rPr>
                <w:rFonts w:ascii="Calibri" w:hAnsi="Calibri" w:cs="Calibri"/>
                <w:b w:val="0"/>
                <w:bCs w:val="0"/>
                <w:spacing w:val="20"/>
                <w:sz w:val="18"/>
                <w:szCs w:val="18"/>
              </w:rPr>
              <w:t xml:space="preserve"> </w:t>
            </w:r>
            <w:r w:rsidRPr="0099478C">
              <w:rPr>
                <w:rFonts w:ascii="Calibri" w:hAnsi="Calibri" w:cs="Calibri"/>
                <w:b w:val="0"/>
                <w:bCs w:val="0"/>
                <w:sz w:val="18"/>
                <w:szCs w:val="18"/>
              </w:rPr>
              <w:t>Environmental</w:t>
            </w:r>
            <w:r w:rsidRPr="0099478C">
              <w:rPr>
                <w:rFonts w:ascii="Calibri" w:hAnsi="Calibri" w:cs="Calibri"/>
                <w:b w:val="0"/>
                <w:bCs w:val="0"/>
                <w:spacing w:val="18"/>
                <w:sz w:val="18"/>
                <w:szCs w:val="18"/>
              </w:rPr>
              <w:t xml:space="preserve"> </w:t>
            </w:r>
            <w:r w:rsidRPr="0099478C">
              <w:rPr>
                <w:rFonts w:ascii="Calibri" w:hAnsi="Calibri" w:cs="Calibri"/>
                <w:b w:val="0"/>
                <w:bCs w:val="0"/>
                <w:sz w:val="18"/>
                <w:szCs w:val="18"/>
              </w:rPr>
              <w:t>Protection</w:t>
            </w:r>
            <w:r w:rsidRPr="0099478C">
              <w:rPr>
                <w:rFonts w:ascii="Calibri" w:hAnsi="Calibri" w:cs="Calibri"/>
                <w:b w:val="0"/>
                <w:bCs w:val="0"/>
                <w:spacing w:val="21"/>
                <w:sz w:val="18"/>
                <w:szCs w:val="18"/>
              </w:rPr>
              <w:t xml:space="preserve"> </w:t>
            </w:r>
            <w:r w:rsidRPr="0099478C">
              <w:rPr>
                <w:rFonts w:ascii="Calibri" w:hAnsi="Calibri" w:cs="Calibri"/>
                <w:b w:val="0"/>
                <w:bCs w:val="0"/>
                <w:sz w:val="18"/>
                <w:szCs w:val="18"/>
              </w:rPr>
              <w:t>and</w:t>
            </w:r>
            <w:r w:rsidRPr="0099478C">
              <w:rPr>
                <w:rFonts w:ascii="Calibri" w:hAnsi="Calibri" w:cs="Calibri"/>
                <w:b w:val="0"/>
                <w:bCs w:val="0"/>
                <w:spacing w:val="24"/>
                <w:sz w:val="18"/>
                <w:szCs w:val="18"/>
              </w:rPr>
              <w:t xml:space="preserve"> </w:t>
            </w:r>
            <w:r w:rsidRPr="0099478C">
              <w:rPr>
                <w:rFonts w:ascii="Calibri" w:hAnsi="Calibri" w:cs="Calibri"/>
                <w:b w:val="0"/>
                <w:bCs w:val="0"/>
                <w:spacing w:val="-2"/>
                <w:sz w:val="18"/>
                <w:szCs w:val="18"/>
              </w:rPr>
              <w:t>Agriculture</w:t>
            </w:r>
          </w:p>
        </w:tc>
      </w:tr>
      <w:tr w:rsidR="00964C28" w:rsidRPr="0099478C" w14:paraId="3A8230E5" w14:textId="77777777" w:rsidTr="0099478C">
        <w:trPr>
          <w:trHeight w:val="369"/>
        </w:trPr>
        <w:tc>
          <w:tcPr>
            <w:cnfStyle w:val="001000000000" w:firstRow="0" w:lastRow="0" w:firstColumn="1" w:lastColumn="0" w:oddVBand="0" w:evenVBand="0" w:oddHBand="0" w:evenHBand="0" w:firstRowFirstColumn="0" w:firstRowLastColumn="0" w:lastRowFirstColumn="0" w:lastRowLastColumn="0"/>
            <w:tcW w:w="2126" w:type="dxa"/>
          </w:tcPr>
          <w:p w14:paraId="48F318D3" w14:textId="77777777" w:rsidR="00964C28" w:rsidRPr="0099478C" w:rsidRDefault="00964C28" w:rsidP="00964C28">
            <w:pPr>
              <w:pStyle w:val="TableParagraph"/>
              <w:spacing w:before="8"/>
              <w:ind w:left="100"/>
              <w:rPr>
                <w:rFonts w:ascii="Calibri" w:hAnsi="Calibri" w:cs="Calibri"/>
                <w:b w:val="0"/>
                <w:bCs w:val="0"/>
                <w:sz w:val="18"/>
                <w:szCs w:val="18"/>
              </w:rPr>
            </w:pPr>
            <w:r w:rsidRPr="0099478C">
              <w:rPr>
                <w:rFonts w:ascii="Calibri" w:hAnsi="Calibri" w:cs="Calibri"/>
                <w:b w:val="0"/>
                <w:bCs w:val="0"/>
                <w:spacing w:val="-5"/>
                <w:w w:val="105"/>
                <w:sz w:val="18"/>
                <w:szCs w:val="18"/>
              </w:rPr>
              <w:t>MTE</w:t>
            </w:r>
          </w:p>
        </w:tc>
        <w:tc>
          <w:tcPr>
            <w:cnfStyle w:val="000100000000" w:firstRow="0" w:lastRow="0" w:firstColumn="0" w:lastColumn="1" w:oddVBand="0" w:evenVBand="0" w:oddHBand="0" w:evenHBand="0" w:firstRowFirstColumn="0" w:firstRowLastColumn="0" w:lastRowFirstColumn="0" w:lastRowLastColumn="0"/>
            <w:tcW w:w="7371" w:type="dxa"/>
          </w:tcPr>
          <w:p w14:paraId="310C28B3" w14:textId="77777777" w:rsidR="00964C28" w:rsidRPr="0099478C" w:rsidRDefault="00964C28" w:rsidP="00964C28">
            <w:pPr>
              <w:pStyle w:val="TableParagraph"/>
              <w:spacing w:before="8"/>
              <w:ind w:left="330"/>
              <w:rPr>
                <w:rFonts w:ascii="Calibri" w:hAnsi="Calibri" w:cs="Calibri"/>
                <w:b w:val="0"/>
                <w:bCs w:val="0"/>
                <w:sz w:val="18"/>
                <w:szCs w:val="18"/>
              </w:rPr>
            </w:pPr>
            <w:r w:rsidRPr="0099478C">
              <w:rPr>
                <w:rFonts w:ascii="Calibri" w:hAnsi="Calibri" w:cs="Calibri"/>
                <w:b w:val="0"/>
                <w:bCs w:val="0"/>
                <w:sz w:val="18"/>
                <w:szCs w:val="18"/>
              </w:rPr>
              <w:t>Mid-Term</w:t>
            </w:r>
            <w:r w:rsidRPr="0099478C">
              <w:rPr>
                <w:rFonts w:ascii="Calibri" w:hAnsi="Calibri" w:cs="Calibri"/>
                <w:b w:val="0"/>
                <w:bCs w:val="0"/>
                <w:spacing w:val="25"/>
                <w:sz w:val="18"/>
                <w:szCs w:val="18"/>
              </w:rPr>
              <w:t xml:space="preserve"> </w:t>
            </w:r>
            <w:r w:rsidRPr="0099478C">
              <w:rPr>
                <w:rFonts w:ascii="Calibri" w:hAnsi="Calibri" w:cs="Calibri"/>
                <w:b w:val="0"/>
                <w:bCs w:val="0"/>
                <w:spacing w:val="-2"/>
                <w:sz w:val="18"/>
                <w:szCs w:val="18"/>
              </w:rPr>
              <w:t>Evaluation</w:t>
            </w:r>
          </w:p>
        </w:tc>
      </w:tr>
      <w:tr w:rsidR="00964C28" w:rsidRPr="0099478C" w14:paraId="236F61D8" w14:textId="77777777" w:rsidTr="0099478C">
        <w:trPr>
          <w:trHeight w:val="369"/>
        </w:trPr>
        <w:tc>
          <w:tcPr>
            <w:cnfStyle w:val="001000000000" w:firstRow="0" w:lastRow="0" w:firstColumn="1" w:lastColumn="0" w:oddVBand="0" w:evenVBand="0" w:oddHBand="0" w:evenHBand="0" w:firstRowFirstColumn="0" w:firstRowLastColumn="0" w:lastRowFirstColumn="0" w:lastRowLastColumn="0"/>
            <w:tcW w:w="2126" w:type="dxa"/>
          </w:tcPr>
          <w:p w14:paraId="326D392F" w14:textId="58864457" w:rsidR="00964C28" w:rsidRPr="0099478C" w:rsidRDefault="00964C28" w:rsidP="00964C28">
            <w:pPr>
              <w:pStyle w:val="TableParagraph"/>
              <w:spacing w:before="8"/>
              <w:ind w:left="100"/>
              <w:rPr>
                <w:rFonts w:ascii="Calibri" w:hAnsi="Calibri" w:cs="Calibri"/>
                <w:b w:val="0"/>
                <w:bCs w:val="0"/>
                <w:spacing w:val="-5"/>
                <w:w w:val="105"/>
                <w:sz w:val="18"/>
                <w:szCs w:val="18"/>
              </w:rPr>
            </w:pPr>
            <w:r w:rsidRPr="0099478C">
              <w:rPr>
                <w:rFonts w:ascii="Calibri" w:hAnsi="Calibri" w:cs="Calibri"/>
                <w:b w:val="0"/>
                <w:bCs w:val="0"/>
                <w:spacing w:val="-5"/>
                <w:w w:val="105"/>
                <w:sz w:val="18"/>
                <w:szCs w:val="18"/>
              </w:rPr>
              <w:t xml:space="preserve">M&amp;E </w:t>
            </w:r>
          </w:p>
        </w:tc>
        <w:tc>
          <w:tcPr>
            <w:cnfStyle w:val="000100000000" w:firstRow="0" w:lastRow="0" w:firstColumn="0" w:lastColumn="1" w:oddVBand="0" w:evenVBand="0" w:oddHBand="0" w:evenHBand="0" w:firstRowFirstColumn="0" w:firstRowLastColumn="0" w:lastRowFirstColumn="0" w:lastRowLastColumn="0"/>
            <w:tcW w:w="7371" w:type="dxa"/>
          </w:tcPr>
          <w:p w14:paraId="2337817D" w14:textId="417200CA" w:rsidR="00964C28" w:rsidRPr="0099478C" w:rsidRDefault="00964C28" w:rsidP="00964C28">
            <w:pPr>
              <w:pStyle w:val="TableParagraph"/>
              <w:spacing w:before="8"/>
              <w:ind w:left="330"/>
              <w:rPr>
                <w:rFonts w:ascii="Calibri" w:hAnsi="Calibri" w:cs="Calibri"/>
                <w:b w:val="0"/>
                <w:bCs w:val="0"/>
                <w:sz w:val="18"/>
                <w:szCs w:val="18"/>
              </w:rPr>
            </w:pPr>
            <w:r w:rsidRPr="0099478C">
              <w:rPr>
                <w:rFonts w:ascii="Calibri" w:hAnsi="Calibri" w:cs="Calibri"/>
                <w:b w:val="0"/>
                <w:bCs w:val="0"/>
                <w:spacing w:val="-5"/>
                <w:w w:val="105"/>
                <w:sz w:val="18"/>
                <w:szCs w:val="18"/>
              </w:rPr>
              <w:t>Monitoring and Evaluatio</w:t>
            </w:r>
            <w:r w:rsidRPr="0099478C">
              <w:rPr>
                <w:rFonts w:ascii="Calibri" w:hAnsi="Calibri" w:cs="Calibri"/>
                <w:spacing w:val="-5"/>
                <w:w w:val="105"/>
                <w:sz w:val="18"/>
                <w:szCs w:val="18"/>
              </w:rPr>
              <w:t>n</w:t>
            </w:r>
          </w:p>
        </w:tc>
      </w:tr>
      <w:tr w:rsidR="00964C28" w:rsidRPr="0099478C" w14:paraId="00331932" w14:textId="77777777" w:rsidTr="0099478C">
        <w:trPr>
          <w:trHeight w:val="369"/>
        </w:trPr>
        <w:tc>
          <w:tcPr>
            <w:cnfStyle w:val="001000000000" w:firstRow="0" w:lastRow="0" w:firstColumn="1" w:lastColumn="0" w:oddVBand="0" w:evenVBand="0" w:oddHBand="0" w:evenHBand="0" w:firstRowFirstColumn="0" w:firstRowLastColumn="0" w:lastRowFirstColumn="0" w:lastRowLastColumn="0"/>
            <w:tcW w:w="2126" w:type="dxa"/>
          </w:tcPr>
          <w:p w14:paraId="2F9AA12D" w14:textId="77777777" w:rsidR="00964C28" w:rsidRPr="0099478C" w:rsidRDefault="00964C28" w:rsidP="00964C28">
            <w:pPr>
              <w:pStyle w:val="TableParagraph"/>
              <w:spacing w:before="6"/>
              <w:ind w:left="100"/>
              <w:rPr>
                <w:rFonts w:ascii="Calibri" w:hAnsi="Calibri" w:cs="Calibri"/>
                <w:b w:val="0"/>
                <w:bCs w:val="0"/>
                <w:sz w:val="18"/>
                <w:szCs w:val="18"/>
              </w:rPr>
            </w:pPr>
            <w:r w:rsidRPr="0099478C">
              <w:rPr>
                <w:rFonts w:ascii="Calibri" w:hAnsi="Calibri" w:cs="Calibri"/>
                <w:b w:val="0"/>
                <w:bCs w:val="0"/>
                <w:spacing w:val="-5"/>
                <w:w w:val="105"/>
                <w:sz w:val="18"/>
                <w:szCs w:val="18"/>
              </w:rPr>
              <w:t>NEA</w:t>
            </w:r>
          </w:p>
        </w:tc>
        <w:tc>
          <w:tcPr>
            <w:cnfStyle w:val="000100000000" w:firstRow="0" w:lastRow="0" w:firstColumn="0" w:lastColumn="1" w:oddVBand="0" w:evenVBand="0" w:oddHBand="0" w:evenHBand="0" w:firstRowFirstColumn="0" w:firstRowLastColumn="0" w:lastRowFirstColumn="0" w:lastRowLastColumn="0"/>
            <w:tcW w:w="7371" w:type="dxa"/>
          </w:tcPr>
          <w:p w14:paraId="5A2608F9" w14:textId="77777777" w:rsidR="00964C28" w:rsidRPr="0099478C" w:rsidRDefault="00964C28" w:rsidP="00964C28">
            <w:pPr>
              <w:pStyle w:val="TableParagraph"/>
              <w:spacing w:before="6"/>
              <w:ind w:left="329"/>
              <w:rPr>
                <w:rFonts w:ascii="Calibri" w:hAnsi="Calibri" w:cs="Calibri"/>
                <w:b w:val="0"/>
                <w:bCs w:val="0"/>
                <w:sz w:val="18"/>
                <w:szCs w:val="18"/>
              </w:rPr>
            </w:pPr>
            <w:r w:rsidRPr="0099478C">
              <w:rPr>
                <w:rFonts w:ascii="Calibri" w:hAnsi="Calibri" w:cs="Calibri"/>
                <w:b w:val="0"/>
                <w:bCs w:val="0"/>
                <w:sz w:val="18"/>
                <w:szCs w:val="18"/>
              </w:rPr>
              <w:t>National</w:t>
            </w:r>
            <w:r w:rsidRPr="0099478C">
              <w:rPr>
                <w:rFonts w:ascii="Calibri" w:hAnsi="Calibri" w:cs="Calibri"/>
                <w:b w:val="0"/>
                <w:bCs w:val="0"/>
                <w:spacing w:val="29"/>
                <w:sz w:val="18"/>
                <w:szCs w:val="18"/>
              </w:rPr>
              <w:t xml:space="preserve"> </w:t>
            </w:r>
            <w:r w:rsidRPr="0099478C">
              <w:rPr>
                <w:rFonts w:ascii="Calibri" w:hAnsi="Calibri" w:cs="Calibri"/>
                <w:b w:val="0"/>
                <w:bCs w:val="0"/>
                <w:sz w:val="18"/>
                <w:szCs w:val="18"/>
              </w:rPr>
              <w:t>Environmental</w:t>
            </w:r>
            <w:r w:rsidRPr="0099478C">
              <w:rPr>
                <w:rFonts w:ascii="Calibri" w:hAnsi="Calibri" w:cs="Calibri"/>
                <w:b w:val="0"/>
                <w:bCs w:val="0"/>
                <w:spacing w:val="29"/>
                <w:sz w:val="18"/>
                <w:szCs w:val="18"/>
              </w:rPr>
              <w:t xml:space="preserve"> </w:t>
            </w:r>
            <w:r w:rsidRPr="0099478C">
              <w:rPr>
                <w:rFonts w:ascii="Calibri" w:hAnsi="Calibri" w:cs="Calibri"/>
                <w:b w:val="0"/>
                <w:bCs w:val="0"/>
                <w:spacing w:val="-2"/>
                <w:sz w:val="18"/>
                <w:szCs w:val="18"/>
              </w:rPr>
              <w:t>Agency</w:t>
            </w:r>
          </w:p>
        </w:tc>
      </w:tr>
      <w:tr w:rsidR="00964C28" w:rsidRPr="0099478C" w14:paraId="1188D821" w14:textId="77777777" w:rsidTr="0099478C">
        <w:trPr>
          <w:trHeight w:val="366"/>
        </w:trPr>
        <w:tc>
          <w:tcPr>
            <w:cnfStyle w:val="001000000000" w:firstRow="0" w:lastRow="0" w:firstColumn="1" w:lastColumn="0" w:oddVBand="0" w:evenVBand="0" w:oddHBand="0" w:evenHBand="0" w:firstRowFirstColumn="0" w:firstRowLastColumn="0" w:lastRowFirstColumn="0" w:lastRowLastColumn="0"/>
            <w:tcW w:w="2126" w:type="dxa"/>
          </w:tcPr>
          <w:p w14:paraId="435A3362" w14:textId="77777777" w:rsidR="00964C28" w:rsidRPr="0099478C" w:rsidRDefault="00964C28" w:rsidP="00964C28">
            <w:pPr>
              <w:pStyle w:val="TableParagraph"/>
              <w:spacing w:before="6"/>
              <w:ind w:left="100"/>
              <w:rPr>
                <w:rFonts w:ascii="Calibri" w:hAnsi="Calibri" w:cs="Calibri"/>
                <w:b w:val="0"/>
                <w:bCs w:val="0"/>
                <w:sz w:val="18"/>
                <w:szCs w:val="18"/>
              </w:rPr>
            </w:pPr>
            <w:r w:rsidRPr="0099478C">
              <w:rPr>
                <w:rFonts w:ascii="Calibri" w:hAnsi="Calibri" w:cs="Calibri"/>
                <w:b w:val="0"/>
                <w:bCs w:val="0"/>
                <w:spacing w:val="-5"/>
                <w:w w:val="105"/>
                <w:sz w:val="18"/>
                <w:szCs w:val="18"/>
              </w:rPr>
              <w:t>NIM</w:t>
            </w:r>
          </w:p>
        </w:tc>
        <w:tc>
          <w:tcPr>
            <w:cnfStyle w:val="000100000000" w:firstRow="0" w:lastRow="0" w:firstColumn="0" w:lastColumn="1" w:oddVBand="0" w:evenVBand="0" w:oddHBand="0" w:evenHBand="0" w:firstRowFirstColumn="0" w:firstRowLastColumn="0" w:lastRowFirstColumn="0" w:lastRowLastColumn="0"/>
            <w:tcW w:w="7371" w:type="dxa"/>
          </w:tcPr>
          <w:p w14:paraId="7672147C" w14:textId="77777777" w:rsidR="00964C28" w:rsidRPr="0099478C" w:rsidRDefault="00964C28" w:rsidP="00964C28">
            <w:pPr>
              <w:pStyle w:val="TableParagraph"/>
              <w:spacing w:before="6"/>
              <w:ind w:left="329"/>
              <w:rPr>
                <w:rFonts w:ascii="Calibri" w:hAnsi="Calibri" w:cs="Calibri"/>
                <w:b w:val="0"/>
                <w:bCs w:val="0"/>
                <w:sz w:val="18"/>
                <w:szCs w:val="18"/>
              </w:rPr>
            </w:pPr>
            <w:r w:rsidRPr="0099478C">
              <w:rPr>
                <w:rFonts w:ascii="Calibri" w:hAnsi="Calibri" w:cs="Calibri"/>
                <w:b w:val="0"/>
                <w:bCs w:val="0"/>
                <w:sz w:val="18"/>
                <w:szCs w:val="18"/>
              </w:rPr>
              <w:t>National</w:t>
            </w:r>
            <w:r w:rsidRPr="0099478C">
              <w:rPr>
                <w:rFonts w:ascii="Calibri" w:hAnsi="Calibri" w:cs="Calibri"/>
                <w:b w:val="0"/>
                <w:bCs w:val="0"/>
                <w:spacing w:val="30"/>
                <w:sz w:val="18"/>
                <w:szCs w:val="18"/>
              </w:rPr>
              <w:t xml:space="preserve"> </w:t>
            </w:r>
            <w:r w:rsidRPr="0099478C">
              <w:rPr>
                <w:rFonts w:ascii="Calibri" w:hAnsi="Calibri" w:cs="Calibri"/>
                <w:b w:val="0"/>
                <w:bCs w:val="0"/>
                <w:sz w:val="18"/>
                <w:szCs w:val="18"/>
              </w:rPr>
              <w:t>Implementation</w:t>
            </w:r>
            <w:r w:rsidRPr="0099478C">
              <w:rPr>
                <w:rFonts w:ascii="Calibri" w:hAnsi="Calibri" w:cs="Calibri"/>
                <w:b w:val="0"/>
                <w:bCs w:val="0"/>
                <w:spacing w:val="35"/>
                <w:sz w:val="18"/>
                <w:szCs w:val="18"/>
              </w:rPr>
              <w:t xml:space="preserve"> </w:t>
            </w:r>
            <w:r w:rsidRPr="0099478C">
              <w:rPr>
                <w:rFonts w:ascii="Calibri" w:hAnsi="Calibri" w:cs="Calibri"/>
                <w:b w:val="0"/>
                <w:bCs w:val="0"/>
                <w:spacing w:val="-2"/>
                <w:sz w:val="18"/>
                <w:szCs w:val="18"/>
              </w:rPr>
              <w:t>Modality</w:t>
            </w:r>
          </w:p>
        </w:tc>
      </w:tr>
      <w:tr w:rsidR="00964C28" w:rsidRPr="0099478C" w14:paraId="35DB3AAE" w14:textId="77777777" w:rsidTr="0099478C">
        <w:trPr>
          <w:trHeight w:val="366"/>
        </w:trPr>
        <w:tc>
          <w:tcPr>
            <w:cnfStyle w:val="001000000000" w:firstRow="0" w:lastRow="0" w:firstColumn="1" w:lastColumn="0" w:oddVBand="0" w:evenVBand="0" w:oddHBand="0" w:evenHBand="0" w:firstRowFirstColumn="0" w:firstRowLastColumn="0" w:lastRowFirstColumn="0" w:lastRowLastColumn="0"/>
            <w:tcW w:w="2126" w:type="dxa"/>
          </w:tcPr>
          <w:p w14:paraId="55A2E3F5" w14:textId="0466C459" w:rsidR="00964C28" w:rsidRPr="0099478C" w:rsidRDefault="00964C28" w:rsidP="00964C28">
            <w:pPr>
              <w:pStyle w:val="TableParagraph"/>
              <w:spacing w:before="6"/>
              <w:ind w:left="100"/>
              <w:rPr>
                <w:rFonts w:ascii="Calibri" w:hAnsi="Calibri" w:cs="Calibri"/>
                <w:b w:val="0"/>
                <w:bCs w:val="0"/>
                <w:spacing w:val="-5"/>
                <w:w w:val="105"/>
                <w:sz w:val="18"/>
                <w:szCs w:val="18"/>
              </w:rPr>
            </w:pPr>
            <w:r>
              <w:rPr>
                <w:rFonts w:ascii="Calibri" w:hAnsi="Calibri" w:cs="Calibri"/>
                <w:b w:val="0"/>
                <w:bCs w:val="0"/>
                <w:spacing w:val="-5"/>
                <w:w w:val="105"/>
                <w:sz w:val="18"/>
                <w:szCs w:val="18"/>
              </w:rPr>
              <w:t>NIP</w:t>
            </w:r>
          </w:p>
        </w:tc>
        <w:tc>
          <w:tcPr>
            <w:cnfStyle w:val="000100000000" w:firstRow="0" w:lastRow="0" w:firstColumn="0" w:lastColumn="1" w:oddVBand="0" w:evenVBand="0" w:oddHBand="0" w:evenHBand="0" w:firstRowFirstColumn="0" w:firstRowLastColumn="0" w:lastRowFirstColumn="0" w:lastRowLastColumn="0"/>
            <w:tcW w:w="7371" w:type="dxa"/>
          </w:tcPr>
          <w:p w14:paraId="65101AA6" w14:textId="629B0731" w:rsidR="00964C28" w:rsidRPr="0099478C" w:rsidRDefault="00964C28" w:rsidP="00964C28">
            <w:pPr>
              <w:pStyle w:val="TableParagraph"/>
              <w:spacing w:before="6"/>
              <w:ind w:left="329"/>
              <w:rPr>
                <w:rFonts w:ascii="Calibri" w:hAnsi="Calibri" w:cs="Calibri"/>
                <w:b w:val="0"/>
                <w:bCs w:val="0"/>
                <w:sz w:val="18"/>
                <w:szCs w:val="18"/>
              </w:rPr>
            </w:pPr>
            <w:r>
              <w:rPr>
                <w:rFonts w:ascii="Calibri" w:hAnsi="Calibri" w:cs="Calibri"/>
                <w:b w:val="0"/>
                <w:bCs w:val="0"/>
                <w:sz w:val="18"/>
                <w:szCs w:val="18"/>
              </w:rPr>
              <w:t xml:space="preserve">National Implementing Partner </w:t>
            </w:r>
          </w:p>
        </w:tc>
      </w:tr>
      <w:tr w:rsidR="00720B6B" w:rsidRPr="0099478C" w14:paraId="052DB125" w14:textId="77777777" w:rsidTr="0099478C">
        <w:trPr>
          <w:trHeight w:val="366"/>
        </w:trPr>
        <w:tc>
          <w:tcPr>
            <w:cnfStyle w:val="001000000000" w:firstRow="0" w:lastRow="0" w:firstColumn="1" w:lastColumn="0" w:oddVBand="0" w:evenVBand="0" w:oddHBand="0" w:evenHBand="0" w:firstRowFirstColumn="0" w:firstRowLastColumn="0" w:lastRowFirstColumn="0" w:lastRowLastColumn="0"/>
            <w:tcW w:w="2126" w:type="dxa"/>
          </w:tcPr>
          <w:p w14:paraId="764EE334" w14:textId="027ACA56" w:rsidR="00720B6B" w:rsidRDefault="00720B6B" w:rsidP="00964C28">
            <w:pPr>
              <w:pStyle w:val="TableParagraph"/>
              <w:spacing w:before="6"/>
              <w:ind w:left="100"/>
              <w:rPr>
                <w:rFonts w:ascii="Calibri" w:hAnsi="Calibri" w:cs="Calibri"/>
                <w:b w:val="0"/>
                <w:bCs w:val="0"/>
                <w:spacing w:val="-5"/>
                <w:w w:val="105"/>
                <w:sz w:val="18"/>
                <w:szCs w:val="18"/>
              </w:rPr>
            </w:pPr>
            <w:r>
              <w:rPr>
                <w:rFonts w:ascii="Calibri" w:hAnsi="Calibri" w:cs="Calibri"/>
                <w:b w:val="0"/>
                <w:bCs w:val="0"/>
                <w:spacing w:val="-5"/>
                <w:w w:val="105"/>
                <w:sz w:val="18"/>
                <w:szCs w:val="18"/>
              </w:rPr>
              <w:t>NPD</w:t>
            </w:r>
          </w:p>
        </w:tc>
        <w:tc>
          <w:tcPr>
            <w:cnfStyle w:val="000100000000" w:firstRow="0" w:lastRow="0" w:firstColumn="0" w:lastColumn="1" w:oddVBand="0" w:evenVBand="0" w:oddHBand="0" w:evenHBand="0" w:firstRowFirstColumn="0" w:firstRowLastColumn="0" w:lastRowFirstColumn="0" w:lastRowLastColumn="0"/>
            <w:tcW w:w="7371" w:type="dxa"/>
          </w:tcPr>
          <w:p w14:paraId="4B6F3AC0" w14:textId="2129A42F" w:rsidR="00720B6B" w:rsidRDefault="00720B6B" w:rsidP="00964C28">
            <w:pPr>
              <w:pStyle w:val="TableParagraph"/>
              <w:spacing w:before="6"/>
              <w:ind w:left="329"/>
              <w:rPr>
                <w:rFonts w:ascii="Calibri" w:hAnsi="Calibri" w:cs="Calibri"/>
                <w:b w:val="0"/>
                <w:bCs w:val="0"/>
                <w:sz w:val="18"/>
                <w:szCs w:val="18"/>
              </w:rPr>
            </w:pPr>
            <w:r>
              <w:rPr>
                <w:rFonts w:ascii="Calibri" w:hAnsi="Calibri" w:cs="Calibri"/>
                <w:b w:val="0"/>
                <w:bCs w:val="0"/>
                <w:sz w:val="18"/>
                <w:szCs w:val="18"/>
              </w:rPr>
              <w:t>National Project Director</w:t>
            </w:r>
          </w:p>
        </w:tc>
      </w:tr>
      <w:tr w:rsidR="00964C28" w:rsidRPr="0099478C" w14:paraId="6509CD6A" w14:textId="77777777" w:rsidTr="0099478C">
        <w:trPr>
          <w:trHeight w:val="601"/>
        </w:trPr>
        <w:tc>
          <w:tcPr>
            <w:cnfStyle w:val="001000000000" w:firstRow="0" w:lastRow="0" w:firstColumn="1" w:lastColumn="0" w:oddVBand="0" w:evenVBand="0" w:oddHBand="0" w:evenHBand="0" w:firstRowFirstColumn="0" w:firstRowLastColumn="0" w:lastRowFirstColumn="0" w:lastRowLastColumn="0"/>
            <w:tcW w:w="2126" w:type="dxa"/>
          </w:tcPr>
          <w:p w14:paraId="49D81FDD" w14:textId="77777777" w:rsidR="00964C28" w:rsidRPr="0099478C" w:rsidRDefault="00964C28" w:rsidP="00964C28">
            <w:pPr>
              <w:pStyle w:val="TableParagraph"/>
              <w:spacing w:before="8"/>
              <w:ind w:left="100"/>
              <w:rPr>
                <w:rFonts w:ascii="Calibri" w:hAnsi="Calibri" w:cs="Calibri"/>
                <w:b w:val="0"/>
                <w:bCs w:val="0"/>
                <w:sz w:val="18"/>
                <w:szCs w:val="18"/>
              </w:rPr>
            </w:pPr>
            <w:r w:rsidRPr="0099478C">
              <w:rPr>
                <w:rFonts w:ascii="Calibri" w:hAnsi="Calibri" w:cs="Calibri"/>
                <w:b w:val="0"/>
                <w:bCs w:val="0"/>
                <w:w w:val="105"/>
                <w:sz w:val="18"/>
                <w:szCs w:val="18"/>
              </w:rPr>
              <w:t>OECD</w:t>
            </w:r>
            <w:r w:rsidRPr="0099478C">
              <w:rPr>
                <w:rFonts w:ascii="Calibri" w:hAnsi="Calibri" w:cs="Calibri"/>
                <w:b w:val="0"/>
                <w:bCs w:val="0"/>
                <w:spacing w:val="-8"/>
                <w:w w:val="105"/>
                <w:sz w:val="18"/>
                <w:szCs w:val="18"/>
              </w:rPr>
              <w:t xml:space="preserve"> </w:t>
            </w:r>
            <w:r w:rsidRPr="0099478C">
              <w:rPr>
                <w:rFonts w:ascii="Calibri" w:hAnsi="Calibri" w:cs="Calibri"/>
                <w:b w:val="0"/>
                <w:bCs w:val="0"/>
                <w:w w:val="105"/>
                <w:sz w:val="18"/>
                <w:szCs w:val="18"/>
              </w:rPr>
              <w:t>/</w:t>
            </w:r>
            <w:r w:rsidRPr="0099478C">
              <w:rPr>
                <w:rFonts w:ascii="Calibri" w:hAnsi="Calibri" w:cs="Calibri"/>
                <w:b w:val="0"/>
                <w:bCs w:val="0"/>
                <w:spacing w:val="-4"/>
                <w:w w:val="105"/>
                <w:sz w:val="18"/>
                <w:szCs w:val="18"/>
              </w:rPr>
              <w:t xml:space="preserve"> </w:t>
            </w:r>
            <w:r w:rsidRPr="0099478C">
              <w:rPr>
                <w:rFonts w:ascii="Calibri" w:hAnsi="Calibri" w:cs="Calibri"/>
                <w:b w:val="0"/>
                <w:bCs w:val="0"/>
                <w:spacing w:val="-5"/>
                <w:w w:val="105"/>
                <w:sz w:val="18"/>
                <w:szCs w:val="18"/>
              </w:rPr>
              <w:t>DAC</w:t>
            </w:r>
          </w:p>
        </w:tc>
        <w:tc>
          <w:tcPr>
            <w:cnfStyle w:val="000100000000" w:firstRow="0" w:lastRow="0" w:firstColumn="0" w:lastColumn="1" w:oddVBand="0" w:evenVBand="0" w:oddHBand="0" w:evenHBand="0" w:firstRowFirstColumn="0" w:firstRowLastColumn="0" w:lastRowFirstColumn="0" w:lastRowLastColumn="0"/>
            <w:tcW w:w="7371" w:type="dxa"/>
          </w:tcPr>
          <w:p w14:paraId="034B2BC5" w14:textId="77777777" w:rsidR="00964C28" w:rsidRPr="0099478C" w:rsidRDefault="00964C28" w:rsidP="00964C28">
            <w:pPr>
              <w:pStyle w:val="TableParagraph"/>
              <w:spacing w:before="8"/>
              <w:ind w:left="330"/>
              <w:rPr>
                <w:rFonts w:ascii="Calibri" w:hAnsi="Calibri" w:cs="Calibri"/>
                <w:b w:val="0"/>
                <w:bCs w:val="0"/>
                <w:sz w:val="18"/>
                <w:szCs w:val="18"/>
              </w:rPr>
            </w:pPr>
            <w:r w:rsidRPr="0099478C">
              <w:rPr>
                <w:rFonts w:ascii="Calibri" w:hAnsi="Calibri" w:cs="Calibri"/>
                <w:b w:val="0"/>
                <w:bCs w:val="0"/>
                <w:sz w:val="18"/>
                <w:szCs w:val="18"/>
              </w:rPr>
              <w:t>Organization</w:t>
            </w:r>
            <w:r w:rsidRPr="0099478C">
              <w:rPr>
                <w:rFonts w:ascii="Calibri" w:hAnsi="Calibri" w:cs="Calibri"/>
                <w:b w:val="0"/>
                <w:bCs w:val="0"/>
                <w:spacing w:val="25"/>
                <w:sz w:val="18"/>
                <w:szCs w:val="18"/>
              </w:rPr>
              <w:t xml:space="preserve"> </w:t>
            </w:r>
            <w:r w:rsidRPr="0099478C">
              <w:rPr>
                <w:rFonts w:ascii="Calibri" w:hAnsi="Calibri" w:cs="Calibri"/>
                <w:b w:val="0"/>
                <w:bCs w:val="0"/>
                <w:sz w:val="18"/>
                <w:szCs w:val="18"/>
              </w:rPr>
              <w:t>for</w:t>
            </w:r>
            <w:r w:rsidRPr="0099478C">
              <w:rPr>
                <w:rFonts w:ascii="Calibri" w:hAnsi="Calibri" w:cs="Calibri"/>
                <w:b w:val="0"/>
                <w:bCs w:val="0"/>
                <w:spacing w:val="28"/>
                <w:sz w:val="18"/>
                <w:szCs w:val="18"/>
              </w:rPr>
              <w:t xml:space="preserve"> </w:t>
            </w:r>
            <w:r w:rsidRPr="0099478C">
              <w:rPr>
                <w:rFonts w:ascii="Calibri" w:hAnsi="Calibri" w:cs="Calibri"/>
                <w:b w:val="0"/>
                <w:bCs w:val="0"/>
                <w:sz w:val="18"/>
                <w:szCs w:val="18"/>
              </w:rPr>
              <w:t>Economic</w:t>
            </w:r>
            <w:r w:rsidRPr="0099478C">
              <w:rPr>
                <w:rFonts w:ascii="Calibri" w:hAnsi="Calibri" w:cs="Calibri"/>
                <w:b w:val="0"/>
                <w:bCs w:val="0"/>
                <w:spacing w:val="27"/>
                <w:sz w:val="18"/>
                <w:szCs w:val="18"/>
              </w:rPr>
              <w:t xml:space="preserve"> </w:t>
            </w:r>
            <w:r w:rsidRPr="0099478C">
              <w:rPr>
                <w:rFonts w:ascii="Calibri" w:hAnsi="Calibri" w:cs="Calibri"/>
                <w:b w:val="0"/>
                <w:bCs w:val="0"/>
                <w:sz w:val="18"/>
                <w:szCs w:val="18"/>
              </w:rPr>
              <w:t>Co-operation</w:t>
            </w:r>
            <w:r w:rsidRPr="0099478C">
              <w:rPr>
                <w:rFonts w:ascii="Calibri" w:hAnsi="Calibri" w:cs="Calibri"/>
                <w:b w:val="0"/>
                <w:bCs w:val="0"/>
                <w:spacing w:val="23"/>
                <w:sz w:val="18"/>
                <w:szCs w:val="18"/>
              </w:rPr>
              <w:t xml:space="preserve"> </w:t>
            </w:r>
            <w:r w:rsidRPr="0099478C">
              <w:rPr>
                <w:rFonts w:ascii="Calibri" w:hAnsi="Calibri" w:cs="Calibri"/>
                <w:b w:val="0"/>
                <w:bCs w:val="0"/>
                <w:sz w:val="18"/>
                <w:szCs w:val="18"/>
              </w:rPr>
              <w:t>and</w:t>
            </w:r>
            <w:r w:rsidRPr="0099478C">
              <w:rPr>
                <w:rFonts w:ascii="Calibri" w:hAnsi="Calibri" w:cs="Calibri"/>
                <w:b w:val="0"/>
                <w:bCs w:val="0"/>
                <w:spacing w:val="21"/>
                <w:sz w:val="18"/>
                <w:szCs w:val="18"/>
              </w:rPr>
              <w:t xml:space="preserve"> </w:t>
            </w:r>
            <w:r w:rsidRPr="0099478C">
              <w:rPr>
                <w:rFonts w:ascii="Calibri" w:hAnsi="Calibri" w:cs="Calibri"/>
                <w:b w:val="0"/>
                <w:bCs w:val="0"/>
                <w:sz w:val="18"/>
                <w:szCs w:val="18"/>
              </w:rPr>
              <w:t>Development</w:t>
            </w:r>
            <w:r w:rsidRPr="0099478C">
              <w:rPr>
                <w:rFonts w:ascii="Calibri" w:hAnsi="Calibri" w:cs="Calibri"/>
                <w:b w:val="0"/>
                <w:bCs w:val="0"/>
                <w:spacing w:val="24"/>
                <w:sz w:val="18"/>
                <w:szCs w:val="18"/>
              </w:rPr>
              <w:t xml:space="preserve"> </w:t>
            </w:r>
            <w:r w:rsidRPr="0099478C">
              <w:rPr>
                <w:rFonts w:ascii="Calibri" w:hAnsi="Calibri" w:cs="Calibri"/>
                <w:b w:val="0"/>
                <w:bCs w:val="0"/>
                <w:spacing w:val="-10"/>
                <w:sz w:val="18"/>
                <w:szCs w:val="18"/>
              </w:rPr>
              <w:t>/</w:t>
            </w:r>
          </w:p>
          <w:p w14:paraId="75DAC6CE" w14:textId="77777777" w:rsidR="00964C28" w:rsidRPr="0099478C" w:rsidRDefault="00964C28" w:rsidP="00964C28">
            <w:pPr>
              <w:pStyle w:val="TableParagraph"/>
              <w:spacing w:before="117"/>
              <w:ind w:left="330"/>
              <w:rPr>
                <w:rFonts w:ascii="Calibri" w:hAnsi="Calibri" w:cs="Calibri"/>
                <w:b w:val="0"/>
                <w:bCs w:val="0"/>
                <w:sz w:val="18"/>
                <w:szCs w:val="18"/>
              </w:rPr>
            </w:pPr>
            <w:r w:rsidRPr="0099478C">
              <w:rPr>
                <w:rFonts w:ascii="Calibri" w:hAnsi="Calibri" w:cs="Calibri"/>
                <w:b w:val="0"/>
                <w:bCs w:val="0"/>
                <w:sz w:val="18"/>
                <w:szCs w:val="18"/>
              </w:rPr>
              <w:t>Development</w:t>
            </w:r>
            <w:r w:rsidRPr="0099478C">
              <w:rPr>
                <w:rFonts w:ascii="Calibri" w:hAnsi="Calibri" w:cs="Calibri"/>
                <w:b w:val="0"/>
                <w:bCs w:val="0"/>
                <w:spacing w:val="32"/>
                <w:sz w:val="18"/>
                <w:szCs w:val="18"/>
              </w:rPr>
              <w:t xml:space="preserve"> </w:t>
            </w:r>
            <w:r w:rsidRPr="0099478C">
              <w:rPr>
                <w:rFonts w:ascii="Calibri" w:hAnsi="Calibri" w:cs="Calibri"/>
                <w:b w:val="0"/>
                <w:bCs w:val="0"/>
                <w:sz w:val="18"/>
                <w:szCs w:val="18"/>
              </w:rPr>
              <w:t>Assistance</w:t>
            </w:r>
            <w:r w:rsidRPr="0099478C">
              <w:rPr>
                <w:rFonts w:ascii="Calibri" w:hAnsi="Calibri" w:cs="Calibri"/>
                <w:b w:val="0"/>
                <w:bCs w:val="0"/>
                <w:spacing w:val="35"/>
                <w:sz w:val="18"/>
                <w:szCs w:val="18"/>
              </w:rPr>
              <w:t xml:space="preserve"> </w:t>
            </w:r>
            <w:r w:rsidRPr="0099478C">
              <w:rPr>
                <w:rFonts w:ascii="Calibri" w:hAnsi="Calibri" w:cs="Calibri"/>
                <w:b w:val="0"/>
                <w:bCs w:val="0"/>
                <w:spacing w:val="-2"/>
                <w:sz w:val="18"/>
                <w:szCs w:val="18"/>
              </w:rPr>
              <w:t>Committee</w:t>
            </w:r>
          </w:p>
        </w:tc>
      </w:tr>
      <w:tr w:rsidR="00964C28" w:rsidRPr="0099478C" w14:paraId="2C010423" w14:textId="77777777" w:rsidTr="0099478C">
        <w:trPr>
          <w:trHeight w:val="354"/>
        </w:trPr>
        <w:tc>
          <w:tcPr>
            <w:cnfStyle w:val="001000000000" w:firstRow="0" w:lastRow="0" w:firstColumn="1" w:lastColumn="0" w:oddVBand="0" w:evenVBand="0" w:oddHBand="0" w:evenHBand="0" w:firstRowFirstColumn="0" w:firstRowLastColumn="0" w:lastRowFirstColumn="0" w:lastRowLastColumn="0"/>
            <w:tcW w:w="2126" w:type="dxa"/>
          </w:tcPr>
          <w:p w14:paraId="441A40BC" w14:textId="1D204F63" w:rsidR="00964C28" w:rsidRPr="0099478C" w:rsidRDefault="00964C28" w:rsidP="00964C28">
            <w:pPr>
              <w:pStyle w:val="TableParagraph"/>
              <w:spacing w:before="6"/>
              <w:ind w:left="100"/>
              <w:rPr>
                <w:rFonts w:ascii="Calibri" w:hAnsi="Calibri" w:cs="Calibri"/>
                <w:b w:val="0"/>
                <w:bCs w:val="0"/>
                <w:sz w:val="18"/>
                <w:szCs w:val="18"/>
              </w:rPr>
            </w:pPr>
            <w:r w:rsidRPr="0099478C">
              <w:rPr>
                <w:rFonts w:ascii="Calibri" w:hAnsi="Calibri" w:cs="Calibri"/>
                <w:b w:val="0"/>
                <w:bCs w:val="0"/>
                <w:spacing w:val="-5"/>
                <w:w w:val="105"/>
                <w:sz w:val="18"/>
                <w:szCs w:val="18"/>
              </w:rPr>
              <w:t>P</w:t>
            </w:r>
            <w:r w:rsidR="005A055F">
              <w:rPr>
                <w:rFonts w:ascii="Calibri" w:hAnsi="Calibri" w:cs="Calibri"/>
                <w:b w:val="0"/>
                <w:bCs w:val="0"/>
                <w:spacing w:val="-5"/>
                <w:w w:val="105"/>
                <w:sz w:val="18"/>
                <w:szCs w:val="18"/>
              </w:rPr>
              <w:t>SC</w:t>
            </w:r>
          </w:p>
        </w:tc>
        <w:tc>
          <w:tcPr>
            <w:cnfStyle w:val="000100000000" w:firstRow="0" w:lastRow="0" w:firstColumn="0" w:lastColumn="1" w:oddVBand="0" w:evenVBand="0" w:oddHBand="0" w:evenHBand="0" w:firstRowFirstColumn="0" w:firstRowLastColumn="0" w:lastRowFirstColumn="0" w:lastRowLastColumn="0"/>
            <w:tcW w:w="7371" w:type="dxa"/>
          </w:tcPr>
          <w:p w14:paraId="3E325559" w14:textId="3EDC7B71" w:rsidR="00964C28" w:rsidRPr="0099478C" w:rsidRDefault="005A055F" w:rsidP="00964C28">
            <w:pPr>
              <w:pStyle w:val="TableParagraph"/>
              <w:spacing w:before="6"/>
              <w:ind w:left="328"/>
              <w:rPr>
                <w:rFonts w:ascii="Calibri" w:hAnsi="Calibri" w:cs="Calibri"/>
                <w:b w:val="0"/>
                <w:bCs w:val="0"/>
                <w:sz w:val="18"/>
                <w:szCs w:val="18"/>
              </w:rPr>
            </w:pPr>
            <w:r w:rsidRPr="005A055F">
              <w:rPr>
                <w:rFonts w:ascii="Calibri" w:hAnsi="Calibri" w:cs="Calibri"/>
                <w:b w:val="0"/>
                <w:bCs w:val="0"/>
                <w:sz w:val="18"/>
                <w:szCs w:val="18"/>
              </w:rPr>
              <w:t>Programme Steering Committee</w:t>
            </w:r>
          </w:p>
        </w:tc>
      </w:tr>
      <w:tr w:rsidR="00964C28" w:rsidRPr="0099478C" w14:paraId="17F39965" w14:textId="77777777" w:rsidTr="0099478C">
        <w:trPr>
          <w:trHeight w:val="354"/>
        </w:trPr>
        <w:tc>
          <w:tcPr>
            <w:cnfStyle w:val="001000000000" w:firstRow="0" w:lastRow="0" w:firstColumn="1" w:lastColumn="0" w:oddVBand="0" w:evenVBand="0" w:oddHBand="0" w:evenHBand="0" w:firstRowFirstColumn="0" w:firstRowLastColumn="0" w:lastRowFirstColumn="0" w:lastRowLastColumn="0"/>
            <w:tcW w:w="2126" w:type="dxa"/>
          </w:tcPr>
          <w:p w14:paraId="1EC89E8A" w14:textId="41D2FDD3" w:rsidR="00964C28" w:rsidRPr="0099478C" w:rsidRDefault="00964C28" w:rsidP="00964C28">
            <w:pPr>
              <w:pStyle w:val="TableParagraph"/>
              <w:spacing w:before="6"/>
              <w:ind w:left="100"/>
              <w:rPr>
                <w:rFonts w:ascii="Calibri" w:hAnsi="Calibri" w:cs="Calibri"/>
                <w:b w:val="0"/>
                <w:bCs w:val="0"/>
                <w:spacing w:val="-5"/>
                <w:w w:val="105"/>
                <w:sz w:val="18"/>
                <w:szCs w:val="18"/>
              </w:rPr>
            </w:pPr>
            <w:r>
              <w:rPr>
                <w:rFonts w:ascii="Calibri" w:hAnsi="Calibri" w:cs="Calibri"/>
                <w:b w:val="0"/>
                <w:bCs w:val="0"/>
                <w:spacing w:val="-5"/>
                <w:w w:val="105"/>
                <w:sz w:val="18"/>
                <w:szCs w:val="18"/>
              </w:rPr>
              <w:t>PMU</w:t>
            </w:r>
          </w:p>
        </w:tc>
        <w:tc>
          <w:tcPr>
            <w:cnfStyle w:val="000100000000" w:firstRow="0" w:lastRow="0" w:firstColumn="0" w:lastColumn="1" w:oddVBand="0" w:evenVBand="0" w:oddHBand="0" w:evenHBand="0" w:firstRowFirstColumn="0" w:firstRowLastColumn="0" w:lastRowFirstColumn="0" w:lastRowLastColumn="0"/>
            <w:tcW w:w="7371" w:type="dxa"/>
          </w:tcPr>
          <w:p w14:paraId="1176DC71" w14:textId="0C92E11D" w:rsidR="00964C28" w:rsidRPr="0099478C" w:rsidRDefault="00964C28" w:rsidP="00964C28">
            <w:pPr>
              <w:pStyle w:val="TableParagraph"/>
              <w:spacing w:before="6"/>
              <w:ind w:left="328"/>
              <w:rPr>
                <w:rFonts w:ascii="Calibri" w:hAnsi="Calibri" w:cs="Calibri"/>
                <w:b w:val="0"/>
                <w:bCs w:val="0"/>
                <w:sz w:val="18"/>
                <w:szCs w:val="18"/>
              </w:rPr>
            </w:pPr>
            <w:r>
              <w:rPr>
                <w:rFonts w:ascii="Calibri" w:hAnsi="Calibri" w:cs="Calibri"/>
                <w:b w:val="0"/>
                <w:bCs w:val="0"/>
                <w:sz w:val="18"/>
                <w:szCs w:val="18"/>
              </w:rPr>
              <w:t>Project Management Unit</w:t>
            </w:r>
          </w:p>
        </w:tc>
      </w:tr>
      <w:tr w:rsidR="00964C28" w:rsidRPr="0099478C" w14:paraId="01026E2F" w14:textId="77777777" w:rsidTr="0099478C">
        <w:trPr>
          <w:trHeight w:val="345"/>
        </w:trPr>
        <w:tc>
          <w:tcPr>
            <w:cnfStyle w:val="001000000000" w:firstRow="0" w:lastRow="0" w:firstColumn="1" w:lastColumn="0" w:oddVBand="0" w:evenVBand="0" w:oddHBand="0" w:evenHBand="0" w:firstRowFirstColumn="0" w:firstRowLastColumn="0" w:lastRowFirstColumn="0" w:lastRowLastColumn="0"/>
            <w:tcW w:w="2126" w:type="dxa"/>
          </w:tcPr>
          <w:p w14:paraId="3E086D29" w14:textId="77777777" w:rsidR="00964C28" w:rsidRPr="0099478C" w:rsidRDefault="00964C28" w:rsidP="00964C28">
            <w:pPr>
              <w:pStyle w:val="TableParagraph"/>
              <w:spacing w:before="6"/>
              <w:ind w:left="100"/>
              <w:rPr>
                <w:rFonts w:ascii="Calibri" w:hAnsi="Calibri" w:cs="Calibri"/>
                <w:b w:val="0"/>
                <w:bCs w:val="0"/>
                <w:sz w:val="18"/>
                <w:szCs w:val="18"/>
              </w:rPr>
            </w:pPr>
            <w:r w:rsidRPr="0099478C">
              <w:rPr>
                <w:rFonts w:ascii="Calibri" w:hAnsi="Calibri" w:cs="Calibri"/>
                <w:b w:val="0"/>
                <w:bCs w:val="0"/>
                <w:spacing w:val="-5"/>
                <w:w w:val="105"/>
                <w:sz w:val="18"/>
                <w:szCs w:val="18"/>
              </w:rPr>
              <w:t>SDC</w:t>
            </w:r>
          </w:p>
        </w:tc>
        <w:tc>
          <w:tcPr>
            <w:cnfStyle w:val="000100000000" w:firstRow="0" w:lastRow="0" w:firstColumn="0" w:lastColumn="1" w:oddVBand="0" w:evenVBand="0" w:oddHBand="0" w:evenHBand="0" w:firstRowFirstColumn="0" w:firstRowLastColumn="0" w:lastRowFirstColumn="0" w:lastRowLastColumn="0"/>
            <w:tcW w:w="7371" w:type="dxa"/>
          </w:tcPr>
          <w:p w14:paraId="64508B72" w14:textId="77777777" w:rsidR="00964C28" w:rsidRPr="0099478C" w:rsidRDefault="00964C28" w:rsidP="00964C28">
            <w:pPr>
              <w:pStyle w:val="TableParagraph"/>
              <w:spacing w:before="6"/>
              <w:ind w:left="329"/>
              <w:rPr>
                <w:rFonts w:ascii="Calibri" w:hAnsi="Calibri" w:cs="Calibri"/>
                <w:b w:val="0"/>
                <w:bCs w:val="0"/>
                <w:sz w:val="18"/>
                <w:szCs w:val="18"/>
              </w:rPr>
            </w:pPr>
            <w:r w:rsidRPr="0099478C">
              <w:rPr>
                <w:rFonts w:ascii="Calibri" w:hAnsi="Calibri" w:cs="Calibri"/>
                <w:b w:val="0"/>
                <w:bCs w:val="0"/>
                <w:w w:val="105"/>
                <w:sz w:val="18"/>
                <w:szCs w:val="18"/>
              </w:rPr>
              <w:t>Swiss</w:t>
            </w:r>
            <w:r w:rsidRPr="0099478C">
              <w:rPr>
                <w:rFonts w:ascii="Calibri" w:hAnsi="Calibri" w:cs="Calibri"/>
                <w:b w:val="0"/>
                <w:bCs w:val="0"/>
                <w:spacing w:val="-12"/>
                <w:w w:val="105"/>
                <w:sz w:val="18"/>
                <w:szCs w:val="18"/>
              </w:rPr>
              <w:t xml:space="preserve"> </w:t>
            </w:r>
            <w:r w:rsidRPr="0099478C">
              <w:rPr>
                <w:rFonts w:ascii="Calibri" w:hAnsi="Calibri" w:cs="Calibri"/>
                <w:b w:val="0"/>
                <w:bCs w:val="0"/>
                <w:w w:val="105"/>
                <w:sz w:val="18"/>
                <w:szCs w:val="18"/>
              </w:rPr>
              <w:t>Agency</w:t>
            </w:r>
            <w:r w:rsidRPr="0099478C">
              <w:rPr>
                <w:rFonts w:ascii="Calibri" w:hAnsi="Calibri" w:cs="Calibri"/>
                <w:b w:val="0"/>
                <w:bCs w:val="0"/>
                <w:spacing w:val="-10"/>
                <w:w w:val="105"/>
                <w:sz w:val="18"/>
                <w:szCs w:val="18"/>
              </w:rPr>
              <w:t xml:space="preserve"> </w:t>
            </w:r>
            <w:r w:rsidRPr="0099478C">
              <w:rPr>
                <w:rFonts w:ascii="Calibri" w:hAnsi="Calibri" w:cs="Calibri"/>
                <w:b w:val="0"/>
                <w:bCs w:val="0"/>
                <w:w w:val="105"/>
                <w:sz w:val="18"/>
                <w:szCs w:val="18"/>
              </w:rPr>
              <w:t>for</w:t>
            </w:r>
            <w:r w:rsidRPr="0099478C">
              <w:rPr>
                <w:rFonts w:ascii="Calibri" w:hAnsi="Calibri" w:cs="Calibri"/>
                <w:b w:val="0"/>
                <w:bCs w:val="0"/>
                <w:spacing w:val="-9"/>
                <w:w w:val="105"/>
                <w:sz w:val="18"/>
                <w:szCs w:val="18"/>
              </w:rPr>
              <w:t xml:space="preserve"> </w:t>
            </w:r>
            <w:r w:rsidRPr="0099478C">
              <w:rPr>
                <w:rFonts w:ascii="Calibri" w:hAnsi="Calibri" w:cs="Calibri"/>
                <w:b w:val="0"/>
                <w:bCs w:val="0"/>
                <w:w w:val="105"/>
                <w:sz w:val="18"/>
                <w:szCs w:val="18"/>
              </w:rPr>
              <w:t>Development</w:t>
            </w:r>
            <w:r w:rsidRPr="0099478C">
              <w:rPr>
                <w:rFonts w:ascii="Calibri" w:hAnsi="Calibri" w:cs="Calibri"/>
                <w:b w:val="0"/>
                <w:bCs w:val="0"/>
                <w:spacing w:val="-11"/>
                <w:w w:val="105"/>
                <w:sz w:val="18"/>
                <w:szCs w:val="18"/>
              </w:rPr>
              <w:t xml:space="preserve"> </w:t>
            </w:r>
            <w:r w:rsidRPr="0099478C">
              <w:rPr>
                <w:rFonts w:ascii="Calibri" w:hAnsi="Calibri" w:cs="Calibri"/>
                <w:b w:val="0"/>
                <w:bCs w:val="0"/>
                <w:w w:val="105"/>
                <w:sz w:val="18"/>
                <w:szCs w:val="18"/>
              </w:rPr>
              <w:t>and</w:t>
            </w:r>
            <w:r w:rsidRPr="0099478C">
              <w:rPr>
                <w:rFonts w:ascii="Calibri" w:hAnsi="Calibri" w:cs="Calibri"/>
                <w:b w:val="0"/>
                <w:bCs w:val="0"/>
                <w:spacing w:val="-10"/>
                <w:w w:val="105"/>
                <w:sz w:val="18"/>
                <w:szCs w:val="18"/>
              </w:rPr>
              <w:t xml:space="preserve"> </w:t>
            </w:r>
            <w:r w:rsidRPr="0099478C">
              <w:rPr>
                <w:rFonts w:ascii="Calibri" w:hAnsi="Calibri" w:cs="Calibri"/>
                <w:b w:val="0"/>
                <w:bCs w:val="0"/>
                <w:spacing w:val="-2"/>
                <w:w w:val="105"/>
                <w:sz w:val="18"/>
                <w:szCs w:val="18"/>
              </w:rPr>
              <w:t>Cooperation</w:t>
            </w:r>
          </w:p>
        </w:tc>
      </w:tr>
      <w:tr w:rsidR="00964C28" w:rsidRPr="0099478C" w14:paraId="29A2E622" w14:textId="77777777" w:rsidTr="0099478C">
        <w:trPr>
          <w:trHeight w:val="345"/>
        </w:trPr>
        <w:tc>
          <w:tcPr>
            <w:cnfStyle w:val="001000000000" w:firstRow="0" w:lastRow="0" w:firstColumn="1" w:lastColumn="0" w:oddVBand="0" w:evenVBand="0" w:oddHBand="0" w:evenHBand="0" w:firstRowFirstColumn="0" w:firstRowLastColumn="0" w:lastRowFirstColumn="0" w:lastRowLastColumn="0"/>
            <w:tcW w:w="2126" w:type="dxa"/>
          </w:tcPr>
          <w:p w14:paraId="5549A56A" w14:textId="77777777" w:rsidR="00964C28" w:rsidRPr="0099478C" w:rsidRDefault="00964C28" w:rsidP="00964C28">
            <w:pPr>
              <w:pStyle w:val="TableParagraph"/>
              <w:spacing w:before="8"/>
              <w:ind w:left="100"/>
              <w:rPr>
                <w:rFonts w:ascii="Calibri" w:hAnsi="Calibri" w:cs="Calibri"/>
                <w:b w:val="0"/>
                <w:bCs w:val="0"/>
                <w:sz w:val="18"/>
                <w:szCs w:val="18"/>
              </w:rPr>
            </w:pPr>
            <w:r w:rsidRPr="0099478C">
              <w:rPr>
                <w:rFonts w:ascii="Calibri" w:hAnsi="Calibri" w:cs="Calibri"/>
                <w:b w:val="0"/>
                <w:bCs w:val="0"/>
                <w:spacing w:val="-5"/>
                <w:w w:val="105"/>
                <w:sz w:val="18"/>
                <w:szCs w:val="18"/>
              </w:rPr>
              <w:lastRenderedPageBreak/>
              <w:t>SC</w:t>
            </w:r>
          </w:p>
        </w:tc>
        <w:tc>
          <w:tcPr>
            <w:cnfStyle w:val="000100000000" w:firstRow="0" w:lastRow="0" w:firstColumn="0" w:lastColumn="1" w:oddVBand="0" w:evenVBand="0" w:oddHBand="0" w:evenHBand="0" w:firstRowFirstColumn="0" w:firstRowLastColumn="0" w:lastRowFirstColumn="0" w:lastRowLastColumn="0"/>
            <w:tcW w:w="7371" w:type="dxa"/>
          </w:tcPr>
          <w:p w14:paraId="055BB106" w14:textId="77777777" w:rsidR="00964C28" w:rsidRPr="0099478C" w:rsidRDefault="00964C28" w:rsidP="00964C28">
            <w:pPr>
              <w:pStyle w:val="TableParagraph"/>
              <w:spacing w:before="8"/>
              <w:ind w:left="328"/>
              <w:rPr>
                <w:rFonts w:ascii="Calibri" w:hAnsi="Calibri" w:cs="Calibri"/>
                <w:b w:val="0"/>
                <w:bCs w:val="0"/>
                <w:sz w:val="18"/>
                <w:szCs w:val="18"/>
              </w:rPr>
            </w:pPr>
            <w:r w:rsidRPr="0099478C">
              <w:rPr>
                <w:rFonts w:ascii="Calibri" w:hAnsi="Calibri" w:cs="Calibri"/>
                <w:b w:val="0"/>
                <w:bCs w:val="0"/>
                <w:w w:val="105"/>
                <w:sz w:val="18"/>
                <w:szCs w:val="18"/>
              </w:rPr>
              <w:t>Steering</w:t>
            </w:r>
            <w:r w:rsidRPr="0099478C">
              <w:rPr>
                <w:rFonts w:ascii="Calibri" w:hAnsi="Calibri" w:cs="Calibri"/>
                <w:b w:val="0"/>
                <w:bCs w:val="0"/>
                <w:spacing w:val="-13"/>
                <w:w w:val="105"/>
                <w:sz w:val="18"/>
                <w:szCs w:val="18"/>
              </w:rPr>
              <w:t xml:space="preserve"> </w:t>
            </w:r>
            <w:r w:rsidRPr="0099478C">
              <w:rPr>
                <w:rFonts w:ascii="Calibri" w:hAnsi="Calibri" w:cs="Calibri"/>
                <w:b w:val="0"/>
                <w:bCs w:val="0"/>
                <w:spacing w:val="-2"/>
                <w:w w:val="105"/>
                <w:sz w:val="18"/>
                <w:szCs w:val="18"/>
              </w:rPr>
              <w:t>Committee</w:t>
            </w:r>
          </w:p>
        </w:tc>
      </w:tr>
      <w:tr w:rsidR="00964C28" w:rsidRPr="0099478C" w14:paraId="4FF0CB76" w14:textId="77777777" w:rsidTr="0099478C">
        <w:trPr>
          <w:trHeight w:val="347"/>
        </w:trPr>
        <w:tc>
          <w:tcPr>
            <w:cnfStyle w:val="001000000000" w:firstRow="0" w:lastRow="0" w:firstColumn="1" w:lastColumn="0" w:oddVBand="0" w:evenVBand="0" w:oddHBand="0" w:evenHBand="0" w:firstRowFirstColumn="0" w:firstRowLastColumn="0" w:lastRowFirstColumn="0" w:lastRowLastColumn="0"/>
            <w:tcW w:w="2126" w:type="dxa"/>
          </w:tcPr>
          <w:p w14:paraId="69636D9B" w14:textId="77777777" w:rsidR="00964C28" w:rsidRPr="0099478C" w:rsidRDefault="00964C28" w:rsidP="00964C28">
            <w:pPr>
              <w:pStyle w:val="TableParagraph"/>
              <w:spacing w:before="8"/>
              <w:ind w:left="100"/>
              <w:rPr>
                <w:rFonts w:ascii="Calibri" w:hAnsi="Calibri" w:cs="Calibri"/>
                <w:b w:val="0"/>
                <w:bCs w:val="0"/>
                <w:sz w:val="18"/>
                <w:szCs w:val="18"/>
              </w:rPr>
            </w:pPr>
            <w:r w:rsidRPr="0099478C">
              <w:rPr>
                <w:rFonts w:ascii="Calibri" w:hAnsi="Calibri" w:cs="Calibri"/>
                <w:b w:val="0"/>
                <w:bCs w:val="0"/>
                <w:spacing w:val="-4"/>
                <w:w w:val="105"/>
                <w:sz w:val="18"/>
                <w:szCs w:val="18"/>
              </w:rPr>
              <w:t>SDGs</w:t>
            </w:r>
          </w:p>
        </w:tc>
        <w:tc>
          <w:tcPr>
            <w:cnfStyle w:val="000100000000" w:firstRow="0" w:lastRow="0" w:firstColumn="0" w:lastColumn="1" w:oddVBand="0" w:evenVBand="0" w:oddHBand="0" w:evenHBand="0" w:firstRowFirstColumn="0" w:firstRowLastColumn="0" w:lastRowFirstColumn="0" w:lastRowLastColumn="0"/>
            <w:tcW w:w="7371" w:type="dxa"/>
          </w:tcPr>
          <w:p w14:paraId="2670C98C" w14:textId="77777777" w:rsidR="00964C28" w:rsidRPr="0099478C" w:rsidRDefault="00964C28" w:rsidP="00964C28">
            <w:pPr>
              <w:pStyle w:val="TableParagraph"/>
              <w:spacing w:before="8"/>
              <w:ind w:left="328"/>
              <w:rPr>
                <w:rFonts w:ascii="Calibri" w:hAnsi="Calibri" w:cs="Calibri"/>
                <w:b w:val="0"/>
                <w:bCs w:val="0"/>
                <w:sz w:val="18"/>
                <w:szCs w:val="18"/>
              </w:rPr>
            </w:pPr>
            <w:r w:rsidRPr="0099478C">
              <w:rPr>
                <w:rFonts w:ascii="Calibri" w:hAnsi="Calibri" w:cs="Calibri"/>
                <w:b w:val="0"/>
                <w:bCs w:val="0"/>
                <w:sz w:val="18"/>
                <w:szCs w:val="18"/>
              </w:rPr>
              <w:t>Sustainable</w:t>
            </w:r>
            <w:r w:rsidRPr="0099478C">
              <w:rPr>
                <w:rFonts w:ascii="Calibri" w:hAnsi="Calibri" w:cs="Calibri"/>
                <w:b w:val="0"/>
                <w:bCs w:val="0"/>
                <w:spacing w:val="29"/>
                <w:sz w:val="18"/>
                <w:szCs w:val="18"/>
              </w:rPr>
              <w:t xml:space="preserve"> </w:t>
            </w:r>
            <w:r w:rsidRPr="0099478C">
              <w:rPr>
                <w:rFonts w:ascii="Calibri" w:hAnsi="Calibri" w:cs="Calibri"/>
                <w:b w:val="0"/>
                <w:bCs w:val="0"/>
                <w:sz w:val="18"/>
                <w:szCs w:val="18"/>
              </w:rPr>
              <w:t>Development</w:t>
            </w:r>
            <w:r w:rsidRPr="0099478C">
              <w:rPr>
                <w:rFonts w:ascii="Calibri" w:hAnsi="Calibri" w:cs="Calibri"/>
                <w:b w:val="0"/>
                <w:bCs w:val="0"/>
                <w:spacing w:val="41"/>
                <w:sz w:val="18"/>
                <w:szCs w:val="18"/>
              </w:rPr>
              <w:t xml:space="preserve"> </w:t>
            </w:r>
            <w:r w:rsidRPr="0099478C">
              <w:rPr>
                <w:rFonts w:ascii="Calibri" w:hAnsi="Calibri" w:cs="Calibri"/>
                <w:b w:val="0"/>
                <w:bCs w:val="0"/>
                <w:spacing w:val="-2"/>
                <w:sz w:val="18"/>
                <w:szCs w:val="18"/>
              </w:rPr>
              <w:t>Goals</w:t>
            </w:r>
          </w:p>
        </w:tc>
      </w:tr>
      <w:tr w:rsidR="00964C28" w:rsidRPr="0099478C" w14:paraId="6FDACD91" w14:textId="77777777" w:rsidTr="0099478C">
        <w:trPr>
          <w:trHeight w:val="330"/>
        </w:trPr>
        <w:tc>
          <w:tcPr>
            <w:cnfStyle w:val="001000000000" w:firstRow="0" w:lastRow="0" w:firstColumn="1" w:lastColumn="0" w:oddVBand="0" w:evenVBand="0" w:oddHBand="0" w:evenHBand="0" w:firstRowFirstColumn="0" w:firstRowLastColumn="0" w:lastRowFirstColumn="0" w:lastRowLastColumn="0"/>
            <w:tcW w:w="2126" w:type="dxa"/>
          </w:tcPr>
          <w:p w14:paraId="63BA5245" w14:textId="77777777" w:rsidR="00964C28" w:rsidRPr="0099478C" w:rsidRDefault="00964C28" w:rsidP="00964C28">
            <w:pPr>
              <w:pStyle w:val="TableParagraph"/>
              <w:spacing w:before="6"/>
              <w:ind w:left="100"/>
              <w:rPr>
                <w:rFonts w:ascii="Calibri" w:hAnsi="Calibri" w:cs="Calibri"/>
                <w:b w:val="0"/>
                <w:bCs w:val="0"/>
                <w:sz w:val="18"/>
                <w:szCs w:val="18"/>
              </w:rPr>
            </w:pPr>
            <w:r w:rsidRPr="0099478C">
              <w:rPr>
                <w:rFonts w:ascii="Calibri" w:hAnsi="Calibri" w:cs="Calibri"/>
                <w:b w:val="0"/>
                <w:bCs w:val="0"/>
                <w:spacing w:val="-4"/>
                <w:w w:val="105"/>
                <w:sz w:val="18"/>
                <w:szCs w:val="18"/>
              </w:rPr>
              <w:t>SIDA</w:t>
            </w:r>
          </w:p>
        </w:tc>
        <w:tc>
          <w:tcPr>
            <w:cnfStyle w:val="000100000000" w:firstRow="0" w:lastRow="0" w:firstColumn="0" w:lastColumn="1" w:oddVBand="0" w:evenVBand="0" w:oddHBand="0" w:evenHBand="0" w:firstRowFirstColumn="0" w:firstRowLastColumn="0" w:lastRowFirstColumn="0" w:lastRowLastColumn="0"/>
            <w:tcW w:w="7371" w:type="dxa"/>
          </w:tcPr>
          <w:p w14:paraId="7DF30A30" w14:textId="77777777" w:rsidR="00964C28" w:rsidRPr="0099478C" w:rsidRDefault="00964C28" w:rsidP="00964C28">
            <w:pPr>
              <w:pStyle w:val="TableParagraph"/>
              <w:spacing w:before="6"/>
              <w:ind w:left="330"/>
              <w:rPr>
                <w:rFonts w:ascii="Calibri" w:hAnsi="Calibri" w:cs="Calibri"/>
                <w:b w:val="0"/>
                <w:bCs w:val="0"/>
                <w:sz w:val="18"/>
                <w:szCs w:val="18"/>
              </w:rPr>
            </w:pPr>
            <w:r w:rsidRPr="0099478C">
              <w:rPr>
                <w:rFonts w:ascii="Calibri" w:hAnsi="Calibri" w:cs="Calibri"/>
                <w:b w:val="0"/>
                <w:bCs w:val="0"/>
                <w:sz w:val="18"/>
                <w:szCs w:val="18"/>
              </w:rPr>
              <w:t>Swedish</w:t>
            </w:r>
            <w:r w:rsidRPr="0099478C">
              <w:rPr>
                <w:rFonts w:ascii="Calibri" w:hAnsi="Calibri" w:cs="Calibri"/>
                <w:b w:val="0"/>
                <w:bCs w:val="0"/>
                <w:spacing w:val="27"/>
                <w:sz w:val="18"/>
                <w:szCs w:val="18"/>
              </w:rPr>
              <w:t xml:space="preserve"> </w:t>
            </w:r>
            <w:r w:rsidRPr="0099478C">
              <w:rPr>
                <w:rFonts w:ascii="Calibri" w:hAnsi="Calibri" w:cs="Calibri"/>
                <w:b w:val="0"/>
                <w:bCs w:val="0"/>
                <w:sz w:val="18"/>
                <w:szCs w:val="18"/>
              </w:rPr>
              <w:t>International</w:t>
            </w:r>
            <w:r w:rsidRPr="0099478C">
              <w:rPr>
                <w:rFonts w:ascii="Calibri" w:hAnsi="Calibri" w:cs="Calibri"/>
                <w:b w:val="0"/>
                <w:bCs w:val="0"/>
                <w:spacing w:val="29"/>
                <w:sz w:val="18"/>
                <w:szCs w:val="18"/>
              </w:rPr>
              <w:t xml:space="preserve"> </w:t>
            </w:r>
            <w:r w:rsidRPr="0099478C">
              <w:rPr>
                <w:rFonts w:ascii="Calibri" w:hAnsi="Calibri" w:cs="Calibri"/>
                <w:b w:val="0"/>
                <w:bCs w:val="0"/>
                <w:sz w:val="18"/>
                <w:szCs w:val="18"/>
              </w:rPr>
              <w:t>Development</w:t>
            </w:r>
            <w:r w:rsidRPr="0099478C">
              <w:rPr>
                <w:rFonts w:ascii="Calibri" w:hAnsi="Calibri" w:cs="Calibri"/>
                <w:b w:val="0"/>
                <w:bCs w:val="0"/>
                <w:spacing w:val="29"/>
                <w:sz w:val="18"/>
                <w:szCs w:val="18"/>
              </w:rPr>
              <w:t xml:space="preserve"> </w:t>
            </w:r>
            <w:r w:rsidRPr="0099478C">
              <w:rPr>
                <w:rFonts w:ascii="Calibri" w:hAnsi="Calibri" w:cs="Calibri"/>
                <w:b w:val="0"/>
                <w:bCs w:val="0"/>
                <w:spacing w:val="-2"/>
                <w:sz w:val="18"/>
                <w:szCs w:val="18"/>
              </w:rPr>
              <w:t>Agency</w:t>
            </w:r>
          </w:p>
        </w:tc>
      </w:tr>
      <w:tr w:rsidR="008623FD" w:rsidRPr="0099478C" w14:paraId="41B9250F" w14:textId="77777777" w:rsidTr="0099478C">
        <w:trPr>
          <w:trHeight w:val="330"/>
        </w:trPr>
        <w:tc>
          <w:tcPr>
            <w:cnfStyle w:val="001000000000" w:firstRow="0" w:lastRow="0" w:firstColumn="1" w:lastColumn="0" w:oddVBand="0" w:evenVBand="0" w:oddHBand="0" w:evenHBand="0" w:firstRowFirstColumn="0" w:firstRowLastColumn="0" w:lastRowFirstColumn="0" w:lastRowLastColumn="0"/>
            <w:tcW w:w="2126" w:type="dxa"/>
          </w:tcPr>
          <w:p w14:paraId="75C840ED" w14:textId="520B85B2" w:rsidR="008623FD" w:rsidRPr="0099478C" w:rsidRDefault="008623FD" w:rsidP="00964C28">
            <w:pPr>
              <w:pStyle w:val="TableParagraph"/>
              <w:spacing w:before="6"/>
              <w:ind w:left="100"/>
              <w:rPr>
                <w:rFonts w:ascii="Calibri" w:hAnsi="Calibri" w:cs="Calibri"/>
                <w:b w:val="0"/>
                <w:bCs w:val="0"/>
                <w:spacing w:val="-4"/>
                <w:w w:val="105"/>
                <w:sz w:val="18"/>
                <w:szCs w:val="18"/>
              </w:rPr>
            </w:pPr>
            <w:r w:rsidRPr="008623FD">
              <w:rPr>
                <w:rFonts w:ascii="Calibri" w:hAnsi="Calibri" w:cs="Calibri"/>
                <w:b w:val="0"/>
                <w:bCs w:val="0"/>
                <w:sz w:val="18"/>
                <w:szCs w:val="18"/>
              </w:rPr>
              <w:t>SNC-Mt</w:t>
            </w:r>
          </w:p>
        </w:tc>
        <w:tc>
          <w:tcPr>
            <w:cnfStyle w:val="000100000000" w:firstRow="0" w:lastRow="0" w:firstColumn="0" w:lastColumn="1" w:oddVBand="0" w:evenVBand="0" w:oddHBand="0" w:evenHBand="0" w:firstRowFirstColumn="0" w:firstRowLastColumn="0" w:lastRowFirstColumn="0" w:lastRowLastColumn="0"/>
            <w:tcW w:w="7371" w:type="dxa"/>
          </w:tcPr>
          <w:p w14:paraId="1E6FCA85" w14:textId="72767A01" w:rsidR="008623FD" w:rsidRPr="0099478C" w:rsidRDefault="008623FD" w:rsidP="008623FD">
            <w:pPr>
              <w:pStyle w:val="TableParagraph"/>
              <w:spacing w:before="6"/>
              <w:ind w:left="330"/>
              <w:rPr>
                <w:rFonts w:ascii="Calibri" w:hAnsi="Calibri" w:cs="Calibri"/>
                <w:b w:val="0"/>
                <w:bCs w:val="0"/>
                <w:sz w:val="18"/>
                <w:szCs w:val="18"/>
              </w:rPr>
            </w:pPr>
            <w:r w:rsidRPr="008623FD">
              <w:rPr>
                <w:rFonts w:ascii="Calibri" w:hAnsi="Calibri" w:cs="Calibri"/>
                <w:b w:val="0"/>
                <w:bCs w:val="0"/>
                <w:sz w:val="18"/>
                <w:szCs w:val="18"/>
              </w:rPr>
              <w:t>Scientific Network for the Caucasus Mountain Region</w:t>
            </w:r>
          </w:p>
        </w:tc>
      </w:tr>
      <w:tr w:rsidR="00F965A4" w:rsidRPr="0099478C" w14:paraId="285FF4B9" w14:textId="77777777" w:rsidTr="0099478C">
        <w:trPr>
          <w:trHeight w:val="330"/>
        </w:trPr>
        <w:tc>
          <w:tcPr>
            <w:cnfStyle w:val="001000000000" w:firstRow="0" w:lastRow="0" w:firstColumn="1" w:lastColumn="0" w:oddVBand="0" w:evenVBand="0" w:oddHBand="0" w:evenHBand="0" w:firstRowFirstColumn="0" w:firstRowLastColumn="0" w:lastRowFirstColumn="0" w:lastRowLastColumn="0"/>
            <w:tcW w:w="2126" w:type="dxa"/>
          </w:tcPr>
          <w:p w14:paraId="49E29926" w14:textId="0D5060D6" w:rsidR="00F965A4" w:rsidRPr="0099478C" w:rsidRDefault="00F965A4" w:rsidP="00964C28">
            <w:pPr>
              <w:pStyle w:val="TableParagraph"/>
              <w:spacing w:before="6"/>
              <w:ind w:left="100"/>
              <w:rPr>
                <w:rFonts w:ascii="Calibri" w:hAnsi="Calibri" w:cs="Calibri"/>
                <w:b w:val="0"/>
                <w:bCs w:val="0"/>
                <w:spacing w:val="-4"/>
                <w:w w:val="105"/>
                <w:sz w:val="18"/>
                <w:szCs w:val="18"/>
              </w:rPr>
            </w:pPr>
            <w:r>
              <w:rPr>
                <w:rFonts w:ascii="Calibri" w:hAnsi="Calibri" w:cs="Calibri"/>
                <w:b w:val="0"/>
                <w:bCs w:val="0"/>
                <w:spacing w:val="-4"/>
                <w:w w:val="105"/>
                <w:sz w:val="18"/>
                <w:szCs w:val="18"/>
              </w:rPr>
              <w:t>SoPS</w:t>
            </w:r>
          </w:p>
        </w:tc>
        <w:tc>
          <w:tcPr>
            <w:cnfStyle w:val="000100000000" w:firstRow="0" w:lastRow="0" w:firstColumn="0" w:lastColumn="1" w:oddVBand="0" w:evenVBand="0" w:oddHBand="0" w:evenHBand="0" w:firstRowFirstColumn="0" w:firstRowLastColumn="0" w:lastRowFirstColumn="0" w:lastRowLastColumn="0"/>
            <w:tcW w:w="7371" w:type="dxa"/>
          </w:tcPr>
          <w:p w14:paraId="151A2DE9" w14:textId="4445F9DE" w:rsidR="00F965A4" w:rsidRPr="00A06961" w:rsidRDefault="00A06961" w:rsidP="00A06961">
            <w:pPr>
              <w:pStyle w:val="TableParagraph"/>
              <w:spacing w:before="6"/>
              <w:ind w:left="330"/>
              <w:rPr>
                <w:rFonts w:ascii="Calibri" w:hAnsi="Calibri" w:cs="Calibri"/>
                <w:b w:val="0"/>
                <w:bCs w:val="0"/>
                <w:iCs/>
                <w:sz w:val="18"/>
                <w:szCs w:val="18"/>
              </w:rPr>
            </w:pPr>
            <w:r w:rsidRPr="00A06961">
              <w:rPr>
                <w:rFonts w:ascii="Calibri" w:hAnsi="Calibri" w:cs="Calibri"/>
                <w:b w:val="0"/>
                <w:bCs w:val="0"/>
                <w:iCs/>
                <w:sz w:val="18"/>
                <w:szCs w:val="18"/>
              </w:rPr>
              <w:t xml:space="preserve">Standard Operating Procedures </w:t>
            </w:r>
          </w:p>
        </w:tc>
      </w:tr>
      <w:tr w:rsidR="00964C28" w:rsidRPr="0099478C" w14:paraId="7BC93771" w14:textId="77777777" w:rsidTr="0099478C">
        <w:trPr>
          <w:trHeight w:val="330"/>
        </w:trPr>
        <w:tc>
          <w:tcPr>
            <w:cnfStyle w:val="001000000000" w:firstRow="0" w:lastRow="0" w:firstColumn="1" w:lastColumn="0" w:oddVBand="0" w:evenVBand="0" w:oddHBand="0" w:evenHBand="0" w:firstRowFirstColumn="0" w:firstRowLastColumn="0" w:lastRowFirstColumn="0" w:lastRowLastColumn="0"/>
            <w:tcW w:w="2126" w:type="dxa"/>
          </w:tcPr>
          <w:p w14:paraId="43EF9338" w14:textId="22AE5954" w:rsidR="00964C28" w:rsidRPr="0099478C" w:rsidRDefault="00964C28" w:rsidP="00964C28">
            <w:pPr>
              <w:pStyle w:val="TableParagraph"/>
              <w:spacing w:before="6"/>
              <w:ind w:left="100"/>
              <w:rPr>
                <w:rFonts w:ascii="Calibri" w:hAnsi="Calibri" w:cs="Calibri"/>
                <w:b w:val="0"/>
                <w:bCs w:val="0"/>
                <w:spacing w:val="-4"/>
                <w:w w:val="105"/>
                <w:sz w:val="18"/>
                <w:szCs w:val="18"/>
              </w:rPr>
            </w:pPr>
            <w:r w:rsidRPr="0099478C">
              <w:rPr>
                <w:rFonts w:ascii="Calibri" w:hAnsi="Calibri" w:cs="Calibri"/>
                <w:b w:val="0"/>
                <w:bCs w:val="0"/>
                <w:spacing w:val="-4"/>
                <w:w w:val="105"/>
                <w:sz w:val="18"/>
                <w:szCs w:val="18"/>
              </w:rPr>
              <w:t>TE</w:t>
            </w:r>
          </w:p>
        </w:tc>
        <w:tc>
          <w:tcPr>
            <w:cnfStyle w:val="000100000000" w:firstRow="0" w:lastRow="0" w:firstColumn="0" w:lastColumn="1" w:oddVBand="0" w:evenVBand="0" w:oddHBand="0" w:evenHBand="0" w:firstRowFirstColumn="0" w:firstRowLastColumn="0" w:lastRowFirstColumn="0" w:lastRowLastColumn="0"/>
            <w:tcW w:w="7371" w:type="dxa"/>
          </w:tcPr>
          <w:p w14:paraId="58EF9F90" w14:textId="7DA3FBA0" w:rsidR="00964C28" w:rsidRPr="0099478C" w:rsidRDefault="00964C28" w:rsidP="00964C28">
            <w:pPr>
              <w:pStyle w:val="TableParagraph"/>
              <w:spacing w:before="6"/>
              <w:ind w:left="330"/>
              <w:rPr>
                <w:rFonts w:ascii="Calibri" w:hAnsi="Calibri" w:cs="Calibri"/>
                <w:b w:val="0"/>
                <w:bCs w:val="0"/>
                <w:sz w:val="18"/>
                <w:szCs w:val="18"/>
              </w:rPr>
            </w:pPr>
            <w:r w:rsidRPr="0099478C">
              <w:rPr>
                <w:rFonts w:ascii="Calibri" w:hAnsi="Calibri" w:cs="Calibri"/>
                <w:b w:val="0"/>
                <w:bCs w:val="0"/>
                <w:sz w:val="18"/>
                <w:szCs w:val="18"/>
              </w:rPr>
              <w:t xml:space="preserve">Terminal Evaluation </w:t>
            </w:r>
          </w:p>
        </w:tc>
      </w:tr>
      <w:tr w:rsidR="00964C28" w:rsidRPr="0099478C" w14:paraId="52D207BD" w14:textId="77777777" w:rsidTr="0099478C">
        <w:trPr>
          <w:trHeight w:val="330"/>
        </w:trPr>
        <w:tc>
          <w:tcPr>
            <w:cnfStyle w:val="001000000000" w:firstRow="0" w:lastRow="0" w:firstColumn="1" w:lastColumn="0" w:oddVBand="0" w:evenVBand="0" w:oddHBand="0" w:evenHBand="0" w:firstRowFirstColumn="0" w:firstRowLastColumn="0" w:lastRowFirstColumn="0" w:lastRowLastColumn="0"/>
            <w:tcW w:w="2126" w:type="dxa"/>
          </w:tcPr>
          <w:p w14:paraId="6B11E4E2" w14:textId="244A56CF" w:rsidR="00964C28" w:rsidRPr="0099478C" w:rsidRDefault="00964C28" w:rsidP="00964C28">
            <w:pPr>
              <w:pStyle w:val="TableParagraph"/>
              <w:spacing w:before="6"/>
              <w:ind w:left="100"/>
              <w:rPr>
                <w:rFonts w:ascii="Calibri" w:hAnsi="Calibri" w:cs="Calibri"/>
                <w:b w:val="0"/>
                <w:bCs w:val="0"/>
                <w:spacing w:val="-4"/>
                <w:w w:val="105"/>
                <w:sz w:val="18"/>
                <w:szCs w:val="18"/>
              </w:rPr>
            </w:pPr>
            <w:r w:rsidRPr="0099478C">
              <w:rPr>
                <w:rFonts w:ascii="Calibri" w:hAnsi="Calibri" w:cs="Calibri"/>
                <w:b w:val="0"/>
                <w:bCs w:val="0"/>
                <w:spacing w:val="-4"/>
                <w:w w:val="105"/>
                <w:sz w:val="18"/>
                <w:szCs w:val="18"/>
              </w:rPr>
              <w:t xml:space="preserve">ToC </w:t>
            </w:r>
          </w:p>
        </w:tc>
        <w:tc>
          <w:tcPr>
            <w:cnfStyle w:val="000100000000" w:firstRow="0" w:lastRow="0" w:firstColumn="0" w:lastColumn="1" w:oddVBand="0" w:evenVBand="0" w:oddHBand="0" w:evenHBand="0" w:firstRowFirstColumn="0" w:firstRowLastColumn="0" w:lastRowFirstColumn="0" w:lastRowLastColumn="0"/>
            <w:tcW w:w="7371" w:type="dxa"/>
          </w:tcPr>
          <w:p w14:paraId="2886B4C7" w14:textId="31FBDD2B" w:rsidR="00964C28" w:rsidRPr="0099478C" w:rsidRDefault="00964C28" w:rsidP="00964C28">
            <w:pPr>
              <w:pStyle w:val="TableParagraph"/>
              <w:spacing w:before="6"/>
              <w:ind w:left="330"/>
              <w:rPr>
                <w:rFonts w:ascii="Calibri" w:hAnsi="Calibri" w:cs="Calibri"/>
                <w:b w:val="0"/>
                <w:bCs w:val="0"/>
                <w:sz w:val="18"/>
                <w:szCs w:val="18"/>
              </w:rPr>
            </w:pPr>
            <w:r w:rsidRPr="0099478C">
              <w:rPr>
                <w:rFonts w:ascii="Calibri" w:hAnsi="Calibri" w:cs="Calibri"/>
                <w:b w:val="0"/>
                <w:bCs w:val="0"/>
                <w:sz w:val="18"/>
                <w:szCs w:val="18"/>
              </w:rPr>
              <w:t xml:space="preserve">Theory of Change </w:t>
            </w:r>
          </w:p>
        </w:tc>
      </w:tr>
      <w:tr w:rsidR="00964C28" w:rsidRPr="0099478C" w14:paraId="6C61D107" w14:textId="77777777" w:rsidTr="0099478C">
        <w:trPr>
          <w:trHeight w:val="369"/>
        </w:trPr>
        <w:tc>
          <w:tcPr>
            <w:cnfStyle w:val="001000000000" w:firstRow="0" w:lastRow="0" w:firstColumn="1" w:lastColumn="0" w:oddVBand="0" w:evenVBand="0" w:oddHBand="0" w:evenHBand="0" w:firstRowFirstColumn="0" w:firstRowLastColumn="0" w:lastRowFirstColumn="0" w:lastRowLastColumn="0"/>
            <w:tcW w:w="2126" w:type="dxa"/>
          </w:tcPr>
          <w:p w14:paraId="380D36E0" w14:textId="77777777" w:rsidR="00964C28" w:rsidRPr="0099478C" w:rsidRDefault="00964C28" w:rsidP="00964C28">
            <w:pPr>
              <w:pStyle w:val="TableParagraph"/>
              <w:spacing w:before="6"/>
              <w:ind w:left="100"/>
              <w:rPr>
                <w:rFonts w:ascii="Calibri" w:hAnsi="Calibri" w:cs="Calibri"/>
                <w:b w:val="0"/>
                <w:bCs w:val="0"/>
                <w:sz w:val="18"/>
                <w:szCs w:val="18"/>
              </w:rPr>
            </w:pPr>
            <w:r w:rsidRPr="0099478C">
              <w:rPr>
                <w:rFonts w:ascii="Calibri" w:hAnsi="Calibri" w:cs="Calibri"/>
                <w:b w:val="0"/>
                <w:bCs w:val="0"/>
                <w:spacing w:val="-5"/>
                <w:w w:val="105"/>
                <w:sz w:val="18"/>
                <w:szCs w:val="18"/>
              </w:rPr>
              <w:t>ToR</w:t>
            </w:r>
          </w:p>
        </w:tc>
        <w:tc>
          <w:tcPr>
            <w:cnfStyle w:val="000100000000" w:firstRow="0" w:lastRow="0" w:firstColumn="0" w:lastColumn="1" w:oddVBand="0" w:evenVBand="0" w:oddHBand="0" w:evenHBand="0" w:firstRowFirstColumn="0" w:firstRowLastColumn="0" w:lastRowFirstColumn="0" w:lastRowLastColumn="0"/>
            <w:tcW w:w="7371" w:type="dxa"/>
          </w:tcPr>
          <w:p w14:paraId="6DFF0B4F" w14:textId="77777777" w:rsidR="00964C28" w:rsidRPr="0099478C" w:rsidRDefault="00964C28" w:rsidP="00964C28">
            <w:pPr>
              <w:pStyle w:val="TableParagraph"/>
              <w:spacing w:before="6"/>
              <w:ind w:left="330"/>
              <w:rPr>
                <w:rFonts w:ascii="Calibri" w:hAnsi="Calibri" w:cs="Calibri"/>
                <w:b w:val="0"/>
                <w:bCs w:val="0"/>
                <w:sz w:val="18"/>
                <w:szCs w:val="18"/>
              </w:rPr>
            </w:pPr>
            <w:r w:rsidRPr="0099478C">
              <w:rPr>
                <w:rFonts w:ascii="Calibri" w:hAnsi="Calibri" w:cs="Calibri"/>
                <w:b w:val="0"/>
                <w:bCs w:val="0"/>
                <w:w w:val="105"/>
                <w:sz w:val="18"/>
                <w:szCs w:val="18"/>
              </w:rPr>
              <w:t>Terms</w:t>
            </w:r>
            <w:r w:rsidRPr="0099478C">
              <w:rPr>
                <w:rFonts w:ascii="Calibri" w:hAnsi="Calibri" w:cs="Calibri"/>
                <w:b w:val="0"/>
                <w:bCs w:val="0"/>
                <w:spacing w:val="-7"/>
                <w:w w:val="105"/>
                <w:sz w:val="18"/>
                <w:szCs w:val="18"/>
              </w:rPr>
              <w:t xml:space="preserve"> </w:t>
            </w:r>
            <w:r w:rsidRPr="0099478C">
              <w:rPr>
                <w:rFonts w:ascii="Calibri" w:hAnsi="Calibri" w:cs="Calibri"/>
                <w:b w:val="0"/>
                <w:bCs w:val="0"/>
                <w:w w:val="105"/>
                <w:sz w:val="18"/>
                <w:szCs w:val="18"/>
              </w:rPr>
              <w:t>of</w:t>
            </w:r>
            <w:r w:rsidRPr="0099478C">
              <w:rPr>
                <w:rFonts w:ascii="Calibri" w:hAnsi="Calibri" w:cs="Calibri"/>
                <w:b w:val="0"/>
                <w:bCs w:val="0"/>
                <w:spacing w:val="-9"/>
                <w:w w:val="105"/>
                <w:sz w:val="18"/>
                <w:szCs w:val="18"/>
              </w:rPr>
              <w:t xml:space="preserve"> </w:t>
            </w:r>
            <w:r w:rsidRPr="0099478C">
              <w:rPr>
                <w:rFonts w:ascii="Calibri" w:hAnsi="Calibri" w:cs="Calibri"/>
                <w:b w:val="0"/>
                <w:bCs w:val="0"/>
                <w:spacing w:val="-2"/>
                <w:w w:val="105"/>
                <w:sz w:val="18"/>
                <w:szCs w:val="18"/>
              </w:rPr>
              <w:t>Reference</w:t>
            </w:r>
          </w:p>
        </w:tc>
      </w:tr>
      <w:tr w:rsidR="00964C28" w:rsidRPr="0099478C" w14:paraId="0AC737AA" w14:textId="77777777" w:rsidTr="0099478C">
        <w:trPr>
          <w:trHeight w:val="368"/>
        </w:trPr>
        <w:tc>
          <w:tcPr>
            <w:cnfStyle w:val="001000000000" w:firstRow="0" w:lastRow="0" w:firstColumn="1" w:lastColumn="0" w:oddVBand="0" w:evenVBand="0" w:oddHBand="0" w:evenHBand="0" w:firstRowFirstColumn="0" w:firstRowLastColumn="0" w:lastRowFirstColumn="0" w:lastRowLastColumn="0"/>
            <w:tcW w:w="2126" w:type="dxa"/>
          </w:tcPr>
          <w:p w14:paraId="7F9CF924" w14:textId="77777777" w:rsidR="00964C28" w:rsidRPr="0099478C" w:rsidRDefault="00964C28" w:rsidP="00964C28">
            <w:pPr>
              <w:pStyle w:val="TableParagraph"/>
              <w:spacing w:before="6"/>
              <w:ind w:left="100"/>
              <w:rPr>
                <w:rFonts w:ascii="Calibri" w:hAnsi="Calibri" w:cs="Calibri"/>
                <w:b w:val="0"/>
                <w:bCs w:val="0"/>
                <w:sz w:val="18"/>
                <w:szCs w:val="18"/>
              </w:rPr>
            </w:pPr>
            <w:r w:rsidRPr="0099478C">
              <w:rPr>
                <w:rFonts w:ascii="Calibri" w:hAnsi="Calibri" w:cs="Calibri"/>
                <w:b w:val="0"/>
                <w:bCs w:val="0"/>
                <w:spacing w:val="-5"/>
                <w:w w:val="105"/>
                <w:sz w:val="18"/>
                <w:szCs w:val="18"/>
              </w:rPr>
              <w:t>TOT</w:t>
            </w:r>
          </w:p>
        </w:tc>
        <w:tc>
          <w:tcPr>
            <w:cnfStyle w:val="000100000000" w:firstRow="0" w:lastRow="0" w:firstColumn="0" w:lastColumn="1" w:oddVBand="0" w:evenVBand="0" w:oddHBand="0" w:evenHBand="0" w:firstRowFirstColumn="0" w:firstRowLastColumn="0" w:lastRowFirstColumn="0" w:lastRowLastColumn="0"/>
            <w:tcW w:w="7371" w:type="dxa"/>
          </w:tcPr>
          <w:p w14:paraId="440EE72B" w14:textId="77777777" w:rsidR="00964C28" w:rsidRPr="0099478C" w:rsidRDefault="00964C28" w:rsidP="00964C28">
            <w:pPr>
              <w:pStyle w:val="TableParagraph"/>
              <w:spacing w:before="6"/>
              <w:ind w:left="329"/>
              <w:rPr>
                <w:rFonts w:ascii="Calibri" w:hAnsi="Calibri" w:cs="Calibri"/>
                <w:b w:val="0"/>
                <w:bCs w:val="0"/>
                <w:sz w:val="18"/>
                <w:szCs w:val="18"/>
              </w:rPr>
            </w:pPr>
            <w:r w:rsidRPr="0099478C">
              <w:rPr>
                <w:rFonts w:ascii="Calibri" w:hAnsi="Calibri" w:cs="Calibri"/>
                <w:b w:val="0"/>
                <w:bCs w:val="0"/>
                <w:w w:val="105"/>
                <w:sz w:val="18"/>
                <w:szCs w:val="18"/>
              </w:rPr>
              <w:t>Training</w:t>
            </w:r>
            <w:r w:rsidRPr="0099478C">
              <w:rPr>
                <w:rFonts w:ascii="Calibri" w:hAnsi="Calibri" w:cs="Calibri"/>
                <w:b w:val="0"/>
                <w:bCs w:val="0"/>
                <w:spacing w:val="-11"/>
                <w:w w:val="105"/>
                <w:sz w:val="18"/>
                <w:szCs w:val="18"/>
              </w:rPr>
              <w:t xml:space="preserve"> </w:t>
            </w:r>
            <w:r w:rsidRPr="0099478C">
              <w:rPr>
                <w:rFonts w:ascii="Calibri" w:hAnsi="Calibri" w:cs="Calibri"/>
                <w:b w:val="0"/>
                <w:bCs w:val="0"/>
                <w:w w:val="105"/>
                <w:sz w:val="18"/>
                <w:szCs w:val="18"/>
              </w:rPr>
              <w:t>of</w:t>
            </w:r>
            <w:r w:rsidRPr="0099478C">
              <w:rPr>
                <w:rFonts w:ascii="Calibri" w:hAnsi="Calibri" w:cs="Calibri"/>
                <w:b w:val="0"/>
                <w:bCs w:val="0"/>
                <w:spacing w:val="-9"/>
                <w:w w:val="105"/>
                <w:sz w:val="18"/>
                <w:szCs w:val="18"/>
              </w:rPr>
              <w:t xml:space="preserve"> </w:t>
            </w:r>
            <w:r w:rsidRPr="0099478C">
              <w:rPr>
                <w:rFonts w:ascii="Calibri" w:hAnsi="Calibri" w:cs="Calibri"/>
                <w:b w:val="0"/>
                <w:bCs w:val="0"/>
                <w:spacing w:val="-2"/>
                <w:w w:val="105"/>
                <w:sz w:val="18"/>
                <w:szCs w:val="18"/>
              </w:rPr>
              <w:t>Trainers</w:t>
            </w:r>
          </w:p>
        </w:tc>
      </w:tr>
      <w:tr w:rsidR="00964C28" w:rsidRPr="0099478C" w14:paraId="4EA47F26" w14:textId="77777777" w:rsidTr="0099478C">
        <w:trPr>
          <w:trHeight w:val="366"/>
        </w:trPr>
        <w:tc>
          <w:tcPr>
            <w:cnfStyle w:val="001000000000" w:firstRow="0" w:lastRow="0" w:firstColumn="1" w:lastColumn="0" w:oddVBand="0" w:evenVBand="0" w:oddHBand="0" w:evenHBand="0" w:firstRowFirstColumn="0" w:firstRowLastColumn="0" w:lastRowFirstColumn="0" w:lastRowLastColumn="0"/>
            <w:tcW w:w="2126" w:type="dxa"/>
          </w:tcPr>
          <w:p w14:paraId="17AF1C79" w14:textId="77777777" w:rsidR="00964C28" w:rsidRPr="0099478C" w:rsidRDefault="00964C28" w:rsidP="00964C28">
            <w:pPr>
              <w:pStyle w:val="TableParagraph"/>
              <w:spacing w:before="7"/>
              <w:ind w:left="100"/>
              <w:rPr>
                <w:rFonts w:ascii="Calibri" w:hAnsi="Calibri" w:cs="Calibri"/>
                <w:b w:val="0"/>
                <w:bCs w:val="0"/>
                <w:sz w:val="18"/>
                <w:szCs w:val="18"/>
              </w:rPr>
            </w:pPr>
            <w:r w:rsidRPr="0099478C">
              <w:rPr>
                <w:rFonts w:ascii="Calibri" w:hAnsi="Calibri" w:cs="Calibri"/>
                <w:b w:val="0"/>
                <w:bCs w:val="0"/>
                <w:spacing w:val="-4"/>
                <w:w w:val="105"/>
                <w:sz w:val="18"/>
                <w:szCs w:val="18"/>
              </w:rPr>
              <w:t>TWGs</w:t>
            </w:r>
          </w:p>
        </w:tc>
        <w:tc>
          <w:tcPr>
            <w:cnfStyle w:val="000100000000" w:firstRow="0" w:lastRow="0" w:firstColumn="0" w:lastColumn="1" w:oddVBand="0" w:evenVBand="0" w:oddHBand="0" w:evenHBand="0" w:firstRowFirstColumn="0" w:firstRowLastColumn="0" w:lastRowFirstColumn="0" w:lastRowLastColumn="0"/>
            <w:tcW w:w="7371" w:type="dxa"/>
          </w:tcPr>
          <w:p w14:paraId="33E40BC6" w14:textId="77777777" w:rsidR="00964C28" w:rsidRPr="0099478C" w:rsidRDefault="00964C28" w:rsidP="00964C28">
            <w:pPr>
              <w:pStyle w:val="TableParagraph"/>
              <w:spacing w:before="7"/>
              <w:ind w:left="329"/>
              <w:rPr>
                <w:rFonts w:ascii="Calibri" w:hAnsi="Calibri" w:cs="Calibri"/>
                <w:b w:val="0"/>
                <w:bCs w:val="0"/>
                <w:sz w:val="18"/>
                <w:szCs w:val="18"/>
              </w:rPr>
            </w:pPr>
            <w:r w:rsidRPr="0099478C">
              <w:rPr>
                <w:rFonts w:ascii="Calibri" w:hAnsi="Calibri" w:cs="Calibri"/>
                <w:b w:val="0"/>
                <w:bCs w:val="0"/>
                <w:sz w:val="18"/>
                <w:szCs w:val="18"/>
              </w:rPr>
              <w:t>Technical</w:t>
            </w:r>
            <w:r w:rsidRPr="0099478C">
              <w:rPr>
                <w:rFonts w:ascii="Calibri" w:hAnsi="Calibri" w:cs="Calibri"/>
                <w:b w:val="0"/>
                <w:bCs w:val="0"/>
                <w:spacing w:val="21"/>
                <w:sz w:val="18"/>
                <w:szCs w:val="18"/>
              </w:rPr>
              <w:t xml:space="preserve"> </w:t>
            </w:r>
            <w:r w:rsidRPr="0099478C">
              <w:rPr>
                <w:rFonts w:ascii="Calibri" w:hAnsi="Calibri" w:cs="Calibri"/>
                <w:b w:val="0"/>
                <w:bCs w:val="0"/>
                <w:sz w:val="18"/>
                <w:szCs w:val="18"/>
              </w:rPr>
              <w:t>Working</w:t>
            </w:r>
            <w:r w:rsidRPr="0099478C">
              <w:rPr>
                <w:rFonts w:ascii="Calibri" w:hAnsi="Calibri" w:cs="Calibri"/>
                <w:b w:val="0"/>
                <w:bCs w:val="0"/>
                <w:spacing w:val="26"/>
                <w:sz w:val="18"/>
                <w:szCs w:val="18"/>
              </w:rPr>
              <w:t xml:space="preserve"> </w:t>
            </w:r>
            <w:r w:rsidRPr="0099478C">
              <w:rPr>
                <w:rFonts w:ascii="Calibri" w:hAnsi="Calibri" w:cs="Calibri"/>
                <w:b w:val="0"/>
                <w:bCs w:val="0"/>
                <w:spacing w:val="-2"/>
                <w:sz w:val="18"/>
                <w:szCs w:val="18"/>
              </w:rPr>
              <w:t>Groups</w:t>
            </w:r>
          </w:p>
        </w:tc>
      </w:tr>
      <w:tr w:rsidR="00964C28" w:rsidRPr="0099478C" w14:paraId="1A213C3E" w14:textId="77777777" w:rsidTr="0099478C">
        <w:trPr>
          <w:trHeight w:val="369"/>
        </w:trPr>
        <w:tc>
          <w:tcPr>
            <w:cnfStyle w:val="001000000000" w:firstRow="0" w:lastRow="0" w:firstColumn="1" w:lastColumn="0" w:oddVBand="0" w:evenVBand="0" w:oddHBand="0" w:evenHBand="0" w:firstRowFirstColumn="0" w:firstRowLastColumn="0" w:lastRowFirstColumn="0" w:lastRowLastColumn="0"/>
            <w:tcW w:w="2126" w:type="dxa"/>
          </w:tcPr>
          <w:p w14:paraId="17AEB4F1" w14:textId="77777777" w:rsidR="00964C28" w:rsidRPr="0099478C" w:rsidRDefault="00964C28" w:rsidP="00964C28">
            <w:pPr>
              <w:pStyle w:val="TableParagraph"/>
              <w:spacing w:before="9"/>
              <w:ind w:left="100"/>
              <w:rPr>
                <w:rFonts w:ascii="Calibri" w:hAnsi="Calibri" w:cs="Calibri"/>
                <w:b w:val="0"/>
                <w:bCs w:val="0"/>
                <w:sz w:val="18"/>
                <w:szCs w:val="18"/>
              </w:rPr>
            </w:pPr>
            <w:r w:rsidRPr="0099478C">
              <w:rPr>
                <w:rFonts w:ascii="Calibri" w:hAnsi="Calibri" w:cs="Calibri"/>
                <w:b w:val="0"/>
                <w:bCs w:val="0"/>
                <w:spacing w:val="-4"/>
                <w:w w:val="105"/>
                <w:sz w:val="18"/>
                <w:szCs w:val="18"/>
              </w:rPr>
              <w:t>UNDP</w:t>
            </w:r>
          </w:p>
        </w:tc>
        <w:tc>
          <w:tcPr>
            <w:cnfStyle w:val="000100000000" w:firstRow="0" w:lastRow="0" w:firstColumn="0" w:lastColumn="1" w:oddVBand="0" w:evenVBand="0" w:oddHBand="0" w:evenHBand="0" w:firstRowFirstColumn="0" w:firstRowLastColumn="0" w:lastRowFirstColumn="0" w:lastRowLastColumn="0"/>
            <w:tcW w:w="7371" w:type="dxa"/>
          </w:tcPr>
          <w:p w14:paraId="246036C0" w14:textId="77777777" w:rsidR="00964C28" w:rsidRPr="0099478C" w:rsidRDefault="00964C28" w:rsidP="00964C28">
            <w:pPr>
              <w:pStyle w:val="TableParagraph"/>
              <w:spacing w:before="9"/>
              <w:ind w:left="330"/>
              <w:rPr>
                <w:rFonts w:ascii="Calibri" w:hAnsi="Calibri" w:cs="Calibri"/>
                <w:b w:val="0"/>
                <w:bCs w:val="0"/>
                <w:sz w:val="18"/>
                <w:szCs w:val="18"/>
              </w:rPr>
            </w:pPr>
            <w:r w:rsidRPr="0099478C">
              <w:rPr>
                <w:rFonts w:ascii="Calibri" w:hAnsi="Calibri" w:cs="Calibri"/>
                <w:b w:val="0"/>
                <w:bCs w:val="0"/>
                <w:sz w:val="18"/>
                <w:szCs w:val="18"/>
              </w:rPr>
              <w:t>United</w:t>
            </w:r>
            <w:r w:rsidRPr="0099478C">
              <w:rPr>
                <w:rFonts w:ascii="Calibri" w:hAnsi="Calibri" w:cs="Calibri"/>
                <w:b w:val="0"/>
                <w:bCs w:val="0"/>
                <w:spacing w:val="25"/>
                <w:sz w:val="18"/>
                <w:szCs w:val="18"/>
              </w:rPr>
              <w:t xml:space="preserve"> </w:t>
            </w:r>
            <w:r w:rsidRPr="0099478C">
              <w:rPr>
                <w:rFonts w:ascii="Calibri" w:hAnsi="Calibri" w:cs="Calibri"/>
                <w:b w:val="0"/>
                <w:bCs w:val="0"/>
                <w:sz w:val="18"/>
                <w:szCs w:val="18"/>
              </w:rPr>
              <w:t>Nations</w:t>
            </w:r>
            <w:r w:rsidRPr="0099478C">
              <w:rPr>
                <w:rFonts w:ascii="Calibri" w:hAnsi="Calibri" w:cs="Calibri"/>
                <w:b w:val="0"/>
                <w:bCs w:val="0"/>
                <w:spacing w:val="24"/>
                <w:sz w:val="18"/>
                <w:szCs w:val="18"/>
              </w:rPr>
              <w:t xml:space="preserve"> </w:t>
            </w:r>
            <w:r w:rsidRPr="0099478C">
              <w:rPr>
                <w:rFonts w:ascii="Calibri" w:hAnsi="Calibri" w:cs="Calibri"/>
                <w:b w:val="0"/>
                <w:bCs w:val="0"/>
                <w:sz w:val="18"/>
                <w:szCs w:val="18"/>
              </w:rPr>
              <w:t>Development</w:t>
            </w:r>
            <w:r w:rsidRPr="0099478C">
              <w:rPr>
                <w:rFonts w:ascii="Calibri" w:hAnsi="Calibri" w:cs="Calibri"/>
                <w:b w:val="0"/>
                <w:bCs w:val="0"/>
                <w:spacing w:val="21"/>
                <w:sz w:val="18"/>
                <w:szCs w:val="18"/>
              </w:rPr>
              <w:t xml:space="preserve"> </w:t>
            </w:r>
            <w:r w:rsidRPr="0099478C">
              <w:rPr>
                <w:rFonts w:ascii="Calibri" w:hAnsi="Calibri" w:cs="Calibri"/>
                <w:b w:val="0"/>
                <w:bCs w:val="0"/>
                <w:spacing w:val="-2"/>
                <w:sz w:val="18"/>
                <w:szCs w:val="18"/>
              </w:rPr>
              <w:t>Programme</w:t>
            </w:r>
          </w:p>
        </w:tc>
      </w:tr>
      <w:tr w:rsidR="00964C28" w:rsidRPr="0099478C" w14:paraId="67F86BDD" w14:textId="77777777" w:rsidTr="0099478C">
        <w:trPr>
          <w:trHeight w:val="369"/>
        </w:trPr>
        <w:tc>
          <w:tcPr>
            <w:cnfStyle w:val="001000000000" w:firstRow="0" w:lastRow="0" w:firstColumn="1" w:lastColumn="0" w:oddVBand="0" w:evenVBand="0" w:oddHBand="0" w:evenHBand="0" w:firstRowFirstColumn="0" w:firstRowLastColumn="0" w:lastRowFirstColumn="0" w:lastRowLastColumn="0"/>
            <w:tcW w:w="2126" w:type="dxa"/>
          </w:tcPr>
          <w:p w14:paraId="46EF9725" w14:textId="7DA6B569" w:rsidR="00964C28" w:rsidRPr="0099478C" w:rsidRDefault="00964C28" w:rsidP="00964C28">
            <w:pPr>
              <w:pStyle w:val="TableParagraph"/>
              <w:spacing w:before="9"/>
              <w:ind w:left="100"/>
              <w:rPr>
                <w:rFonts w:ascii="Calibri" w:hAnsi="Calibri" w:cs="Calibri"/>
                <w:b w:val="0"/>
                <w:bCs w:val="0"/>
                <w:spacing w:val="-4"/>
                <w:w w:val="105"/>
                <w:sz w:val="18"/>
                <w:szCs w:val="18"/>
              </w:rPr>
            </w:pPr>
            <w:r w:rsidRPr="0099478C">
              <w:rPr>
                <w:rFonts w:ascii="Calibri" w:hAnsi="Calibri" w:cs="Calibri"/>
                <w:b w:val="0"/>
                <w:bCs w:val="0"/>
                <w:w w:val="105"/>
                <w:sz w:val="18"/>
                <w:szCs w:val="18"/>
              </w:rPr>
              <w:t>UNDP</w:t>
            </w:r>
            <w:r w:rsidRPr="0099478C">
              <w:rPr>
                <w:rFonts w:ascii="Calibri" w:hAnsi="Calibri" w:cs="Calibri"/>
                <w:b w:val="0"/>
                <w:bCs w:val="0"/>
                <w:spacing w:val="-12"/>
                <w:w w:val="105"/>
                <w:sz w:val="18"/>
                <w:szCs w:val="18"/>
              </w:rPr>
              <w:t xml:space="preserve"> </w:t>
            </w:r>
            <w:r w:rsidRPr="0099478C">
              <w:rPr>
                <w:rFonts w:ascii="Calibri" w:hAnsi="Calibri" w:cs="Calibri"/>
                <w:b w:val="0"/>
                <w:bCs w:val="0"/>
                <w:spacing w:val="-5"/>
                <w:w w:val="105"/>
                <w:sz w:val="18"/>
                <w:szCs w:val="18"/>
              </w:rPr>
              <w:t>CO</w:t>
            </w:r>
          </w:p>
        </w:tc>
        <w:tc>
          <w:tcPr>
            <w:cnfStyle w:val="000100000000" w:firstRow="0" w:lastRow="0" w:firstColumn="0" w:lastColumn="1" w:oddVBand="0" w:evenVBand="0" w:oddHBand="0" w:evenHBand="0" w:firstRowFirstColumn="0" w:firstRowLastColumn="0" w:lastRowFirstColumn="0" w:lastRowLastColumn="0"/>
            <w:tcW w:w="7371" w:type="dxa"/>
          </w:tcPr>
          <w:p w14:paraId="708636FD" w14:textId="7F8A7ED8" w:rsidR="00964C28" w:rsidRPr="0099478C" w:rsidRDefault="00964C28" w:rsidP="00964C28">
            <w:pPr>
              <w:pStyle w:val="TableParagraph"/>
              <w:spacing w:before="9"/>
              <w:ind w:left="330"/>
              <w:rPr>
                <w:rFonts w:ascii="Calibri" w:hAnsi="Calibri" w:cs="Calibri"/>
                <w:b w:val="0"/>
                <w:bCs w:val="0"/>
                <w:sz w:val="18"/>
                <w:szCs w:val="18"/>
              </w:rPr>
            </w:pPr>
            <w:r w:rsidRPr="0099478C">
              <w:rPr>
                <w:rFonts w:ascii="Calibri" w:hAnsi="Calibri" w:cs="Calibri"/>
                <w:b w:val="0"/>
                <w:bCs w:val="0"/>
                <w:sz w:val="18"/>
                <w:szCs w:val="18"/>
              </w:rPr>
              <w:t>United</w:t>
            </w:r>
            <w:r w:rsidRPr="0099478C">
              <w:rPr>
                <w:rFonts w:ascii="Calibri" w:hAnsi="Calibri" w:cs="Calibri"/>
                <w:b w:val="0"/>
                <w:bCs w:val="0"/>
                <w:spacing w:val="23"/>
                <w:sz w:val="18"/>
                <w:szCs w:val="18"/>
              </w:rPr>
              <w:t xml:space="preserve"> </w:t>
            </w:r>
            <w:r w:rsidRPr="0099478C">
              <w:rPr>
                <w:rFonts w:ascii="Calibri" w:hAnsi="Calibri" w:cs="Calibri"/>
                <w:b w:val="0"/>
                <w:bCs w:val="0"/>
                <w:sz w:val="18"/>
                <w:szCs w:val="18"/>
              </w:rPr>
              <w:t>Nations</w:t>
            </w:r>
            <w:r w:rsidRPr="0099478C">
              <w:rPr>
                <w:rFonts w:ascii="Calibri" w:hAnsi="Calibri" w:cs="Calibri"/>
                <w:b w:val="0"/>
                <w:bCs w:val="0"/>
                <w:spacing w:val="24"/>
                <w:sz w:val="18"/>
                <w:szCs w:val="18"/>
              </w:rPr>
              <w:t xml:space="preserve"> </w:t>
            </w:r>
            <w:r w:rsidRPr="0099478C">
              <w:rPr>
                <w:rFonts w:ascii="Calibri" w:hAnsi="Calibri" w:cs="Calibri"/>
                <w:b w:val="0"/>
                <w:bCs w:val="0"/>
                <w:sz w:val="18"/>
                <w:szCs w:val="18"/>
              </w:rPr>
              <w:t>Development</w:t>
            </w:r>
            <w:r w:rsidRPr="0099478C">
              <w:rPr>
                <w:rFonts w:ascii="Calibri" w:hAnsi="Calibri" w:cs="Calibri"/>
                <w:b w:val="0"/>
                <w:bCs w:val="0"/>
                <w:spacing w:val="19"/>
                <w:sz w:val="18"/>
                <w:szCs w:val="18"/>
              </w:rPr>
              <w:t xml:space="preserve"> </w:t>
            </w:r>
            <w:r w:rsidRPr="0099478C">
              <w:rPr>
                <w:rFonts w:ascii="Calibri" w:hAnsi="Calibri" w:cs="Calibri"/>
                <w:b w:val="0"/>
                <w:bCs w:val="0"/>
                <w:sz w:val="18"/>
                <w:szCs w:val="18"/>
              </w:rPr>
              <w:t>Programme</w:t>
            </w:r>
            <w:r w:rsidRPr="0099478C">
              <w:rPr>
                <w:rFonts w:ascii="Calibri" w:hAnsi="Calibri" w:cs="Calibri"/>
                <w:b w:val="0"/>
                <w:bCs w:val="0"/>
                <w:spacing w:val="18"/>
                <w:sz w:val="18"/>
                <w:szCs w:val="18"/>
              </w:rPr>
              <w:t xml:space="preserve"> </w:t>
            </w:r>
            <w:r w:rsidRPr="0099478C">
              <w:rPr>
                <w:rFonts w:ascii="Calibri" w:hAnsi="Calibri" w:cs="Calibri"/>
                <w:b w:val="0"/>
                <w:bCs w:val="0"/>
                <w:sz w:val="18"/>
                <w:szCs w:val="18"/>
              </w:rPr>
              <w:t>-</w:t>
            </w:r>
            <w:r w:rsidRPr="0099478C">
              <w:rPr>
                <w:rFonts w:ascii="Calibri" w:hAnsi="Calibri" w:cs="Calibri"/>
                <w:b w:val="0"/>
                <w:bCs w:val="0"/>
                <w:spacing w:val="24"/>
                <w:sz w:val="18"/>
                <w:szCs w:val="18"/>
              </w:rPr>
              <w:t xml:space="preserve"> </w:t>
            </w:r>
            <w:r w:rsidRPr="0099478C">
              <w:rPr>
                <w:rFonts w:ascii="Calibri" w:hAnsi="Calibri" w:cs="Calibri"/>
                <w:b w:val="0"/>
                <w:bCs w:val="0"/>
                <w:sz w:val="18"/>
                <w:szCs w:val="18"/>
              </w:rPr>
              <w:t>Country</w:t>
            </w:r>
            <w:r w:rsidRPr="0099478C">
              <w:rPr>
                <w:rFonts w:ascii="Calibri" w:hAnsi="Calibri" w:cs="Calibri"/>
                <w:b w:val="0"/>
                <w:bCs w:val="0"/>
                <w:spacing w:val="22"/>
                <w:sz w:val="18"/>
                <w:szCs w:val="18"/>
              </w:rPr>
              <w:t xml:space="preserve"> </w:t>
            </w:r>
            <w:r w:rsidRPr="0099478C">
              <w:rPr>
                <w:rFonts w:ascii="Calibri" w:hAnsi="Calibri" w:cs="Calibri"/>
                <w:b w:val="0"/>
                <w:bCs w:val="0"/>
                <w:spacing w:val="-2"/>
                <w:sz w:val="18"/>
                <w:szCs w:val="18"/>
              </w:rPr>
              <w:t>Office</w:t>
            </w:r>
          </w:p>
        </w:tc>
      </w:tr>
      <w:tr w:rsidR="00964C28" w:rsidRPr="0099478C" w14:paraId="718F02C2" w14:textId="77777777" w:rsidTr="0099478C">
        <w:trPr>
          <w:trHeight w:val="369"/>
        </w:trPr>
        <w:tc>
          <w:tcPr>
            <w:cnfStyle w:val="001000000000" w:firstRow="0" w:lastRow="0" w:firstColumn="1" w:lastColumn="0" w:oddVBand="0" w:evenVBand="0" w:oddHBand="0" w:evenHBand="0" w:firstRowFirstColumn="0" w:firstRowLastColumn="0" w:lastRowFirstColumn="0" w:lastRowLastColumn="0"/>
            <w:tcW w:w="2126" w:type="dxa"/>
          </w:tcPr>
          <w:p w14:paraId="3B16A0FB" w14:textId="7E72265D" w:rsidR="00964C28" w:rsidRPr="0099478C" w:rsidRDefault="00964C28" w:rsidP="00964C28">
            <w:pPr>
              <w:pStyle w:val="TableParagraph"/>
              <w:spacing w:before="9"/>
              <w:ind w:left="100"/>
              <w:rPr>
                <w:rFonts w:ascii="Calibri" w:hAnsi="Calibri" w:cs="Calibri"/>
                <w:b w:val="0"/>
                <w:bCs w:val="0"/>
                <w:spacing w:val="-4"/>
                <w:w w:val="105"/>
                <w:sz w:val="18"/>
                <w:szCs w:val="18"/>
              </w:rPr>
            </w:pPr>
            <w:r w:rsidRPr="0099478C">
              <w:rPr>
                <w:rFonts w:ascii="Calibri" w:hAnsi="Calibri" w:cs="Calibri"/>
                <w:b w:val="0"/>
                <w:bCs w:val="0"/>
                <w:sz w:val="18"/>
                <w:szCs w:val="18"/>
              </w:rPr>
              <w:t>UNEG</w:t>
            </w:r>
          </w:p>
        </w:tc>
        <w:tc>
          <w:tcPr>
            <w:cnfStyle w:val="000100000000" w:firstRow="0" w:lastRow="0" w:firstColumn="0" w:lastColumn="1" w:oddVBand="0" w:evenVBand="0" w:oddHBand="0" w:evenHBand="0" w:firstRowFirstColumn="0" w:firstRowLastColumn="0" w:lastRowFirstColumn="0" w:lastRowLastColumn="0"/>
            <w:tcW w:w="7371" w:type="dxa"/>
          </w:tcPr>
          <w:p w14:paraId="6E2A8DCE" w14:textId="7C36B36B" w:rsidR="00964C28" w:rsidRPr="0099478C" w:rsidRDefault="00964C28" w:rsidP="00964C28">
            <w:pPr>
              <w:pStyle w:val="TableParagraph"/>
              <w:spacing w:before="9"/>
              <w:ind w:left="330"/>
              <w:rPr>
                <w:rFonts w:ascii="Calibri" w:hAnsi="Calibri" w:cs="Calibri"/>
                <w:b w:val="0"/>
                <w:bCs w:val="0"/>
                <w:sz w:val="18"/>
                <w:szCs w:val="18"/>
              </w:rPr>
            </w:pPr>
            <w:r w:rsidRPr="0099478C">
              <w:rPr>
                <w:rFonts w:ascii="Calibri" w:hAnsi="Calibri" w:cs="Calibri"/>
                <w:b w:val="0"/>
                <w:bCs w:val="0"/>
                <w:sz w:val="18"/>
                <w:szCs w:val="18"/>
              </w:rPr>
              <w:t>United Nations Evaluation Group</w:t>
            </w:r>
          </w:p>
        </w:tc>
      </w:tr>
      <w:tr w:rsidR="00964C28" w:rsidRPr="0099478C" w14:paraId="42333653" w14:textId="77777777" w:rsidTr="0099478C">
        <w:trPr>
          <w:trHeight w:val="369"/>
        </w:trPr>
        <w:tc>
          <w:tcPr>
            <w:cnfStyle w:val="001000000000" w:firstRow="0" w:lastRow="0" w:firstColumn="1" w:lastColumn="0" w:oddVBand="0" w:evenVBand="0" w:oddHBand="0" w:evenHBand="0" w:firstRowFirstColumn="0" w:firstRowLastColumn="0" w:lastRowFirstColumn="0" w:lastRowLastColumn="0"/>
            <w:tcW w:w="2126" w:type="dxa"/>
          </w:tcPr>
          <w:p w14:paraId="6F6ACE3D" w14:textId="598E16F7" w:rsidR="00964C28" w:rsidRPr="0099478C" w:rsidRDefault="00964C28" w:rsidP="00964C28">
            <w:pPr>
              <w:pStyle w:val="TableParagraph"/>
              <w:spacing w:before="9"/>
              <w:ind w:left="100"/>
              <w:rPr>
                <w:rFonts w:ascii="Calibri" w:hAnsi="Calibri" w:cs="Calibri"/>
                <w:b w:val="0"/>
                <w:bCs w:val="0"/>
                <w:spacing w:val="-4"/>
                <w:w w:val="105"/>
                <w:sz w:val="18"/>
                <w:szCs w:val="18"/>
              </w:rPr>
            </w:pPr>
            <w:r w:rsidRPr="0099478C">
              <w:rPr>
                <w:rFonts w:ascii="Calibri" w:hAnsi="Calibri" w:cs="Calibri"/>
                <w:b w:val="0"/>
                <w:bCs w:val="0"/>
                <w:sz w:val="18"/>
                <w:szCs w:val="18"/>
              </w:rPr>
              <w:t>UNEP</w:t>
            </w:r>
          </w:p>
        </w:tc>
        <w:tc>
          <w:tcPr>
            <w:cnfStyle w:val="000100000000" w:firstRow="0" w:lastRow="0" w:firstColumn="0" w:lastColumn="1" w:oddVBand="0" w:evenVBand="0" w:oddHBand="0" w:evenHBand="0" w:firstRowFirstColumn="0" w:firstRowLastColumn="0" w:lastRowFirstColumn="0" w:lastRowLastColumn="0"/>
            <w:tcW w:w="7371" w:type="dxa"/>
          </w:tcPr>
          <w:p w14:paraId="6F76F8C9" w14:textId="3B13EEC0" w:rsidR="00964C28" w:rsidRPr="0099478C" w:rsidRDefault="00964C28" w:rsidP="00964C28">
            <w:pPr>
              <w:pStyle w:val="TableParagraph"/>
              <w:spacing w:before="9"/>
              <w:ind w:left="330"/>
              <w:rPr>
                <w:rFonts w:ascii="Calibri" w:hAnsi="Calibri" w:cs="Calibri"/>
                <w:b w:val="0"/>
                <w:bCs w:val="0"/>
                <w:sz w:val="18"/>
                <w:szCs w:val="18"/>
              </w:rPr>
            </w:pPr>
            <w:r w:rsidRPr="0099478C">
              <w:rPr>
                <w:rFonts w:ascii="Calibri" w:hAnsi="Calibri" w:cs="Calibri"/>
                <w:b w:val="0"/>
                <w:bCs w:val="0"/>
                <w:sz w:val="18"/>
                <w:szCs w:val="18"/>
              </w:rPr>
              <w:t>United Nations Development Programme</w:t>
            </w:r>
          </w:p>
        </w:tc>
      </w:tr>
      <w:tr w:rsidR="00964C28" w:rsidRPr="0099478C" w14:paraId="05FCBBC7" w14:textId="77777777" w:rsidTr="0099478C">
        <w:trPr>
          <w:trHeight w:val="369"/>
        </w:trPr>
        <w:tc>
          <w:tcPr>
            <w:cnfStyle w:val="001000000000" w:firstRow="0" w:lastRow="0" w:firstColumn="1" w:lastColumn="0" w:oddVBand="0" w:evenVBand="0" w:oddHBand="0" w:evenHBand="0" w:firstRowFirstColumn="0" w:firstRowLastColumn="0" w:lastRowFirstColumn="0" w:lastRowLastColumn="0"/>
            <w:tcW w:w="2126" w:type="dxa"/>
          </w:tcPr>
          <w:p w14:paraId="1B78A79A" w14:textId="5BD78515" w:rsidR="00964C28" w:rsidRPr="0099478C" w:rsidRDefault="00964C28" w:rsidP="00964C28">
            <w:pPr>
              <w:pStyle w:val="TableParagraph"/>
              <w:spacing w:before="9"/>
              <w:ind w:left="100"/>
              <w:rPr>
                <w:rFonts w:ascii="Calibri" w:hAnsi="Calibri" w:cs="Calibri"/>
                <w:b w:val="0"/>
                <w:bCs w:val="0"/>
                <w:sz w:val="18"/>
                <w:szCs w:val="18"/>
              </w:rPr>
            </w:pPr>
            <w:r>
              <w:rPr>
                <w:rFonts w:ascii="Calibri" w:hAnsi="Calibri" w:cs="Calibri"/>
                <w:b w:val="0"/>
                <w:bCs w:val="0"/>
                <w:sz w:val="18"/>
                <w:szCs w:val="18"/>
              </w:rPr>
              <w:t>UNFCCC</w:t>
            </w:r>
          </w:p>
        </w:tc>
        <w:tc>
          <w:tcPr>
            <w:cnfStyle w:val="000100000000" w:firstRow="0" w:lastRow="0" w:firstColumn="0" w:lastColumn="1" w:oddVBand="0" w:evenVBand="0" w:oddHBand="0" w:evenHBand="0" w:firstRowFirstColumn="0" w:firstRowLastColumn="0" w:lastRowFirstColumn="0" w:lastRowLastColumn="0"/>
            <w:tcW w:w="7371" w:type="dxa"/>
          </w:tcPr>
          <w:p w14:paraId="7EC27B2F" w14:textId="2F0F28C2" w:rsidR="00964C28" w:rsidRPr="0099478C" w:rsidRDefault="00964C28" w:rsidP="00964C28">
            <w:pPr>
              <w:pStyle w:val="TableParagraph"/>
              <w:spacing w:before="9"/>
              <w:ind w:left="330"/>
              <w:rPr>
                <w:rFonts w:ascii="Calibri" w:hAnsi="Calibri" w:cs="Calibri"/>
                <w:b w:val="0"/>
                <w:bCs w:val="0"/>
                <w:sz w:val="18"/>
                <w:szCs w:val="18"/>
              </w:rPr>
            </w:pPr>
            <w:r>
              <w:rPr>
                <w:rFonts w:ascii="Calibri" w:hAnsi="Calibri" w:cs="Calibri"/>
                <w:b w:val="0"/>
                <w:bCs w:val="0"/>
                <w:sz w:val="18"/>
                <w:szCs w:val="18"/>
              </w:rPr>
              <w:t xml:space="preserve">United Nations Framework Convention on Climate Change </w:t>
            </w:r>
          </w:p>
        </w:tc>
      </w:tr>
      <w:tr w:rsidR="003868B6" w:rsidRPr="0099478C" w14:paraId="34ECC0BD" w14:textId="77777777" w:rsidTr="0099478C">
        <w:trPr>
          <w:trHeight w:val="369"/>
        </w:trPr>
        <w:tc>
          <w:tcPr>
            <w:cnfStyle w:val="001000000000" w:firstRow="0" w:lastRow="0" w:firstColumn="1" w:lastColumn="0" w:oddVBand="0" w:evenVBand="0" w:oddHBand="0" w:evenHBand="0" w:firstRowFirstColumn="0" w:firstRowLastColumn="0" w:lastRowFirstColumn="0" w:lastRowLastColumn="0"/>
            <w:tcW w:w="2126" w:type="dxa"/>
          </w:tcPr>
          <w:p w14:paraId="6DEC33A1" w14:textId="3696AF0C" w:rsidR="003868B6" w:rsidRDefault="003868B6" w:rsidP="00964C28">
            <w:pPr>
              <w:pStyle w:val="TableParagraph"/>
              <w:spacing w:before="9"/>
              <w:ind w:left="100"/>
              <w:rPr>
                <w:rFonts w:ascii="Calibri" w:hAnsi="Calibri" w:cs="Calibri"/>
                <w:b w:val="0"/>
                <w:bCs w:val="0"/>
                <w:sz w:val="18"/>
                <w:szCs w:val="18"/>
              </w:rPr>
            </w:pPr>
            <w:r>
              <w:rPr>
                <w:rFonts w:ascii="Calibri" w:hAnsi="Calibri" w:cs="Calibri"/>
                <w:b w:val="0"/>
                <w:bCs w:val="0"/>
                <w:sz w:val="18"/>
                <w:szCs w:val="18"/>
              </w:rPr>
              <w:t>UNPSD</w:t>
            </w:r>
          </w:p>
        </w:tc>
        <w:tc>
          <w:tcPr>
            <w:cnfStyle w:val="000100000000" w:firstRow="0" w:lastRow="0" w:firstColumn="0" w:lastColumn="1" w:oddVBand="0" w:evenVBand="0" w:oddHBand="0" w:evenHBand="0" w:firstRowFirstColumn="0" w:firstRowLastColumn="0" w:lastRowFirstColumn="0" w:lastRowLastColumn="0"/>
            <w:tcW w:w="7371" w:type="dxa"/>
          </w:tcPr>
          <w:p w14:paraId="19859689" w14:textId="210C378E" w:rsidR="003868B6" w:rsidRDefault="003868B6" w:rsidP="003868B6">
            <w:pPr>
              <w:pStyle w:val="TableParagraph"/>
              <w:spacing w:before="9"/>
              <w:ind w:left="330"/>
              <w:rPr>
                <w:rFonts w:ascii="Calibri" w:hAnsi="Calibri" w:cs="Calibri"/>
                <w:b w:val="0"/>
                <w:bCs w:val="0"/>
                <w:sz w:val="18"/>
                <w:szCs w:val="18"/>
              </w:rPr>
            </w:pPr>
            <w:r w:rsidRPr="003868B6">
              <w:rPr>
                <w:rFonts w:ascii="Calibri" w:hAnsi="Calibri" w:cs="Calibri"/>
                <w:b w:val="0"/>
                <w:bCs w:val="0"/>
                <w:sz w:val="18"/>
                <w:szCs w:val="18"/>
              </w:rPr>
              <w:t>United Nations Partnership for Sustainable Development</w:t>
            </w:r>
          </w:p>
        </w:tc>
      </w:tr>
      <w:tr w:rsidR="000C6CC2" w:rsidRPr="0099478C" w14:paraId="7FD81596" w14:textId="77777777" w:rsidTr="0099478C">
        <w:trPr>
          <w:trHeight w:val="369"/>
        </w:trPr>
        <w:tc>
          <w:tcPr>
            <w:cnfStyle w:val="001000000000" w:firstRow="0" w:lastRow="0" w:firstColumn="1" w:lastColumn="0" w:oddVBand="0" w:evenVBand="0" w:oddHBand="0" w:evenHBand="0" w:firstRowFirstColumn="0" w:firstRowLastColumn="0" w:lastRowFirstColumn="0" w:lastRowLastColumn="0"/>
            <w:tcW w:w="2126" w:type="dxa"/>
          </w:tcPr>
          <w:p w14:paraId="4F3B7191" w14:textId="0606B4D8" w:rsidR="000C6CC2" w:rsidRDefault="000C6CC2" w:rsidP="000C6CC2">
            <w:pPr>
              <w:pStyle w:val="TableParagraph"/>
              <w:spacing w:before="9"/>
              <w:ind w:left="100"/>
              <w:rPr>
                <w:rFonts w:ascii="Calibri" w:hAnsi="Calibri" w:cs="Calibri"/>
                <w:b w:val="0"/>
                <w:bCs w:val="0"/>
                <w:sz w:val="18"/>
                <w:szCs w:val="18"/>
              </w:rPr>
            </w:pPr>
            <w:r w:rsidRPr="00EC020A">
              <w:rPr>
                <w:rFonts w:ascii="Calibri" w:hAnsi="Calibri" w:cs="Calibri"/>
                <w:b w:val="0"/>
                <w:bCs w:val="0"/>
                <w:sz w:val="18"/>
                <w:szCs w:val="18"/>
                <w:lang w:val="en-AU"/>
              </w:rPr>
              <w:t>UNSDCF</w:t>
            </w:r>
          </w:p>
        </w:tc>
        <w:tc>
          <w:tcPr>
            <w:cnfStyle w:val="000100000000" w:firstRow="0" w:lastRow="0" w:firstColumn="0" w:lastColumn="1" w:oddVBand="0" w:evenVBand="0" w:oddHBand="0" w:evenHBand="0" w:firstRowFirstColumn="0" w:firstRowLastColumn="0" w:lastRowFirstColumn="0" w:lastRowLastColumn="0"/>
            <w:tcW w:w="7371" w:type="dxa"/>
          </w:tcPr>
          <w:p w14:paraId="3680A21D" w14:textId="6BC492F9" w:rsidR="000C6CC2" w:rsidRPr="003868B6" w:rsidRDefault="00C9116D" w:rsidP="003868B6">
            <w:pPr>
              <w:pStyle w:val="TableParagraph"/>
              <w:spacing w:before="9"/>
              <w:ind w:left="330"/>
              <w:rPr>
                <w:rFonts w:ascii="Calibri" w:hAnsi="Calibri" w:cs="Calibri"/>
                <w:b w:val="0"/>
                <w:bCs w:val="0"/>
                <w:sz w:val="18"/>
                <w:szCs w:val="18"/>
              </w:rPr>
            </w:pPr>
            <w:r>
              <w:rPr>
                <w:rFonts w:ascii="Calibri" w:hAnsi="Calibri" w:cs="Calibri"/>
                <w:b w:val="0"/>
                <w:bCs w:val="0"/>
                <w:sz w:val="18"/>
                <w:szCs w:val="18"/>
              </w:rPr>
              <w:t>United Nations Sustainable Development Framework</w:t>
            </w:r>
          </w:p>
        </w:tc>
      </w:tr>
      <w:tr w:rsidR="00964C28" w:rsidRPr="0099478C" w14:paraId="340B2426" w14:textId="77777777" w:rsidTr="0099478C">
        <w:trPr>
          <w:trHeight w:val="369"/>
        </w:trPr>
        <w:tc>
          <w:tcPr>
            <w:cnfStyle w:val="001000000000" w:firstRow="0" w:lastRow="0" w:firstColumn="1" w:lastColumn="0" w:oddVBand="0" w:evenVBand="0" w:oddHBand="0" w:evenHBand="0" w:firstRowFirstColumn="0" w:firstRowLastColumn="0" w:lastRowFirstColumn="0" w:lastRowLastColumn="0"/>
            <w:tcW w:w="2126" w:type="dxa"/>
          </w:tcPr>
          <w:p w14:paraId="6DDE6693" w14:textId="14697594" w:rsidR="00964C28" w:rsidRPr="0099478C" w:rsidRDefault="00964C28" w:rsidP="00964C28">
            <w:pPr>
              <w:pStyle w:val="TableParagraph"/>
              <w:spacing w:before="9"/>
              <w:ind w:left="100"/>
              <w:rPr>
                <w:rFonts w:ascii="Calibri" w:hAnsi="Calibri" w:cs="Calibri"/>
                <w:b w:val="0"/>
                <w:bCs w:val="0"/>
                <w:sz w:val="18"/>
                <w:szCs w:val="18"/>
              </w:rPr>
            </w:pPr>
            <w:r w:rsidRPr="0099478C">
              <w:rPr>
                <w:rFonts w:ascii="Calibri" w:hAnsi="Calibri" w:cs="Calibri"/>
                <w:b w:val="0"/>
                <w:bCs w:val="0"/>
                <w:sz w:val="18"/>
                <w:szCs w:val="18"/>
              </w:rPr>
              <w:t xml:space="preserve">USD </w:t>
            </w:r>
          </w:p>
        </w:tc>
        <w:tc>
          <w:tcPr>
            <w:cnfStyle w:val="000100000000" w:firstRow="0" w:lastRow="0" w:firstColumn="0" w:lastColumn="1" w:oddVBand="0" w:evenVBand="0" w:oddHBand="0" w:evenHBand="0" w:firstRowFirstColumn="0" w:firstRowLastColumn="0" w:lastRowFirstColumn="0" w:lastRowLastColumn="0"/>
            <w:tcW w:w="7371" w:type="dxa"/>
          </w:tcPr>
          <w:p w14:paraId="0811F5B0" w14:textId="0B313025" w:rsidR="00964C28" w:rsidRPr="0099478C" w:rsidRDefault="00964C28" w:rsidP="003868B6">
            <w:pPr>
              <w:pStyle w:val="TableParagraph"/>
              <w:spacing w:before="9"/>
              <w:ind w:left="330"/>
              <w:rPr>
                <w:rFonts w:ascii="Calibri" w:hAnsi="Calibri" w:cs="Calibri"/>
                <w:b w:val="0"/>
                <w:bCs w:val="0"/>
                <w:sz w:val="18"/>
                <w:szCs w:val="18"/>
              </w:rPr>
            </w:pPr>
            <w:r w:rsidRPr="0099478C">
              <w:rPr>
                <w:rFonts w:ascii="Calibri" w:hAnsi="Calibri" w:cs="Calibri"/>
                <w:b w:val="0"/>
                <w:bCs w:val="0"/>
                <w:sz w:val="18"/>
                <w:szCs w:val="18"/>
              </w:rPr>
              <w:t xml:space="preserve">United States Dollars </w:t>
            </w:r>
          </w:p>
        </w:tc>
      </w:tr>
      <w:tr w:rsidR="00964C28" w:rsidRPr="0099478C" w14:paraId="72F221F4" w14:textId="77777777" w:rsidTr="0099478C">
        <w:trPr>
          <w:cnfStyle w:val="010000000000" w:firstRow="0" w:lastRow="1"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126" w:type="dxa"/>
          </w:tcPr>
          <w:p w14:paraId="79D50BF2" w14:textId="73B3B6B6" w:rsidR="00964C28" w:rsidRPr="0099478C" w:rsidRDefault="00964C28" w:rsidP="00964C28">
            <w:pPr>
              <w:pStyle w:val="TableParagraph"/>
              <w:spacing w:before="9"/>
              <w:ind w:left="100"/>
              <w:rPr>
                <w:rFonts w:ascii="Calibri" w:hAnsi="Calibri" w:cs="Calibri"/>
                <w:b w:val="0"/>
                <w:bCs w:val="0"/>
                <w:sz w:val="18"/>
                <w:szCs w:val="18"/>
              </w:rPr>
            </w:pPr>
            <w:r w:rsidRPr="0099478C">
              <w:rPr>
                <w:rFonts w:ascii="Calibri" w:hAnsi="Calibri" w:cs="Calibri"/>
                <w:b w:val="0"/>
                <w:bCs w:val="0"/>
                <w:sz w:val="18"/>
                <w:szCs w:val="18"/>
              </w:rPr>
              <w:t xml:space="preserve">WB </w:t>
            </w:r>
          </w:p>
        </w:tc>
        <w:tc>
          <w:tcPr>
            <w:cnfStyle w:val="000100000000" w:firstRow="0" w:lastRow="0" w:firstColumn="0" w:lastColumn="1" w:oddVBand="0" w:evenVBand="0" w:oddHBand="0" w:evenHBand="0" w:firstRowFirstColumn="0" w:firstRowLastColumn="0" w:lastRowFirstColumn="0" w:lastRowLastColumn="0"/>
            <w:tcW w:w="7371" w:type="dxa"/>
          </w:tcPr>
          <w:p w14:paraId="7D384669" w14:textId="1667FED5" w:rsidR="00964C28" w:rsidRPr="0099478C" w:rsidRDefault="00964C28" w:rsidP="00964C28">
            <w:pPr>
              <w:pStyle w:val="TableParagraph"/>
              <w:spacing w:before="9"/>
              <w:ind w:left="318"/>
              <w:rPr>
                <w:rFonts w:ascii="Calibri" w:hAnsi="Calibri" w:cs="Calibri"/>
                <w:b w:val="0"/>
                <w:bCs w:val="0"/>
                <w:sz w:val="18"/>
                <w:szCs w:val="18"/>
              </w:rPr>
            </w:pPr>
            <w:r w:rsidRPr="0099478C">
              <w:rPr>
                <w:rFonts w:ascii="Calibri" w:hAnsi="Calibri" w:cs="Calibri"/>
                <w:b w:val="0"/>
                <w:bCs w:val="0"/>
                <w:sz w:val="18"/>
                <w:szCs w:val="18"/>
              </w:rPr>
              <w:t>The World Bank</w:t>
            </w:r>
          </w:p>
        </w:tc>
      </w:tr>
    </w:tbl>
    <w:p w14:paraId="1C911B37" w14:textId="77777777" w:rsidR="00F56ACD" w:rsidRDefault="00F56ACD" w:rsidP="00F56ACD"/>
    <w:p w14:paraId="1D8374D6" w14:textId="5C0CC2BD" w:rsidR="0070428D" w:rsidRDefault="0070428D">
      <w:r>
        <w:br w:type="page"/>
      </w:r>
    </w:p>
    <w:tbl>
      <w:tblPr>
        <w:tblStyle w:val="GridTable4-Accent11"/>
        <w:tblW w:w="0" w:type="auto"/>
        <w:tblLayout w:type="fixed"/>
        <w:tblLook w:val="01E0" w:firstRow="1" w:lastRow="1" w:firstColumn="1" w:lastColumn="1" w:noHBand="0" w:noVBand="0"/>
      </w:tblPr>
      <w:tblGrid>
        <w:gridCol w:w="2533"/>
        <w:gridCol w:w="2682"/>
        <w:gridCol w:w="4419"/>
      </w:tblGrid>
      <w:tr w:rsidR="0070428D" w:rsidRPr="007C6275" w14:paraId="2085568B" w14:textId="77777777" w:rsidTr="00315602">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9634" w:type="dxa"/>
            <w:gridSpan w:val="3"/>
          </w:tcPr>
          <w:p w14:paraId="64D0276C" w14:textId="77777777" w:rsidR="0070428D" w:rsidRPr="007C6275" w:rsidRDefault="0070428D" w:rsidP="00250B89">
            <w:pPr>
              <w:pStyle w:val="TableParagraph"/>
              <w:spacing w:before="16"/>
              <w:ind w:left="2"/>
              <w:jc w:val="center"/>
              <w:rPr>
                <w:b w:val="0"/>
                <w:bCs w:val="0"/>
                <w:sz w:val="18"/>
              </w:rPr>
            </w:pPr>
            <w:r w:rsidRPr="007C6275">
              <w:rPr>
                <w:b w:val="0"/>
                <w:bCs w:val="0"/>
                <w:color w:val="FFFFFF"/>
                <w:w w:val="105"/>
                <w:sz w:val="18"/>
              </w:rPr>
              <w:lastRenderedPageBreak/>
              <w:t>Project</w:t>
            </w:r>
            <w:r w:rsidRPr="007C6275">
              <w:rPr>
                <w:b w:val="0"/>
                <w:bCs w:val="0"/>
                <w:color w:val="FFFFFF"/>
                <w:spacing w:val="-11"/>
                <w:w w:val="105"/>
                <w:sz w:val="18"/>
              </w:rPr>
              <w:t xml:space="preserve"> </w:t>
            </w:r>
            <w:r w:rsidRPr="007C6275">
              <w:rPr>
                <w:b w:val="0"/>
                <w:bCs w:val="0"/>
                <w:color w:val="FFFFFF"/>
                <w:spacing w:val="-2"/>
                <w:w w:val="105"/>
                <w:sz w:val="18"/>
              </w:rPr>
              <w:t>Information</w:t>
            </w:r>
          </w:p>
        </w:tc>
      </w:tr>
      <w:tr w:rsidR="0070428D" w:rsidRPr="007C6275" w14:paraId="463F353E" w14:textId="77777777" w:rsidTr="00315602">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2533" w:type="dxa"/>
          </w:tcPr>
          <w:p w14:paraId="3655D316" w14:textId="77777777" w:rsidR="0070428D" w:rsidRPr="007C6275" w:rsidRDefault="0070428D" w:rsidP="00250B89">
            <w:pPr>
              <w:pStyle w:val="TableParagraph"/>
              <w:spacing w:before="8"/>
              <w:ind w:left="100"/>
              <w:rPr>
                <w:b w:val="0"/>
                <w:bCs w:val="0"/>
                <w:sz w:val="18"/>
              </w:rPr>
            </w:pPr>
            <w:r w:rsidRPr="007C6275">
              <w:rPr>
                <w:b w:val="0"/>
                <w:bCs w:val="0"/>
                <w:sz w:val="18"/>
              </w:rPr>
              <w:t>Project/outcome</w:t>
            </w:r>
            <w:r w:rsidRPr="007C6275">
              <w:rPr>
                <w:b w:val="0"/>
                <w:bCs w:val="0"/>
                <w:spacing w:val="47"/>
                <w:sz w:val="18"/>
              </w:rPr>
              <w:t xml:space="preserve"> </w:t>
            </w:r>
            <w:r w:rsidRPr="007C6275">
              <w:rPr>
                <w:b w:val="0"/>
                <w:bCs w:val="0"/>
                <w:spacing w:val="-2"/>
                <w:sz w:val="18"/>
              </w:rPr>
              <w:t>title</w:t>
            </w:r>
          </w:p>
        </w:tc>
        <w:tc>
          <w:tcPr>
            <w:cnfStyle w:val="000100000000" w:firstRow="0" w:lastRow="0" w:firstColumn="0" w:lastColumn="1" w:oddVBand="0" w:evenVBand="0" w:oddHBand="0" w:evenHBand="0" w:firstRowFirstColumn="0" w:firstRowLastColumn="0" w:lastRowFirstColumn="0" w:lastRowLastColumn="0"/>
            <w:tcW w:w="7101" w:type="dxa"/>
            <w:gridSpan w:val="2"/>
          </w:tcPr>
          <w:p w14:paraId="158FBC80" w14:textId="77777777" w:rsidR="0070428D" w:rsidRPr="007C6275" w:rsidRDefault="0070428D" w:rsidP="00250B89">
            <w:pPr>
              <w:pStyle w:val="TableParagraph"/>
              <w:spacing w:line="216" w:lineRule="exact"/>
              <w:ind w:left="101"/>
              <w:rPr>
                <w:b w:val="0"/>
                <w:bCs w:val="0"/>
                <w:i/>
                <w:sz w:val="18"/>
              </w:rPr>
            </w:pPr>
            <w:r w:rsidRPr="007C6275">
              <w:rPr>
                <w:b w:val="0"/>
                <w:bCs w:val="0"/>
                <w:i/>
                <w:w w:val="105"/>
                <w:sz w:val="18"/>
              </w:rPr>
              <w:t>Strengthening</w:t>
            </w:r>
            <w:r w:rsidRPr="007C6275">
              <w:rPr>
                <w:b w:val="0"/>
                <w:bCs w:val="0"/>
                <w:i/>
                <w:spacing w:val="-14"/>
                <w:w w:val="105"/>
                <w:sz w:val="18"/>
              </w:rPr>
              <w:t xml:space="preserve"> </w:t>
            </w:r>
            <w:r w:rsidRPr="007C6275">
              <w:rPr>
                <w:b w:val="0"/>
                <w:bCs w:val="0"/>
                <w:i/>
                <w:w w:val="105"/>
                <w:sz w:val="18"/>
              </w:rPr>
              <w:t>the</w:t>
            </w:r>
            <w:r w:rsidRPr="007C6275">
              <w:rPr>
                <w:b w:val="0"/>
                <w:bCs w:val="0"/>
                <w:i/>
                <w:spacing w:val="-13"/>
                <w:w w:val="105"/>
                <w:sz w:val="18"/>
              </w:rPr>
              <w:t xml:space="preserve"> </w:t>
            </w:r>
            <w:r w:rsidRPr="007C6275">
              <w:rPr>
                <w:b w:val="0"/>
                <w:bCs w:val="0"/>
                <w:i/>
                <w:w w:val="105"/>
                <w:sz w:val="18"/>
              </w:rPr>
              <w:t>Climate</w:t>
            </w:r>
            <w:r w:rsidRPr="007C6275">
              <w:rPr>
                <w:b w:val="0"/>
                <w:bCs w:val="0"/>
                <w:i/>
                <w:spacing w:val="-12"/>
                <w:w w:val="105"/>
                <w:sz w:val="18"/>
              </w:rPr>
              <w:t xml:space="preserve"> </w:t>
            </w:r>
            <w:r w:rsidRPr="007C6275">
              <w:rPr>
                <w:b w:val="0"/>
                <w:bCs w:val="0"/>
                <w:i/>
                <w:w w:val="105"/>
                <w:sz w:val="18"/>
              </w:rPr>
              <w:t>Adaptation</w:t>
            </w:r>
            <w:r w:rsidRPr="007C6275">
              <w:rPr>
                <w:b w:val="0"/>
                <w:bCs w:val="0"/>
                <w:i/>
                <w:spacing w:val="-13"/>
                <w:w w:val="105"/>
                <w:sz w:val="18"/>
              </w:rPr>
              <w:t xml:space="preserve"> </w:t>
            </w:r>
            <w:r w:rsidRPr="007C6275">
              <w:rPr>
                <w:b w:val="0"/>
                <w:bCs w:val="0"/>
                <w:i/>
                <w:w w:val="105"/>
                <w:sz w:val="18"/>
              </w:rPr>
              <w:t>Capacities</w:t>
            </w:r>
            <w:r w:rsidRPr="007C6275">
              <w:rPr>
                <w:b w:val="0"/>
                <w:bCs w:val="0"/>
                <w:i/>
                <w:spacing w:val="-13"/>
                <w:w w:val="105"/>
                <w:sz w:val="18"/>
              </w:rPr>
              <w:t xml:space="preserve"> </w:t>
            </w:r>
            <w:r w:rsidRPr="007C6275">
              <w:rPr>
                <w:b w:val="0"/>
                <w:bCs w:val="0"/>
                <w:i/>
                <w:w w:val="105"/>
                <w:sz w:val="18"/>
              </w:rPr>
              <w:t xml:space="preserve">in </w:t>
            </w:r>
            <w:r w:rsidRPr="007C6275">
              <w:rPr>
                <w:b w:val="0"/>
                <w:bCs w:val="0"/>
                <w:i/>
                <w:spacing w:val="-2"/>
                <w:w w:val="105"/>
                <w:sz w:val="18"/>
              </w:rPr>
              <w:t>Georgia</w:t>
            </w:r>
          </w:p>
        </w:tc>
      </w:tr>
      <w:tr w:rsidR="0070428D" w:rsidRPr="007C6275" w14:paraId="6E4CD527" w14:textId="77777777" w:rsidTr="00315602">
        <w:trPr>
          <w:trHeight w:val="215"/>
        </w:trPr>
        <w:tc>
          <w:tcPr>
            <w:cnfStyle w:val="001000000000" w:firstRow="0" w:lastRow="0" w:firstColumn="1" w:lastColumn="0" w:oddVBand="0" w:evenVBand="0" w:oddHBand="0" w:evenHBand="0" w:firstRowFirstColumn="0" w:firstRowLastColumn="0" w:lastRowFirstColumn="0" w:lastRowLastColumn="0"/>
            <w:tcW w:w="2533" w:type="dxa"/>
          </w:tcPr>
          <w:p w14:paraId="01EA74F4" w14:textId="77777777" w:rsidR="0070428D" w:rsidRPr="007C6275" w:rsidRDefault="0070428D" w:rsidP="00250B89">
            <w:pPr>
              <w:pStyle w:val="TableParagraph"/>
              <w:spacing w:before="6" w:line="189" w:lineRule="exact"/>
              <w:ind w:left="100"/>
              <w:rPr>
                <w:b w:val="0"/>
                <w:bCs w:val="0"/>
                <w:sz w:val="18"/>
              </w:rPr>
            </w:pPr>
            <w:r w:rsidRPr="007C6275">
              <w:rPr>
                <w:b w:val="0"/>
                <w:bCs w:val="0"/>
                <w:w w:val="105"/>
                <w:sz w:val="18"/>
              </w:rPr>
              <w:t>Atlas</w:t>
            </w:r>
            <w:r w:rsidRPr="007C6275">
              <w:rPr>
                <w:b w:val="0"/>
                <w:bCs w:val="0"/>
                <w:spacing w:val="-9"/>
                <w:w w:val="105"/>
                <w:sz w:val="18"/>
              </w:rPr>
              <w:t xml:space="preserve"> </w:t>
            </w:r>
            <w:r w:rsidRPr="007C6275">
              <w:rPr>
                <w:b w:val="0"/>
                <w:bCs w:val="0"/>
                <w:spacing w:val="-5"/>
                <w:w w:val="105"/>
                <w:sz w:val="18"/>
              </w:rPr>
              <w:t>ID</w:t>
            </w:r>
          </w:p>
        </w:tc>
        <w:tc>
          <w:tcPr>
            <w:cnfStyle w:val="000100000000" w:firstRow="0" w:lastRow="0" w:firstColumn="0" w:lastColumn="1" w:oddVBand="0" w:evenVBand="0" w:oddHBand="0" w:evenHBand="0" w:firstRowFirstColumn="0" w:firstRowLastColumn="0" w:lastRowFirstColumn="0" w:lastRowLastColumn="0"/>
            <w:tcW w:w="7101" w:type="dxa"/>
            <w:gridSpan w:val="2"/>
          </w:tcPr>
          <w:p w14:paraId="1A95578F" w14:textId="77777777" w:rsidR="0070428D" w:rsidRPr="007C6275" w:rsidRDefault="0070428D" w:rsidP="00250B89">
            <w:pPr>
              <w:pStyle w:val="TableParagraph"/>
              <w:spacing w:before="6" w:line="189" w:lineRule="exact"/>
              <w:ind w:left="101"/>
              <w:rPr>
                <w:b w:val="0"/>
                <w:bCs w:val="0"/>
                <w:sz w:val="18"/>
              </w:rPr>
            </w:pPr>
            <w:r w:rsidRPr="007C6275">
              <w:rPr>
                <w:b w:val="0"/>
                <w:bCs w:val="0"/>
                <w:spacing w:val="-2"/>
                <w:w w:val="105"/>
                <w:sz w:val="18"/>
              </w:rPr>
              <w:t>00094354</w:t>
            </w:r>
          </w:p>
        </w:tc>
      </w:tr>
      <w:tr w:rsidR="0070428D" w:rsidRPr="007C6275" w14:paraId="699A9970" w14:textId="77777777" w:rsidTr="00643A0C">
        <w:trPr>
          <w:cnfStyle w:val="000000100000" w:firstRow="0" w:lastRow="0" w:firstColumn="0" w:lastColumn="0" w:oddVBand="0" w:evenVBand="0" w:oddHBand="1" w:evenHBand="0" w:firstRowFirstColumn="0" w:firstRowLastColumn="0" w:lastRowFirstColumn="0" w:lastRowLastColumn="0"/>
          <w:trHeight w:val="1622"/>
        </w:trPr>
        <w:tc>
          <w:tcPr>
            <w:cnfStyle w:val="001000000000" w:firstRow="0" w:lastRow="0" w:firstColumn="1" w:lastColumn="0" w:oddVBand="0" w:evenVBand="0" w:oddHBand="0" w:evenHBand="0" w:firstRowFirstColumn="0" w:firstRowLastColumn="0" w:lastRowFirstColumn="0" w:lastRowLastColumn="0"/>
            <w:tcW w:w="2533" w:type="dxa"/>
          </w:tcPr>
          <w:p w14:paraId="149A1F99" w14:textId="4E13076A" w:rsidR="0070428D" w:rsidRPr="007C6275" w:rsidRDefault="007C6275" w:rsidP="00250B89">
            <w:pPr>
              <w:pStyle w:val="TableParagraph"/>
              <w:spacing w:before="6" w:line="249" w:lineRule="auto"/>
              <w:ind w:left="100" w:right="298"/>
              <w:rPr>
                <w:b w:val="0"/>
                <w:bCs w:val="0"/>
                <w:sz w:val="18"/>
              </w:rPr>
            </w:pPr>
            <w:r>
              <w:rPr>
                <w:b w:val="0"/>
                <w:bCs w:val="0"/>
                <w:w w:val="105"/>
                <w:sz w:val="18"/>
              </w:rPr>
              <w:t xml:space="preserve">Project objective </w:t>
            </w:r>
          </w:p>
        </w:tc>
        <w:tc>
          <w:tcPr>
            <w:cnfStyle w:val="000100000000" w:firstRow="0" w:lastRow="0" w:firstColumn="0" w:lastColumn="1" w:oddVBand="0" w:evenVBand="0" w:oddHBand="0" w:evenHBand="0" w:firstRowFirstColumn="0" w:firstRowLastColumn="0" w:lastRowFirstColumn="0" w:lastRowLastColumn="0"/>
            <w:tcW w:w="7101" w:type="dxa"/>
            <w:gridSpan w:val="2"/>
          </w:tcPr>
          <w:p w14:paraId="4D4F7404" w14:textId="77777777" w:rsidR="00643A0C" w:rsidRDefault="00643A0C" w:rsidP="00643A0C">
            <w:pPr>
              <w:pStyle w:val="TableParagraph"/>
              <w:spacing w:line="216" w:lineRule="exact"/>
              <w:ind w:left="101" w:right="104"/>
              <w:jc w:val="both"/>
              <w:rPr>
                <w:sz w:val="18"/>
              </w:rPr>
            </w:pPr>
            <w:r w:rsidRPr="00643A0C">
              <w:rPr>
                <w:b w:val="0"/>
                <w:bCs w:val="0"/>
                <w:sz w:val="18"/>
              </w:rPr>
              <w:t>The overall impact of the project is the reduction of Georgia’s communities’, livelihoods and infrastructure exposure to climate-induced natural hazards through a well-functioning nation-wide multi-hazard EWS and risk-informed local action.</w:t>
            </w:r>
          </w:p>
          <w:p w14:paraId="62848DCE" w14:textId="77777777" w:rsidR="00643A0C" w:rsidRPr="00643A0C" w:rsidRDefault="00643A0C" w:rsidP="00643A0C">
            <w:pPr>
              <w:pStyle w:val="TableParagraph"/>
              <w:spacing w:line="216" w:lineRule="exact"/>
              <w:ind w:left="101" w:right="104"/>
              <w:jc w:val="both"/>
              <w:rPr>
                <w:b w:val="0"/>
                <w:bCs w:val="0"/>
                <w:sz w:val="18"/>
              </w:rPr>
            </w:pPr>
          </w:p>
          <w:p w14:paraId="5DE30744" w14:textId="7C2296FD" w:rsidR="0070428D" w:rsidRPr="007C6275" w:rsidRDefault="00643A0C" w:rsidP="00643A0C">
            <w:pPr>
              <w:pStyle w:val="TableParagraph"/>
              <w:spacing w:line="216" w:lineRule="exact"/>
              <w:ind w:left="101" w:right="104"/>
              <w:rPr>
                <w:b w:val="0"/>
                <w:bCs w:val="0"/>
                <w:sz w:val="18"/>
              </w:rPr>
            </w:pPr>
            <w:r w:rsidRPr="00643A0C">
              <w:rPr>
                <w:b w:val="0"/>
                <w:bCs w:val="0"/>
                <w:sz w:val="18"/>
              </w:rPr>
              <w:t>The achievement of the project overall objective is meant to equip both national and local governments in Georgia with relevant capacities and knowledge for increasing resilience of the communities and their livelihoods through standardization and harmonization of national hazard mapping and risk assessment framework and improvement of hazard and risk knowledge</w:t>
            </w:r>
          </w:p>
        </w:tc>
      </w:tr>
      <w:tr w:rsidR="0070428D" w:rsidRPr="007C6275" w14:paraId="1C1809F0" w14:textId="77777777" w:rsidTr="00315602">
        <w:trPr>
          <w:trHeight w:val="214"/>
        </w:trPr>
        <w:tc>
          <w:tcPr>
            <w:cnfStyle w:val="001000000000" w:firstRow="0" w:lastRow="0" w:firstColumn="1" w:lastColumn="0" w:oddVBand="0" w:evenVBand="0" w:oddHBand="0" w:evenHBand="0" w:firstRowFirstColumn="0" w:firstRowLastColumn="0" w:lastRowFirstColumn="0" w:lastRowLastColumn="0"/>
            <w:tcW w:w="2533" w:type="dxa"/>
          </w:tcPr>
          <w:p w14:paraId="6AFD4071" w14:textId="77777777" w:rsidR="0070428D" w:rsidRPr="007C6275" w:rsidRDefault="0070428D" w:rsidP="00250B89">
            <w:pPr>
              <w:pStyle w:val="TableParagraph"/>
              <w:spacing w:before="5" w:line="189" w:lineRule="exact"/>
              <w:ind w:left="100"/>
              <w:rPr>
                <w:b w:val="0"/>
                <w:bCs w:val="0"/>
                <w:sz w:val="18"/>
              </w:rPr>
            </w:pPr>
            <w:r w:rsidRPr="007C6275">
              <w:rPr>
                <w:b w:val="0"/>
                <w:bCs w:val="0"/>
                <w:spacing w:val="-2"/>
                <w:w w:val="105"/>
                <w:sz w:val="18"/>
              </w:rPr>
              <w:t>Country</w:t>
            </w:r>
          </w:p>
        </w:tc>
        <w:tc>
          <w:tcPr>
            <w:cnfStyle w:val="000100000000" w:firstRow="0" w:lastRow="0" w:firstColumn="0" w:lastColumn="1" w:oddVBand="0" w:evenVBand="0" w:oddHBand="0" w:evenHBand="0" w:firstRowFirstColumn="0" w:firstRowLastColumn="0" w:lastRowFirstColumn="0" w:lastRowLastColumn="0"/>
            <w:tcW w:w="7101" w:type="dxa"/>
            <w:gridSpan w:val="2"/>
          </w:tcPr>
          <w:p w14:paraId="109E1854" w14:textId="77777777" w:rsidR="0070428D" w:rsidRPr="007C6275" w:rsidRDefault="0070428D" w:rsidP="00250B89">
            <w:pPr>
              <w:pStyle w:val="TableParagraph"/>
              <w:spacing w:before="5" w:line="189" w:lineRule="exact"/>
              <w:ind w:left="101"/>
              <w:rPr>
                <w:b w:val="0"/>
                <w:bCs w:val="0"/>
                <w:sz w:val="18"/>
              </w:rPr>
            </w:pPr>
            <w:r w:rsidRPr="007C6275">
              <w:rPr>
                <w:b w:val="0"/>
                <w:bCs w:val="0"/>
                <w:spacing w:val="-2"/>
                <w:w w:val="105"/>
                <w:sz w:val="18"/>
              </w:rPr>
              <w:t>Georgia</w:t>
            </w:r>
          </w:p>
        </w:tc>
      </w:tr>
      <w:tr w:rsidR="0070428D" w:rsidRPr="007C6275" w14:paraId="0E26EB0F" w14:textId="77777777" w:rsidTr="00315602">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2533" w:type="dxa"/>
          </w:tcPr>
          <w:p w14:paraId="6141F13C" w14:textId="77777777" w:rsidR="0070428D" w:rsidRPr="007C6275" w:rsidRDefault="0070428D" w:rsidP="00250B89">
            <w:pPr>
              <w:pStyle w:val="TableParagraph"/>
              <w:spacing w:before="6" w:line="189" w:lineRule="exact"/>
              <w:ind w:left="100"/>
              <w:rPr>
                <w:b w:val="0"/>
                <w:bCs w:val="0"/>
                <w:sz w:val="18"/>
              </w:rPr>
            </w:pPr>
            <w:r w:rsidRPr="007C6275">
              <w:rPr>
                <w:b w:val="0"/>
                <w:bCs w:val="0"/>
                <w:spacing w:val="-2"/>
                <w:w w:val="105"/>
                <w:sz w:val="18"/>
              </w:rPr>
              <w:t>Region</w:t>
            </w:r>
          </w:p>
        </w:tc>
        <w:tc>
          <w:tcPr>
            <w:cnfStyle w:val="000100000000" w:firstRow="0" w:lastRow="0" w:firstColumn="0" w:lastColumn="1" w:oddVBand="0" w:evenVBand="0" w:oddHBand="0" w:evenHBand="0" w:firstRowFirstColumn="0" w:firstRowLastColumn="0" w:lastRowFirstColumn="0" w:lastRowLastColumn="0"/>
            <w:tcW w:w="7101" w:type="dxa"/>
            <w:gridSpan w:val="2"/>
          </w:tcPr>
          <w:p w14:paraId="39D07BB7" w14:textId="34031C69" w:rsidR="0070428D" w:rsidRPr="007C6275" w:rsidRDefault="0070428D" w:rsidP="00250B89">
            <w:pPr>
              <w:pStyle w:val="TableParagraph"/>
              <w:rPr>
                <w:rFonts w:ascii="Times New Roman"/>
                <w:b w:val="0"/>
                <w:bCs w:val="0"/>
                <w:sz w:val="14"/>
              </w:rPr>
            </w:pPr>
          </w:p>
        </w:tc>
      </w:tr>
      <w:tr w:rsidR="0070428D" w:rsidRPr="007C6275" w14:paraId="53572A6C" w14:textId="77777777" w:rsidTr="00315602">
        <w:trPr>
          <w:trHeight w:val="431"/>
        </w:trPr>
        <w:tc>
          <w:tcPr>
            <w:cnfStyle w:val="001000000000" w:firstRow="0" w:lastRow="0" w:firstColumn="1" w:lastColumn="0" w:oddVBand="0" w:evenVBand="0" w:oddHBand="0" w:evenHBand="0" w:firstRowFirstColumn="0" w:firstRowLastColumn="0" w:lastRowFirstColumn="0" w:lastRowLastColumn="0"/>
            <w:tcW w:w="2533" w:type="dxa"/>
          </w:tcPr>
          <w:p w14:paraId="06144E2F" w14:textId="77777777" w:rsidR="0070428D" w:rsidRPr="007C6275" w:rsidRDefault="0070428D" w:rsidP="00250B89">
            <w:pPr>
              <w:pStyle w:val="TableParagraph"/>
              <w:spacing w:line="216" w:lineRule="exact"/>
              <w:ind w:left="100" w:right="382"/>
              <w:rPr>
                <w:b w:val="0"/>
                <w:bCs w:val="0"/>
                <w:sz w:val="18"/>
              </w:rPr>
            </w:pPr>
            <w:r w:rsidRPr="007C6275">
              <w:rPr>
                <w:b w:val="0"/>
                <w:bCs w:val="0"/>
                <w:w w:val="105"/>
                <w:sz w:val="18"/>
              </w:rPr>
              <w:t>Date</w:t>
            </w:r>
            <w:r w:rsidRPr="007C6275">
              <w:rPr>
                <w:b w:val="0"/>
                <w:bCs w:val="0"/>
                <w:spacing w:val="-14"/>
                <w:w w:val="105"/>
                <w:sz w:val="18"/>
              </w:rPr>
              <w:t xml:space="preserve"> </w:t>
            </w:r>
            <w:r w:rsidRPr="007C6275">
              <w:rPr>
                <w:b w:val="0"/>
                <w:bCs w:val="0"/>
                <w:w w:val="105"/>
                <w:sz w:val="18"/>
              </w:rPr>
              <w:t>project</w:t>
            </w:r>
            <w:r w:rsidRPr="007C6275">
              <w:rPr>
                <w:b w:val="0"/>
                <w:bCs w:val="0"/>
                <w:spacing w:val="-13"/>
                <w:w w:val="105"/>
                <w:sz w:val="18"/>
              </w:rPr>
              <w:t xml:space="preserve"> </w:t>
            </w:r>
            <w:r w:rsidRPr="007C6275">
              <w:rPr>
                <w:b w:val="0"/>
                <w:bCs w:val="0"/>
                <w:w w:val="105"/>
                <w:sz w:val="18"/>
              </w:rPr>
              <w:t xml:space="preserve">document </w:t>
            </w:r>
            <w:r w:rsidRPr="007C6275">
              <w:rPr>
                <w:b w:val="0"/>
                <w:bCs w:val="0"/>
                <w:spacing w:val="-2"/>
                <w:w w:val="105"/>
                <w:sz w:val="18"/>
              </w:rPr>
              <w:t>signed</w:t>
            </w:r>
          </w:p>
        </w:tc>
        <w:tc>
          <w:tcPr>
            <w:cnfStyle w:val="000100000000" w:firstRow="0" w:lastRow="0" w:firstColumn="0" w:lastColumn="1" w:oddVBand="0" w:evenVBand="0" w:oddHBand="0" w:evenHBand="0" w:firstRowFirstColumn="0" w:firstRowLastColumn="0" w:lastRowFirstColumn="0" w:lastRowLastColumn="0"/>
            <w:tcW w:w="7101" w:type="dxa"/>
            <w:gridSpan w:val="2"/>
          </w:tcPr>
          <w:p w14:paraId="5408093C" w14:textId="77777777" w:rsidR="0070428D" w:rsidRPr="007C6275" w:rsidRDefault="0070428D" w:rsidP="00250B89">
            <w:pPr>
              <w:pStyle w:val="TableParagraph"/>
              <w:spacing w:before="6"/>
              <w:ind w:left="101"/>
              <w:rPr>
                <w:b w:val="0"/>
                <w:bCs w:val="0"/>
                <w:sz w:val="18"/>
              </w:rPr>
            </w:pPr>
            <w:r w:rsidRPr="007C6275">
              <w:rPr>
                <w:b w:val="0"/>
                <w:bCs w:val="0"/>
                <w:sz w:val="18"/>
              </w:rPr>
              <w:t>December</w:t>
            </w:r>
            <w:r w:rsidRPr="007C6275">
              <w:rPr>
                <w:b w:val="0"/>
                <w:bCs w:val="0"/>
                <w:spacing w:val="25"/>
                <w:sz w:val="18"/>
              </w:rPr>
              <w:t xml:space="preserve"> </w:t>
            </w:r>
            <w:r w:rsidRPr="007C6275">
              <w:rPr>
                <w:b w:val="0"/>
                <w:bCs w:val="0"/>
                <w:spacing w:val="-4"/>
                <w:sz w:val="18"/>
              </w:rPr>
              <w:t>2018</w:t>
            </w:r>
          </w:p>
        </w:tc>
      </w:tr>
      <w:tr w:rsidR="0070428D" w:rsidRPr="007C6275" w14:paraId="287310AB" w14:textId="77777777" w:rsidTr="00315602">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2533" w:type="dxa"/>
            <w:vMerge w:val="restart"/>
          </w:tcPr>
          <w:p w14:paraId="52035317" w14:textId="77777777" w:rsidR="0070428D" w:rsidRPr="007C6275" w:rsidRDefault="0070428D" w:rsidP="00250B89">
            <w:pPr>
              <w:pStyle w:val="TableParagraph"/>
              <w:spacing w:before="5"/>
              <w:ind w:left="100"/>
              <w:rPr>
                <w:b w:val="0"/>
                <w:bCs w:val="0"/>
                <w:sz w:val="18"/>
              </w:rPr>
            </w:pPr>
            <w:r w:rsidRPr="007C6275">
              <w:rPr>
                <w:b w:val="0"/>
                <w:bCs w:val="0"/>
                <w:w w:val="105"/>
                <w:sz w:val="18"/>
              </w:rPr>
              <w:t>Project</w:t>
            </w:r>
            <w:r w:rsidRPr="007C6275">
              <w:rPr>
                <w:b w:val="0"/>
                <w:bCs w:val="0"/>
                <w:spacing w:val="-13"/>
                <w:w w:val="105"/>
                <w:sz w:val="18"/>
              </w:rPr>
              <w:t xml:space="preserve"> </w:t>
            </w:r>
            <w:r w:rsidRPr="007C6275">
              <w:rPr>
                <w:b w:val="0"/>
                <w:bCs w:val="0"/>
                <w:spacing w:val="-2"/>
                <w:w w:val="105"/>
                <w:sz w:val="18"/>
              </w:rPr>
              <w:t>dates</w:t>
            </w:r>
          </w:p>
        </w:tc>
        <w:tc>
          <w:tcPr>
            <w:cnfStyle w:val="000010000000" w:firstRow="0" w:lastRow="0" w:firstColumn="0" w:lastColumn="0" w:oddVBand="1" w:evenVBand="0" w:oddHBand="0" w:evenHBand="0" w:firstRowFirstColumn="0" w:firstRowLastColumn="0" w:lastRowFirstColumn="0" w:lastRowLastColumn="0"/>
            <w:tcW w:w="2682" w:type="dxa"/>
          </w:tcPr>
          <w:p w14:paraId="64977BBC" w14:textId="77777777" w:rsidR="0070428D" w:rsidRPr="007C6275" w:rsidRDefault="0070428D" w:rsidP="00250B89">
            <w:pPr>
              <w:pStyle w:val="TableParagraph"/>
              <w:spacing w:before="5" w:line="189" w:lineRule="exact"/>
              <w:ind w:left="101"/>
              <w:rPr>
                <w:sz w:val="18"/>
              </w:rPr>
            </w:pPr>
            <w:r w:rsidRPr="007C6275">
              <w:rPr>
                <w:spacing w:val="-2"/>
                <w:w w:val="105"/>
                <w:sz w:val="18"/>
              </w:rPr>
              <w:t>Start</w:t>
            </w:r>
          </w:p>
        </w:tc>
        <w:tc>
          <w:tcPr>
            <w:cnfStyle w:val="000100000000" w:firstRow="0" w:lastRow="0" w:firstColumn="0" w:lastColumn="1" w:oddVBand="0" w:evenVBand="0" w:oddHBand="0" w:evenHBand="0" w:firstRowFirstColumn="0" w:firstRowLastColumn="0" w:lastRowFirstColumn="0" w:lastRowLastColumn="0"/>
            <w:tcW w:w="4419" w:type="dxa"/>
          </w:tcPr>
          <w:p w14:paraId="2272C818" w14:textId="77777777" w:rsidR="0070428D" w:rsidRPr="007C6275" w:rsidRDefault="0070428D" w:rsidP="00250B89">
            <w:pPr>
              <w:pStyle w:val="TableParagraph"/>
              <w:spacing w:before="5" w:line="189" w:lineRule="exact"/>
              <w:ind w:left="100"/>
              <w:rPr>
                <w:b w:val="0"/>
                <w:bCs w:val="0"/>
                <w:sz w:val="18"/>
              </w:rPr>
            </w:pPr>
            <w:r w:rsidRPr="007C6275">
              <w:rPr>
                <w:b w:val="0"/>
                <w:bCs w:val="0"/>
                <w:w w:val="105"/>
                <w:sz w:val="18"/>
              </w:rPr>
              <w:t>Planned</w:t>
            </w:r>
            <w:r w:rsidRPr="007C6275">
              <w:rPr>
                <w:b w:val="0"/>
                <w:bCs w:val="0"/>
                <w:spacing w:val="-13"/>
                <w:w w:val="105"/>
                <w:sz w:val="18"/>
              </w:rPr>
              <w:t xml:space="preserve"> </w:t>
            </w:r>
            <w:r w:rsidRPr="007C6275">
              <w:rPr>
                <w:b w:val="0"/>
                <w:bCs w:val="0"/>
                <w:spacing w:val="-5"/>
                <w:w w:val="105"/>
                <w:sz w:val="18"/>
              </w:rPr>
              <w:t>end</w:t>
            </w:r>
          </w:p>
        </w:tc>
      </w:tr>
      <w:tr w:rsidR="0070428D" w:rsidRPr="007C6275" w14:paraId="0C6D79BD" w14:textId="77777777" w:rsidTr="00315602">
        <w:trPr>
          <w:trHeight w:val="215"/>
        </w:trPr>
        <w:tc>
          <w:tcPr>
            <w:cnfStyle w:val="001000000000" w:firstRow="0" w:lastRow="0" w:firstColumn="1" w:lastColumn="0" w:oddVBand="0" w:evenVBand="0" w:oddHBand="0" w:evenHBand="0" w:firstRowFirstColumn="0" w:firstRowLastColumn="0" w:lastRowFirstColumn="0" w:lastRowLastColumn="0"/>
            <w:tcW w:w="2533" w:type="dxa"/>
            <w:vMerge/>
          </w:tcPr>
          <w:p w14:paraId="615342B1" w14:textId="77777777" w:rsidR="0070428D" w:rsidRPr="007C6275" w:rsidRDefault="0070428D" w:rsidP="00250B89">
            <w:pPr>
              <w:rPr>
                <w:b w:val="0"/>
                <w:bCs w:val="0"/>
                <w:sz w:val="2"/>
                <w:szCs w:val="2"/>
              </w:rPr>
            </w:pPr>
          </w:p>
        </w:tc>
        <w:tc>
          <w:tcPr>
            <w:cnfStyle w:val="000010000000" w:firstRow="0" w:lastRow="0" w:firstColumn="0" w:lastColumn="0" w:oddVBand="1" w:evenVBand="0" w:oddHBand="0" w:evenHBand="0" w:firstRowFirstColumn="0" w:firstRowLastColumn="0" w:lastRowFirstColumn="0" w:lastRowLastColumn="0"/>
            <w:tcW w:w="2682" w:type="dxa"/>
          </w:tcPr>
          <w:p w14:paraId="52326095" w14:textId="77777777" w:rsidR="0070428D" w:rsidRPr="007C6275" w:rsidRDefault="0070428D" w:rsidP="00250B89">
            <w:pPr>
              <w:pStyle w:val="TableParagraph"/>
              <w:spacing w:before="6" w:line="189" w:lineRule="exact"/>
              <w:ind w:left="101"/>
              <w:rPr>
                <w:sz w:val="18"/>
              </w:rPr>
            </w:pPr>
            <w:r w:rsidRPr="007C6275">
              <w:rPr>
                <w:sz w:val="18"/>
              </w:rPr>
              <w:t>December</w:t>
            </w:r>
            <w:r w:rsidRPr="007C6275">
              <w:rPr>
                <w:spacing w:val="25"/>
                <w:sz w:val="18"/>
              </w:rPr>
              <w:t xml:space="preserve"> </w:t>
            </w:r>
            <w:r w:rsidRPr="007C6275">
              <w:rPr>
                <w:spacing w:val="-4"/>
                <w:sz w:val="18"/>
              </w:rPr>
              <w:t>2018</w:t>
            </w:r>
          </w:p>
        </w:tc>
        <w:tc>
          <w:tcPr>
            <w:cnfStyle w:val="000100000000" w:firstRow="0" w:lastRow="0" w:firstColumn="0" w:lastColumn="1" w:oddVBand="0" w:evenVBand="0" w:oddHBand="0" w:evenHBand="0" w:firstRowFirstColumn="0" w:firstRowLastColumn="0" w:lastRowFirstColumn="0" w:lastRowLastColumn="0"/>
            <w:tcW w:w="4419" w:type="dxa"/>
          </w:tcPr>
          <w:p w14:paraId="71B01DA0" w14:textId="4F20F872" w:rsidR="0070428D" w:rsidRPr="007C6275" w:rsidRDefault="0070428D" w:rsidP="00250B89">
            <w:pPr>
              <w:pStyle w:val="TableParagraph"/>
              <w:spacing w:before="6" w:line="189" w:lineRule="exact"/>
              <w:ind w:left="100"/>
              <w:rPr>
                <w:b w:val="0"/>
                <w:bCs w:val="0"/>
                <w:sz w:val="18"/>
              </w:rPr>
            </w:pPr>
            <w:r w:rsidRPr="007C6275">
              <w:rPr>
                <w:b w:val="0"/>
                <w:bCs w:val="0"/>
                <w:sz w:val="18"/>
              </w:rPr>
              <w:t>November</w:t>
            </w:r>
            <w:r w:rsidRPr="007C6275">
              <w:rPr>
                <w:b w:val="0"/>
                <w:bCs w:val="0"/>
                <w:spacing w:val="27"/>
                <w:sz w:val="18"/>
              </w:rPr>
              <w:t xml:space="preserve"> </w:t>
            </w:r>
            <w:r w:rsidRPr="007C6275">
              <w:rPr>
                <w:b w:val="0"/>
                <w:bCs w:val="0"/>
                <w:spacing w:val="-4"/>
                <w:sz w:val="18"/>
              </w:rPr>
              <w:t>2023</w:t>
            </w:r>
            <w:r w:rsidR="00CE5ABE">
              <w:rPr>
                <w:b w:val="0"/>
                <w:bCs w:val="0"/>
                <w:spacing w:val="-4"/>
                <w:sz w:val="18"/>
              </w:rPr>
              <w:t xml:space="preserve"> – extended twice until the end of September 2024. </w:t>
            </w:r>
          </w:p>
        </w:tc>
      </w:tr>
      <w:tr w:rsidR="0070428D" w:rsidRPr="007C6275" w14:paraId="1944BC2E" w14:textId="77777777" w:rsidTr="00315602">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2533" w:type="dxa"/>
          </w:tcPr>
          <w:p w14:paraId="5EE40FD1" w14:textId="77777777" w:rsidR="0070428D" w:rsidRPr="007C6275" w:rsidRDefault="0070428D" w:rsidP="00250B89">
            <w:pPr>
              <w:pStyle w:val="TableParagraph"/>
              <w:spacing w:before="6" w:line="189" w:lineRule="exact"/>
              <w:ind w:left="100"/>
              <w:rPr>
                <w:b w:val="0"/>
                <w:bCs w:val="0"/>
                <w:sz w:val="18"/>
              </w:rPr>
            </w:pPr>
            <w:r w:rsidRPr="007C6275">
              <w:rPr>
                <w:b w:val="0"/>
                <w:bCs w:val="0"/>
                <w:w w:val="105"/>
                <w:sz w:val="18"/>
              </w:rPr>
              <w:t>Project</w:t>
            </w:r>
            <w:r w:rsidRPr="007C6275">
              <w:rPr>
                <w:b w:val="0"/>
                <w:bCs w:val="0"/>
                <w:spacing w:val="-13"/>
                <w:w w:val="105"/>
                <w:sz w:val="18"/>
              </w:rPr>
              <w:t xml:space="preserve"> </w:t>
            </w:r>
            <w:r w:rsidRPr="007C6275">
              <w:rPr>
                <w:b w:val="0"/>
                <w:bCs w:val="0"/>
                <w:spacing w:val="-2"/>
                <w:w w:val="105"/>
                <w:sz w:val="18"/>
              </w:rPr>
              <w:t>budget</w:t>
            </w:r>
          </w:p>
        </w:tc>
        <w:tc>
          <w:tcPr>
            <w:cnfStyle w:val="000100000000" w:firstRow="0" w:lastRow="0" w:firstColumn="0" w:lastColumn="1" w:oddVBand="0" w:evenVBand="0" w:oddHBand="0" w:evenHBand="0" w:firstRowFirstColumn="0" w:firstRowLastColumn="0" w:lastRowFirstColumn="0" w:lastRowLastColumn="0"/>
            <w:tcW w:w="7101" w:type="dxa"/>
            <w:gridSpan w:val="2"/>
          </w:tcPr>
          <w:p w14:paraId="6E3F9BB1" w14:textId="2126B2FD" w:rsidR="0070428D" w:rsidRPr="007C6275" w:rsidRDefault="00643A0C" w:rsidP="00250B89">
            <w:pPr>
              <w:pStyle w:val="TableParagraph"/>
              <w:spacing w:before="6" w:line="189" w:lineRule="exact"/>
              <w:ind w:left="101"/>
              <w:rPr>
                <w:b w:val="0"/>
                <w:bCs w:val="0"/>
                <w:sz w:val="18"/>
              </w:rPr>
            </w:pPr>
            <w:r w:rsidRPr="00643A0C">
              <w:rPr>
                <w:b w:val="0"/>
                <w:bCs w:val="0"/>
                <w:sz w:val="18"/>
              </w:rPr>
              <w:t>US$ 5,065,630</w:t>
            </w:r>
          </w:p>
        </w:tc>
      </w:tr>
      <w:tr w:rsidR="0070428D" w:rsidRPr="007C6275" w14:paraId="3429B47A" w14:textId="77777777" w:rsidTr="00315602">
        <w:trPr>
          <w:trHeight w:val="429"/>
        </w:trPr>
        <w:tc>
          <w:tcPr>
            <w:cnfStyle w:val="001000000000" w:firstRow="0" w:lastRow="0" w:firstColumn="1" w:lastColumn="0" w:oddVBand="0" w:evenVBand="0" w:oddHBand="0" w:evenHBand="0" w:firstRowFirstColumn="0" w:firstRowLastColumn="0" w:lastRowFirstColumn="0" w:lastRowLastColumn="0"/>
            <w:tcW w:w="2533" w:type="dxa"/>
          </w:tcPr>
          <w:p w14:paraId="7CF3F352" w14:textId="77777777" w:rsidR="0070428D" w:rsidRPr="007C6275" w:rsidRDefault="0070428D" w:rsidP="00250B89">
            <w:pPr>
              <w:pStyle w:val="TableParagraph"/>
              <w:spacing w:line="214" w:lineRule="exact"/>
              <w:ind w:left="100"/>
              <w:rPr>
                <w:b w:val="0"/>
                <w:bCs w:val="0"/>
                <w:sz w:val="18"/>
              </w:rPr>
            </w:pPr>
            <w:r w:rsidRPr="007C6275">
              <w:rPr>
                <w:b w:val="0"/>
                <w:bCs w:val="0"/>
                <w:w w:val="105"/>
                <w:sz w:val="18"/>
              </w:rPr>
              <w:t>Project</w:t>
            </w:r>
            <w:r w:rsidRPr="007C6275">
              <w:rPr>
                <w:b w:val="0"/>
                <w:bCs w:val="0"/>
                <w:spacing w:val="-14"/>
                <w:w w:val="105"/>
                <w:sz w:val="18"/>
              </w:rPr>
              <w:t xml:space="preserve"> </w:t>
            </w:r>
            <w:r w:rsidRPr="007C6275">
              <w:rPr>
                <w:b w:val="0"/>
                <w:bCs w:val="0"/>
                <w:w w:val="105"/>
                <w:sz w:val="18"/>
              </w:rPr>
              <w:t>expenditure</w:t>
            </w:r>
            <w:r w:rsidRPr="007C6275">
              <w:rPr>
                <w:b w:val="0"/>
                <w:bCs w:val="0"/>
                <w:spacing w:val="-13"/>
                <w:w w:val="105"/>
                <w:sz w:val="18"/>
              </w:rPr>
              <w:t xml:space="preserve"> </w:t>
            </w:r>
            <w:r w:rsidRPr="007C6275">
              <w:rPr>
                <w:b w:val="0"/>
                <w:bCs w:val="0"/>
                <w:w w:val="105"/>
                <w:sz w:val="18"/>
              </w:rPr>
              <w:t>at</w:t>
            </w:r>
            <w:r w:rsidRPr="007C6275">
              <w:rPr>
                <w:b w:val="0"/>
                <w:bCs w:val="0"/>
                <w:spacing w:val="-13"/>
                <w:w w:val="105"/>
                <w:sz w:val="18"/>
              </w:rPr>
              <w:t xml:space="preserve"> </w:t>
            </w:r>
            <w:r w:rsidRPr="007C6275">
              <w:rPr>
                <w:b w:val="0"/>
                <w:bCs w:val="0"/>
                <w:w w:val="105"/>
                <w:sz w:val="18"/>
              </w:rPr>
              <w:t>the time of evaluation</w:t>
            </w:r>
          </w:p>
        </w:tc>
        <w:tc>
          <w:tcPr>
            <w:cnfStyle w:val="000100000000" w:firstRow="0" w:lastRow="0" w:firstColumn="0" w:lastColumn="1" w:oddVBand="0" w:evenVBand="0" w:oddHBand="0" w:evenHBand="0" w:firstRowFirstColumn="0" w:firstRowLastColumn="0" w:lastRowFirstColumn="0" w:lastRowLastColumn="0"/>
            <w:tcW w:w="7101" w:type="dxa"/>
            <w:gridSpan w:val="2"/>
          </w:tcPr>
          <w:p w14:paraId="35CA7CFD" w14:textId="2B787A37" w:rsidR="0070428D" w:rsidRPr="007C6275" w:rsidRDefault="00CE5ABE" w:rsidP="00250B89">
            <w:pPr>
              <w:pStyle w:val="TableParagraph"/>
              <w:spacing w:before="6"/>
              <w:ind w:left="101"/>
              <w:rPr>
                <w:b w:val="0"/>
                <w:bCs w:val="0"/>
                <w:sz w:val="18"/>
              </w:rPr>
            </w:pPr>
            <w:r>
              <w:rPr>
                <w:b w:val="0"/>
                <w:bCs w:val="0"/>
                <w:sz w:val="18"/>
              </w:rPr>
              <w:t xml:space="preserve">US$ </w:t>
            </w:r>
            <w:r w:rsidR="00192E9C" w:rsidRPr="00192E9C">
              <w:rPr>
                <w:b w:val="0"/>
                <w:bCs w:val="0"/>
                <w:sz w:val="18"/>
              </w:rPr>
              <w:t>4,834,760</w:t>
            </w:r>
          </w:p>
        </w:tc>
      </w:tr>
      <w:tr w:rsidR="0070428D" w:rsidRPr="007C6275" w14:paraId="100A408C" w14:textId="77777777" w:rsidTr="00315602">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2533" w:type="dxa"/>
          </w:tcPr>
          <w:p w14:paraId="3EFD797F" w14:textId="77777777" w:rsidR="0070428D" w:rsidRPr="007C6275" w:rsidRDefault="0070428D" w:rsidP="00250B89">
            <w:pPr>
              <w:pStyle w:val="TableParagraph"/>
              <w:spacing w:before="6" w:line="189" w:lineRule="exact"/>
              <w:ind w:left="100"/>
              <w:rPr>
                <w:b w:val="0"/>
                <w:bCs w:val="0"/>
                <w:sz w:val="18"/>
              </w:rPr>
            </w:pPr>
            <w:r w:rsidRPr="007C6275">
              <w:rPr>
                <w:b w:val="0"/>
                <w:bCs w:val="0"/>
                <w:sz w:val="18"/>
              </w:rPr>
              <w:t>Funding</w:t>
            </w:r>
            <w:r w:rsidRPr="007C6275">
              <w:rPr>
                <w:b w:val="0"/>
                <w:bCs w:val="0"/>
                <w:spacing w:val="25"/>
                <w:sz w:val="18"/>
              </w:rPr>
              <w:t xml:space="preserve"> </w:t>
            </w:r>
            <w:r w:rsidRPr="007C6275">
              <w:rPr>
                <w:b w:val="0"/>
                <w:bCs w:val="0"/>
                <w:spacing w:val="-2"/>
                <w:sz w:val="18"/>
              </w:rPr>
              <w:t>source</w:t>
            </w:r>
          </w:p>
        </w:tc>
        <w:tc>
          <w:tcPr>
            <w:cnfStyle w:val="000100000000" w:firstRow="0" w:lastRow="0" w:firstColumn="0" w:lastColumn="1" w:oddVBand="0" w:evenVBand="0" w:oddHBand="0" w:evenHBand="0" w:firstRowFirstColumn="0" w:firstRowLastColumn="0" w:lastRowFirstColumn="0" w:lastRowLastColumn="0"/>
            <w:tcW w:w="7101" w:type="dxa"/>
            <w:gridSpan w:val="2"/>
          </w:tcPr>
          <w:p w14:paraId="1D2ADA6D" w14:textId="77777777" w:rsidR="0070428D" w:rsidRPr="007C6275" w:rsidRDefault="0070428D" w:rsidP="00250B89">
            <w:pPr>
              <w:pStyle w:val="TableParagraph"/>
              <w:spacing w:before="6" w:line="189" w:lineRule="exact"/>
              <w:ind w:left="101"/>
              <w:rPr>
                <w:b w:val="0"/>
                <w:bCs w:val="0"/>
                <w:sz w:val="18"/>
              </w:rPr>
            </w:pPr>
            <w:r w:rsidRPr="007C6275">
              <w:rPr>
                <w:b w:val="0"/>
                <w:bCs w:val="0"/>
                <w:spacing w:val="-5"/>
                <w:w w:val="105"/>
                <w:sz w:val="18"/>
              </w:rPr>
              <w:t>SDC</w:t>
            </w:r>
          </w:p>
        </w:tc>
      </w:tr>
      <w:tr w:rsidR="0070428D" w:rsidRPr="00315602" w14:paraId="29F319ED" w14:textId="77777777" w:rsidTr="00315602">
        <w:trPr>
          <w:cnfStyle w:val="010000000000" w:firstRow="0" w:lastRow="1"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533" w:type="dxa"/>
          </w:tcPr>
          <w:p w14:paraId="745AF021" w14:textId="77777777" w:rsidR="0070428D" w:rsidRPr="007C6275" w:rsidRDefault="0070428D" w:rsidP="00250B89">
            <w:pPr>
              <w:pStyle w:val="TableParagraph"/>
              <w:spacing w:before="6"/>
              <w:ind w:left="100"/>
              <w:rPr>
                <w:b w:val="0"/>
                <w:bCs w:val="0"/>
                <w:sz w:val="18"/>
              </w:rPr>
            </w:pPr>
            <w:r w:rsidRPr="007C6275">
              <w:rPr>
                <w:b w:val="0"/>
                <w:bCs w:val="0"/>
                <w:sz w:val="18"/>
              </w:rPr>
              <w:t>Implementing</w:t>
            </w:r>
            <w:r w:rsidRPr="007C6275">
              <w:rPr>
                <w:b w:val="0"/>
                <w:bCs w:val="0"/>
                <w:spacing w:val="38"/>
                <w:sz w:val="18"/>
              </w:rPr>
              <w:t xml:space="preserve"> </w:t>
            </w:r>
            <w:r w:rsidRPr="007C6275">
              <w:rPr>
                <w:b w:val="0"/>
                <w:bCs w:val="0"/>
                <w:spacing w:val="-4"/>
                <w:sz w:val="18"/>
              </w:rPr>
              <w:t>party</w:t>
            </w:r>
          </w:p>
        </w:tc>
        <w:tc>
          <w:tcPr>
            <w:cnfStyle w:val="000100000000" w:firstRow="0" w:lastRow="0" w:firstColumn="0" w:lastColumn="1" w:oddVBand="0" w:evenVBand="0" w:oddHBand="0" w:evenHBand="0" w:firstRowFirstColumn="0" w:firstRowLastColumn="0" w:lastRowFirstColumn="0" w:lastRowLastColumn="0"/>
            <w:tcW w:w="7101" w:type="dxa"/>
            <w:gridSpan w:val="2"/>
          </w:tcPr>
          <w:p w14:paraId="5FBB27CF" w14:textId="77777777" w:rsidR="0070428D" w:rsidRPr="00315602" w:rsidRDefault="0070428D" w:rsidP="00250B89">
            <w:pPr>
              <w:pStyle w:val="TableParagraph"/>
              <w:spacing w:line="218" w:lineRule="exact"/>
              <w:ind w:left="101" w:right="104"/>
              <w:rPr>
                <w:b w:val="0"/>
                <w:bCs w:val="0"/>
                <w:sz w:val="18"/>
              </w:rPr>
            </w:pPr>
            <w:r w:rsidRPr="007C6275">
              <w:rPr>
                <w:b w:val="0"/>
                <w:bCs w:val="0"/>
                <w:w w:val="105"/>
                <w:sz w:val="18"/>
              </w:rPr>
              <w:t>Ministry</w:t>
            </w:r>
            <w:r w:rsidRPr="007C6275">
              <w:rPr>
                <w:b w:val="0"/>
                <w:bCs w:val="0"/>
                <w:spacing w:val="-12"/>
                <w:w w:val="105"/>
                <w:sz w:val="18"/>
              </w:rPr>
              <w:t xml:space="preserve"> </w:t>
            </w:r>
            <w:r w:rsidRPr="007C6275">
              <w:rPr>
                <w:b w:val="0"/>
                <w:bCs w:val="0"/>
                <w:w w:val="105"/>
                <w:sz w:val="18"/>
              </w:rPr>
              <w:t>of</w:t>
            </w:r>
            <w:r w:rsidRPr="007C6275">
              <w:rPr>
                <w:b w:val="0"/>
                <w:bCs w:val="0"/>
                <w:spacing w:val="-9"/>
                <w:w w:val="105"/>
                <w:sz w:val="18"/>
              </w:rPr>
              <w:t xml:space="preserve"> </w:t>
            </w:r>
            <w:r w:rsidRPr="007C6275">
              <w:rPr>
                <w:b w:val="0"/>
                <w:bCs w:val="0"/>
                <w:w w:val="105"/>
                <w:sz w:val="18"/>
              </w:rPr>
              <w:t>Environmental</w:t>
            </w:r>
            <w:r w:rsidRPr="007C6275">
              <w:rPr>
                <w:b w:val="0"/>
                <w:bCs w:val="0"/>
                <w:spacing w:val="-14"/>
                <w:w w:val="105"/>
                <w:sz w:val="18"/>
              </w:rPr>
              <w:t xml:space="preserve"> </w:t>
            </w:r>
            <w:r w:rsidRPr="007C6275">
              <w:rPr>
                <w:b w:val="0"/>
                <w:bCs w:val="0"/>
                <w:w w:val="105"/>
                <w:sz w:val="18"/>
              </w:rPr>
              <w:t>Protection</w:t>
            </w:r>
            <w:r w:rsidRPr="007C6275">
              <w:rPr>
                <w:b w:val="0"/>
                <w:bCs w:val="0"/>
                <w:spacing w:val="-13"/>
                <w:w w:val="105"/>
                <w:sz w:val="18"/>
              </w:rPr>
              <w:t xml:space="preserve"> </w:t>
            </w:r>
            <w:r w:rsidRPr="007C6275">
              <w:rPr>
                <w:b w:val="0"/>
                <w:bCs w:val="0"/>
                <w:w w:val="105"/>
                <w:sz w:val="18"/>
              </w:rPr>
              <w:t>and</w:t>
            </w:r>
            <w:r w:rsidRPr="007C6275">
              <w:rPr>
                <w:b w:val="0"/>
                <w:bCs w:val="0"/>
                <w:spacing w:val="-9"/>
                <w:w w:val="105"/>
                <w:sz w:val="18"/>
              </w:rPr>
              <w:t xml:space="preserve"> </w:t>
            </w:r>
            <w:r w:rsidRPr="007C6275">
              <w:rPr>
                <w:b w:val="0"/>
                <w:bCs w:val="0"/>
                <w:w w:val="105"/>
                <w:sz w:val="18"/>
              </w:rPr>
              <w:t>Agriculture</w:t>
            </w:r>
            <w:r w:rsidRPr="007C6275">
              <w:rPr>
                <w:b w:val="0"/>
                <w:bCs w:val="0"/>
                <w:spacing w:val="-13"/>
                <w:w w:val="105"/>
                <w:sz w:val="18"/>
              </w:rPr>
              <w:t xml:space="preserve"> </w:t>
            </w:r>
            <w:r w:rsidRPr="007C6275">
              <w:rPr>
                <w:b w:val="0"/>
                <w:bCs w:val="0"/>
                <w:w w:val="105"/>
                <w:sz w:val="18"/>
              </w:rPr>
              <w:t xml:space="preserve">of </w:t>
            </w:r>
            <w:r w:rsidRPr="007C6275">
              <w:rPr>
                <w:b w:val="0"/>
                <w:bCs w:val="0"/>
                <w:spacing w:val="-2"/>
                <w:w w:val="105"/>
                <w:sz w:val="18"/>
              </w:rPr>
              <w:t>Georgia</w:t>
            </w:r>
          </w:p>
        </w:tc>
      </w:tr>
    </w:tbl>
    <w:p w14:paraId="7097C43E" w14:textId="77777777" w:rsidR="00F56ACD" w:rsidRDefault="00F56ACD" w:rsidP="00F56ACD"/>
    <w:p w14:paraId="5E6C0C8E" w14:textId="77777777" w:rsidR="00F56ACD" w:rsidRDefault="00F56ACD" w:rsidP="00F56ACD"/>
    <w:p w14:paraId="2A3BD300" w14:textId="77777777" w:rsidR="00F56ACD" w:rsidRDefault="00F56ACD" w:rsidP="00F56ACD"/>
    <w:p w14:paraId="169F66BD" w14:textId="77777777" w:rsidR="00F56ACD" w:rsidRDefault="00F56ACD" w:rsidP="00F56ACD"/>
    <w:p w14:paraId="6B921AF9" w14:textId="77777777" w:rsidR="00AF7E3F" w:rsidRPr="00BF3CE4" w:rsidRDefault="00AF7E3F" w:rsidP="00ED63D7">
      <w:pPr>
        <w:spacing w:before="120" w:after="120"/>
        <w:rPr>
          <w:rStyle w:val="TitleChar"/>
          <w:rFonts w:ascii="Calibri" w:hAnsi="Calibri" w:cs="Calibri"/>
          <w:bCs/>
          <w:color w:val="FFFFFF" w:themeColor="background1"/>
          <w:sz w:val="32"/>
          <w:szCs w:val="44"/>
        </w:rPr>
      </w:pPr>
      <w:bookmarkStart w:id="13" w:name="_Toc133476695"/>
      <w:bookmarkStart w:id="14" w:name="_Toc148075472"/>
      <w:r w:rsidRPr="00BF3CE4">
        <w:rPr>
          <w:rStyle w:val="TitleChar"/>
          <w:rFonts w:ascii="Calibri" w:hAnsi="Calibri" w:cs="Calibri"/>
          <w:color w:val="FFFFFF" w:themeColor="background1"/>
          <w:sz w:val="32"/>
          <w:szCs w:val="44"/>
        </w:rPr>
        <w:br w:type="page"/>
      </w:r>
    </w:p>
    <w:p w14:paraId="122797A2" w14:textId="65AE5224" w:rsidR="005334A3" w:rsidRPr="00884EFD" w:rsidRDefault="005334A3" w:rsidP="00884EFD">
      <w:pPr>
        <w:pStyle w:val="Heading1"/>
        <w:rPr>
          <w:rStyle w:val="TitleChar"/>
          <w:rFonts w:ascii="Calibri" w:hAnsi="Calibri" w:cs="Calibri"/>
          <w:b/>
          <w:bCs/>
          <w:sz w:val="32"/>
          <w:szCs w:val="44"/>
        </w:rPr>
      </w:pPr>
      <w:bookmarkStart w:id="15" w:name="_Toc179724937"/>
      <w:r w:rsidRPr="00884EFD">
        <w:rPr>
          <w:rStyle w:val="TitleChar"/>
          <w:rFonts w:ascii="Calibri" w:hAnsi="Calibri" w:cs="Calibri"/>
          <w:b/>
          <w:bCs/>
          <w:color w:val="FFFFFF" w:themeColor="background1"/>
          <w:sz w:val="32"/>
          <w:szCs w:val="44"/>
        </w:rPr>
        <w:lastRenderedPageBreak/>
        <w:t>Executive summary</w:t>
      </w:r>
      <w:bookmarkEnd w:id="13"/>
      <w:bookmarkEnd w:id="14"/>
      <w:bookmarkEnd w:id="15"/>
      <w:r w:rsidRPr="00884EFD">
        <w:rPr>
          <w:rStyle w:val="TitleChar"/>
          <w:rFonts w:ascii="Calibri" w:hAnsi="Calibri" w:cs="Calibri"/>
          <w:b/>
          <w:bCs/>
          <w:sz w:val="32"/>
          <w:szCs w:val="44"/>
        </w:rPr>
        <w:t xml:space="preserve"> </w:t>
      </w:r>
    </w:p>
    <w:p w14:paraId="3DCD80AE" w14:textId="343FAF97" w:rsidR="00E633D1" w:rsidRPr="00BF3CE4" w:rsidRDefault="001254AD" w:rsidP="00E5367B">
      <w:pPr>
        <w:pStyle w:val="Heading2"/>
        <w:numPr>
          <w:ilvl w:val="0"/>
          <w:numId w:val="0"/>
        </w:numPr>
        <w:ind w:left="576"/>
      </w:pPr>
      <w:bookmarkStart w:id="16" w:name="_Toc179724938"/>
      <w:r w:rsidRPr="00BF3CE4">
        <w:t>Project</w:t>
      </w:r>
      <w:r w:rsidR="00A01D19" w:rsidRPr="00BF3CE4">
        <w:t xml:space="preserve"> </w:t>
      </w:r>
      <w:r w:rsidR="00BD72C1" w:rsidRPr="00BF3CE4">
        <w:t>background</w:t>
      </w:r>
      <w:bookmarkEnd w:id="16"/>
      <w:r w:rsidR="00BD72C1" w:rsidRPr="00BF3CE4">
        <w:t xml:space="preserve"> </w:t>
      </w:r>
    </w:p>
    <w:p w14:paraId="4500DE83" w14:textId="77777777" w:rsidR="007B4EF1" w:rsidRDefault="007B4EF1" w:rsidP="007B4EF1">
      <w:pPr>
        <w:spacing w:before="120" w:after="120"/>
        <w:jc w:val="both"/>
        <w:rPr>
          <w:rFonts w:ascii="Calibri" w:hAnsi="Calibri" w:cs="Calibri"/>
          <w:lang w:val="en-AU"/>
        </w:rPr>
      </w:pPr>
      <w:r w:rsidRPr="003E0088">
        <w:rPr>
          <w:rFonts w:ascii="Calibri" w:hAnsi="Calibri" w:cs="Calibri"/>
          <w:lang w:val="en-AU"/>
        </w:rPr>
        <w:t xml:space="preserve">The </w:t>
      </w:r>
      <w:r w:rsidRPr="00AB7532">
        <w:rPr>
          <w:rFonts w:ascii="Calibri" w:hAnsi="Calibri" w:cs="Calibri"/>
          <w:b/>
          <w:bCs/>
          <w:lang w:val="en-AU"/>
        </w:rPr>
        <w:t>SDC-funded project “</w:t>
      </w:r>
      <w:r w:rsidRPr="00AB7532">
        <w:rPr>
          <w:rFonts w:ascii="Calibri" w:hAnsi="Calibri" w:cs="Calibri"/>
          <w:b/>
          <w:bCs/>
          <w:i/>
          <w:iCs/>
          <w:lang w:val="en-AU"/>
        </w:rPr>
        <w:t>Strengthening the Climate Adaptation Capacities in Georgia</w:t>
      </w:r>
      <w:r w:rsidRPr="00AB7532">
        <w:rPr>
          <w:rFonts w:ascii="Calibri" w:hAnsi="Calibri" w:cs="Calibri"/>
          <w:b/>
          <w:bCs/>
          <w:lang w:val="en-AU"/>
        </w:rPr>
        <w:t>” (USD 5,020,270.22) (refer to herein and after as “ the Project”)</w:t>
      </w:r>
      <w:r w:rsidRPr="003E0088">
        <w:rPr>
          <w:rFonts w:ascii="Calibri" w:hAnsi="Calibri" w:cs="Calibri"/>
          <w:lang w:val="en-AU"/>
        </w:rPr>
        <w:t xml:space="preserve"> being the </w:t>
      </w:r>
      <w:r w:rsidRPr="00185992">
        <w:rPr>
          <w:rFonts w:ascii="Calibri" w:hAnsi="Calibri" w:cs="Calibri"/>
          <w:b/>
          <w:bCs/>
          <w:lang w:val="en-AU"/>
        </w:rPr>
        <w:t xml:space="preserve">core focus of this </w:t>
      </w:r>
      <w:r>
        <w:rPr>
          <w:rFonts w:ascii="Calibri" w:hAnsi="Calibri" w:cs="Calibri"/>
          <w:b/>
          <w:bCs/>
          <w:lang w:val="en-AU"/>
        </w:rPr>
        <w:t xml:space="preserve">Evaluation </w:t>
      </w:r>
      <w:r w:rsidRPr="00185992">
        <w:rPr>
          <w:rFonts w:ascii="Calibri" w:hAnsi="Calibri" w:cs="Calibri"/>
          <w:b/>
          <w:bCs/>
          <w:lang w:val="en-AU"/>
        </w:rPr>
        <w:t>report</w:t>
      </w:r>
      <w:r w:rsidRPr="003E0088">
        <w:rPr>
          <w:rFonts w:ascii="Calibri" w:hAnsi="Calibri" w:cs="Calibri"/>
          <w:lang w:val="en-AU"/>
        </w:rPr>
        <w:t xml:space="preserve">, </w:t>
      </w:r>
      <w:r>
        <w:rPr>
          <w:rFonts w:ascii="Calibri" w:hAnsi="Calibri" w:cs="Calibri"/>
          <w:lang w:val="en-AU"/>
        </w:rPr>
        <w:t>contributed</w:t>
      </w:r>
      <w:r w:rsidRPr="003E0088">
        <w:rPr>
          <w:rFonts w:ascii="Calibri" w:hAnsi="Calibri" w:cs="Calibri"/>
          <w:lang w:val="en-AU"/>
        </w:rPr>
        <w:t xml:space="preserve"> to an overall goal of reducing the exposure of Georgia’s communities, livelihoods and infrastructure to climate-induced natural hazards through a well-functioning nation-wide </w:t>
      </w:r>
      <w:r>
        <w:rPr>
          <w:rFonts w:ascii="Calibri" w:hAnsi="Calibri" w:cs="Calibri"/>
          <w:lang w:val="en-AU"/>
        </w:rPr>
        <w:t>m</w:t>
      </w:r>
      <w:r w:rsidRPr="003E0088">
        <w:rPr>
          <w:rFonts w:ascii="Calibri" w:hAnsi="Calibri" w:cs="Calibri"/>
          <w:lang w:val="en-AU"/>
        </w:rPr>
        <w:t>ulti-</w:t>
      </w:r>
      <w:r>
        <w:rPr>
          <w:rFonts w:ascii="Calibri" w:hAnsi="Calibri" w:cs="Calibri"/>
          <w:lang w:val="en-AU"/>
        </w:rPr>
        <w:t>h</w:t>
      </w:r>
      <w:r w:rsidRPr="003E0088">
        <w:rPr>
          <w:rFonts w:ascii="Calibri" w:hAnsi="Calibri" w:cs="Calibri"/>
          <w:lang w:val="en-AU"/>
        </w:rPr>
        <w:t xml:space="preserve">azard </w:t>
      </w:r>
      <w:r>
        <w:rPr>
          <w:rFonts w:ascii="Calibri" w:hAnsi="Calibri" w:cs="Calibri"/>
          <w:lang w:val="en-AU"/>
        </w:rPr>
        <w:t>EWS</w:t>
      </w:r>
      <w:r w:rsidRPr="003E0088">
        <w:rPr>
          <w:rFonts w:ascii="Calibri" w:hAnsi="Calibri" w:cs="Calibri"/>
          <w:lang w:val="en-AU"/>
        </w:rPr>
        <w:t xml:space="preserve"> and risk-informed local action serving 1.7 million ordinary Georgians currently at risk from climate-induced hazards. </w:t>
      </w:r>
    </w:p>
    <w:p w14:paraId="4D652D6B" w14:textId="77777777" w:rsidR="007B4EF1" w:rsidRPr="00FF51BB" w:rsidRDefault="007B4EF1" w:rsidP="007B4EF1">
      <w:pPr>
        <w:spacing w:before="120" w:after="120"/>
        <w:jc w:val="both"/>
        <w:rPr>
          <w:rFonts w:ascii="Calibri" w:hAnsi="Calibri" w:cs="Calibri"/>
          <w:lang w:val="en-AU"/>
        </w:rPr>
      </w:pPr>
      <w:r w:rsidRPr="00FF51BB">
        <w:rPr>
          <w:rFonts w:ascii="Calibri" w:hAnsi="Calibri" w:cs="Calibri"/>
          <w:lang w:val="en-AU"/>
        </w:rPr>
        <w:t xml:space="preserve">The </w:t>
      </w:r>
      <w:r w:rsidRPr="00FF51BB">
        <w:rPr>
          <w:rFonts w:ascii="Calibri" w:hAnsi="Calibri" w:cs="Calibri"/>
          <w:b/>
          <w:bCs/>
          <w:lang w:val="en-AU"/>
        </w:rPr>
        <w:t>overall objective of the SDC project</w:t>
      </w:r>
      <w:r w:rsidRPr="00FF51BB">
        <w:rPr>
          <w:rFonts w:ascii="Calibri" w:hAnsi="Calibri" w:cs="Calibri"/>
          <w:lang w:val="en-AU"/>
        </w:rPr>
        <w:t xml:space="preserve"> is the development of a well-established system for multi-hazard risk knowledge to ensure effective climate risk management of all hydro-meteorological and geological hazards in Georgia</w:t>
      </w:r>
      <w:r>
        <w:rPr>
          <w:rFonts w:ascii="Calibri" w:hAnsi="Calibri" w:cs="Calibri"/>
          <w:lang w:val="en-AU"/>
        </w:rPr>
        <w:t>. G</w:t>
      </w:r>
      <w:r w:rsidRPr="00FF51BB">
        <w:rPr>
          <w:rFonts w:ascii="Calibri" w:hAnsi="Calibri" w:cs="Calibri"/>
          <w:lang w:val="en-AU"/>
        </w:rPr>
        <w:t xml:space="preserve">eographical coverage of the project interventions is nationwide, </w:t>
      </w:r>
      <w:r>
        <w:rPr>
          <w:rFonts w:ascii="Calibri" w:hAnsi="Calibri" w:cs="Calibri"/>
          <w:lang w:val="en-AU"/>
        </w:rPr>
        <w:t xml:space="preserve">with </w:t>
      </w:r>
      <w:r w:rsidRPr="00FF51BB">
        <w:rPr>
          <w:rFonts w:ascii="Calibri" w:hAnsi="Calibri" w:cs="Calibri"/>
          <w:lang w:val="en-AU"/>
        </w:rPr>
        <w:t>particular</w:t>
      </w:r>
      <w:r>
        <w:rPr>
          <w:rFonts w:ascii="Calibri" w:hAnsi="Calibri" w:cs="Calibri"/>
          <w:lang w:val="en-AU"/>
        </w:rPr>
        <w:t xml:space="preserve"> focus on</w:t>
      </w:r>
      <w:r w:rsidRPr="00FF51BB">
        <w:rPr>
          <w:rFonts w:ascii="Calibri" w:hAnsi="Calibri" w:cs="Calibri"/>
          <w:lang w:val="en-AU"/>
        </w:rPr>
        <w:t xml:space="preserve"> 11 major river basins in Georgia: Enguri, Rioni, Chorokhi-Adjaristskali, Supsa, Natanebi, Khobi, Kintrishi, Khrami-Ktsia, Alazani, and Iori, Mtkvari (same as Kura) focusing on the following hazards: floods, landslides, mudflows, avalanches, strong wind, hailstorms and droughts. </w:t>
      </w:r>
    </w:p>
    <w:p w14:paraId="21AE275F" w14:textId="77777777" w:rsidR="006A7963" w:rsidRDefault="006A7963" w:rsidP="006A7963">
      <w:pPr>
        <w:pStyle w:val="Caption"/>
        <w:spacing w:before="120" w:after="120" w:line="276" w:lineRule="auto"/>
        <w:rPr>
          <w:rFonts w:ascii="Calibri" w:hAnsi="Calibri" w:cs="Calibri"/>
          <w:b w:val="0"/>
          <w:color w:val="auto"/>
          <w:sz w:val="22"/>
          <w:szCs w:val="22"/>
          <w:lang w:val="en-AU"/>
        </w:rPr>
      </w:pPr>
      <w:r w:rsidRPr="005468B3">
        <w:rPr>
          <w:rFonts w:ascii="Calibri" w:hAnsi="Calibri" w:cs="Calibri"/>
          <w:b w:val="0"/>
          <w:color w:val="auto"/>
          <w:sz w:val="22"/>
          <w:szCs w:val="22"/>
          <w:lang w:val="en-AU"/>
        </w:rPr>
        <w:t xml:space="preserve">The </w:t>
      </w:r>
      <w:r>
        <w:rPr>
          <w:rFonts w:ascii="Calibri" w:hAnsi="Calibri" w:cs="Calibri"/>
          <w:b w:val="0"/>
          <w:color w:val="auto"/>
          <w:sz w:val="22"/>
          <w:szCs w:val="22"/>
          <w:lang w:val="en-AU"/>
        </w:rPr>
        <w:t>‘</w:t>
      </w:r>
      <w:r w:rsidRPr="001C7769">
        <w:rPr>
          <w:rFonts w:ascii="Calibri" w:hAnsi="Calibri" w:cs="Calibri"/>
          <w:b w:val="0"/>
          <w:color w:val="auto"/>
          <w:sz w:val="22"/>
          <w:szCs w:val="22"/>
          <w:lang w:val="en-AU"/>
        </w:rPr>
        <w:t>Strengthening Climate Adaptation Capacities in Georgia</w:t>
      </w:r>
      <w:r>
        <w:rPr>
          <w:rFonts w:ascii="Calibri" w:hAnsi="Calibri" w:cs="Calibri"/>
          <w:b w:val="0"/>
          <w:color w:val="auto"/>
          <w:sz w:val="22"/>
          <w:szCs w:val="22"/>
          <w:lang w:val="en-AU"/>
        </w:rPr>
        <w:t xml:space="preserve">’ project is </w:t>
      </w:r>
      <w:r w:rsidRPr="00627B99">
        <w:rPr>
          <w:rFonts w:ascii="Calibri" w:hAnsi="Calibri" w:cs="Calibri"/>
          <w:b w:val="0"/>
          <w:color w:val="auto"/>
          <w:sz w:val="22"/>
          <w:szCs w:val="22"/>
          <w:lang w:val="en-AU"/>
        </w:rPr>
        <w:t xml:space="preserve">implemented by the </w:t>
      </w:r>
      <w:r>
        <w:rPr>
          <w:rFonts w:ascii="Calibri" w:hAnsi="Calibri" w:cs="Calibri"/>
          <w:b w:val="0"/>
          <w:color w:val="auto"/>
          <w:sz w:val="22"/>
          <w:szCs w:val="22"/>
          <w:lang w:val="en-AU"/>
        </w:rPr>
        <w:t>Georgian</w:t>
      </w:r>
      <w:r w:rsidRPr="00627B99">
        <w:rPr>
          <w:rFonts w:ascii="Calibri" w:hAnsi="Calibri" w:cs="Calibri"/>
          <w:b w:val="0"/>
          <w:color w:val="auto"/>
          <w:sz w:val="22"/>
          <w:szCs w:val="22"/>
          <w:lang w:val="en-AU"/>
        </w:rPr>
        <w:t xml:space="preserve"> </w:t>
      </w:r>
      <w:r w:rsidRPr="002F7DFB">
        <w:rPr>
          <w:rFonts w:ascii="Calibri" w:hAnsi="Calibri" w:cs="Calibri"/>
          <w:b w:val="0"/>
          <w:color w:val="auto"/>
          <w:sz w:val="22"/>
          <w:szCs w:val="22"/>
          <w:lang w:val="en-AU"/>
        </w:rPr>
        <w:t>Ministry of Environmental Protection and Agriculture (</w:t>
      </w:r>
      <w:r>
        <w:rPr>
          <w:rFonts w:ascii="Calibri" w:hAnsi="Calibri" w:cs="Calibri"/>
          <w:b w:val="0"/>
          <w:color w:val="auto"/>
          <w:sz w:val="22"/>
          <w:szCs w:val="22"/>
          <w:lang w:val="en-AU"/>
        </w:rPr>
        <w:t>MEPA</w:t>
      </w:r>
      <w:r w:rsidRPr="002F7DFB">
        <w:rPr>
          <w:rFonts w:ascii="Calibri" w:hAnsi="Calibri" w:cs="Calibri"/>
          <w:b w:val="0"/>
          <w:color w:val="auto"/>
          <w:sz w:val="22"/>
          <w:szCs w:val="22"/>
          <w:lang w:val="en-AU"/>
        </w:rPr>
        <w:t xml:space="preserve">) </w:t>
      </w:r>
      <w:r w:rsidRPr="00627B99">
        <w:rPr>
          <w:rFonts w:ascii="Calibri" w:hAnsi="Calibri" w:cs="Calibri"/>
          <w:b w:val="0"/>
          <w:color w:val="auto"/>
          <w:sz w:val="22"/>
          <w:szCs w:val="22"/>
          <w:lang w:val="en-AU"/>
        </w:rPr>
        <w:t>following UNDP’s National Implementation Modality (NIM).</w:t>
      </w:r>
    </w:p>
    <w:p w14:paraId="36D77B11" w14:textId="345B6957" w:rsidR="007052AE" w:rsidRPr="00DB0A90" w:rsidRDefault="006A7963" w:rsidP="00DB0A90">
      <w:pPr>
        <w:pStyle w:val="Caption"/>
        <w:spacing w:before="120" w:after="120" w:line="276" w:lineRule="auto"/>
        <w:jc w:val="both"/>
        <w:rPr>
          <w:rFonts w:ascii="Calibri" w:hAnsi="Calibri" w:cs="Calibri"/>
          <w:b w:val="0"/>
          <w:color w:val="auto"/>
          <w:sz w:val="22"/>
          <w:szCs w:val="22"/>
          <w:lang w:val="en-AU"/>
        </w:rPr>
      </w:pPr>
      <w:r w:rsidRPr="002432A5">
        <w:rPr>
          <w:rFonts w:ascii="Calibri" w:hAnsi="Calibri" w:cs="Calibri"/>
          <w:b w:val="0"/>
          <w:color w:val="auto"/>
          <w:sz w:val="22"/>
          <w:szCs w:val="22"/>
          <w:lang w:val="en-AU"/>
        </w:rPr>
        <w:t xml:space="preserve">The project started on the </w:t>
      </w:r>
      <w:r w:rsidRPr="008E4508">
        <w:rPr>
          <w:rFonts w:ascii="Calibri" w:hAnsi="Calibri" w:cs="Calibri"/>
          <w:b w:val="0"/>
          <w:color w:val="auto"/>
          <w:sz w:val="22"/>
          <w:szCs w:val="22"/>
          <w:lang w:val="en-AU"/>
        </w:rPr>
        <w:t>1 December 2018</w:t>
      </w:r>
      <w:r w:rsidRPr="002432A5">
        <w:rPr>
          <w:rFonts w:ascii="Calibri" w:hAnsi="Calibri" w:cs="Calibri"/>
          <w:b w:val="0"/>
          <w:color w:val="auto"/>
          <w:sz w:val="22"/>
          <w:szCs w:val="22"/>
          <w:lang w:val="en-AU"/>
        </w:rPr>
        <w:t xml:space="preserve">, it was originally due to be closed by </w:t>
      </w:r>
      <w:r w:rsidRPr="008E4508">
        <w:rPr>
          <w:rFonts w:ascii="Calibri" w:hAnsi="Calibri" w:cs="Calibri"/>
          <w:b w:val="0"/>
          <w:color w:val="auto"/>
          <w:sz w:val="22"/>
          <w:szCs w:val="22"/>
          <w:lang w:val="en-AU"/>
        </w:rPr>
        <w:t>15 May 2024</w:t>
      </w:r>
      <w:r w:rsidRPr="002432A5">
        <w:rPr>
          <w:rFonts w:ascii="Calibri" w:hAnsi="Calibri" w:cs="Calibri"/>
          <w:b w:val="0"/>
          <w:color w:val="auto"/>
          <w:sz w:val="22"/>
          <w:szCs w:val="22"/>
          <w:lang w:val="en-AU"/>
        </w:rPr>
        <w:t>, but extended twice until the end of September 2024. The project is funded by SDC with a total funding of US$ 5,</w:t>
      </w:r>
      <w:r w:rsidR="00962DDA">
        <w:rPr>
          <w:rFonts w:ascii="Calibri" w:hAnsi="Calibri" w:cs="Calibri"/>
          <w:b w:val="0"/>
          <w:color w:val="auto"/>
          <w:sz w:val="22"/>
          <w:szCs w:val="22"/>
          <w:lang w:val="en-AU"/>
        </w:rPr>
        <w:t>20</w:t>
      </w:r>
      <w:r w:rsidRPr="002432A5">
        <w:rPr>
          <w:rFonts w:ascii="Calibri" w:hAnsi="Calibri" w:cs="Calibri"/>
          <w:b w:val="0"/>
          <w:color w:val="auto"/>
          <w:sz w:val="22"/>
          <w:szCs w:val="22"/>
          <w:lang w:val="en-AU"/>
        </w:rPr>
        <w:t>,</w:t>
      </w:r>
      <w:r w:rsidR="00B82B36">
        <w:rPr>
          <w:rFonts w:ascii="Calibri" w:hAnsi="Calibri" w:cs="Calibri"/>
          <w:b w:val="0"/>
          <w:color w:val="auto"/>
          <w:sz w:val="22"/>
          <w:szCs w:val="22"/>
          <w:lang w:val="en-AU"/>
        </w:rPr>
        <w:t>270</w:t>
      </w:r>
      <w:r w:rsidRPr="002432A5">
        <w:rPr>
          <w:rFonts w:ascii="Calibri" w:hAnsi="Calibri" w:cs="Calibri"/>
          <w:b w:val="0"/>
          <w:color w:val="auto"/>
          <w:sz w:val="22"/>
          <w:szCs w:val="22"/>
          <w:lang w:val="en-AU"/>
        </w:rPr>
        <w:t xml:space="preserve">, </w:t>
      </w:r>
      <w:r w:rsidR="00B82B36">
        <w:rPr>
          <w:rFonts w:ascii="Calibri" w:hAnsi="Calibri" w:cs="Calibri"/>
          <w:b w:val="0"/>
          <w:color w:val="auto"/>
          <w:sz w:val="22"/>
          <w:szCs w:val="22"/>
          <w:lang w:val="en-AU"/>
        </w:rPr>
        <w:t>and $42,000 contribution from UNDP</w:t>
      </w:r>
      <w:r>
        <w:rPr>
          <w:rFonts w:ascii="Calibri" w:hAnsi="Calibri" w:cs="Calibri"/>
          <w:b w:val="0"/>
          <w:color w:val="auto"/>
          <w:sz w:val="22"/>
          <w:szCs w:val="22"/>
          <w:lang w:val="en-AU"/>
        </w:rPr>
        <w:t xml:space="preserve">. </w:t>
      </w:r>
    </w:p>
    <w:p w14:paraId="27958628" w14:textId="4DC1D9EE" w:rsidR="00F9758F" w:rsidRPr="00BF3CE4" w:rsidRDefault="00F9758F" w:rsidP="00E5367B">
      <w:pPr>
        <w:pStyle w:val="Heading2"/>
        <w:numPr>
          <w:ilvl w:val="0"/>
          <w:numId w:val="0"/>
        </w:numPr>
        <w:ind w:left="576"/>
      </w:pPr>
      <w:bookmarkStart w:id="17" w:name="_Toc133476698"/>
      <w:bookmarkStart w:id="18" w:name="_Toc148075475"/>
      <w:bookmarkStart w:id="19" w:name="_Toc179724939"/>
      <w:r w:rsidRPr="00BF3CE4">
        <w:t>Evaluation</w:t>
      </w:r>
      <w:bookmarkEnd w:id="17"/>
      <w:bookmarkEnd w:id="18"/>
      <w:r w:rsidR="00BD72C1" w:rsidRPr="00BF3CE4">
        <w:t xml:space="preserve"> scope</w:t>
      </w:r>
      <w:r w:rsidR="00F57612">
        <w:t xml:space="preserve"> and approach</w:t>
      </w:r>
      <w:bookmarkEnd w:id="19"/>
      <w:r w:rsidR="00F57612">
        <w:t xml:space="preserve"> </w:t>
      </w:r>
    </w:p>
    <w:p w14:paraId="0B29A7F2" w14:textId="2944C7EB" w:rsidR="00BD72C1" w:rsidRPr="00BF3CE4" w:rsidRDefault="00C2611E" w:rsidP="0012338B">
      <w:pPr>
        <w:spacing w:before="120" w:after="120"/>
        <w:jc w:val="both"/>
        <w:rPr>
          <w:rFonts w:ascii="Calibri" w:hAnsi="Calibri" w:cs="Calibri"/>
          <w:lang w:val="en-GB"/>
        </w:rPr>
      </w:pPr>
      <w:r w:rsidRPr="00BF3CE4">
        <w:rPr>
          <w:rFonts w:ascii="Calibri" w:hAnsi="Calibri" w:cs="Calibri"/>
          <w:lang w:val="en-GB"/>
        </w:rPr>
        <w:t xml:space="preserve">This </w:t>
      </w:r>
      <w:r w:rsidR="00970FEF">
        <w:rPr>
          <w:rFonts w:ascii="Calibri" w:hAnsi="Calibri" w:cs="Calibri"/>
          <w:lang w:val="en-GB"/>
        </w:rPr>
        <w:t>Terminal</w:t>
      </w:r>
      <w:r w:rsidRPr="00BF3CE4">
        <w:rPr>
          <w:rFonts w:ascii="Calibri" w:hAnsi="Calibri" w:cs="Calibri"/>
          <w:lang w:val="en-GB"/>
        </w:rPr>
        <w:t xml:space="preserve"> Evaluation (</w:t>
      </w:r>
      <w:r w:rsidR="00970FEF">
        <w:rPr>
          <w:rFonts w:ascii="Calibri" w:hAnsi="Calibri" w:cs="Calibri"/>
          <w:lang w:val="en-GB"/>
        </w:rPr>
        <w:t>T</w:t>
      </w:r>
      <w:r w:rsidRPr="00BF3CE4">
        <w:rPr>
          <w:rFonts w:ascii="Calibri" w:hAnsi="Calibri" w:cs="Calibri"/>
          <w:lang w:val="en-GB"/>
        </w:rPr>
        <w:t xml:space="preserve">E) </w:t>
      </w:r>
      <w:r w:rsidR="007E0FAD" w:rsidRPr="00BF3CE4">
        <w:rPr>
          <w:rFonts w:ascii="Calibri" w:hAnsi="Calibri" w:cs="Calibri"/>
          <w:lang w:val="en-GB"/>
        </w:rPr>
        <w:t>aim</w:t>
      </w:r>
      <w:r w:rsidR="007E0FAD">
        <w:rPr>
          <w:rFonts w:ascii="Calibri" w:hAnsi="Calibri" w:cs="Calibri"/>
          <w:lang w:val="en-GB"/>
        </w:rPr>
        <w:t>s</w:t>
      </w:r>
      <w:r w:rsidRPr="00BF3CE4">
        <w:rPr>
          <w:rFonts w:ascii="Calibri" w:hAnsi="Calibri" w:cs="Calibri"/>
          <w:lang w:val="en-GB"/>
        </w:rPr>
        <w:t xml:space="preserve"> to </w:t>
      </w:r>
      <w:r w:rsidR="00ED2FDA">
        <w:rPr>
          <w:rFonts w:ascii="Calibri" w:hAnsi="Calibri" w:cs="Calibri"/>
          <w:lang w:val="en-GB"/>
        </w:rPr>
        <w:t xml:space="preserve">assess </w:t>
      </w:r>
      <w:r w:rsidR="00ED2FDA" w:rsidRPr="00ED2FDA">
        <w:rPr>
          <w:rFonts w:ascii="Calibri" w:hAnsi="Calibri" w:cs="Calibri"/>
          <w:lang w:val="en-GB"/>
        </w:rPr>
        <w:t>Relevance, Effectiveness, Efficiency, Sustainability, Gender</w:t>
      </w:r>
      <w:r w:rsidR="006B06F4">
        <w:rPr>
          <w:rFonts w:ascii="Calibri" w:hAnsi="Calibri" w:cs="Calibri"/>
          <w:lang w:val="en-GB"/>
        </w:rPr>
        <w:t xml:space="preserve"> Responsiveness</w:t>
      </w:r>
      <w:r w:rsidR="00ED2FDA" w:rsidRPr="00ED2FDA">
        <w:rPr>
          <w:rFonts w:ascii="Calibri" w:hAnsi="Calibri" w:cs="Calibri"/>
          <w:lang w:val="en-GB"/>
        </w:rPr>
        <w:t xml:space="preserve">, Results Framework, and </w:t>
      </w:r>
      <w:r w:rsidR="007E0FAD">
        <w:rPr>
          <w:rFonts w:ascii="Calibri" w:hAnsi="Calibri" w:cs="Calibri"/>
          <w:lang w:val="en-GB"/>
        </w:rPr>
        <w:t>identifies</w:t>
      </w:r>
      <w:r w:rsidR="00ED2FDA" w:rsidRPr="00ED2FDA">
        <w:rPr>
          <w:rFonts w:ascii="Calibri" w:hAnsi="Calibri" w:cs="Calibri"/>
          <w:lang w:val="en-GB"/>
        </w:rPr>
        <w:t xml:space="preserve"> achievements of the project and lessons learned; and provide</w:t>
      </w:r>
      <w:r w:rsidR="007E0FAD">
        <w:rPr>
          <w:rFonts w:ascii="Calibri" w:hAnsi="Calibri" w:cs="Calibri"/>
          <w:lang w:val="en-GB"/>
        </w:rPr>
        <w:t>s</w:t>
      </w:r>
      <w:r w:rsidR="00ED2FDA" w:rsidRPr="00ED2FDA">
        <w:rPr>
          <w:rFonts w:ascii="Calibri" w:hAnsi="Calibri" w:cs="Calibri"/>
          <w:lang w:val="en-GB"/>
        </w:rPr>
        <w:t xml:space="preserve"> recommendations and any improvements that can be made for future projects with a similar outcome</w:t>
      </w:r>
      <w:r w:rsidR="00822232">
        <w:rPr>
          <w:rFonts w:ascii="Calibri" w:hAnsi="Calibri" w:cs="Calibri"/>
          <w:lang w:val="en-GB"/>
        </w:rPr>
        <w:t xml:space="preserve"> particularly for the expected phase II of this project</w:t>
      </w:r>
      <w:r w:rsidR="00ED2FDA">
        <w:rPr>
          <w:rFonts w:ascii="Calibri" w:hAnsi="Calibri" w:cs="Calibri"/>
          <w:lang w:val="en-GB"/>
        </w:rPr>
        <w:t xml:space="preserve">. </w:t>
      </w:r>
      <w:r w:rsidRPr="00BF3CE4">
        <w:rPr>
          <w:rFonts w:ascii="Calibri" w:hAnsi="Calibri" w:cs="Calibri"/>
          <w:lang w:val="en-GB"/>
        </w:rPr>
        <w:t>The evaluation place</w:t>
      </w:r>
      <w:r w:rsidR="00822232">
        <w:rPr>
          <w:rFonts w:ascii="Calibri" w:hAnsi="Calibri" w:cs="Calibri"/>
          <w:lang w:val="en-GB"/>
        </w:rPr>
        <w:t>d</w:t>
      </w:r>
      <w:r w:rsidRPr="00BF3CE4">
        <w:rPr>
          <w:rFonts w:ascii="Calibri" w:hAnsi="Calibri" w:cs="Calibri"/>
          <w:lang w:val="en-GB"/>
        </w:rPr>
        <w:t xml:space="preserve"> a significant emphasis on identifying lessons learned and good practices that derive from the project’s implementation. The evaluation cover</w:t>
      </w:r>
      <w:r w:rsidR="00822232">
        <w:rPr>
          <w:rFonts w:ascii="Calibri" w:hAnsi="Calibri" w:cs="Calibri"/>
          <w:lang w:val="en-GB"/>
        </w:rPr>
        <w:t>ed</w:t>
      </w:r>
      <w:r w:rsidRPr="00BF3CE4">
        <w:rPr>
          <w:rFonts w:ascii="Calibri" w:hAnsi="Calibri" w:cs="Calibri"/>
          <w:lang w:val="en-GB"/>
        </w:rPr>
        <w:t xml:space="preserve"> </w:t>
      </w:r>
      <w:r w:rsidRPr="00BF3CE4">
        <w:rPr>
          <w:rFonts w:ascii="Calibri" w:hAnsi="Calibri" w:cs="Calibri"/>
          <w:lang w:val="en-AU"/>
        </w:rPr>
        <w:t>the</w:t>
      </w:r>
      <w:r w:rsidRPr="00BF3CE4">
        <w:rPr>
          <w:rFonts w:ascii="Calibri" w:hAnsi="Calibri" w:cs="Calibri"/>
          <w:lang w:val="en-GB"/>
        </w:rPr>
        <w:t xml:space="preserve"> period </w:t>
      </w:r>
      <w:r w:rsidR="00ED2FDA">
        <w:rPr>
          <w:rFonts w:ascii="Calibri" w:hAnsi="Calibri" w:cs="Calibri"/>
          <w:lang w:val="en-GB"/>
        </w:rPr>
        <w:t>2018</w:t>
      </w:r>
      <w:r w:rsidRPr="00BF3CE4">
        <w:rPr>
          <w:rFonts w:ascii="Calibri" w:hAnsi="Calibri" w:cs="Calibri"/>
          <w:lang w:val="en-GB"/>
        </w:rPr>
        <w:t>-202</w:t>
      </w:r>
      <w:r w:rsidR="00ED2FDA">
        <w:rPr>
          <w:rFonts w:ascii="Calibri" w:hAnsi="Calibri" w:cs="Calibri"/>
          <w:lang w:val="en-GB"/>
        </w:rPr>
        <w:t>4</w:t>
      </w:r>
      <w:r w:rsidRPr="00BF3CE4">
        <w:rPr>
          <w:rFonts w:ascii="Calibri" w:hAnsi="Calibri" w:cs="Calibri"/>
          <w:lang w:val="en-GB"/>
        </w:rPr>
        <w:t xml:space="preserve"> and addresses the results of </w:t>
      </w:r>
      <w:r w:rsidR="00ED2FDA">
        <w:rPr>
          <w:rFonts w:ascii="Calibri" w:hAnsi="Calibri" w:cs="Calibri"/>
          <w:lang w:val="en-GB"/>
        </w:rPr>
        <w:t>project</w:t>
      </w:r>
      <w:r w:rsidRPr="00BF3CE4">
        <w:rPr>
          <w:rFonts w:ascii="Calibri" w:hAnsi="Calibri" w:cs="Calibri"/>
          <w:lang w:val="en-GB"/>
        </w:rPr>
        <w:t xml:space="preserve"> implementation. </w:t>
      </w:r>
      <w:r w:rsidR="003F7C85" w:rsidRPr="00BF3CE4">
        <w:rPr>
          <w:rFonts w:ascii="Calibri" w:hAnsi="Calibri" w:cs="Calibri"/>
          <w:lang w:val="en-GB"/>
        </w:rPr>
        <w:t xml:space="preserve"> </w:t>
      </w:r>
      <w:r w:rsidR="008E7588" w:rsidRPr="008E7588">
        <w:rPr>
          <w:rFonts w:ascii="Calibri" w:hAnsi="Calibri" w:cs="Calibri"/>
          <w:lang w:val="en-GB"/>
        </w:rPr>
        <w:t xml:space="preserve">This evaluation was undertaken under the direction of the UNDP’s commissioning unit (Energy and Environment Team Leader) and working closely with the Project Manager and </w:t>
      </w:r>
      <w:r w:rsidR="008E7588">
        <w:rPr>
          <w:rFonts w:ascii="Calibri" w:hAnsi="Calibri" w:cs="Calibri"/>
          <w:lang w:val="en-GB"/>
        </w:rPr>
        <w:t>Project Team</w:t>
      </w:r>
      <w:r w:rsidR="008E7588" w:rsidRPr="008E7588">
        <w:rPr>
          <w:rFonts w:ascii="Calibri" w:hAnsi="Calibri" w:cs="Calibri"/>
          <w:lang w:val="en-GB"/>
        </w:rPr>
        <w:t xml:space="preserve">. </w:t>
      </w:r>
    </w:p>
    <w:p w14:paraId="0804CDAF" w14:textId="268520C2" w:rsidR="00F57612" w:rsidRDefault="00F57612" w:rsidP="00ED63D7">
      <w:pPr>
        <w:spacing w:before="120" w:after="120"/>
        <w:jc w:val="both"/>
        <w:rPr>
          <w:rFonts w:ascii="Calibri" w:eastAsia="Calibri" w:hAnsi="Calibri" w:cs="Calibri"/>
          <w:color w:val="000000" w:themeColor="text1"/>
        </w:rPr>
      </w:pPr>
      <w:bookmarkStart w:id="20" w:name="_Toc133476700"/>
      <w:r w:rsidRPr="00F57612">
        <w:rPr>
          <w:rFonts w:ascii="Calibri" w:eastAsia="Calibri" w:hAnsi="Calibri" w:cs="Calibri"/>
          <w:color w:val="000000" w:themeColor="text1"/>
        </w:rPr>
        <w:t xml:space="preserve">The methodology of the </w:t>
      </w:r>
      <w:r>
        <w:rPr>
          <w:rFonts w:ascii="Calibri" w:eastAsia="Calibri" w:hAnsi="Calibri" w:cs="Calibri"/>
          <w:color w:val="000000" w:themeColor="text1"/>
        </w:rPr>
        <w:t>TE</w:t>
      </w:r>
      <w:r w:rsidRPr="00F57612">
        <w:rPr>
          <w:rFonts w:ascii="Calibri" w:eastAsia="Calibri" w:hAnsi="Calibri" w:cs="Calibri"/>
          <w:color w:val="000000" w:themeColor="text1"/>
        </w:rPr>
        <w:t xml:space="preserve"> encompassed a comprehensive desk review of project documentation, semi-structured interviews with key stakeholders</w:t>
      </w:r>
      <w:r w:rsidR="00873928">
        <w:rPr>
          <w:rFonts w:ascii="Calibri" w:eastAsia="Calibri" w:hAnsi="Calibri" w:cs="Calibri"/>
          <w:color w:val="000000" w:themeColor="text1"/>
        </w:rPr>
        <w:t xml:space="preserve"> and </w:t>
      </w:r>
      <w:r w:rsidRPr="00F57612">
        <w:rPr>
          <w:rFonts w:ascii="Calibri" w:eastAsia="Calibri" w:hAnsi="Calibri" w:cs="Calibri"/>
          <w:color w:val="000000" w:themeColor="text1"/>
        </w:rPr>
        <w:t xml:space="preserve">focus group discussions with project beneficiaries to collect firsthand evidence. This mixed-method approach allowed for data triangulation, increasing accuracy and informing the reliability of the evaluation results. Throughout the process, purposive sampling aimed to capture a diverse range of stakeholder perspectives, ensuring gender responsiveness and inclusivity in data collection and analysis. Analytical techniques included descriptive analysis, content analysis, thematic analysis, and </w:t>
      </w:r>
      <w:r w:rsidR="0059105A">
        <w:rPr>
          <w:rFonts w:ascii="Calibri" w:eastAsia="Calibri" w:hAnsi="Calibri" w:cs="Calibri"/>
          <w:color w:val="000000" w:themeColor="text1"/>
        </w:rPr>
        <w:t xml:space="preserve">basic </w:t>
      </w:r>
      <w:r w:rsidRPr="00F57612">
        <w:rPr>
          <w:rFonts w:ascii="Calibri" w:eastAsia="Calibri" w:hAnsi="Calibri" w:cs="Calibri"/>
          <w:color w:val="000000" w:themeColor="text1"/>
        </w:rPr>
        <w:t>quantitative analysis</w:t>
      </w:r>
      <w:r w:rsidR="0059105A">
        <w:rPr>
          <w:rFonts w:ascii="Calibri" w:eastAsia="Calibri" w:hAnsi="Calibri" w:cs="Calibri"/>
          <w:color w:val="000000" w:themeColor="text1"/>
        </w:rPr>
        <w:t xml:space="preserve"> of </w:t>
      </w:r>
      <w:r w:rsidR="0085566A">
        <w:rPr>
          <w:rFonts w:ascii="Calibri" w:eastAsia="Calibri" w:hAnsi="Calibri" w:cs="Calibri"/>
          <w:color w:val="000000" w:themeColor="text1"/>
        </w:rPr>
        <w:t>monitoring data before and after the project</w:t>
      </w:r>
      <w:r w:rsidRPr="00F57612">
        <w:rPr>
          <w:rFonts w:ascii="Calibri" w:eastAsia="Calibri" w:hAnsi="Calibri" w:cs="Calibri"/>
          <w:color w:val="000000" w:themeColor="text1"/>
        </w:rPr>
        <w:t>, all aimed at identifying common trends, themes, and quantifiable project impacts.</w:t>
      </w:r>
    </w:p>
    <w:p w14:paraId="7629BA3F" w14:textId="5643AC31" w:rsidR="00BD72C1" w:rsidRDefault="001D59C2" w:rsidP="00E5367B">
      <w:pPr>
        <w:pStyle w:val="Heading2"/>
        <w:numPr>
          <w:ilvl w:val="0"/>
          <w:numId w:val="0"/>
        </w:numPr>
        <w:ind w:left="576"/>
      </w:pPr>
      <w:bookmarkStart w:id="21" w:name="_Toc179724940"/>
      <w:r>
        <w:lastRenderedPageBreak/>
        <w:t>Brief f</w:t>
      </w:r>
      <w:r w:rsidR="00BD72C1" w:rsidRPr="00BF3CE4">
        <w:t>indings</w:t>
      </w:r>
      <w:bookmarkEnd w:id="21"/>
    </w:p>
    <w:p w14:paraId="11FBE9F4" w14:textId="31E50047" w:rsidR="00864A9E" w:rsidRPr="00864A9E" w:rsidRDefault="00E45459" w:rsidP="00864A9E">
      <w:pPr>
        <w:spacing w:before="120" w:after="120"/>
        <w:jc w:val="both"/>
        <w:rPr>
          <w:rStyle w:val="normaltextrun"/>
          <w:rFonts w:ascii="Calibri" w:hAnsi="Calibri" w:cs="Calibri"/>
        </w:rPr>
      </w:pPr>
      <w:r w:rsidRPr="00BF3CE4">
        <w:rPr>
          <w:rStyle w:val="normaltextrun"/>
          <w:rFonts w:ascii="Calibri" w:eastAsia="Times New Roman" w:hAnsi="Calibri" w:cs="Calibri"/>
          <w:b/>
          <w:i/>
          <w:iCs/>
          <w:color w:val="398E98"/>
          <w:sz w:val="23"/>
          <w:szCs w:val="23"/>
          <w:lang w:eastAsia="en-AU"/>
        </w:rPr>
        <w:t>Achieved results:</w:t>
      </w:r>
      <w:r w:rsidR="00450191" w:rsidRPr="00BF3CE4">
        <w:rPr>
          <w:rStyle w:val="eop"/>
          <w:rFonts w:ascii="Calibri" w:hAnsi="Calibri" w:cs="Calibri"/>
          <w:lang w:val="en-GB"/>
        </w:rPr>
        <w:t xml:space="preserve"> </w:t>
      </w:r>
      <w:r w:rsidR="00881797">
        <w:rPr>
          <w:rStyle w:val="normaltextrun"/>
          <w:rFonts w:ascii="Calibri" w:hAnsi="Calibri" w:cs="Calibri"/>
        </w:rPr>
        <w:t xml:space="preserve">The </w:t>
      </w:r>
      <w:r w:rsidR="00930CDD" w:rsidRPr="00930CDD">
        <w:rPr>
          <w:rStyle w:val="normaltextrun"/>
          <w:rFonts w:ascii="Calibri" w:hAnsi="Calibri" w:cs="Calibri"/>
        </w:rPr>
        <w:t xml:space="preserve">project made significant progress in producing technical deliverables, such as hazard maps, methodologies, and </w:t>
      </w:r>
      <w:r w:rsidR="00681A7C" w:rsidRPr="00681A7C">
        <w:rPr>
          <w:rStyle w:val="normaltextrun"/>
          <w:rFonts w:ascii="Calibri" w:hAnsi="Calibri" w:cs="Calibri"/>
        </w:rPr>
        <w:t>Emergency Management Plan</w:t>
      </w:r>
      <w:r w:rsidR="001300E5">
        <w:rPr>
          <w:rStyle w:val="normaltextrun"/>
          <w:rFonts w:ascii="Calibri" w:hAnsi="Calibri" w:cs="Calibri"/>
        </w:rPr>
        <w:t>s</w:t>
      </w:r>
      <w:r w:rsidR="00930CDD" w:rsidRPr="00930CDD">
        <w:rPr>
          <w:rStyle w:val="normaltextrun"/>
          <w:rFonts w:ascii="Calibri" w:hAnsi="Calibri" w:cs="Calibri"/>
        </w:rPr>
        <w:t>, and in building capacities for hazard mapping and risk assessment. However, despite progress in achieving most of the outputs, the transition from outputs to outcomes has been limited in this project due to several systemic issues in Georgia. The natural hazard-related governance structure remains underdeveloped in Georgia and characterized by unclear institutional responsibilities and accountability for natural hazard management, which hampered the effective use of the project's deliverables. The project’s long-term success depends on fostering an enabling environment where these deliverables can influence policy reforms and institutional practices.</w:t>
      </w:r>
    </w:p>
    <w:p w14:paraId="2ED092D3" w14:textId="50409A65" w:rsidR="002A442F" w:rsidRPr="002A442F" w:rsidRDefault="002A442F" w:rsidP="005305A6">
      <w:pPr>
        <w:spacing w:before="120" w:after="120"/>
        <w:jc w:val="both"/>
        <w:rPr>
          <w:rStyle w:val="normaltextrun"/>
          <w:rFonts w:ascii="Calibri" w:hAnsi="Calibri" w:cs="Calibri"/>
        </w:rPr>
      </w:pPr>
      <w:r w:rsidRPr="002A442F">
        <w:rPr>
          <w:rStyle w:val="normaltextrun"/>
          <w:rFonts w:ascii="Calibri" w:hAnsi="Calibri" w:cs="Calibri"/>
          <w:b/>
          <w:bCs/>
        </w:rPr>
        <w:t>Under outcome</w:t>
      </w:r>
      <w:r w:rsidRPr="002A442F">
        <w:rPr>
          <w:rStyle w:val="normaltextrun"/>
          <w:rFonts w:ascii="Calibri" w:hAnsi="Calibri" w:cs="Calibri"/>
        </w:rPr>
        <w:t xml:space="preserve"> 1, the project significantly enhanced both technical and human capacities related to Georgia's Multi-Hazard Early Warning System (MHEWS), particularly in hazard mapping, risk assessment, and hazard modelling. Notable achievements include the development of six methodologies for multi-hazard mapping, training </w:t>
      </w:r>
      <w:r w:rsidR="002704F5" w:rsidRPr="002704F5">
        <w:rPr>
          <w:rStyle w:val="normaltextrun"/>
          <w:rFonts w:ascii="Calibri" w:hAnsi="Calibri" w:cs="Calibri"/>
        </w:rPr>
        <w:t xml:space="preserve">a total of 167 NEA staff members have been trained (of which 60 women), including </w:t>
      </w:r>
      <w:r w:rsidRPr="002A442F">
        <w:rPr>
          <w:rStyle w:val="normaltextrun"/>
          <w:rFonts w:ascii="Calibri" w:hAnsi="Calibri" w:cs="Calibri"/>
        </w:rPr>
        <w:t>27 NEA staff members</w:t>
      </w:r>
      <w:r w:rsidR="00634C60">
        <w:rPr>
          <w:rStyle w:val="normaltextrun"/>
          <w:rFonts w:ascii="Calibri" w:hAnsi="Calibri" w:cs="Calibri"/>
        </w:rPr>
        <w:t xml:space="preserve"> trained on</w:t>
      </w:r>
      <w:r w:rsidRPr="002A442F">
        <w:rPr>
          <w:rStyle w:val="normaltextrun"/>
          <w:rFonts w:ascii="Calibri" w:hAnsi="Calibri" w:cs="Calibri"/>
        </w:rPr>
        <w:t xml:space="preserve"> drought, flood, and avalanche modelling, and hands-on learning experiences through study tours in Switzerland</w:t>
      </w:r>
      <w:r w:rsidR="002B06F3">
        <w:rPr>
          <w:rStyle w:val="normaltextrun"/>
          <w:rFonts w:ascii="Calibri" w:hAnsi="Calibri" w:cs="Calibri"/>
        </w:rPr>
        <w:t xml:space="preserve"> and 150 trained through in-job training</w:t>
      </w:r>
      <w:r w:rsidRPr="002A442F">
        <w:rPr>
          <w:rStyle w:val="normaltextrun"/>
          <w:rFonts w:ascii="Calibri" w:hAnsi="Calibri" w:cs="Calibri"/>
        </w:rPr>
        <w:t>.</w:t>
      </w:r>
      <w:r w:rsidR="001614BB">
        <w:rPr>
          <w:rStyle w:val="normaltextrun"/>
          <w:rFonts w:ascii="Calibri" w:hAnsi="Calibri" w:cs="Calibri"/>
        </w:rPr>
        <w:t xml:space="preserve"> </w:t>
      </w:r>
      <w:r w:rsidRPr="002A442F">
        <w:rPr>
          <w:rStyle w:val="normaltextrun"/>
          <w:rFonts w:ascii="Calibri" w:hAnsi="Calibri" w:cs="Calibri"/>
        </w:rPr>
        <w:t xml:space="preserve">Despite these advancements, the </w:t>
      </w:r>
      <w:r w:rsidR="002A1A79">
        <w:rPr>
          <w:rStyle w:val="normaltextrun"/>
          <w:rFonts w:ascii="Calibri" w:hAnsi="Calibri" w:cs="Calibri"/>
        </w:rPr>
        <w:t>GoG</w:t>
      </w:r>
      <w:r w:rsidR="002F1599">
        <w:rPr>
          <w:rStyle w:val="normaltextrun"/>
          <w:rFonts w:ascii="Calibri" w:hAnsi="Calibri" w:cs="Calibri"/>
        </w:rPr>
        <w:t xml:space="preserve"> didn’t</w:t>
      </w:r>
      <w:r w:rsidRPr="002A442F">
        <w:rPr>
          <w:rStyle w:val="normaltextrun"/>
          <w:rFonts w:ascii="Calibri" w:hAnsi="Calibri" w:cs="Calibri"/>
        </w:rPr>
        <w:t xml:space="preserve"> formaliz</w:t>
      </w:r>
      <w:r w:rsidR="002F1599">
        <w:rPr>
          <w:rStyle w:val="normaltextrun"/>
          <w:rFonts w:ascii="Calibri" w:hAnsi="Calibri" w:cs="Calibri"/>
        </w:rPr>
        <w:t>e</w:t>
      </w:r>
      <w:r w:rsidRPr="002A442F">
        <w:rPr>
          <w:rStyle w:val="normaltextrun"/>
          <w:rFonts w:ascii="Calibri" w:hAnsi="Calibri" w:cs="Calibri"/>
        </w:rPr>
        <w:t xml:space="preserve"> the developed methodologies </w:t>
      </w:r>
      <w:r w:rsidR="002F1599">
        <w:rPr>
          <w:rStyle w:val="normaltextrun"/>
          <w:rFonts w:ascii="Calibri" w:hAnsi="Calibri" w:cs="Calibri"/>
        </w:rPr>
        <w:t>by</w:t>
      </w:r>
      <w:r w:rsidR="002F1599" w:rsidRPr="002A442F">
        <w:rPr>
          <w:rStyle w:val="normaltextrun"/>
          <w:rFonts w:ascii="Calibri" w:hAnsi="Calibri" w:cs="Calibri"/>
        </w:rPr>
        <w:t xml:space="preserve"> </w:t>
      </w:r>
      <w:r w:rsidRPr="002A442F">
        <w:rPr>
          <w:rStyle w:val="normaltextrun"/>
          <w:rFonts w:ascii="Calibri" w:hAnsi="Calibri" w:cs="Calibri"/>
        </w:rPr>
        <w:t xml:space="preserve">integrating them into Georgia's policy framework. While the methodologies were used for hazard mapping in 11 river basins, they have yet to be formally approved by the NEA. Moreover, the project has not delivered specific legal or institutional reforms to ensure the long-term adoption of hazard mapping and risk modelling tools, </w:t>
      </w:r>
      <w:r w:rsidR="00D51B6D">
        <w:rPr>
          <w:rStyle w:val="normaltextrun"/>
          <w:rFonts w:ascii="Calibri" w:hAnsi="Calibri" w:cs="Calibri"/>
        </w:rPr>
        <w:t>however, the project</w:t>
      </w:r>
      <w:r w:rsidR="005305A6">
        <w:rPr>
          <w:rStyle w:val="normaltextrun"/>
          <w:rFonts w:ascii="Calibri" w:hAnsi="Calibri" w:cs="Calibri"/>
        </w:rPr>
        <w:t xml:space="preserve"> has </w:t>
      </w:r>
      <w:r w:rsidR="005305A6" w:rsidRPr="005305A6">
        <w:rPr>
          <w:rStyle w:val="normaltextrun"/>
          <w:rFonts w:ascii="Calibri" w:hAnsi="Calibri" w:cs="Calibri"/>
        </w:rPr>
        <w:t xml:space="preserve">delivered policy preparatory work for policy development including Analysis of Legal and Regulatory Framework for Disaster Risk Knowledge </w:t>
      </w:r>
      <w:r w:rsidR="005305A6">
        <w:rPr>
          <w:rStyle w:val="normaltextrun"/>
          <w:rFonts w:ascii="Calibri" w:hAnsi="Calibri" w:cs="Calibri"/>
        </w:rPr>
        <w:t>and a</w:t>
      </w:r>
      <w:r w:rsidR="005305A6" w:rsidRPr="005305A6">
        <w:rPr>
          <w:rStyle w:val="normaltextrun"/>
          <w:rFonts w:ascii="Calibri" w:hAnsi="Calibri" w:cs="Calibri"/>
        </w:rPr>
        <w:t xml:space="preserve"> roadmap for developing the legal framework for hazard mapping and zoning policy, which identifies the laws and sub-laws that need amendment</w:t>
      </w:r>
      <w:r w:rsidRPr="002A442F">
        <w:rPr>
          <w:rStyle w:val="normaltextrun"/>
          <w:rFonts w:ascii="Calibri" w:hAnsi="Calibri" w:cs="Calibri"/>
        </w:rPr>
        <w:t>.</w:t>
      </w:r>
    </w:p>
    <w:p w14:paraId="43007816" w14:textId="277A5E8D" w:rsidR="00CE1100" w:rsidRDefault="002A442F" w:rsidP="002A442F">
      <w:pPr>
        <w:spacing w:before="120" w:after="120"/>
        <w:jc w:val="both"/>
        <w:rPr>
          <w:rStyle w:val="normaltextrun"/>
          <w:rFonts w:ascii="Calibri" w:hAnsi="Calibri" w:cs="Calibri"/>
        </w:rPr>
      </w:pPr>
      <w:r w:rsidRPr="00DD2EC7">
        <w:rPr>
          <w:rStyle w:val="normaltextrun"/>
          <w:rFonts w:ascii="Calibri" w:hAnsi="Calibri" w:cs="Calibri"/>
          <w:b/>
          <w:bCs/>
        </w:rPr>
        <w:t>Under outcome 2</w:t>
      </w:r>
      <w:r w:rsidRPr="002A442F">
        <w:rPr>
          <w:rStyle w:val="normaltextrun"/>
          <w:rFonts w:ascii="Calibri" w:hAnsi="Calibri" w:cs="Calibri"/>
        </w:rPr>
        <w:t xml:space="preserve">, the project made important </w:t>
      </w:r>
      <w:r w:rsidR="00EF64B8" w:rsidRPr="002A442F">
        <w:rPr>
          <w:rStyle w:val="normaltextrun"/>
          <w:rFonts w:ascii="Calibri" w:hAnsi="Calibri" w:cs="Calibri"/>
        </w:rPr>
        <w:t>progress</w:t>
      </w:r>
      <w:r w:rsidRPr="002A442F">
        <w:rPr>
          <w:rStyle w:val="normaltextrun"/>
          <w:rFonts w:ascii="Calibri" w:hAnsi="Calibri" w:cs="Calibri"/>
        </w:rPr>
        <w:t xml:space="preserve"> in developing individual hazard maps and risk assessments for all 11 river basins in Georgia, which were intended to inform zoning, </w:t>
      </w:r>
      <w:r w:rsidR="001300E5" w:rsidRPr="001300E5">
        <w:rPr>
          <w:rStyle w:val="normaltextrun"/>
          <w:rFonts w:ascii="Calibri" w:hAnsi="Calibri" w:cs="Calibri"/>
        </w:rPr>
        <w:t>Emergency Management Plan</w:t>
      </w:r>
      <w:r w:rsidR="001300E5">
        <w:rPr>
          <w:rStyle w:val="normaltextrun"/>
          <w:rFonts w:ascii="Calibri" w:hAnsi="Calibri" w:cs="Calibri"/>
        </w:rPr>
        <w:t>s</w:t>
      </w:r>
      <w:r w:rsidRPr="002A442F">
        <w:rPr>
          <w:rStyle w:val="normaltextrun"/>
          <w:rFonts w:ascii="Calibri" w:hAnsi="Calibri" w:cs="Calibri"/>
        </w:rPr>
        <w:t>. However, the adoption of these tools has been limited due to insufficient technical capacity, unclear institutional responsibilities, and a lack of financial resources within municipalities. Many municipalities lack essential capacities (e,g lack of GIS specialists), which hinders the effective use of the hazard maps. Despite these challenges, the hazard maps have been successfully used to select vulnerable communities for risk reduction measures under GCF/SIDA projects, with community-based disaster risk management (CBDRM) plans developed for 45 communities.</w:t>
      </w:r>
      <w:r w:rsidR="00EF64B8">
        <w:rPr>
          <w:rStyle w:val="normaltextrun"/>
          <w:rFonts w:ascii="Calibri" w:hAnsi="Calibri" w:cs="Calibri"/>
        </w:rPr>
        <w:t xml:space="preserve"> </w:t>
      </w:r>
      <w:r w:rsidRPr="002A442F">
        <w:rPr>
          <w:rStyle w:val="normaltextrun"/>
          <w:rFonts w:ascii="Calibri" w:hAnsi="Calibri" w:cs="Calibri"/>
        </w:rPr>
        <w:t xml:space="preserve">The project also developed 11 </w:t>
      </w:r>
      <w:r w:rsidR="001300E5" w:rsidRPr="001300E5">
        <w:rPr>
          <w:rStyle w:val="normaltextrun"/>
          <w:rFonts w:ascii="Calibri" w:hAnsi="Calibri" w:cs="Calibri"/>
        </w:rPr>
        <w:t>Emergency Management Plans</w:t>
      </w:r>
      <w:r w:rsidR="001300E5">
        <w:rPr>
          <w:rStyle w:val="normaltextrun"/>
          <w:rFonts w:ascii="Calibri" w:hAnsi="Calibri" w:cs="Calibri"/>
        </w:rPr>
        <w:t xml:space="preserve"> </w:t>
      </w:r>
      <w:r w:rsidRPr="002A442F">
        <w:rPr>
          <w:rStyle w:val="normaltextrun"/>
          <w:rFonts w:ascii="Calibri" w:hAnsi="Calibri" w:cs="Calibri"/>
        </w:rPr>
        <w:t>for municipalities, five of which have been formally approved.</w:t>
      </w:r>
    </w:p>
    <w:p w14:paraId="1BE4D99C" w14:textId="3B0AA1C8" w:rsidR="00177FE7" w:rsidRPr="00177FE7" w:rsidRDefault="00177FE7" w:rsidP="00177FE7">
      <w:pPr>
        <w:spacing w:before="120" w:after="120"/>
        <w:jc w:val="both"/>
        <w:rPr>
          <w:rStyle w:val="eop"/>
          <w:rFonts w:ascii="Calibri" w:hAnsi="Calibri" w:cs="Calibri"/>
          <w:lang w:val="en-GB"/>
        </w:rPr>
      </w:pPr>
      <w:r>
        <w:rPr>
          <w:rStyle w:val="normaltextrun"/>
          <w:rFonts w:ascii="Calibri" w:eastAsia="Times New Roman" w:hAnsi="Calibri" w:cs="Calibri"/>
          <w:b/>
          <w:i/>
          <w:iCs/>
          <w:color w:val="398E98"/>
          <w:sz w:val="23"/>
          <w:szCs w:val="23"/>
          <w:lang w:eastAsia="en-AU"/>
        </w:rPr>
        <w:t xml:space="preserve">Coherence and </w:t>
      </w:r>
      <w:r w:rsidR="00FD0507" w:rsidRPr="00BF3CE4">
        <w:rPr>
          <w:rStyle w:val="normaltextrun"/>
          <w:rFonts w:ascii="Calibri" w:eastAsia="Times New Roman" w:hAnsi="Calibri" w:cs="Calibri"/>
          <w:b/>
          <w:i/>
          <w:iCs/>
          <w:color w:val="398E98"/>
          <w:sz w:val="23"/>
          <w:szCs w:val="23"/>
          <w:lang w:eastAsia="en-AU"/>
        </w:rPr>
        <w:t xml:space="preserve">Relevance: </w:t>
      </w:r>
      <w:r w:rsidRPr="00177FE7">
        <w:rPr>
          <w:rStyle w:val="eop"/>
          <w:rFonts w:ascii="Calibri" w:hAnsi="Calibri" w:cs="Calibri"/>
          <w:lang w:val="en-GB"/>
        </w:rPr>
        <w:t>The SDC project was strategically integrated with the broader initiatives of GCF and SIDA, allowing for efficient use of resources and maximizing the impact of its deliverables, such as hazard maps. These efforts were essential in addressing Georgia's vulnerability to climate-induced hazards. However, despite its clear design, the project faced several challenges, including unrealistic timelines and a limited focus on applying its outputs in decision-making processes. The project indicators, though aligned with SMART criteria to some degree, lacked clarity, affecting their effectiveness in tracking progress.</w:t>
      </w:r>
    </w:p>
    <w:p w14:paraId="5A30B37D" w14:textId="357CED0B" w:rsidR="00FD0507" w:rsidRPr="00BF3CE4" w:rsidRDefault="00177FE7" w:rsidP="00177FE7">
      <w:pPr>
        <w:spacing w:before="120" w:after="120"/>
        <w:jc w:val="both"/>
        <w:rPr>
          <w:rStyle w:val="eop"/>
          <w:rFonts w:ascii="Calibri" w:hAnsi="Calibri" w:cs="Calibri"/>
          <w:lang w:val="en-GB"/>
        </w:rPr>
      </w:pPr>
      <w:r w:rsidRPr="00177FE7">
        <w:rPr>
          <w:rStyle w:val="eop"/>
          <w:rFonts w:ascii="Calibri" w:hAnsi="Calibri" w:cs="Calibri"/>
          <w:lang w:val="en-GB"/>
        </w:rPr>
        <w:t xml:space="preserve">The project was highly relevant to Georgia's climate risk management needs, filling critical gaps by developing a standardized national framework for hazard and risk mapping. It significantly advanced technical capacity, </w:t>
      </w:r>
      <w:r w:rsidRPr="00177FE7">
        <w:rPr>
          <w:rStyle w:val="eop"/>
          <w:rFonts w:ascii="Calibri" w:hAnsi="Calibri" w:cs="Calibri"/>
          <w:lang w:val="en-GB"/>
        </w:rPr>
        <w:lastRenderedPageBreak/>
        <w:t>particularly in building knowledge within key agencies like NEA and EMS, and aligned well with the country’s environmental policies.</w:t>
      </w:r>
    </w:p>
    <w:p w14:paraId="719427E2" w14:textId="75FC60E1" w:rsidR="00D61BDE" w:rsidRPr="00D61BDE" w:rsidRDefault="00FD0507" w:rsidP="00D61BDE">
      <w:pPr>
        <w:spacing w:before="120" w:after="120"/>
        <w:jc w:val="both"/>
        <w:rPr>
          <w:rFonts w:ascii="Calibri" w:hAnsi="Calibri" w:cs="Calibri"/>
        </w:rPr>
      </w:pPr>
      <w:r w:rsidRPr="00BF3CE4">
        <w:rPr>
          <w:rStyle w:val="normaltextrun"/>
          <w:rFonts w:ascii="Calibri" w:eastAsia="Times New Roman" w:hAnsi="Calibri" w:cs="Calibri"/>
          <w:b/>
          <w:i/>
          <w:iCs/>
          <w:color w:val="398E98"/>
          <w:sz w:val="23"/>
          <w:szCs w:val="23"/>
          <w:lang w:eastAsia="en-AU"/>
        </w:rPr>
        <w:t xml:space="preserve">Effectiveness: </w:t>
      </w:r>
      <w:r w:rsidR="00D61BDE" w:rsidRPr="00D61BDE">
        <w:rPr>
          <w:rFonts w:ascii="Calibri" w:hAnsi="Calibri" w:cs="Calibri"/>
        </w:rPr>
        <w:t xml:space="preserve">The project has been moderately effective in achieving its objectives, with major deliverables such as hazard maps and emergency plans successfully produced. However, and despite notable advances in addressing key barriers, challenges persist, particularly in relation to the underdeveloped governance structures for DRR in Georgia. Although the project has invested heavily in building the capacities of government staff, technical gaps and institutional coordination issues remain. </w:t>
      </w:r>
    </w:p>
    <w:p w14:paraId="5BCAF3A6" w14:textId="77777777" w:rsidR="00D61BDE" w:rsidRPr="00D61BDE" w:rsidRDefault="00D61BDE" w:rsidP="00D61BDE">
      <w:pPr>
        <w:spacing w:before="120" w:after="120"/>
        <w:jc w:val="both"/>
        <w:rPr>
          <w:rFonts w:ascii="Calibri" w:hAnsi="Calibri" w:cs="Calibri"/>
        </w:rPr>
      </w:pPr>
      <w:r w:rsidRPr="00D61BDE">
        <w:rPr>
          <w:rFonts w:ascii="Calibri" w:hAnsi="Calibri" w:cs="Calibri"/>
        </w:rPr>
        <w:t>The project has faced several challenges that have hindered its progress and the achievement of key objectives. A significant delay occurred in delivering hazard maps and assessments due to the initial failure of a consulting firm, requiring a shift to individual consultants, which slowed down other interrelated components of the GCF and SIDA projects. The limited availability of accurate data and satellite imagery, compounded by the high cost of such resources, further impacted the quality and comprehensiveness of hazard mapping efforts. Additionally, the project struggled with finding specialized expertise in hazard mapping and risk assessment, particularly in Georgia, which necessitated the costly and time-consuming hiring of international consultants. Capacity issues within key agencies like the NEA, where staff were often overburdened with other duties, also delayed project activities.</w:t>
      </w:r>
    </w:p>
    <w:p w14:paraId="27B10D3B" w14:textId="7571AA8A" w:rsidR="00895413" w:rsidRPr="00BF3CE4" w:rsidRDefault="00D61BDE" w:rsidP="00D61BDE">
      <w:pPr>
        <w:spacing w:before="120" w:after="120"/>
        <w:jc w:val="both"/>
        <w:rPr>
          <w:rFonts w:ascii="Calibri" w:hAnsi="Calibri" w:cs="Calibri"/>
        </w:rPr>
      </w:pPr>
      <w:r w:rsidRPr="00D61BDE">
        <w:rPr>
          <w:rStyle w:val="normaltextrun"/>
          <w:rFonts w:ascii="Calibri" w:eastAsia="Times New Roman" w:hAnsi="Calibri" w:cs="Calibri"/>
          <w:b/>
          <w:i/>
          <w:iCs/>
          <w:color w:val="398E98"/>
          <w:sz w:val="23"/>
          <w:szCs w:val="23"/>
          <w:lang w:eastAsia="en-AU"/>
        </w:rPr>
        <w:t>Gender mainstreaming</w:t>
      </w:r>
      <w:r>
        <w:rPr>
          <w:rFonts w:ascii="Calibri" w:hAnsi="Calibri" w:cs="Calibri"/>
        </w:rPr>
        <w:t xml:space="preserve">: </w:t>
      </w:r>
      <w:r w:rsidRPr="00D61BDE">
        <w:rPr>
          <w:rFonts w:ascii="Calibri" w:hAnsi="Calibri" w:cs="Calibri"/>
        </w:rPr>
        <w:t xml:space="preserve">The project has made progress in integrating gender considerations into its activities, ensuring an inclusive approach to climate-induced hazard management. Key efforts include the creation of a </w:t>
      </w:r>
      <w:r w:rsidR="00BA78A9">
        <w:rPr>
          <w:rFonts w:ascii="Calibri" w:hAnsi="Calibri" w:cs="Calibri"/>
        </w:rPr>
        <w:t>Gender Action Plan</w:t>
      </w:r>
      <w:r w:rsidR="00BA78A9" w:rsidRPr="00D61BDE">
        <w:rPr>
          <w:rFonts w:ascii="Calibri" w:hAnsi="Calibri" w:cs="Calibri"/>
        </w:rPr>
        <w:t xml:space="preserve"> </w:t>
      </w:r>
      <w:r w:rsidRPr="00D61BDE">
        <w:rPr>
          <w:rFonts w:ascii="Calibri" w:hAnsi="Calibri" w:cs="Calibri"/>
        </w:rPr>
        <w:t xml:space="preserve">for an Inclusive MHEWS that outlines recommendations for engaging vulnerable groups such as women, Internally Displaced Persons (IDPs), people with disabilities, and ethnic minorities in planning and preparedness efforts. </w:t>
      </w:r>
      <w:r w:rsidR="00BD3B40" w:rsidRPr="00BD3B40">
        <w:rPr>
          <w:rFonts w:ascii="Calibri" w:hAnsi="Calibri" w:cs="Calibri"/>
        </w:rPr>
        <w:t>Gender experts actively participated in the project’s implementation, conducting gender sensitivity testing for key deliverables, ensuring gender perspectives were incorporated early in the process. Gender-disaggregated data collection has allowed the project to track the participation of men and women, informing gender-responsive decision-making and enhancing inclusivity in emergency response strategies</w:t>
      </w:r>
      <w:r w:rsidR="00DF3756">
        <w:rPr>
          <w:rFonts w:ascii="Calibri" w:hAnsi="Calibri" w:cs="Calibri"/>
        </w:rPr>
        <w:t xml:space="preserve">. </w:t>
      </w:r>
    </w:p>
    <w:p w14:paraId="36A9459F" w14:textId="5F31580F" w:rsidR="001E158B" w:rsidRPr="001E158B" w:rsidRDefault="00FD0507" w:rsidP="001E158B">
      <w:pPr>
        <w:spacing w:before="120" w:after="120"/>
        <w:jc w:val="both"/>
        <w:rPr>
          <w:rFonts w:ascii="Calibri" w:hAnsi="Calibri" w:cs="Calibri"/>
          <w:lang w:val="en-AU"/>
        </w:rPr>
      </w:pPr>
      <w:r w:rsidRPr="00BF3CE4">
        <w:rPr>
          <w:rStyle w:val="normaltextrun"/>
          <w:rFonts w:ascii="Calibri" w:eastAsia="Times New Roman" w:hAnsi="Calibri" w:cs="Calibri"/>
          <w:b/>
          <w:i/>
          <w:iCs/>
          <w:color w:val="398E98"/>
          <w:sz w:val="23"/>
          <w:szCs w:val="23"/>
          <w:lang w:eastAsia="en-AU"/>
        </w:rPr>
        <w:t xml:space="preserve">Efficiency: </w:t>
      </w:r>
      <w:r w:rsidR="001E158B" w:rsidRPr="001E158B">
        <w:rPr>
          <w:rFonts w:ascii="Calibri" w:hAnsi="Calibri" w:cs="Calibri"/>
          <w:lang w:val="en-AU"/>
        </w:rPr>
        <w:t>The integration of the SDC project with the GCF and SIDA initiatives has significantly enhanced efficiency and resource utilization, enabling the projects to achieve greater outcomes with limited resources. By sharing key human resources within the PMU, such as the procurement officer and gender specialist, the projects have reduced redundancies and administrative overhead, allowing for more effective allocation of resources. By June 2024, 94% of the SDC funding had been utilized, leaving a remaining balance of US$ 281,519.88, which is expected to be fully spent by the project's closing in September 2024. The SDC project serves as a co-financing contribution to the larger GCF program, which has secured a total of US$ 30,707,797 of its committed US$ from government parallel funding</w:t>
      </w:r>
      <w:r w:rsidR="000C5322" w:rsidRPr="000C5322">
        <w:t xml:space="preserve"> </w:t>
      </w:r>
      <w:r w:rsidR="000C5322" w:rsidRPr="000C5322">
        <w:rPr>
          <w:rFonts w:ascii="Calibri" w:hAnsi="Calibri" w:cs="Calibri"/>
          <w:lang w:val="en-AU"/>
        </w:rPr>
        <w:t>since 2018 out of US$38,239,024</w:t>
      </w:r>
      <w:r w:rsidR="001E158B" w:rsidRPr="001E158B">
        <w:rPr>
          <w:rFonts w:ascii="Calibri" w:hAnsi="Calibri" w:cs="Calibri"/>
          <w:lang w:val="en-AU"/>
        </w:rPr>
        <w:t xml:space="preserve">. </w:t>
      </w:r>
    </w:p>
    <w:p w14:paraId="16E0ABA6" w14:textId="302238F1" w:rsidR="001E158B" w:rsidRPr="001E158B" w:rsidRDefault="001E158B" w:rsidP="001E158B">
      <w:pPr>
        <w:spacing w:before="120" w:after="120"/>
        <w:jc w:val="both"/>
        <w:rPr>
          <w:rFonts w:ascii="Calibri" w:hAnsi="Calibri" w:cs="Calibri"/>
          <w:lang w:val="en-AU"/>
        </w:rPr>
      </w:pPr>
      <w:r w:rsidRPr="001E158B">
        <w:rPr>
          <w:rFonts w:ascii="Calibri" w:hAnsi="Calibri" w:cs="Calibri"/>
          <w:lang w:val="en-AU"/>
        </w:rPr>
        <w:t xml:space="preserve">The project experienced delays in delivering key activities, particularly hazard maps, led to two extensions: a six-month extension to May 2024 and a subsequent 4.5-month extension to the end of September 2024. These extensions were deemed necessary and reasonable. The delays were primarily caused by challenges in recruitment and procurement, especially for key roles such as the CTA and specialized consultants for hazard mapping. </w:t>
      </w:r>
      <w:r w:rsidR="00CF1E0E" w:rsidRPr="00CF1E0E">
        <w:rPr>
          <w:rFonts w:ascii="Calibri" w:hAnsi="Calibri" w:cs="Calibri"/>
          <w:lang w:val="en-AU"/>
        </w:rPr>
        <w:t>The</w:t>
      </w:r>
      <w:r w:rsidR="00CF1E0E">
        <w:rPr>
          <w:rFonts w:ascii="Calibri" w:hAnsi="Calibri" w:cs="Calibri"/>
          <w:lang w:val="en-AU"/>
        </w:rPr>
        <w:t>se</w:t>
      </w:r>
      <w:r w:rsidR="00CF1E0E" w:rsidRPr="00CF1E0E">
        <w:rPr>
          <w:rFonts w:ascii="Calibri" w:hAnsi="Calibri" w:cs="Calibri"/>
          <w:lang w:val="en-AU"/>
        </w:rPr>
        <w:t xml:space="preserve"> delays </w:t>
      </w:r>
      <w:r w:rsidR="00CF1E0E">
        <w:rPr>
          <w:rFonts w:ascii="Calibri" w:hAnsi="Calibri" w:cs="Calibri"/>
          <w:lang w:val="en-AU"/>
        </w:rPr>
        <w:t>caused subsequent delays to GCF/SIDA</w:t>
      </w:r>
      <w:r w:rsidR="00CF1E0E" w:rsidRPr="00CF1E0E">
        <w:rPr>
          <w:rFonts w:ascii="Calibri" w:hAnsi="Calibri" w:cs="Calibri"/>
          <w:lang w:val="en-AU"/>
        </w:rPr>
        <w:t xml:space="preserve"> activities such as vulnerability assessments, selecting the most vulnerable communities, and implementing hazard reduction measures at the local level. These activities relied on the timely completion of hazard maps to inform risk prioritization and decision-making processes</w:t>
      </w:r>
    </w:p>
    <w:p w14:paraId="4725227C" w14:textId="6C496C3B" w:rsidR="001C76E0" w:rsidRPr="001C76E0" w:rsidRDefault="00FD0507" w:rsidP="001C76E0">
      <w:pPr>
        <w:spacing w:before="120" w:after="120"/>
        <w:jc w:val="both"/>
        <w:rPr>
          <w:rFonts w:ascii="Calibri" w:hAnsi="Calibri" w:cs="Calibri"/>
          <w:lang w:val="en-AU"/>
        </w:rPr>
      </w:pPr>
      <w:r w:rsidRPr="00BF3CE4">
        <w:rPr>
          <w:rStyle w:val="normaltextrun"/>
          <w:rFonts w:ascii="Calibri" w:eastAsia="Times New Roman" w:hAnsi="Calibri" w:cs="Calibri"/>
          <w:b/>
          <w:i/>
          <w:color w:val="398E98" w:themeColor="accent2" w:themeShade="BF"/>
          <w:sz w:val="23"/>
          <w:szCs w:val="23"/>
          <w:lang w:eastAsia="en-AU"/>
        </w:rPr>
        <w:lastRenderedPageBreak/>
        <w:t>Sustainability</w:t>
      </w:r>
      <w:r w:rsidRPr="00BF3CE4">
        <w:rPr>
          <w:rFonts w:ascii="Calibri" w:hAnsi="Calibri" w:cs="Calibri"/>
          <w:lang w:val="en-AU"/>
        </w:rPr>
        <w:t xml:space="preserve">: </w:t>
      </w:r>
      <w:r w:rsidR="003442BD" w:rsidRPr="001E158B">
        <w:rPr>
          <w:rFonts w:ascii="Calibri" w:hAnsi="Calibri" w:cs="Calibri"/>
          <w:lang w:val="en-AU"/>
        </w:rPr>
        <w:t>The governance structure for natural hazard management in Georgia remains underdeveloped, with unclear institutional responsibilities, limited interagency coordination, and a limited accountability framework. This has hampered the effective use of the project’s deliverables, and combined with limited political will for policy reform, it has restricted the uptake of the project's outputs and slowed progress on long-term sustainability</w:t>
      </w:r>
      <w:r w:rsidR="001C76E0" w:rsidRPr="001C76E0">
        <w:rPr>
          <w:rFonts w:ascii="Calibri" w:hAnsi="Calibri" w:cs="Calibri"/>
          <w:lang w:val="en-AU"/>
        </w:rPr>
        <w:t xml:space="preserve">. At the local level, the limited capacity of municipalities to </w:t>
      </w:r>
      <w:r w:rsidR="002C4240">
        <w:rPr>
          <w:rFonts w:ascii="Calibri" w:hAnsi="Calibri" w:cs="Calibri"/>
          <w:lang w:val="en-AU"/>
        </w:rPr>
        <w:t>manage hazards</w:t>
      </w:r>
      <w:r w:rsidR="00FA64B5">
        <w:rPr>
          <w:rFonts w:ascii="Calibri" w:hAnsi="Calibri" w:cs="Calibri"/>
          <w:lang w:val="en-AU"/>
        </w:rPr>
        <w:t xml:space="preserve"> reduction</w:t>
      </w:r>
      <w:r w:rsidR="001C76E0" w:rsidRPr="001C76E0">
        <w:rPr>
          <w:rFonts w:ascii="Calibri" w:hAnsi="Calibri" w:cs="Calibri"/>
          <w:lang w:val="en-AU"/>
        </w:rPr>
        <w:t>, compounded by financial constraints</w:t>
      </w:r>
      <w:r w:rsidR="003819D2">
        <w:rPr>
          <w:rFonts w:ascii="Calibri" w:hAnsi="Calibri" w:cs="Calibri"/>
          <w:lang w:val="en-AU"/>
        </w:rPr>
        <w:t>, lengthy</w:t>
      </w:r>
      <w:r w:rsidR="001C76E0" w:rsidRPr="001C76E0">
        <w:rPr>
          <w:rFonts w:ascii="Calibri" w:hAnsi="Calibri" w:cs="Calibri"/>
          <w:lang w:val="en-AU"/>
        </w:rPr>
        <w:t xml:space="preserve"> </w:t>
      </w:r>
      <w:r w:rsidR="003819D2" w:rsidRPr="003819D2">
        <w:rPr>
          <w:rFonts w:ascii="Calibri" w:hAnsi="Calibri" w:cs="Calibri"/>
          <w:lang w:val="en-AU"/>
        </w:rPr>
        <w:t>bureaucratic process</w:t>
      </w:r>
      <w:r w:rsidR="003819D2">
        <w:rPr>
          <w:rFonts w:ascii="Calibri" w:hAnsi="Calibri" w:cs="Calibri"/>
          <w:lang w:val="en-AU"/>
        </w:rPr>
        <w:t xml:space="preserve"> </w:t>
      </w:r>
      <w:r w:rsidR="001C76E0" w:rsidRPr="001C76E0">
        <w:rPr>
          <w:rFonts w:ascii="Calibri" w:hAnsi="Calibri" w:cs="Calibri"/>
          <w:lang w:val="en-AU"/>
        </w:rPr>
        <w:t xml:space="preserve">and unclear institutional accountability, has led to delays in approving and implementing </w:t>
      </w:r>
      <w:r w:rsidR="00F0182B" w:rsidRPr="00F0182B">
        <w:rPr>
          <w:rFonts w:ascii="Calibri" w:hAnsi="Calibri" w:cs="Calibri"/>
          <w:lang w:val="en-AU"/>
        </w:rPr>
        <w:t>Emergency Management Plans</w:t>
      </w:r>
      <w:r w:rsidR="001C76E0" w:rsidRPr="001C76E0">
        <w:rPr>
          <w:rFonts w:ascii="Calibri" w:hAnsi="Calibri" w:cs="Calibri"/>
          <w:lang w:val="en-AU"/>
        </w:rPr>
        <w:t>.</w:t>
      </w:r>
    </w:p>
    <w:p w14:paraId="0EF72907" w14:textId="57C9F464" w:rsidR="00FD0507" w:rsidRPr="00BF3CE4" w:rsidRDefault="001C76E0" w:rsidP="00880FCB">
      <w:pPr>
        <w:spacing w:before="120" w:after="120"/>
        <w:jc w:val="both"/>
        <w:rPr>
          <w:rFonts w:ascii="Calibri" w:hAnsi="Calibri" w:cs="Calibri"/>
          <w:lang w:val="en-AU"/>
        </w:rPr>
      </w:pPr>
      <w:r w:rsidRPr="001C76E0">
        <w:rPr>
          <w:rFonts w:ascii="Calibri" w:hAnsi="Calibri" w:cs="Calibri"/>
          <w:lang w:val="en-AU"/>
        </w:rPr>
        <w:t xml:space="preserve">The development and maintenance of hazard maps and assessments in Georgia heavily depend on foreign funding, such as the contributions from SDC, SIDA, and GCF, with the Georgian government providing in-kind contributions. </w:t>
      </w:r>
      <w:r w:rsidR="00303391">
        <w:rPr>
          <w:rFonts w:ascii="Calibri" w:hAnsi="Calibri" w:cs="Calibri"/>
          <w:lang w:val="en-AU"/>
        </w:rPr>
        <w:t>F</w:t>
      </w:r>
      <w:r w:rsidRPr="001C76E0">
        <w:rPr>
          <w:rFonts w:ascii="Calibri" w:hAnsi="Calibri" w:cs="Calibri"/>
          <w:lang w:val="en-AU"/>
        </w:rPr>
        <w:t xml:space="preserve">inancial capacity among municipalities is generally weak, limiting their ability to implement </w:t>
      </w:r>
      <w:r w:rsidR="00F0182B" w:rsidRPr="00F0182B">
        <w:rPr>
          <w:rFonts w:ascii="Calibri" w:hAnsi="Calibri" w:cs="Calibri"/>
          <w:lang w:val="en-AU"/>
        </w:rPr>
        <w:t>Emergency Management Plans</w:t>
      </w:r>
      <w:r w:rsidRPr="001C76E0">
        <w:rPr>
          <w:rFonts w:ascii="Calibri" w:hAnsi="Calibri" w:cs="Calibri"/>
          <w:lang w:val="en-AU"/>
        </w:rPr>
        <w:t>, procure necessary equipment, and execute emergency measures. This lack of financial resources hampers disaster risk reduction efforts, leaving local authorities unable to fully realize the project’s objectives.</w:t>
      </w:r>
    </w:p>
    <w:p w14:paraId="31119C3E" w14:textId="70ECD26E" w:rsidR="00415D60" w:rsidRPr="00BF3CE4" w:rsidRDefault="00F9758F" w:rsidP="00E5367B">
      <w:pPr>
        <w:pStyle w:val="Heading2"/>
        <w:numPr>
          <w:ilvl w:val="0"/>
          <w:numId w:val="0"/>
        </w:numPr>
        <w:ind w:left="576"/>
      </w:pPr>
      <w:bookmarkStart w:id="22" w:name="_Toc179724941"/>
      <w:bookmarkStart w:id="23" w:name="_Toc148075477"/>
      <w:r w:rsidRPr="00BF3CE4">
        <w:t>Recommendations</w:t>
      </w:r>
      <w:bookmarkEnd w:id="22"/>
      <w:r w:rsidRPr="00BF3CE4">
        <w:t xml:space="preserve"> </w:t>
      </w:r>
      <w:bookmarkEnd w:id="20"/>
      <w:bookmarkEnd w:id="23"/>
    </w:p>
    <w:p w14:paraId="1A5C9498" w14:textId="040B3450" w:rsidR="00BD7F53" w:rsidRDefault="00BD7F53" w:rsidP="00895413">
      <w:pPr>
        <w:spacing w:before="120" w:after="120"/>
        <w:jc w:val="both"/>
        <w:rPr>
          <w:rStyle w:val="eop"/>
          <w:rFonts w:ascii="Calibri" w:hAnsi="Calibri" w:cs="Calibri"/>
          <w:lang w:val="en-GB"/>
        </w:rPr>
      </w:pPr>
      <w:r w:rsidRPr="00BD7F53">
        <w:rPr>
          <w:rStyle w:val="eop"/>
          <w:rFonts w:ascii="Calibri" w:hAnsi="Calibri" w:cs="Calibri"/>
          <w:lang w:val="en-GB"/>
        </w:rPr>
        <w:t>With phase II already approved, the recommendations provided by this TE are expected to play an important role during the inception phase of phase II. Although the opportunity to incorporate these recommendations into the design of phase II has passed, they will still be valuable in shaping the early stages of implementation. The TE insights can help refine strategies, address potential gaps, and strengthen project execution as it progresses over the next few years. By informing the inception phase, these recommendations will support a smoother transition and ensure that lessons learned from phase I contribute to the success of phase II.</w:t>
      </w:r>
      <w:r w:rsidR="003D4977">
        <w:rPr>
          <w:rStyle w:val="eop"/>
          <w:rFonts w:ascii="Calibri" w:hAnsi="Calibri" w:cs="Calibri"/>
          <w:lang w:val="en-GB"/>
        </w:rPr>
        <w:t xml:space="preserve"> See details in section 6.1. </w:t>
      </w:r>
    </w:p>
    <w:p w14:paraId="7361C7CE" w14:textId="79B17BF6" w:rsidR="003D4977" w:rsidRPr="003D4977" w:rsidRDefault="009A055D" w:rsidP="003D4977">
      <w:pPr>
        <w:pStyle w:val="ListParagraph"/>
        <w:numPr>
          <w:ilvl w:val="3"/>
          <w:numId w:val="14"/>
        </w:numPr>
        <w:spacing w:before="120" w:after="120"/>
        <w:ind w:left="993"/>
        <w:jc w:val="both"/>
        <w:rPr>
          <w:rStyle w:val="eop"/>
          <w:rFonts w:ascii="Calibri" w:hAnsi="Calibri" w:cs="Calibri"/>
          <w:sz w:val="22"/>
          <w:lang w:val="en-GB"/>
        </w:rPr>
      </w:pPr>
      <w:r w:rsidRPr="009A055D">
        <w:rPr>
          <w:rStyle w:val="eop"/>
          <w:rFonts w:ascii="Calibri" w:hAnsi="Calibri" w:cs="Calibri"/>
          <w:sz w:val="22"/>
          <w:lang w:val="en-GB"/>
        </w:rPr>
        <w:t xml:space="preserve">Support to the GoG in </w:t>
      </w:r>
      <w:r>
        <w:rPr>
          <w:rStyle w:val="eop"/>
          <w:rFonts w:ascii="Calibri" w:hAnsi="Calibri" w:cs="Calibri"/>
          <w:sz w:val="22"/>
          <w:lang w:val="en-GB"/>
        </w:rPr>
        <w:t>r</w:t>
      </w:r>
      <w:r w:rsidR="003D4977" w:rsidRPr="003D4977">
        <w:rPr>
          <w:rStyle w:val="eop"/>
          <w:rFonts w:ascii="Calibri" w:hAnsi="Calibri" w:cs="Calibri"/>
          <w:sz w:val="22"/>
          <w:lang w:val="en-GB"/>
        </w:rPr>
        <w:t xml:space="preserve">eforming the institutional and legal settings for hazard mapping and assessments for improving preparedness, response, and recovery efforts, and for safeguarding lives and properties. </w:t>
      </w:r>
    </w:p>
    <w:p w14:paraId="093B2D30" w14:textId="3925147E" w:rsidR="003D4977" w:rsidRPr="003D4977" w:rsidRDefault="003D4977" w:rsidP="003D4977">
      <w:pPr>
        <w:pStyle w:val="ListParagraph"/>
        <w:numPr>
          <w:ilvl w:val="3"/>
          <w:numId w:val="14"/>
        </w:numPr>
        <w:spacing w:before="120" w:after="120"/>
        <w:ind w:left="993"/>
        <w:jc w:val="both"/>
        <w:rPr>
          <w:rStyle w:val="eop"/>
          <w:rFonts w:ascii="Calibri" w:hAnsi="Calibri" w:cs="Calibri"/>
          <w:sz w:val="22"/>
          <w:lang w:val="en-GB"/>
        </w:rPr>
      </w:pPr>
      <w:r w:rsidRPr="003D4977">
        <w:rPr>
          <w:rStyle w:val="eop"/>
          <w:rFonts w:ascii="Calibri" w:hAnsi="Calibri" w:cs="Calibri"/>
          <w:sz w:val="22"/>
          <w:lang w:val="en-GB"/>
        </w:rPr>
        <w:t xml:space="preserve">Engage with private sector and establish effective public-private partnerships. </w:t>
      </w:r>
    </w:p>
    <w:p w14:paraId="3E414DF3" w14:textId="5D8EACFA" w:rsidR="003D4977" w:rsidRPr="003D4977" w:rsidRDefault="003D4977" w:rsidP="003D4977">
      <w:pPr>
        <w:pStyle w:val="ListParagraph"/>
        <w:numPr>
          <w:ilvl w:val="3"/>
          <w:numId w:val="14"/>
        </w:numPr>
        <w:spacing w:before="120" w:after="120"/>
        <w:ind w:left="993"/>
        <w:jc w:val="both"/>
        <w:rPr>
          <w:rStyle w:val="eop"/>
          <w:rFonts w:ascii="Calibri" w:hAnsi="Calibri" w:cs="Calibri"/>
          <w:sz w:val="22"/>
          <w:lang w:val="en-GB"/>
        </w:rPr>
      </w:pPr>
      <w:r w:rsidRPr="003D4977">
        <w:rPr>
          <w:rStyle w:val="eop"/>
          <w:rFonts w:ascii="Calibri" w:hAnsi="Calibri" w:cs="Calibri"/>
          <w:sz w:val="22"/>
          <w:lang w:val="en-GB"/>
        </w:rPr>
        <w:t>Explore opportunities for partnering with a leading Georgian academic institution to assist NEA in implementing the methods developed by this project and keeping the hazard maps and assessments up to date.</w:t>
      </w:r>
    </w:p>
    <w:p w14:paraId="6A583000" w14:textId="46E033A7" w:rsidR="003D4977" w:rsidRPr="003D4977" w:rsidRDefault="003D4977" w:rsidP="003D4977">
      <w:pPr>
        <w:pStyle w:val="ListParagraph"/>
        <w:numPr>
          <w:ilvl w:val="3"/>
          <w:numId w:val="14"/>
        </w:numPr>
        <w:spacing w:before="120" w:after="120"/>
        <w:ind w:left="993"/>
        <w:jc w:val="both"/>
        <w:rPr>
          <w:rStyle w:val="eop"/>
          <w:rFonts w:ascii="Calibri" w:hAnsi="Calibri" w:cs="Calibri"/>
          <w:sz w:val="22"/>
          <w:lang w:val="en-GB"/>
        </w:rPr>
      </w:pPr>
      <w:r w:rsidRPr="003D4977">
        <w:rPr>
          <w:rStyle w:val="eop"/>
          <w:rFonts w:ascii="Calibri" w:hAnsi="Calibri" w:cs="Calibri"/>
          <w:sz w:val="22"/>
          <w:lang w:val="en-GB"/>
        </w:rPr>
        <w:t>Support local municipalities in mainstreaming hazard maps into their land use and zoning plans.</w:t>
      </w:r>
    </w:p>
    <w:p w14:paraId="477B4C90" w14:textId="40E15D71" w:rsidR="003D4977" w:rsidRPr="003D4977" w:rsidRDefault="003D4977" w:rsidP="003D4977">
      <w:pPr>
        <w:pStyle w:val="ListParagraph"/>
        <w:numPr>
          <w:ilvl w:val="3"/>
          <w:numId w:val="14"/>
        </w:numPr>
        <w:spacing w:before="120" w:after="120"/>
        <w:ind w:left="993"/>
        <w:jc w:val="both"/>
        <w:rPr>
          <w:rStyle w:val="eop"/>
          <w:rFonts w:ascii="Calibri" w:hAnsi="Calibri" w:cs="Calibri"/>
          <w:sz w:val="22"/>
          <w:lang w:val="en-GB"/>
        </w:rPr>
      </w:pPr>
      <w:r w:rsidRPr="003D4977">
        <w:rPr>
          <w:rStyle w:val="eop"/>
          <w:rFonts w:ascii="Calibri" w:hAnsi="Calibri" w:cs="Calibri"/>
          <w:sz w:val="22"/>
          <w:lang w:val="en-GB"/>
        </w:rPr>
        <w:t xml:space="preserve">Showcase the work done on </w:t>
      </w:r>
      <w:r w:rsidR="00035B6A" w:rsidRPr="00035B6A">
        <w:rPr>
          <w:rStyle w:val="eop"/>
          <w:rFonts w:ascii="Calibri" w:hAnsi="Calibri" w:cs="Calibri"/>
          <w:sz w:val="22"/>
          <w:lang w:val="en-GB"/>
        </w:rPr>
        <w:t>Emergency Management Plans</w:t>
      </w:r>
      <w:r w:rsidR="00035B6A">
        <w:rPr>
          <w:rStyle w:val="eop"/>
          <w:rFonts w:ascii="Calibri" w:hAnsi="Calibri" w:cs="Calibri"/>
          <w:sz w:val="22"/>
          <w:lang w:val="en-GB"/>
        </w:rPr>
        <w:t xml:space="preserve"> </w:t>
      </w:r>
      <w:r w:rsidRPr="003D4977">
        <w:rPr>
          <w:rStyle w:val="eop"/>
          <w:rFonts w:ascii="Calibri" w:hAnsi="Calibri" w:cs="Calibri"/>
          <w:sz w:val="22"/>
          <w:lang w:val="en-GB"/>
        </w:rPr>
        <w:t>to other municipalities to demonstrate success and encourage replication.</w:t>
      </w:r>
    </w:p>
    <w:p w14:paraId="603509B3" w14:textId="20CA88FA" w:rsidR="003D4977" w:rsidRPr="003D4977" w:rsidRDefault="003D4977" w:rsidP="003D4977">
      <w:pPr>
        <w:pStyle w:val="ListParagraph"/>
        <w:numPr>
          <w:ilvl w:val="3"/>
          <w:numId w:val="14"/>
        </w:numPr>
        <w:spacing w:before="120" w:after="120"/>
        <w:ind w:left="993"/>
        <w:jc w:val="both"/>
        <w:rPr>
          <w:rStyle w:val="eop"/>
          <w:rFonts w:ascii="Calibri" w:hAnsi="Calibri" w:cs="Calibri"/>
          <w:sz w:val="22"/>
          <w:lang w:val="en-GB"/>
        </w:rPr>
      </w:pPr>
      <w:r w:rsidRPr="003D4977">
        <w:rPr>
          <w:rStyle w:val="eop"/>
          <w:rFonts w:ascii="Calibri" w:hAnsi="Calibri" w:cs="Calibri"/>
          <w:sz w:val="22"/>
          <w:lang w:val="en-GB"/>
        </w:rPr>
        <w:t>NEA to formally endorse the project’s key deliverables, such as the developed methodologies for hazard mapping and risk assessment.</w:t>
      </w:r>
    </w:p>
    <w:p w14:paraId="6DC20C9D" w14:textId="043361CB" w:rsidR="003D4977" w:rsidRPr="003D4977" w:rsidRDefault="003D4977" w:rsidP="003D4977">
      <w:pPr>
        <w:pStyle w:val="ListParagraph"/>
        <w:numPr>
          <w:ilvl w:val="3"/>
          <w:numId w:val="14"/>
        </w:numPr>
        <w:spacing w:before="120" w:after="120"/>
        <w:ind w:left="993"/>
        <w:jc w:val="both"/>
        <w:rPr>
          <w:rStyle w:val="eop"/>
          <w:rFonts w:ascii="Calibri" w:hAnsi="Calibri" w:cs="Calibri"/>
          <w:sz w:val="22"/>
          <w:lang w:val="en-GB"/>
        </w:rPr>
      </w:pPr>
      <w:r w:rsidRPr="003D4977">
        <w:rPr>
          <w:rStyle w:val="eop"/>
          <w:rFonts w:ascii="Calibri" w:hAnsi="Calibri" w:cs="Calibri"/>
          <w:sz w:val="22"/>
          <w:lang w:val="en-GB"/>
        </w:rPr>
        <w:t>Implement strong advocacy efforts targeting both public agencies and the private sector.</w:t>
      </w:r>
    </w:p>
    <w:p w14:paraId="4159CD69" w14:textId="4046E46E" w:rsidR="00555836" w:rsidRPr="00804E30" w:rsidRDefault="003D4977" w:rsidP="00167EF7">
      <w:pPr>
        <w:pStyle w:val="ListParagraph"/>
        <w:numPr>
          <w:ilvl w:val="3"/>
          <w:numId w:val="14"/>
        </w:numPr>
        <w:spacing w:before="120" w:after="120"/>
        <w:ind w:left="993"/>
        <w:jc w:val="both"/>
        <w:rPr>
          <w:rStyle w:val="TitleChar"/>
          <w:rFonts w:ascii="Calibri" w:eastAsiaTheme="minorHAnsi" w:hAnsi="Calibri" w:cs="Calibri"/>
          <w:b w:val="0"/>
          <w:color w:val="auto"/>
          <w:spacing w:val="0"/>
          <w:kern w:val="0"/>
          <w:sz w:val="22"/>
          <w:szCs w:val="22"/>
          <w:lang w:val="en-GB"/>
          <w14:ligatures w14:val="none"/>
          <w14:cntxtAlts w14:val="0"/>
        </w:rPr>
      </w:pPr>
      <w:r w:rsidRPr="003D4977">
        <w:rPr>
          <w:rStyle w:val="eop"/>
          <w:rFonts w:ascii="Calibri" w:hAnsi="Calibri" w:cs="Calibri"/>
          <w:sz w:val="22"/>
          <w:lang w:val="en-GB"/>
        </w:rPr>
        <w:t>Develop and implement a comprehensive M&amp;E framework specifically designed to measure the outcomes of capacity-building efforts.</w:t>
      </w:r>
      <w:bookmarkStart w:id="24" w:name="_Toc133476701"/>
      <w:bookmarkStart w:id="25" w:name="_Toc148075478"/>
    </w:p>
    <w:p w14:paraId="2A6A573A" w14:textId="77777777" w:rsidR="00804E30" w:rsidRDefault="00804E30">
      <w:pPr>
        <w:rPr>
          <w:rStyle w:val="TitleChar"/>
          <w:rFonts w:ascii="Calibri" w:hAnsi="Calibri" w:cs="Calibri"/>
          <w:iCs/>
          <w:color w:val="FFFFFF" w:themeColor="background1"/>
          <w:spacing w:val="0"/>
          <w:kern w:val="0"/>
          <w:sz w:val="32"/>
          <w:szCs w:val="44"/>
          <w:lang w:eastAsia="en-AU"/>
          <w14:ligatures w14:val="none"/>
          <w14:cntxtAlts w14:val="0"/>
        </w:rPr>
      </w:pPr>
      <w:r>
        <w:rPr>
          <w:rStyle w:val="TitleChar"/>
          <w:rFonts w:ascii="Calibri" w:hAnsi="Calibri" w:cs="Calibri"/>
          <w:b w:val="0"/>
          <w:color w:val="FFFFFF" w:themeColor="background1"/>
          <w:spacing w:val="0"/>
          <w:kern w:val="0"/>
          <w:sz w:val="32"/>
          <w:szCs w:val="44"/>
          <w14:ligatures w14:val="none"/>
          <w14:cntxtAlts w14:val="0"/>
        </w:rPr>
        <w:br w:type="page"/>
      </w:r>
    </w:p>
    <w:p w14:paraId="579348A9" w14:textId="468D00F3" w:rsidR="009472DB" w:rsidRPr="00BF3CE4" w:rsidRDefault="00CB1D7A" w:rsidP="00A71766">
      <w:pPr>
        <w:pStyle w:val="Heading1"/>
        <w:numPr>
          <w:ilvl w:val="0"/>
          <w:numId w:val="3"/>
        </w:numPr>
        <w:rPr>
          <w:rStyle w:val="TitleChar"/>
          <w:rFonts w:ascii="Calibri" w:hAnsi="Calibri" w:cs="Calibri"/>
          <w:b/>
          <w:color w:val="FFFFFF" w:themeColor="background1"/>
          <w:spacing w:val="0"/>
          <w:kern w:val="0"/>
          <w:sz w:val="32"/>
          <w:szCs w:val="44"/>
          <w14:ligatures w14:val="none"/>
          <w14:cntxtAlts w14:val="0"/>
        </w:rPr>
      </w:pPr>
      <w:bookmarkStart w:id="26" w:name="_Toc179724942"/>
      <w:r w:rsidRPr="00BF3CE4">
        <w:rPr>
          <w:rStyle w:val="TitleChar"/>
          <w:rFonts w:ascii="Calibri" w:hAnsi="Calibri" w:cs="Calibri"/>
          <w:b/>
          <w:color w:val="FFFFFF" w:themeColor="background1"/>
          <w:spacing w:val="0"/>
          <w:kern w:val="0"/>
          <w:sz w:val="32"/>
          <w:szCs w:val="44"/>
          <w14:ligatures w14:val="none"/>
          <w14:cntxtAlts w14:val="0"/>
        </w:rPr>
        <w:lastRenderedPageBreak/>
        <w:t>Introduction</w:t>
      </w:r>
      <w:bookmarkEnd w:id="24"/>
      <w:bookmarkEnd w:id="25"/>
      <w:bookmarkEnd w:id="26"/>
      <w:r w:rsidRPr="00BF3CE4">
        <w:rPr>
          <w:rStyle w:val="TitleChar"/>
          <w:rFonts w:ascii="Calibri" w:hAnsi="Calibri" w:cs="Calibri"/>
          <w:b/>
          <w:color w:val="FFFFFF" w:themeColor="background1"/>
          <w:spacing w:val="0"/>
          <w:kern w:val="0"/>
          <w:sz w:val="32"/>
          <w:szCs w:val="44"/>
          <w14:ligatures w14:val="none"/>
          <w14:cntxtAlts w14:val="0"/>
        </w:rPr>
        <w:t xml:space="preserve"> </w:t>
      </w:r>
    </w:p>
    <w:p w14:paraId="5D5B913C" w14:textId="385C4D98" w:rsidR="00B132A2" w:rsidRPr="00BF3CE4" w:rsidRDefault="000A44E4" w:rsidP="00E5367B">
      <w:pPr>
        <w:pStyle w:val="Heading2"/>
      </w:pPr>
      <w:bookmarkStart w:id="27" w:name="_Toc133476702"/>
      <w:r w:rsidRPr="00BF3CE4">
        <w:t xml:space="preserve"> </w:t>
      </w:r>
      <w:bookmarkStart w:id="28" w:name="_Toc179724943"/>
      <w:bookmarkEnd w:id="27"/>
      <w:r w:rsidR="00ED78D9" w:rsidRPr="00BF3CE4">
        <w:t>Background and context</w:t>
      </w:r>
      <w:bookmarkEnd w:id="28"/>
    </w:p>
    <w:p w14:paraId="1206F8FE" w14:textId="745F5E2C" w:rsidR="00036D0A" w:rsidRPr="00036D0A" w:rsidRDefault="00036D0A" w:rsidP="002B636C">
      <w:pPr>
        <w:spacing w:before="120" w:after="120"/>
        <w:jc w:val="both"/>
        <w:rPr>
          <w:rFonts w:ascii="Calibri" w:hAnsi="Calibri" w:cs="Calibri"/>
          <w:lang w:val="en-AU"/>
        </w:rPr>
      </w:pPr>
      <w:bookmarkStart w:id="29" w:name="_Toc153688123"/>
      <w:r w:rsidRPr="00036D0A">
        <w:rPr>
          <w:rFonts w:ascii="Calibri" w:hAnsi="Calibri" w:cs="Calibri"/>
          <w:lang w:val="en-AU"/>
        </w:rPr>
        <w:t xml:space="preserve">Georgia is suffering from several hydro-meteorological hazards that are intensifying due to climate change. The country needs to move towards a more proactive integrated risk-informed approach to adapt to climate change and mitigate its impact. The country lacks a multi-hazard early warning system and effective hazard emergency response which rely on effective forecasting and warning, that also includes knowledge of where and when the hazards will occur (high-risk areas identified by hazard mapping). Georgia has also a gap in climate risk information that would enable the Government of Georgia to implement several nationwide trans-formative policies for reducing exposure and vulnerability of the population and economic sectors to climate-induced hazards. Thus, the Government of Georgia decided to design a </w:t>
      </w:r>
      <w:r w:rsidR="00A13C68">
        <w:rPr>
          <w:rFonts w:ascii="Calibri" w:hAnsi="Calibri" w:cs="Calibri"/>
          <w:lang w:val="en-AU"/>
        </w:rPr>
        <w:t>program</w:t>
      </w:r>
      <w:r w:rsidRPr="00036D0A">
        <w:rPr>
          <w:rFonts w:ascii="Calibri" w:hAnsi="Calibri" w:cs="Calibri"/>
          <w:lang w:val="en-AU"/>
        </w:rPr>
        <w:t xml:space="preserve"> to enhance the country capacity to adapt to the changing climate. </w:t>
      </w:r>
    </w:p>
    <w:p w14:paraId="3E8FA8C9" w14:textId="77777777" w:rsidR="0051207F" w:rsidRDefault="00AB172C" w:rsidP="002B636C">
      <w:pPr>
        <w:spacing w:before="120" w:after="120"/>
        <w:jc w:val="both"/>
        <w:rPr>
          <w:rFonts w:ascii="Calibri" w:hAnsi="Calibri" w:cs="Calibri"/>
          <w:lang w:val="en-AU"/>
        </w:rPr>
      </w:pPr>
      <w:r>
        <w:rPr>
          <w:rFonts w:ascii="Calibri" w:hAnsi="Calibri" w:cs="Calibri"/>
          <w:lang w:val="en-AU"/>
        </w:rPr>
        <w:t>The United Nations Development Programme (</w:t>
      </w:r>
      <w:r w:rsidR="00036D0A" w:rsidRPr="00036D0A">
        <w:rPr>
          <w:rFonts w:ascii="Calibri" w:hAnsi="Calibri" w:cs="Calibri"/>
          <w:lang w:val="en-AU"/>
        </w:rPr>
        <w:t>UNDP</w:t>
      </w:r>
      <w:r>
        <w:rPr>
          <w:rFonts w:ascii="Calibri" w:hAnsi="Calibri" w:cs="Calibri"/>
          <w:lang w:val="en-AU"/>
        </w:rPr>
        <w:t>)</w:t>
      </w:r>
      <w:r w:rsidR="00036D0A" w:rsidRPr="00036D0A">
        <w:rPr>
          <w:rFonts w:ascii="Calibri" w:hAnsi="Calibri" w:cs="Calibri"/>
          <w:lang w:val="en-AU"/>
        </w:rPr>
        <w:t xml:space="preserve"> designed a program aimed at reducing exposure of Georgia’s communities, livelihoods and infrastructure to climate-induced natural hazards reduced through a well-functioning nation-wide multi-hazard early warning system and risk-informed local action. The program encompasses three interrelated projects funded by </w:t>
      </w:r>
      <w:r w:rsidR="004C7BA0">
        <w:rPr>
          <w:rFonts w:ascii="Calibri" w:hAnsi="Calibri" w:cs="Calibri"/>
          <w:lang w:val="en-AU"/>
        </w:rPr>
        <w:t>the Swiss Agency for Development and Cooperation (</w:t>
      </w:r>
      <w:r w:rsidR="00036D0A" w:rsidRPr="00036D0A">
        <w:rPr>
          <w:rFonts w:ascii="Calibri" w:hAnsi="Calibri" w:cs="Calibri"/>
          <w:lang w:val="en-AU"/>
        </w:rPr>
        <w:t>SDC</w:t>
      </w:r>
      <w:r w:rsidR="004C7BA0">
        <w:rPr>
          <w:rFonts w:ascii="Calibri" w:hAnsi="Calibri" w:cs="Calibri"/>
          <w:lang w:val="en-AU"/>
        </w:rPr>
        <w:t>)</w:t>
      </w:r>
      <w:r w:rsidR="00036D0A" w:rsidRPr="00036D0A">
        <w:rPr>
          <w:rFonts w:ascii="Calibri" w:hAnsi="Calibri" w:cs="Calibri"/>
          <w:lang w:val="en-AU"/>
        </w:rPr>
        <w:t xml:space="preserve">, Green Climate Fund (GCF) </w:t>
      </w:r>
      <w:r w:rsidR="00036D0A" w:rsidRPr="003F2DA3">
        <w:rPr>
          <w:rFonts w:ascii="Calibri" w:hAnsi="Calibri" w:cs="Calibri"/>
          <w:lang w:val="en-AU"/>
        </w:rPr>
        <w:t xml:space="preserve">and </w:t>
      </w:r>
      <w:r w:rsidR="003F2DA3" w:rsidRPr="003F2DA3">
        <w:rPr>
          <w:rFonts w:ascii="Calibri" w:hAnsi="Calibri" w:cs="Calibri"/>
        </w:rPr>
        <w:t>Swedish International Development Agency</w:t>
      </w:r>
      <w:r w:rsidR="003F2DA3" w:rsidRPr="003F2DA3">
        <w:rPr>
          <w:rFonts w:ascii="Calibri" w:hAnsi="Calibri" w:cs="Calibri"/>
          <w:lang w:val="en-AU"/>
        </w:rPr>
        <w:t xml:space="preserve"> </w:t>
      </w:r>
      <w:r w:rsidR="00036D0A" w:rsidRPr="00036D0A">
        <w:rPr>
          <w:rFonts w:ascii="Calibri" w:hAnsi="Calibri" w:cs="Calibri"/>
          <w:lang w:val="en-AU"/>
        </w:rPr>
        <w:t xml:space="preserve">(SIDA). </w:t>
      </w:r>
    </w:p>
    <w:p w14:paraId="3C6D11B0" w14:textId="117DB4E8" w:rsidR="00A15925" w:rsidRDefault="004C5A3A" w:rsidP="002B636C">
      <w:pPr>
        <w:spacing w:before="120" w:after="120"/>
        <w:jc w:val="both"/>
        <w:rPr>
          <w:rFonts w:ascii="Calibri" w:hAnsi="Calibri" w:cs="Calibri"/>
          <w:lang w:val="en-AU"/>
        </w:rPr>
      </w:pPr>
      <w:r w:rsidRPr="00036D0A">
        <w:rPr>
          <w:rFonts w:ascii="Calibri" w:hAnsi="Calibri" w:cs="Calibri"/>
          <w:lang w:val="en-AU"/>
        </w:rPr>
        <w:t>The GCF-funded project “</w:t>
      </w:r>
      <w:r w:rsidRPr="000A5564">
        <w:rPr>
          <w:rFonts w:ascii="Calibri" w:hAnsi="Calibri" w:cs="Calibri"/>
          <w:i/>
          <w:iCs/>
          <w:lang w:val="en-AU"/>
        </w:rPr>
        <w:t>Scaling-up Multi-Hazard Early Warning System and the Use of Climate Information in Georgia</w:t>
      </w:r>
      <w:r w:rsidRPr="00036D0A">
        <w:rPr>
          <w:rFonts w:ascii="Calibri" w:hAnsi="Calibri" w:cs="Calibri"/>
          <w:lang w:val="en-AU"/>
        </w:rPr>
        <w:t>” (USD 27,054,000)</w:t>
      </w:r>
      <w:r w:rsidR="00036D0A" w:rsidRPr="00036D0A">
        <w:rPr>
          <w:rFonts w:ascii="Calibri" w:hAnsi="Calibri" w:cs="Calibri"/>
          <w:lang w:val="en-AU"/>
        </w:rPr>
        <w:t xml:space="preserve"> </w:t>
      </w:r>
      <w:r w:rsidR="00030354">
        <w:rPr>
          <w:rFonts w:ascii="Calibri" w:hAnsi="Calibri" w:cs="Calibri"/>
          <w:lang w:val="en-AU"/>
        </w:rPr>
        <w:t>targeted</w:t>
      </w:r>
      <w:r w:rsidR="00036D0A" w:rsidRPr="00036D0A">
        <w:rPr>
          <w:rFonts w:ascii="Calibri" w:hAnsi="Calibri" w:cs="Calibri"/>
          <w:lang w:val="en-AU"/>
        </w:rPr>
        <w:t xml:space="preserve"> expansion of the hydro-meteorological network </w:t>
      </w:r>
      <w:r w:rsidR="00055AC9">
        <w:rPr>
          <w:rFonts w:ascii="Calibri" w:hAnsi="Calibri" w:cs="Calibri"/>
          <w:lang w:val="en-AU"/>
        </w:rPr>
        <w:t>and</w:t>
      </w:r>
      <w:r w:rsidR="00036D0A" w:rsidRPr="00036D0A">
        <w:rPr>
          <w:rFonts w:ascii="Calibri" w:hAnsi="Calibri" w:cs="Calibri"/>
          <w:lang w:val="en-AU"/>
        </w:rPr>
        <w:t xml:space="preserve"> modelling capacities and improving community resilience through implementation of </w:t>
      </w:r>
      <w:r w:rsidR="0064513D">
        <w:rPr>
          <w:rFonts w:ascii="Calibri" w:hAnsi="Calibri" w:cs="Calibri"/>
          <w:lang w:val="en-AU"/>
        </w:rPr>
        <w:t>e</w:t>
      </w:r>
      <w:r w:rsidR="00055AC9">
        <w:rPr>
          <w:rFonts w:ascii="Calibri" w:hAnsi="Calibri" w:cs="Calibri"/>
          <w:lang w:val="en-AU"/>
        </w:rPr>
        <w:t xml:space="preserve">arly </w:t>
      </w:r>
      <w:r w:rsidR="0064513D">
        <w:rPr>
          <w:rFonts w:ascii="Calibri" w:hAnsi="Calibri" w:cs="Calibri"/>
          <w:lang w:val="en-AU"/>
        </w:rPr>
        <w:t>w</w:t>
      </w:r>
      <w:r w:rsidR="00055AC9">
        <w:rPr>
          <w:rFonts w:ascii="Calibri" w:hAnsi="Calibri" w:cs="Calibri"/>
          <w:lang w:val="en-AU"/>
        </w:rPr>
        <w:t xml:space="preserve">arning </w:t>
      </w:r>
      <w:r w:rsidR="0064513D">
        <w:rPr>
          <w:rFonts w:ascii="Calibri" w:hAnsi="Calibri" w:cs="Calibri"/>
          <w:lang w:val="en-AU"/>
        </w:rPr>
        <w:t>s</w:t>
      </w:r>
      <w:r w:rsidR="00055AC9">
        <w:rPr>
          <w:rFonts w:ascii="Calibri" w:hAnsi="Calibri" w:cs="Calibri"/>
          <w:lang w:val="en-AU"/>
        </w:rPr>
        <w:t>yste</w:t>
      </w:r>
      <w:r w:rsidR="00075AB5">
        <w:rPr>
          <w:rFonts w:ascii="Calibri" w:hAnsi="Calibri" w:cs="Calibri"/>
          <w:lang w:val="en-AU"/>
        </w:rPr>
        <w:t>m (E</w:t>
      </w:r>
      <w:r w:rsidR="00036D0A" w:rsidRPr="00036D0A">
        <w:rPr>
          <w:rFonts w:ascii="Calibri" w:hAnsi="Calibri" w:cs="Calibri"/>
          <w:lang w:val="en-AU"/>
        </w:rPr>
        <w:t>WS</w:t>
      </w:r>
      <w:r w:rsidR="00075AB5">
        <w:rPr>
          <w:rFonts w:ascii="Calibri" w:hAnsi="Calibri" w:cs="Calibri"/>
          <w:lang w:val="en-AU"/>
        </w:rPr>
        <w:t>)</w:t>
      </w:r>
      <w:r w:rsidR="00036D0A" w:rsidRPr="00036D0A">
        <w:rPr>
          <w:rFonts w:ascii="Calibri" w:hAnsi="Calibri" w:cs="Calibri"/>
          <w:lang w:val="en-AU"/>
        </w:rPr>
        <w:t xml:space="preserve"> </w:t>
      </w:r>
      <w:r w:rsidR="00055AC9">
        <w:rPr>
          <w:rFonts w:ascii="Calibri" w:hAnsi="Calibri" w:cs="Calibri"/>
          <w:lang w:val="en-AU"/>
        </w:rPr>
        <w:t>and</w:t>
      </w:r>
      <w:r w:rsidR="00036D0A" w:rsidRPr="00036D0A">
        <w:rPr>
          <w:rFonts w:ascii="Calibri" w:hAnsi="Calibri" w:cs="Calibri"/>
          <w:lang w:val="en-AU"/>
        </w:rPr>
        <w:t xml:space="preserve"> risk reduction measures. The project </w:t>
      </w:r>
      <w:r w:rsidR="00030354">
        <w:rPr>
          <w:rFonts w:ascii="Calibri" w:hAnsi="Calibri" w:cs="Calibri"/>
          <w:lang w:val="en-AU"/>
        </w:rPr>
        <w:t>provided</w:t>
      </w:r>
      <w:r w:rsidR="00036D0A" w:rsidRPr="00036D0A">
        <w:rPr>
          <w:rFonts w:ascii="Calibri" w:hAnsi="Calibri" w:cs="Calibri"/>
          <w:lang w:val="en-AU"/>
        </w:rPr>
        <w:t xml:space="preserve"> critical climate risk information </w:t>
      </w:r>
      <w:r w:rsidR="00C43088">
        <w:rPr>
          <w:rFonts w:ascii="Calibri" w:hAnsi="Calibri" w:cs="Calibri"/>
          <w:lang w:val="en-AU"/>
        </w:rPr>
        <w:t>to</w:t>
      </w:r>
      <w:r w:rsidR="00036D0A" w:rsidRPr="00036D0A">
        <w:rPr>
          <w:rFonts w:ascii="Calibri" w:hAnsi="Calibri" w:cs="Calibri"/>
          <w:lang w:val="en-AU"/>
        </w:rPr>
        <w:t xml:space="preserve"> enable the Government of Georgia to implement </w:t>
      </w:r>
      <w:r w:rsidR="00C43088">
        <w:rPr>
          <w:rFonts w:ascii="Calibri" w:hAnsi="Calibri" w:cs="Calibri"/>
          <w:lang w:val="en-AU"/>
        </w:rPr>
        <w:t xml:space="preserve">a </w:t>
      </w:r>
      <w:r w:rsidR="00036D0A" w:rsidRPr="00036D0A">
        <w:rPr>
          <w:rFonts w:ascii="Calibri" w:hAnsi="Calibri" w:cs="Calibri"/>
          <w:lang w:val="en-AU"/>
        </w:rPr>
        <w:t>number of nation-wide transformative policies and actions for reducing exposure and vulnerability of the population to climate-induced hazards. The project catalyse</w:t>
      </w:r>
      <w:r w:rsidR="00C43088">
        <w:rPr>
          <w:rFonts w:ascii="Calibri" w:hAnsi="Calibri" w:cs="Calibri"/>
          <w:lang w:val="en-AU"/>
        </w:rPr>
        <w:t>d</w:t>
      </w:r>
      <w:r w:rsidR="00036D0A" w:rsidRPr="00036D0A">
        <w:rPr>
          <w:rFonts w:ascii="Calibri" w:hAnsi="Calibri" w:cs="Calibri"/>
          <w:lang w:val="en-AU"/>
        </w:rPr>
        <w:t xml:space="preserve"> a paradigm shift in the national climate risk management, climate-proofed disaster risk reduction and early warning approaches. </w:t>
      </w:r>
    </w:p>
    <w:p w14:paraId="5F3FCED7" w14:textId="63969128" w:rsidR="004C5A3A" w:rsidRPr="00036D0A" w:rsidRDefault="004C5A3A" w:rsidP="002B636C">
      <w:pPr>
        <w:spacing w:before="120" w:after="120"/>
        <w:jc w:val="both"/>
        <w:rPr>
          <w:rFonts w:ascii="Calibri" w:hAnsi="Calibri" w:cs="Calibri"/>
          <w:lang w:val="en-AU"/>
        </w:rPr>
      </w:pPr>
      <w:r w:rsidRPr="00036D0A">
        <w:rPr>
          <w:rFonts w:ascii="Calibri" w:hAnsi="Calibri" w:cs="Calibri"/>
          <w:lang w:val="en-AU"/>
        </w:rPr>
        <w:t>The SIDA-funded “</w:t>
      </w:r>
      <w:r w:rsidRPr="004C5A3A">
        <w:rPr>
          <w:rFonts w:ascii="Calibri" w:hAnsi="Calibri" w:cs="Calibri"/>
          <w:i/>
          <w:iCs/>
          <w:lang w:val="en-AU"/>
        </w:rPr>
        <w:t>Improved Resilience of Communities to Climate Risks</w:t>
      </w:r>
      <w:r w:rsidRPr="00036D0A">
        <w:rPr>
          <w:rFonts w:ascii="Calibri" w:hAnsi="Calibri" w:cs="Calibri"/>
          <w:lang w:val="en-AU"/>
        </w:rPr>
        <w:t>” project (USD 3,621,132) aim</w:t>
      </w:r>
      <w:r>
        <w:rPr>
          <w:rFonts w:ascii="Calibri" w:hAnsi="Calibri" w:cs="Calibri"/>
          <w:lang w:val="en-AU"/>
        </w:rPr>
        <w:t>ed</w:t>
      </w:r>
      <w:r w:rsidRPr="00036D0A">
        <w:rPr>
          <w:rFonts w:ascii="Calibri" w:hAnsi="Calibri" w:cs="Calibri"/>
          <w:lang w:val="en-AU"/>
        </w:rPr>
        <w:t xml:space="preserve"> to reduce exposure of Georgia’s communities, livelihoods, and infrastructure to climate-induced natural hazards</w:t>
      </w:r>
      <w:r w:rsidR="00B62E27">
        <w:rPr>
          <w:rFonts w:ascii="Calibri" w:hAnsi="Calibri" w:cs="Calibri"/>
          <w:lang w:val="en-AU"/>
        </w:rPr>
        <w:t xml:space="preserve"> through c</w:t>
      </w:r>
      <w:r w:rsidR="00B62E27" w:rsidRPr="00036D0A">
        <w:rPr>
          <w:rFonts w:ascii="Calibri" w:hAnsi="Calibri" w:cs="Calibri"/>
          <w:lang w:val="en-AU"/>
        </w:rPr>
        <w:t>ommunity -based interventions, public awareness raising and structural adaptation measure components</w:t>
      </w:r>
      <w:r w:rsidRPr="00036D0A">
        <w:rPr>
          <w:rFonts w:ascii="Calibri" w:hAnsi="Calibri" w:cs="Calibri"/>
          <w:lang w:val="en-AU"/>
        </w:rPr>
        <w:t xml:space="preserve">. </w:t>
      </w:r>
    </w:p>
    <w:p w14:paraId="1791EB4D" w14:textId="43986D04" w:rsidR="00D43B56" w:rsidRDefault="003E0088" w:rsidP="002B636C">
      <w:pPr>
        <w:spacing w:before="120" w:after="120"/>
        <w:jc w:val="both"/>
        <w:rPr>
          <w:rFonts w:ascii="Calibri" w:hAnsi="Calibri" w:cs="Calibri"/>
          <w:lang w:val="en-AU"/>
        </w:rPr>
      </w:pPr>
      <w:r w:rsidRPr="003E0088">
        <w:rPr>
          <w:rFonts w:ascii="Calibri" w:hAnsi="Calibri" w:cs="Calibri"/>
          <w:lang w:val="en-AU"/>
        </w:rPr>
        <w:t xml:space="preserve">The </w:t>
      </w:r>
      <w:r w:rsidRPr="00AB7532">
        <w:rPr>
          <w:rFonts w:ascii="Calibri" w:hAnsi="Calibri" w:cs="Calibri"/>
          <w:b/>
          <w:bCs/>
          <w:lang w:val="en-AU"/>
        </w:rPr>
        <w:t xml:space="preserve">SDC-funded project </w:t>
      </w:r>
      <w:r w:rsidR="00AB7532" w:rsidRPr="00AB7532">
        <w:rPr>
          <w:rFonts w:ascii="Calibri" w:hAnsi="Calibri" w:cs="Calibri"/>
          <w:b/>
          <w:bCs/>
          <w:lang w:val="en-AU"/>
        </w:rPr>
        <w:t>“</w:t>
      </w:r>
      <w:r w:rsidR="00AB7532" w:rsidRPr="00AB7532">
        <w:rPr>
          <w:rFonts w:ascii="Calibri" w:hAnsi="Calibri" w:cs="Calibri"/>
          <w:b/>
          <w:bCs/>
          <w:i/>
          <w:iCs/>
          <w:lang w:val="en-AU"/>
        </w:rPr>
        <w:t>Strengthening the Climate Adaptation Capacities in Georgia</w:t>
      </w:r>
      <w:r w:rsidR="00AB7532" w:rsidRPr="00AB7532">
        <w:rPr>
          <w:rFonts w:ascii="Calibri" w:hAnsi="Calibri" w:cs="Calibri"/>
          <w:b/>
          <w:bCs/>
          <w:lang w:val="en-AU"/>
        </w:rPr>
        <w:t xml:space="preserve">” (USD 5,020,270.22) </w:t>
      </w:r>
      <w:r w:rsidRPr="00AB7532">
        <w:rPr>
          <w:rFonts w:ascii="Calibri" w:hAnsi="Calibri" w:cs="Calibri"/>
          <w:b/>
          <w:bCs/>
          <w:lang w:val="en-AU"/>
        </w:rPr>
        <w:t>(refer to herein and after as “ the Project”</w:t>
      </w:r>
      <w:r w:rsidR="00AB7532" w:rsidRPr="00AB7532">
        <w:rPr>
          <w:rFonts w:ascii="Calibri" w:hAnsi="Calibri" w:cs="Calibri"/>
          <w:b/>
          <w:bCs/>
          <w:lang w:val="en-AU"/>
        </w:rPr>
        <w:t>)</w:t>
      </w:r>
      <w:r w:rsidRPr="003E0088">
        <w:rPr>
          <w:rFonts w:ascii="Calibri" w:hAnsi="Calibri" w:cs="Calibri"/>
          <w:lang w:val="en-AU"/>
        </w:rPr>
        <w:t xml:space="preserve"> being the </w:t>
      </w:r>
      <w:r w:rsidRPr="00185992">
        <w:rPr>
          <w:rFonts w:ascii="Calibri" w:hAnsi="Calibri" w:cs="Calibri"/>
          <w:b/>
          <w:bCs/>
          <w:lang w:val="en-AU"/>
        </w:rPr>
        <w:t xml:space="preserve">core focus of this </w:t>
      </w:r>
      <w:r w:rsidR="00A32C02">
        <w:rPr>
          <w:rFonts w:ascii="Calibri" w:hAnsi="Calibri" w:cs="Calibri"/>
          <w:b/>
          <w:bCs/>
          <w:lang w:val="en-AU"/>
        </w:rPr>
        <w:t xml:space="preserve">Evaluation </w:t>
      </w:r>
      <w:r w:rsidRPr="00185992">
        <w:rPr>
          <w:rFonts w:ascii="Calibri" w:hAnsi="Calibri" w:cs="Calibri"/>
          <w:b/>
          <w:bCs/>
          <w:lang w:val="en-AU"/>
        </w:rPr>
        <w:t>report</w:t>
      </w:r>
      <w:r w:rsidRPr="003E0088">
        <w:rPr>
          <w:rFonts w:ascii="Calibri" w:hAnsi="Calibri" w:cs="Calibri"/>
          <w:lang w:val="en-AU"/>
        </w:rPr>
        <w:t xml:space="preserve">, </w:t>
      </w:r>
      <w:r w:rsidR="00AB7532">
        <w:rPr>
          <w:rFonts w:ascii="Calibri" w:hAnsi="Calibri" w:cs="Calibri"/>
          <w:lang w:val="en-AU"/>
        </w:rPr>
        <w:t>contributed</w:t>
      </w:r>
      <w:r w:rsidRPr="003E0088">
        <w:rPr>
          <w:rFonts w:ascii="Calibri" w:hAnsi="Calibri" w:cs="Calibri"/>
          <w:lang w:val="en-AU"/>
        </w:rPr>
        <w:t xml:space="preserve"> to an overall goal of reducing the exposure of Georgia’s communities, livelihoods and infrastructure to climate-induced natural hazards through a well-functioning nation-wide </w:t>
      </w:r>
      <w:r w:rsidR="00D43B56">
        <w:rPr>
          <w:rFonts w:ascii="Calibri" w:hAnsi="Calibri" w:cs="Calibri"/>
          <w:lang w:val="en-AU"/>
        </w:rPr>
        <w:t>m</w:t>
      </w:r>
      <w:r w:rsidRPr="003E0088">
        <w:rPr>
          <w:rFonts w:ascii="Calibri" w:hAnsi="Calibri" w:cs="Calibri"/>
          <w:lang w:val="en-AU"/>
        </w:rPr>
        <w:t>ulti-</w:t>
      </w:r>
      <w:r w:rsidR="00D43B56">
        <w:rPr>
          <w:rFonts w:ascii="Calibri" w:hAnsi="Calibri" w:cs="Calibri"/>
          <w:lang w:val="en-AU"/>
        </w:rPr>
        <w:t>h</w:t>
      </w:r>
      <w:r w:rsidRPr="003E0088">
        <w:rPr>
          <w:rFonts w:ascii="Calibri" w:hAnsi="Calibri" w:cs="Calibri"/>
          <w:lang w:val="en-AU"/>
        </w:rPr>
        <w:t xml:space="preserve">azard </w:t>
      </w:r>
      <w:r w:rsidR="00D43B56">
        <w:rPr>
          <w:rFonts w:ascii="Calibri" w:hAnsi="Calibri" w:cs="Calibri"/>
          <w:lang w:val="en-AU"/>
        </w:rPr>
        <w:t>EWS</w:t>
      </w:r>
      <w:r w:rsidRPr="003E0088">
        <w:rPr>
          <w:rFonts w:ascii="Calibri" w:hAnsi="Calibri" w:cs="Calibri"/>
          <w:lang w:val="en-AU"/>
        </w:rPr>
        <w:t xml:space="preserve"> and risk-informed local action serving 1.7 million ordinary Georgians currently at risk from climate-induced hazards. </w:t>
      </w:r>
    </w:p>
    <w:p w14:paraId="44F395A2" w14:textId="6CD3FA11" w:rsidR="00FF51BB" w:rsidRPr="00FF51BB" w:rsidRDefault="00FF51BB" w:rsidP="002B636C">
      <w:pPr>
        <w:spacing w:before="120" w:after="120"/>
        <w:jc w:val="both"/>
        <w:rPr>
          <w:rFonts w:ascii="Calibri" w:hAnsi="Calibri" w:cs="Calibri"/>
          <w:lang w:val="en-AU"/>
        </w:rPr>
      </w:pPr>
      <w:r w:rsidRPr="00FF51BB">
        <w:rPr>
          <w:rFonts w:ascii="Calibri" w:hAnsi="Calibri" w:cs="Calibri"/>
          <w:lang w:val="en-AU"/>
        </w:rPr>
        <w:t xml:space="preserve">The </w:t>
      </w:r>
      <w:r w:rsidRPr="00FF51BB">
        <w:rPr>
          <w:rFonts w:ascii="Calibri" w:hAnsi="Calibri" w:cs="Calibri"/>
          <w:b/>
          <w:bCs/>
          <w:lang w:val="en-AU"/>
        </w:rPr>
        <w:t>overall objective of the SDC project</w:t>
      </w:r>
      <w:r w:rsidRPr="00FF51BB">
        <w:rPr>
          <w:rFonts w:ascii="Calibri" w:hAnsi="Calibri" w:cs="Calibri"/>
          <w:lang w:val="en-AU"/>
        </w:rPr>
        <w:t xml:space="preserve"> is the development of a well-established system for multi-hazard risk knowledge to ensure effective climate risk management of all hydro-meteorological and geological hazards in Georgia</w:t>
      </w:r>
      <w:r w:rsidR="00951B6F">
        <w:rPr>
          <w:rFonts w:ascii="Calibri" w:hAnsi="Calibri" w:cs="Calibri"/>
          <w:lang w:val="en-AU"/>
        </w:rPr>
        <w:t>. G</w:t>
      </w:r>
      <w:r w:rsidRPr="00FF51BB">
        <w:rPr>
          <w:rFonts w:ascii="Calibri" w:hAnsi="Calibri" w:cs="Calibri"/>
          <w:lang w:val="en-AU"/>
        </w:rPr>
        <w:t xml:space="preserve">eographical coverage of the project interventions is nationwide, </w:t>
      </w:r>
      <w:r w:rsidR="00951B6F">
        <w:rPr>
          <w:rFonts w:ascii="Calibri" w:hAnsi="Calibri" w:cs="Calibri"/>
          <w:lang w:val="en-AU"/>
        </w:rPr>
        <w:t xml:space="preserve">with </w:t>
      </w:r>
      <w:r w:rsidRPr="00FF51BB">
        <w:rPr>
          <w:rFonts w:ascii="Calibri" w:hAnsi="Calibri" w:cs="Calibri"/>
          <w:lang w:val="en-AU"/>
        </w:rPr>
        <w:t>particular</w:t>
      </w:r>
      <w:r w:rsidR="00951B6F">
        <w:rPr>
          <w:rFonts w:ascii="Calibri" w:hAnsi="Calibri" w:cs="Calibri"/>
          <w:lang w:val="en-AU"/>
        </w:rPr>
        <w:t xml:space="preserve"> focus on</w:t>
      </w:r>
      <w:r w:rsidRPr="00FF51BB">
        <w:rPr>
          <w:rFonts w:ascii="Calibri" w:hAnsi="Calibri" w:cs="Calibri"/>
          <w:lang w:val="en-AU"/>
        </w:rPr>
        <w:t xml:space="preserve"> 11 major river basins in Georgia: Enguri, Rioni, Chorokhi-Adjaristskali, Supsa, Natanebi, Khobi, Kintrishi, Khrami-Ktsia, Alazani, and Iori, Mtkvari (same as Kura) focusing on the following hazards: floods, landslides, mudflows, avalanches, strong wind, hailstorms and droughts. </w:t>
      </w:r>
    </w:p>
    <w:p w14:paraId="4FC041EA" w14:textId="6A9097BE" w:rsidR="00FF51BB" w:rsidRPr="00FF51BB" w:rsidRDefault="00FF51BB" w:rsidP="002B636C">
      <w:pPr>
        <w:spacing w:before="120" w:after="120"/>
        <w:jc w:val="both"/>
        <w:rPr>
          <w:rFonts w:ascii="Calibri" w:hAnsi="Calibri" w:cs="Calibri"/>
          <w:lang w:val="en-AU"/>
        </w:rPr>
      </w:pPr>
      <w:r w:rsidRPr="00FF51BB">
        <w:rPr>
          <w:rFonts w:ascii="Calibri" w:hAnsi="Calibri" w:cs="Calibri"/>
          <w:lang w:val="en-AU"/>
        </w:rPr>
        <w:lastRenderedPageBreak/>
        <w:t xml:space="preserve">The project was designed to be complementary to the overall initiative funded by the GCF /Government of Georgia/ SDC and SIDA. </w:t>
      </w:r>
    </w:p>
    <w:p w14:paraId="1D5005D8" w14:textId="77777777" w:rsidR="00665DC1" w:rsidRPr="00CA2677" w:rsidRDefault="003E0088" w:rsidP="002B636C">
      <w:pPr>
        <w:spacing w:before="120" w:after="120"/>
        <w:jc w:val="both"/>
        <w:rPr>
          <w:rFonts w:ascii="Calibri" w:hAnsi="Calibri" w:cs="Calibri"/>
          <w:lang w:val="en-AU"/>
        </w:rPr>
      </w:pPr>
      <w:r w:rsidRPr="00665DC1">
        <w:rPr>
          <w:rFonts w:ascii="Calibri" w:hAnsi="Calibri" w:cs="Calibri"/>
          <w:lang w:val="en-AU"/>
        </w:rPr>
        <w:t>Th</w:t>
      </w:r>
      <w:r w:rsidRPr="00CA2677">
        <w:rPr>
          <w:rFonts w:ascii="Calibri" w:hAnsi="Calibri" w:cs="Calibri"/>
          <w:lang w:val="en-AU"/>
        </w:rPr>
        <w:t xml:space="preserve">e given goal </w:t>
      </w:r>
      <w:r w:rsidR="00665DC1" w:rsidRPr="00CA2677">
        <w:rPr>
          <w:rFonts w:ascii="Calibri" w:hAnsi="Calibri" w:cs="Calibri"/>
          <w:lang w:val="en-AU"/>
        </w:rPr>
        <w:t>was</w:t>
      </w:r>
      <w:r w:rsidRPr="00CA2677">
        <w:rPr>
          <w:rFonts w:ascii="Calibri" w:hAnsi="Calibri" w:cs="Calibri"/>
          <w:lang w:val="en-AU"/>
        </w:rPr>
        <w:t xml:space="preserve"> expected to be achieved through</w:t>
      </w:r>
      <w:r w:rsidR="00665DC1" w:rsidRPr="00CA2677">
        <w:rPr>
          <w:rFonts w:ascii="Calibri" w:hAnsi="Calibri" w:cs="Calibri"/>
          <w:lang w:val="en-AU"/>
        </w:rPr>
        <w:t>:</w:t>
      </w:r>
    </w:p>
    <w:p w14:paraId="2E48B295" w14:textId="77777777" w:rsidR="00232424" w:rsidRPr="00CA2677" w:rsidRDefault="003E0088" w:rsidP="002B636C">
      <w:pPr>
        <w:pStyle w:val="ListParagraph"/>
        <w:numPr>
          <w:ilvl w:val="0"/>
          <w:numId w:val="21"/>
        </w:numPr>
        <w:spacing w:before="120" w:after="120" w:line="276" w:lineRule="auto"/>
        <w:contextualSpacing w:val="0"/>
        <w:jc w:val="both"/>
        <w:rPr>
          <w:rFonts w:ascii="Calibri" w:hAnsi="Calibri" w:cs="Calibri"/>
          <w:sz w:val="22"/>
          <w:lang w:val="en-AU"/>
        </w:rPr>
      </w:pPr>
      <w:r w:rsidRPr="00CA2677">
        <w:rPr>
          <w:rFonts w:ascii="Calibri" w:hAnsi="Calibri" w:cs="Calibri"/>
          <w:sz w:val="22"/>
          <w:lang w:val="en-AU"/>
        </w:rPr>
        <w:t>Equipping the Georgian authorities with the financial, technical and human capacities to establish a nationwide multi-hazard hydro-meteorological risk monitoring, modelling and forecasting (with focus on floods, landslides, mudflows, avalanches, hailstorms and droughts)</w:t>
      </w:r>
      <w:r w:rsidR="00232424" w:rsidRPr="00CA2677">
        <w:rPr>
          <w:rFonts w:ascii="Calibri" w:hAnsi="Calibri" w:cs="Calibri"/>
          <w:sz w:val="22"/>
          <w:lang w:val="en-AU"/>
        </w:rPr>
        <w:t xml:space="preserve">, </w:t>
      </w:r>
      <w:r w:rsidRPr="00CA2677">
        <w:rPr>
          <w:rFonts w:ascii="Calibri" w:hAnsi="Calibri" w:cs="Calibri"/>
          <w:sz w:val="22"/>
          <w:lang w:val="en-AU"/>
        </w:rPr>
        <w:t>and</w:t>
      </w:r>
    </w:p>
    <w:p w14:paraId="4D623833" w14:textId="5E5D42E9" w:rsidR="003E0088" w:rsidRPr="00CA2677" w:rsidRDefault="003E0088" w:rsidP="002B636C">
      <w:pPr>
        <w:pStyle w:val="ListParagraph"/>
        <w:numPr>
          <w:ilvl w:val="0"/>
          <w:numId w:val="21"/>
        </w:numPr>
        <w:spacing w:before="120" w:after="120" w:line="276" w:lineRule="auto"/>
        <w:contextualSpacing w:val="0"/>
        <w:jc w:val="both"/>
        <w:rPr>
          <w:rFonts w:ascii="Calibri" w:hAnsi="Calibri" w:cs="Calibri"/>
          <w:sz w:val="22"/>
          <w:lang w:val="en-AU"/>
        </w:rPr>
      </w:pPr>
      <w:r w:rsidRPr="00CA2677">
        <w:rPr>
          <w:rFonts w:ascii="Calibri" w:hAnsi="Calibri" w:cs="Calibri"/>
          <w:sz w:val="22"/>
          <w:lang w:val="en-AU"/>
        </w:rPr>
        <w:t>Increasing vulnerable communities’ and regions’ resilience when facing risks from natural and climate change threats to their livelihoods</w:t>
      </w:r>
      <w:r w:rsidR="00232424" w:rsidRPr="00CA2677">
        <w:rPr>
          <w:rFonts w:ascii="Calibri" w:hAnsi="Calibri" w:cs="Calibri"/>
          <w:sz w:val="22"/>
          <w:lang w:val="en-AU"/>
        </w:rPr>
        <w:t>.</w:t>
      </w:r>
    </w:p>
    <w:p w14:paraId="6BC3132E" w14:textId="7AB62DB1" w:rsidR="00693BB0" w:rsidRDefault="00893CAC" w:rsidP="002B636C">
      <w:pPr>
        <w:spacing w:before="120" w:after="120"/>
        <w:jc w:val="both"/>
        <w:rPr>
          <w:rFonts w:ascii="Calibri" w:hAnsi="Calibri" w:cs="Calibri"/>
          <w:lang w:val="en-AU"/>
        </w:rPr>
      </w:pPr>
      <w:r w:rsidRPr="00893CAC">
        <w:rPr>
          <w:rFonts w:ascii="Calibri" w:hAnsi="Calibri" w:cs="Calibri"/>
          <w:lang w:val="en-AU"/>
        </w:rPr>
        <w:t xml:space="preserve">The project </w:t>
      </w:r>
      <w:r>
        <w:rPr>
          <w:rFonts w:ascii="Calibri" w:hAnsi="Calibri" w:cs="Calibri"/>
          <w:lang w:val="en-AU"/>
        </w:rPr>
        <w:t>was</w:t>
      </w:r>
      <w:r w:rsidRPr="00893CAC">
        <w:rPr>
          <w:rFonts w:ascii="Calibri" w:hAnsi="Calibri" w:cs="Calibri"/>
          <w:lang w:val="en-AU"/>
        </w:rPr>
        <w:t xml:space="preserve"> implemented under the UNDP’s National Implementation Modality (NIM). The Ministry of Environment Protection and Agriculture (MEPA) bears the role of the </w:t>
      </w:r>
      <w:r w:rsidR="00833066">
        <w:rPr>
          <w:rFonts w:ascii="Calibri" w:hAnsi="Calibri" w:cs="Calibri"/>
          <w:lang w:val="en-AU"/>
        </w:rPr>
        <w:t>n</w:t>
      </w:r>
      <w:r w:rsidRPr="00893CAC">
        <w:rPr>
          <w:rFonts w:ascii="Calibri" w:hAnsi="Calibri" w:cs="Calibri"/>
          <w:lang w:val="en-AU"/>
        </w:rPr>
        <w:t xml:space="preserve">ational </w:t>
      </w:r>
      <w:r w:rsidR="00833066">
        <w:rPr>
          <w:rFonts w:ascii="Calibri" w:hAnsi="Calibri" w:cs="Calibri"/>
          <w:lang w:val="en-AU"/>
        </w:rPr>
        <w:t>i</w:t>
      </w:r>
      <w:r w:rsidRPr="00893CAC">
        <w:rPr>
          <w:rFonts w:ascii="Calibri" w:hAnsi="Calibri" w:cs="Calibri"/>
          <w:lang w:val="en-AU"/>
        </w:rPr>
        <w:t xml:space="preserve">mplementing </w:t>
      </w:r>
      <w:r w:rsidR="00833066">
        <w:rPr>
          <w:rFonts w:ascii="Calibri" w:hAnsi="Calibri" w:cs="Calibri"/>
          <w:lang w:val="en-AU"/>
        </w:rPr>
        <w:t>p</w:t>
      </w:r>
      <w:r w:rsidRPr="00893CAC">
        <w:rPr>
          <w:rFonts w:ascii="Calibri" w:hAnsi="Calibri" w:cs="Calibri"/>
          <w:lang w:val="en-AU"/>
        </w:rPr>
        <w:t>artner</w:t>
      </w:r>
      <w:r w:rsidR="00833066">
        <w:rPr>
          <w:rFonts w:ascii="Calibri" w:hAnsi="Calibri" w:cs="Calibri"/>
          <w:lang w:val="en-AU"/>
        </w:rPr>
        <w:t xml:space="preserve"> (NIP)</w:t>
      </w:r>
      <w:r w:rsidRPr="00893CAC">
        <w:rPr>
          <w:rFonts w:ascii="Calibri" w:hAnsi="Calibri" w:cs="Calibri"/>
          <w:lang w:val="en-AU"/>
        </w:rPr>
        <w:t xml:space="preserve"> and project implementation </w:t>
      </w:r>
      <w:r w:rsidR="00833066">
        <w:rPr>
          <w:rFonts w:ascii="Calibri" w:hAnsi="Calibri" w:cs="Calibri"/>
          <w:lang w:val="en-AU"/>
        </w:rPr>
        <w:t>was</w:t>
      </w:r>
      <w:r w:rsidRPr="00893CAC">
        <w:rPr>
          <w:rFonts w:ascii="Calibri" w:hAnsi="Calibri" w:cs="Calibri"/>
          <w:lang w:val="en-AU"/>
        </w:rPr>
        <w:t xml:space="preserve"> supported by the </w:t>
      </w:r>
      <w:r w:rsidR="00833066">
        <w:rPr>
          <w:rFonts w:ascii="Calibri" w:hAnsi="Calibri" w:cs="Calibri"/>
          <w:lang w:val="en-AU"/>
        </w:rPr>
        <w:t>p</w:t>
      </w:r>
      <w:r w:rsidRPr="00893CAC">
        <w:rPr>
          <w:rFonts w:ascii="Calibri" w:hAnsi="Calibri" w:cs="Calibri"/>
          <w:lang w:val="en-AU"/>
        </w:rPr>
        <w:t xml:space="preserve">rogram </w:t>
      </w:r>
      <w:r w:rsidR="00833066">
        <w:rPr>
          <w:rFonts w:ascii="Calibri" w:hAnsi="Calibri" w:cs="Calibri"/>
          <w:lang w:val="en-AU"/>
        </w:rPr>
        <w:t>m</w:t>
      </w:r>
      <w:r w:rsidRPr="00893CAC">
        <w:rPr>
          <w:rFonts w:ascii="Calibri" w:hAnsi="Calibri" w:cs="Calibri"/>
          <w:lang w:val="en-AU"/>
        </w:rPr>
        <w:t xml:space="preserve">anagement </w:t>
      </w:r>
      <w:r w:rsidR="00833066">
        <w:rPr>
          <w:rFonts w:ascii="Calibri" w:hAnsi="Calibri" w:cs="Calibri"/>
          <w:lang w:val="en-AU"/>
        </w:rPr>
        <w:t>u</w:t>
      </w:r>
      <w:r w:rsidRPr="00893CAC">
        <w:rPr>
          <w:rFonts w:ascii="Calibri" w:hAnsi="Calibri" w:cs="Calibri"/>
          <w:lang w:val="en-AU"/>
        </w:rPr>
        <w:t>nit (PMU</w:t>
      </w:r>
      <w:r w:rsidR="00A154BC">
        <w:rPr>
          <w:rFonts w:ascii="Calibri" w:hAnsi="Calibri" w:cs="Calibri"/>
          <w:lang w:val="en-AU"/>
        </w:rPr>
        <w:t>)</w:t>
      </w:r>
      <w:r w:rsidRPr="00893CAC">
        <w:rPr>
          <w:rFonts w:ascii="Calibri" w:hAnsi="Calibri" w:cs="Calibri"/>
          <w:lang w:val="en-AU"/>
        </w:rPr>
        <w:t xml:space="preserve">. The major partner for the project </w:t>
      </w:r>
      <w:r w:rsidR="00402E59">
        <w:rPr>
          <w:rFonts w:ascii="Calibri" w:hAnsi="Calibri" w:cs="Calibri"/>
          <w:lang w:val="en-AU"/>
        </w:rPr>
        <w:t>were</w:t>
      </w:r>
      <w:r w:rsidRPr="00893CAC">
        <w:rPr>
          <w:rFonts w:ascii="Calibri" w:hAnsi="Calibri" w:cs="Calibri"/>
          <w:lang w:val="en-AU"/>
        </w:rPr>
        <w:t xml:space="preserve"> the Legal Entity of Public Law (LEPL) - National Environmental Agency (NEA) under the </w:t>
      </w:r>
      <w:r w:rsidR="00031254">
        <w:rPr>
          <w:rFonts w:ascii="Calibri" w:hAnsi="Calibri" w:cs="Calibri"/>
          <w:lang w:val="en-AU"/>
        </w:rPr>
        <w:t>MEPA</w:t>
      </w:r>
      <w:r w:rsidRPr="00893CAC">
        <w:rPr>
          <w:rFonts w:ascii="Calibri" w:hAnsi="Calibri" w:cs="Calibri"/>
          <w:lang w:val="en-AU"/>
        </w:rPr>
        <w:t xml:space="preserve">, </w:t>
      </w:r>
      <w:r w:rsidR="00402E59">
        <w:rPr>
          <w:rFonts w:ascii="Calibri" w:hAnsi="Calibri" w:cs="Calibri"/>
          <w:lang w:val="en-AU"/>
        </w:rPr>
        <w:t>in addition to</w:t>
      </w:r>
      <w:r w:rsidRPr="00893CAC">
        <w:rPr>
          <w:rFonts w:ascii="Calibri" w:hAnsi="Calibri" w:cs="Calibri"/>
          <w:lang w:val="en-AU"/>
        </w:rPr>
        <w:t xml:space="preserve"> Emergency Management Service (EMS) under the Ministry of Internal Affairs, </w:t>
      </w:r>
      <w:r w:rsidR="00402E59">
        <w:rPr>
          <w:rFonts w:ascii="Calibri" w:hAnsi="Calibri" w:cs="Calibri"/>
          <w:lang w:val="en-AU"/>
        </w:rPr>
        <w:t xml:space="preserve">which assisted </w:t>
      </w:r>
      <w:r w:rsidR="00D12894">
        <w:rPr>
          <w:rFonts w:ascii="Calibri" w:hAnsi="Calibri" w:cs="Calibri"/>
          <w:lang w:val="en-AU"/>
        </w:rPr>
        <w:t>with the implementation of project activities r</w:t>
      </w:r>
      <w:r w:rsidRPr="00893CAC">
        <w:rPr>
          <w:rFonts w:ascii="Calibri" w:hAnsi="Calibri" w:cs="Calibri"/>
          <w:lang w:val="en-AU"/>
        </w:rPr>
        <w:t xml:space="preserve">elated to multi-hazard risk assessment, mapping, and development of risk-informed municipal </w:t>
      </w:r>
      <w:r w:rsidR="00F0182B" w:rsidRPr="00F0182B">
        <w:rPr>
          <w:rFonts w:ascii="Calibri" w:hAnsi="Calibri" w:cs="Calibri"/>
          <w:lang w:val="en-AU"/>
        </w:rPr>
        <w:t>Emergency Management Plans</w:t>
      </w:r>
      <w:r w:rsidRPr="00893CAC">
        <w:rPr>
          <w:rFonts w:ascii="Calibri" w:hAnsi="Calibri" w:cs="Calibri"/>
          <w:lang w:val="en-AU"/>
        </w:rPr>
        <w:t>.</w:t>
      </w:r>
    </w:p>
    <w:p w14:paraId="4584F245" w14:textId="57CF978E" w:rsidR="00A337DA" w:rsidRPr="00BF3CE4" w:rsidRDefault="00D0414F" w:rsidP="00E5367B">
      <w:pPr>
        <w:pStyle w:val="Heading2"/>
      </w:pPr>
      <w:r>
        <w:t xml:space="preserve"> </w:t>
      </w:r>
      <w:bookmarkStart w:id="30" w:name="_Toc179724944"/>
      <w:r w:rsidR="00A337DA" w:rsidRPr="00BF3CE4">
        <w:t>Problems to be addressed by the</w:t>
      </w:r>
      <w:bookmarkEnd w:id="29"/>
      <w:r w:rsidR="00B90E38" w:rsidRPr="00BF3CE4">
        <w:t xml:space="preserve"> </w:t>
      </w:r>
      <w:r w:rsidR="001254AD" w:rsidRPr="00BF3CE4">
        <w:t>project</w:t>
      </w:r>
      <w:bookmarkEnd w:id="30"/>
    </w:p>
    <w:p w14:paraId="4F6BF770" w14:textId="00244D15" w:rsidR="005B70DB" w:rsidRPr="005B70DB" w:rsidRDefault="005B70DB" w:rsidP="003358BD">
      <w:pPr>
        <w:spacing w:before="120" w:after="120"/>
        <w:jc w:val="both"/>
        <w:rPr>
          <w:rFonts w:ascii="Calibri" w:hAnsi="Calibri" w:cs="Calibri"/>
          <w:bCs/>
          <w:lang w:val="en-AU"/>
        </w:rPr>
      </w:pPr>
      <w:r w:rsidRPr="005B70DB">
        <w:rPr>
          <w:rFonts w:ascii="Calibri" w:hAnsi="Calibri" w:cs="Calibri"/>
          <w:bCs/>
          <w:lang w:val="en-AU"/>
        </w:rPr>
        <w:t>Georgia</w:t>
      </w:r>
      <w:r w:rsidR="00B03C51">
        <w:rPr>
          <w:rFonts w:ascii="Calibri" w:hAnsi="Calibri" w:cs="Calibri"/>
          <w:bCs/>
          <w:lang w:val="en-AU"/>
        </w:rPr>
        <w:t xml:space="preserve"> is</w:t>
      </w:r>
      <w:r w:rsidRPr="005B70DB">
        <w:rPr>
          <w:rFonts w:ascii="Calibri" w:hAnsi="Calibri" w:cs="Calibri"/>
          <w:bCs/>
          <w:lang w:val="en-AU"/>
        </w:rPr>
        <w:t xml:space="preserve"> a transcontinental country in the South Caucasus, has transitioned from a "failed state" to a middle-income country since 2003</w:t>
      </w:r>
      <w:r w:rsidR="00921790">
        <w:rPr>
          <w:rFonts w:ascii="Calibri" w:hAnsi="Calibri" w:cs="Calibri"/>
          <w:bCs/>
          <w:lang w:val="en-AU"/>
        </w:rPr>
        <w:t xml:space="preserve">. </w:t>
      </w:r>
      <w:r w:rsidRPr="005B70DB">
        <w:rPr>
          <w:rFonts w:ascii="Calibri" w:hAnsi="Calibri" w:cs="Calibri"/>
          <w:bCs/>
          <w:lang w:val="en-AU"/>
        </w:rPr>
        <w:t>The economy is diverse, relying on trade and services (17%), industry (11%), transport and communications (11%), real estate (10%), and agriculture (9%). Despite economic growth, poverty and income inequality remain high, particularly in rural areas, where 43% of the population lives, with 56% engaged in subsistence agriculture.</w:t>
      </w:r>
    </w:p>
    <w:p w14:paraId="35923B5C" w14:textId="64C54F36" w:rsidR="005B70DB" w:rsidRPr="005B70DB" w:rsidRDefault="005B70DB" w:rsidP="003358BD">
      <w:pPr>
        <w:spacing w:before="120" w:after="120"/>
        <w:jc w:val="both"/>
        <w:rPr>
          <w:rFonts w:ascii="Calibri" w:hAnsi="Calibri" w:cs="Calibri"/>
          <w:bCs/>
          <w:lang w:val="en-AU"/>
        </w:rPr>
      </w:pPr>
      <w:r w:rsidRPr="005B70DB">
        <w:rPr>
          <w:rFonts w:ascii="Calibri" w:hAnsi="Calibri" w:cs="Calibri"/>
          <w:bCs/>
          <w:lang w:val="en-AU"/>
        </w:rPr>
        <w:t>Georgia faces significant climate-induced hazards due to its complex terrain and the influence of the Black and Caspian Seas. These hazards include floods, landslides, droughts, soil erosion, severe winds, hailstorms, and avalanches. Georgia</w:t>
      </w:r>
      <w:r w:rsidR="00876627">
        <w:rPr>
          <w:rFonts w:ascii="Calibri" w:hAnsi="Calibri" w:cs="Calibri"/>
          <w:bCs/>
          <w:lang w:val="en-AU"/>
        </w:rPr>
        <w:t>’s</w:t>
      </w:r>
      <w:r w:rsidRPr="005B70DB">
        <w:rPr>
          <w:rFonts w:ascii="Calibri" w:hAnsi="Calibri" w:cs="Calibri"/>
          <w:bCs/>
          <w:lang w:val="en-AU"/>
        </w:rPr>
        <w:t xml:space="preserve"> </w:t>
      </w:r>
      <w:r w:rsidR="00876627" w:rsidRPr="005B70DB">
        <w:rPr>
          <w:rFonts w:ascii="Calibri" w:hAnsi="Calibri" w:cs="Calibri"/>
          <w:bCs/>
          <w:lang w:val="en-AU"/>
        </w:rPr>
        <w:t xml:space="preserve">disaster risk profile </w:t>
      </w:r>
      <w:r w:rsidR="00876627">
        <w:rPr>
          <w:rFonts w:ascii="Calibri" w:hAnsi="Calibri" w:cs="Calibri"/>
          <w:bCs/>
          <w:lang w:val="en-AU"/>
        </w:rPr>
        <w:t>is</w:t>
      </w:r>
      <w:r w:rsidRPr="005B70DB">
        <w:rPr>
          <w:rFonts w:ascii="Calibri" w:hAnsi="Calibri" w:cs="Calibri"/>
          <w:bCs/>
          <w:lang w:val="en-AU"/>
        </w:rPr>
        <w:t xml:space="preserve"> higher than the global average.</w:t>
      </w:r>
    </w:p>
    <w:p w14:paraId="7204E9A1" w14:textId="2EA61E94" w:rsidR="005B70DB" w:rsidRPr="005B70DB" w:rsidRDefault="005B70DB" w:rsidP="003358BD">
      <w:pPr>
        <w:spacing w:before="120" w:after="120"/>
        <w:jc w:val="both"/>
        <w:rPr>
          <w:rFonts w:ascii="Calibri" w:hAnsi="Calibri" w:cs="Calibri"/>
          <w:bCs/>
          <w:lang w:val="en-AU"/>
        </w:rPr>
      </w:pPr>
      <w:r w:rsidRPr="005B70DB">
        <w:rPr>
          <w:rFonts w:ascii="Calibri" w:hAnsi="Calibri" w:cs="Calibri"/>
          <w:bCs/>
          <w:lang w:val="en-AU"/>
        </w:rPr>
        <w:t xml:space="preserve">Climate change is expected to increase the frequency and intensity of these hazards, impacting key sectors such as agriculture, infrastructure, and natural resources. Georgia’s </w:t>
      </w:r>
      <w:r w:rsidR="00CF796E">
        <w:rPr>
          <w:rFonts w:ascii="Calibri" w:hAnsi="Calibri" w:cs="Calibri"/>
          <w:bCs/>
          <w:lang w:val="en-AU"/>
        </w:rPr>
        <w:t>intended national determined contributions (</w:t>
      </w:r>
      <w:r w:rsidRPr="005B70DB">
        <w:rPr>
          <w:rFonts w:ascii="Calibri" w:hAnsi="Calibri" w:cs="Calibri"/>
          <w:bCs/>
          <w:lang w:val="en-AU"/>
        </w:rPr>
        <w:t>INDC</w:t>
      </w:r>
      <w:r w:rsidR="00CF796E">
        <w:rPr>
          <w:rFonts w:ascii="Calibri" w:hAnsi="Calibri" w:cs="Calibri"/>
          <w:bCs/>
          <w:lang w:val="en-AU"/>
        </w:rPr>
        <w:t>)</w:t>
      </w:r>
      <w:r w:rsidRPr="005B70DB">
        <w:rPr>
          <w:rFonts w:ascii="Calibri" w:hAnsi="Calibri" w:cs="Calibri"/>
          <w:bCs/>
          <w:lang w:val="en-AU"/>
        </w:rPr>
        <w:t xml:space="preserve"> under the </w:t>
      </w:r>
      <w:r w:rsidR="00CF796E">
        <w:rPr>
          <w:rFonts w:ascii="Calibri" w:hAnsi="Calibri" w:cs="Calibri"/>
          <w:bCs/>
          <w:lang w:val="en-AU"/>
        </w:rPr>
        <w:t>United Nations Framework Convention on Climate Change (</w:t>
      </w:r>
      <w:r w:rsidRPr="005B70DB">
        <w:rPr>
          <w:rFonts w:ascii="Calibri" w:hAnsi="Calibri" w:cs="Calibri"/>
          <w:bCs/>
          <w:lang w:val="en-AU"/>
        </w:rPr>
        <w:t>UNFCCC</w:t>
      </w:r>
      <w:r w:rsidR="00CF796E">
        <w:rPr>
          <w:rFonts w:ascii="Calibri" w:hAnsi="Calibri" w:cs="Calibri"/>
          <w:bCs/>
          <w:lang w:val="en-AU"/>
        </w:rPr>
        <w:t>)</w:t>
      </w:r>
      <w:r w:rsidRPr="005B70DB">
        <w:rPr>
          <w:rFonts w:ascii="Calibri" w:hAnsi="Calibri" w:cs="Calibri"/>
          <w:bCs/>
          <w:lang w:val="en-AU"/>
        </w:rPr>
        <w:t xml:space="preserve"> highlights the need for international support to implement adaptation measures, with estimated economic losses of $10-12 billion USD without adaptation between 2021-2030.</w:t>
      </w:r>
    </w:p>
    <w:p w14:paraId="09231688" w14:textId="0F2F6A6F" w:rsidR="005B70DB" w:rsidRDefault="005B70DB" w:rsidP="003358BD">
      <w:pPr>
        <w:spacing w:before="120" w:after="120"/>
        <w:jc w:val="both"/>
        <w:rPr>
          <w:rFonts w:ascii="Calibri" w:hAnsi="Calibri" w:cs="Calibri"/>
          <w:bCs/>
          <w:highlight w:val="yellow"/>
          <w:lang w:val="en-AU"/>
        </w:rPr>
      </w:pPr>
      <w:r w:rsidRPr="005B70DB">
        <w:rPr>
          <w:rFonts w:ascii="Calibri" w:hAnsi="Calibri" w:cs="Calibri"/>
          <w:bCs/>
          <w:lang w:val="en-AU"/>
        </w:rPr>
        <w:t xml:space="preserve">Georgia’s disaster risk governance </w:t>
      </w:r>
      <w:r w:rsidR="008D4A95">
        <w:rPr>
          <w:rFonts w:ascii="Calibri" w:hAnsi="Calibri" w:cs="Calibri"/>
          <w:bCs/>
          <w:lang w:val="en-AU"/>
        </w:rPr>
        <w:t>is poor</w:t>
      </w:r>
      <w:r w:rsidRPr="005B70DB">
        <w:rPr>
          <w:rFonts w:ascii="Calibri" w:hAnsi="Calibri" w:cs="Calibri"/>
          <w:bCs/>
          <w:lang w:val="en-AU"/>
        </w:rPr>
        <w:t xml:space="preserve"> at both national and local levels due to limited capacity and lack of accurate climate risk information. The absence of standardized hazard, risk, and vulnerability mapping, outdated methodologies, and insufficient regulatory frameworks exacerbate these challenges. The EU requires Georgia to adopt regulations aligned with the </w:t>
      </w:r>
      <w:r w:rsidR="005611FE" w:rsidRPr="005B70DB">
        <w:rPr>
          <w:rFonts w:ascii="Calibri" w:hAnsi="Calibri" w:cs="Calibri"/>
          <w:bCs/>
          <w:lang w:val="en-AU"/>
        </w:rPr>
        <w:t>E</w:t>
      </w:r>
      <w:r w:rsidR="005611FE">
        <w:rPr>
          <w:rFonts w:ascii="Calibri" w:hAnsi="Calibri" w:cs="Calibri"/>
          <w:bCs/>
          <w:lang w:val="en-AU"/>
        </w:rPr>
        <w:t>uropean Union (E</w:t>
      </w:r>
      <w:r w:rsidRPr="005B70DB">
        <w:rPr>
          <w:rFonts w:ascii="Calibri" w:hAnsi="Calibri" w:cs="Calibri"/>
          <w:bCs/>
          <w:lang w:val="en-AU"/>
        </w:rPr>
        <w:t>U</w:t>
      </w:r>
      <w:r w:rsidR="005611FE">
        <w:rPr>
          <w:rFonts w:ascii="Calibri" w:hAnsi="Calibri" w:cs="Calibri"/>
          <w:bCs/>
          <w:lang w:val="en-AU"/>
        </w:rPr>
        <w:t>)</w:t>
      </w:r>
      <w:r w:rsidRPr="005B70DB">
        <w:rPr>
          <w:rFonts w:ascii="Calibri" w:hAnsi="Calibri" w:cs="Calibri"/>
          <w:bCs/>
          <w:lang w:val="en-AU"/>
        </w:rPr>
        <w:t xml:space="preserve"> Flood Directive, but the country lacks the necessary technical and financial capacity. Additionally, there are no comprehensive planning platforms for multi-hazard risk management at regional, municipal, or community levels, leading to increased exposure to climate hazards and a lack of coping capacities for nearly half of the population at risk.</w:t>
      </w:r>
    </w:p>
    <w:p w14:paraId="7F8C9694" w14:textId="0A20EC24" w:rsidR="001E16DC" w:rsidRPr="001E16DC" w:rsidRDefault="00887C0A" w:rsidP="001E16DC">
      <w:pPr>
        <w:spacing w:before="120" w:after="120"/>
        <w:rPr>
          <w:rFonts w:ascii="Calibri" w:hAnsi="Calibri" w:cs="Calibri"/>
          <w:bCs/>
          <w:lang w:val="en-AU"/>
        </w:rPr>
      </w:pPr>
      <w:r>
        <w:rPr>
          <w:rFonts w:ascii="Calibri" w:hAnsi="Calibri" w:cs="Calibri"/>
          <w:bCs/>
          <w:lang w:val="en-AU"/>
        </w:rPr>
        <w:lastRenderedPageBreak/>
        <w:t>Therefore, the</w:t>
      </w:r>
      <w:r w:rsidR="001E16DC">
        <w:rPr>
          <w:rFonts w:ascii="Calibri" w:hAnsi="Calibri" w:cs="Calibri"/>
          <w:bCs/>
          <w:lang w:val="en-AU"/>
        </w:rPr>
        <w:t xml:space="preserve"> Project was designed to </w:t>
      </w:r>
      <w:r w:rsidR="001E16DC" w:rsidRPr="001E16DC">
        <w:rPr>
          <w:rFonts w:ascii="Calibri" w:hAnsi="Calibri" w:cs="Calibri"/>
          <w:bCs/>
          <w:lang w:val="en-AU"/>
        </w:rPr>
        <w:t xml:space="preserve">contribute to overcoming the </w:t>
      </w:r>
      <w:r w:rsidR="001E16DC" w:rsidRPr="00832734">
        <w:rPr>
          <w:rFonts w:ascii="Calibri" w:hAnsi="Calibri" w:cs="Calibri"/>
          <w:b/>
          <w:lang w:val="en-AU"/>
        </w:rPr>
        <w:t>main barriers identified</w:t>
      </w:r>
      <w:r w:rsidR="001E16DC" w:rsidRPr="001E16DC">
        <w:rPr>
          <w:rFonts w:ascii="Calibri" w:hAnsi="Calibri" w:cs="Calibri"/>
          <w:bCs/>
          <w:lang w:val="en-AU"/>
        </w:rPr>
        <w:t xml:space="preserve"> within the project inception phase and GCF-funded project, which include:</w:t>
      </w:r>
    </w:p>
    <w:p w14:paraId="4F79B735" w14:textId="12E89F8E" w:rsidR="001E16DC" w:rsidRPr="00A908EA" w:rsidRDefault="001E16DC" w:rsidP="006505B9">
      <w:pPr>
        <w:pStyle w:val="ListParagraph"/>
        <w:numPr>
          <w:ilvl w:val="0"/>
          <w:numId w:val="22"/>
        </w:numPr>
        <w:spacing w:before="120" w:after="120" w:line="276" w:lineRule="auto"/>
        <w:contextualSpacing w:val="0"/>
        <w:jc w:val="both"/>
        <w:rPr>
          <w:rFonts w:ascii="Calibri" w:hAnsi="Calibri" w:cs="Calibri"/>
          <w:sz w:val="22"/>
          <w:lang w:val="en-AU"/>
        </w:rPr>
      </w:pPr>
      <w:r w:rsidRPr="00A908EA">
        <w:rPr>
          <w:rFonts w:ascii="Calibri" w:hAnsi="Calibri" w:cs="Calibri"/>
          <w:sz w:val="22"/>
          <w:lang w:val="en-AU"/>
        </w:rPr>
        <w:t>Lack of appropriate climate induced hazard maps that would enable informed decision- making.</w:t>
      </w:r>
    </w:p>
    <w:p w14:paraId="0B764772" w14:textId="1A958E73" w:rsidR="001E16DC" w:rsidRPr="00A908EA" w:rsidRDefault="001E16DC" w:rsidP="006505B9">
      <w:pPr>
        <w:pStyle w:val="ListParagraph"/>
        <w:numPr>
          <w:ilvl w:val="0"/>
          <w:numId w:val="22"/>
        </w:numPr>
        <w:spacing w:before="120" w:after="120" w:line="276" w:lineRule="auto"/>
        <w:contextualSpacing w:val="0"/>
        <w:jc w:val="both"/>
        <w:rPr>
          <w:rFonts w:ascii="Calibri" w:hAnsi="Calibri" w:cs="Calibri"/>
          <w:sz w:val="22"/>
          <w:lang w:val="en-AU"/>
        </w:rPr>
      </w:pPr>
      <w:r w:rsidRPr="00A908EA">
        <w:rPr>
          <w:rFonts w:ascii="Calibri" w:hAnsi="Calibri" w:cs="Calibri"/>
          <w:sz w:val="22"/>
          <w:lang w:val="en-AU"/>
        </w:rPr>
        <w:t>Limited technical capacity and experience to produce hazard and risk maps, limited knowledge, and implementation of modern hazard modelling tools.</w:t>
      </w:r>
    </w:p>
    <w:p w14:paraId="539F9610" w14:textId="6884E61A" w:rsidR="001E16DC" w:rsidRPr="00A908EA" w:rsidRDefault="001E16DC" w:rsidP="006505B9">
      <w:pPr>
        <w:pStyle w:val="ListParagraph"/>
        <w:numPr>
          <w:ilvl w:val="0"/>
          <w:numId w:val="22"/>
        </w:numPr>
        <w:spacing w:before="120" w:after="120" w:line="276" w:lineRule="auto"/>
        <w:contextualSpacing w:val="0"/>
        <w:jc w:val="both"/>
        <w:rPr>
          <w:rFonts w:ascii="Calibri" w:hAnsi="Calibri" w:cs="Calibri"/>
          <w:sz w:val="22"/>
          <w:lang w:val="en-AU"/>
        </w:rPr>
      </w:pPr>
      <w:r w:rsidRPr="00A908EA">
        <w:rPr>
          <w:rFonts w:ascii="Calibri" w:hAnsi="Calibri" w:cs="Calibri"/>
          <w:sz w:val="22"/>
          <w:lang w:val="en-AU"/>
        </w:rPr>
        <w:t>Lack of systematic data collection capacities and key data sets for the development of flood hazard models.</w:t>
      </w:r>
    </w:p>
    <w:p w14:paraId="2C4CBFC0" w14:textId="22E34697" w:rsidR="001E16DC" w:rsidRPr="00A908EA" w:rsidRDefault="001E16DC" w:rsidP="006505B9">
      <w:pPr>
        <w:pStyle w:val="ListParagraph"/>
        <w:numPr>
          <w:ilvl w:val="0"/>
          <w:numId w:val="22"/>
        </w:numPr>
        <w:spacing w:before="120" w:after="120" w:line="276" w:lineRule="auto"/>
        <w:contextualSpacing w:val="0"/>
        <w:jc w:val="both"/>
        <w:rPr>
          <w:rFonts w:ascii="Calibri" w:hAnsi="Calibri" w:cs="Calibri"/>
          <w:sz w:val="22"/>
          <w:lang w:val="en-AU"/>
        </w:rPr>
      </w:pPr>
      <w:r w:rsidRPr="00A908EA">
        <w:rPr>
          <w:rFonts w:ascii="Calibri" w:hAnsi="Calibri" w:cs="Calibri"/>
          <w:sz w:val="22"/>
          <w:lang w:val="en-AU"/>
        </w:rPr>
        <w:t>Lack of clarity in distribution of responsibilities and mandates and lack of cooperation among risk information related government agencies and scientific sector.</w:t>
      </w:r>
    </w:p>
    <w:p w14:paraId="1764FDB9" w14:textId="6C219573" w:rsidR="001E16DC" w:rsidRPr="00A908EA" w:rsidRDefault="001E16DC" w:rsidP="006505B9">
      <w:pPr>
        <w:pStyle w:val="ListParagraph"/>
        <w:numPr>
          <w:ilvl w:val="0"/>
          <w:numId w:val="22"/>
        </w:numPr>
        <w:spacing w:before="120" w:after="120" w:line="276" w:lineRule="auto"/>
        <w:contextualSpacing w:val="0"/>
        <w:jc w:val="both"/>
        <w:rPr>
          <w:rFonts w:ascii="Calibri" w:hAnsi="Calibri" w:cs="Calibri"/>
          <w:sz w:val="22"/>
          <w:lang w:val="en-AU"/>
        </w:rPr>
      </w:pPr>
      <w:r w:rsidRPr="00A908EA">
        <w:rPr>
          <w:rFonts w:ascii="Calibri" w:hAnsi="Calibri" w:cs="Calibri"/>
          <w:sz w:val="22"/>
          <w:lang w:val="en-AU"/>
        </w:rPr>
        <w:t>Unclear definition of the institutional responsibilities in legal documents of the country, hence lack of institutional arrangements supporting efficient and effective cooperation on hazard management.</w:t>
      </w:r>
    </w:p>
    <w:p w14:paraId="26FE3EB6" w14:textId="5CF435E3" w:rsidR="00A32C02" w:rsidRPr="00A908EA" w:rsidRDefault="001E16DC" w:rsidP="006505B9">
      <w:pPr>
        <w:pStyle w:val="ListParagraph"/>
        <w:numPr>
          <w:ilvl w:val="0"/>
          <w:numId w:val="22"/>
        </w:numPr>
        <w:spacing w:before="120" w:after="120" w:line="276" w:lineRule="auto"/>
        <w:contextualSpacing w:val="0"/>
        <w:jc w:val="both"/>
        <w:rPr>
          <w:rFonts w:ascii="Calibri" w:hAnsi="Calibri" w:cs="Calibri"/>
          <w:sz w:val="22"/>
          <w:lang w:val="en-AU"/>
        </w:rPr>
      </w:pPr>
      <w:r w:rsidRPr="00A908EA">
        <w:rPr>
          <w:rFonts w:ascii="Calibri" w:hAnsi="Calibri" w:cs="Calibri"/>
          <w:sz w:val="22"/>
          <w:lang w:val="en-AU"/>
        </w:rPr>
        <w:t>Absence of multi-hazard planning platforms at municipal, sector and river basin levels</w:t>
      </w:r>
    </w:p>
    <w:p w14:paraId="6B762395" w14:textId="5C0D9B04" w:rsidR="00ED78D9" w:rsidRPr="00BF3CE4" w:rsidRDefault="001E715E" w:rsidP="00E5367B">
      <w:pPr>
        <w:pStyle w:val="Heading2"/>
      </w:pPr>
      <w:bookmarkStart w:id="31" w:name="_Ref159496912"/>
      <w:r w:rsidRPr="00BF3CE4">
        <w:t xml:space="preserve"> </w:t>
      </w:r>
      <w:bookmarkStart w:id="32" w:name="_Toc179724945"/>
      <w:r w:rsidR="009C745B" w:rsidRPr="00BF3CE4">
        <w:t xml:space="preserve">The </w:t>
      </w:r>
      <w:r w:rsidR="001254AD" w:rsidRPr="00BF3CE4">
        <w:t>project</w:t>
      </w:r>
      <w:r w:rsidR="009C745B" w:rsidRPr="00BF3CE4">
        <w:t>’s</w:t>
      </w:r>
      <w:r w:rsidR="00EF1E61" w:rsidRPr="00BF3CE4">
        <w:t xml:space="preserve"> strategy</w:t>
      </w:r>
      <w:bookmarkEnd w:id="31"/>
      <w:bookmarkEnd w:id="32"/>
    </w:p>
    <w:p w14:paraId="5FCF951B" w14:textId="7162CD3E" w:rsidR="00E318C3" w:rsidRPr="00E318C3" w:rsidRDefault="00E318C3" w:rsidP="003358BD">
      <w:pPr>
        <w:spacing w:before="120" w:after="120"/>
        <w:jc w:val="both"/>
        <w:rPr>
          <w:rFonts w:ascii="Calibri" w:hAnsi="Calibri" w:cs="Calibri"/>
          <w:bCs/>
        </w:rPr>
      </w:pPr>
      <w:r>
        <w:rPr>
          <w:rFonts w:ascii="Calibri" w:hAnsi="Calibri" w:cs="Calibri"/>
          <w:bCs/>
        </w:rPr>
        <w:t xml:space="preserve">The </w:t>
      </w:r>
      <w:r w:rsidRPr="00E318C3">
        <w:rPr>
          <w:rFonts w:ascii="Calibri" w:hAnsi="Calibri" w:cs="Calibri"/>
          <w:b/>
        </w:rPr>
        <w:t>overall impact of the project</w:t>
      </w:r>
      <w:r w:rsidRPr="00E318C3">
        <w:rPr>
          <w:rFonts w:ascii="Calibri" w:hAnsi="Calibri" w:cs="Calibri"/>
          <w:bCs/>
        </w:rPr>
        <w:t xml:space="preserve"> is the reduction </w:t>
      </w:r>
      <w:r w:rsidR="002C6D58">
        <w:rPr>
          <w:rFonts w:ascii="Calibri" w:hAnsi="Calibri" w:cs="Calibri"/>
          <w:bCs/>
        </w:rPr>
        <w:t xml:space="preserve">of </w:t>
      </w:r>
      <w:r w:rsidR="00EC355B" w:rsidRPr="00E318C3">
        <w:rPr>
          <w:rFonts w:ascii="Calibri" w:hAnsi="Calibri" w:cs="Calibri"/>
          <w:bCs/>
        </w:rPr>
        <w:t>Georgia’s communities</w:t>
      </w:r>
      <w:r w:rsidR="00EC355B">
        <w:rPr>
          <w:rFonts w:ascii="Calibri" w:hAnsi="Calibri" w:cs="Calibri"/>
          <w:bCs/>
        </w:rPr>
        <w:t>’</w:t>
      </w:r>
      <w:r w:rsidRPr="00E318C3">
        <w:rPr>
          <w:rFonts w:ascii="Calibri" w:hAnsi="Calibri" w:cs="Calibri"/>
          <w:bCs/>
        </w:rPr>
        <w:t xml:space="preserve">, livelihoods and infrastructure </w:t>
      </w:r>
      <w:r w:rsidR="002C6D58">
        <w:rPr>
          <w:rFonts w:ascii="Calibri" w:hAnsi="Calibri" w:cs="Calibri"/>
          <w:bCs/>
        </w:rPr>
        <w:t xml:space="preserve">exposure </w:t>
      </w:r>
      <w:r w:rsidRPr="00E318C3">
        <w:rPr>
          <w:rFonts w:ascii="Calibri" w:hAnsi="Calibri" w:cs="Calibri"/>
          <w:bCs/>
        </w:rPr>
        <w:t xml:space="preserve">to climate-induced natural hazards through a well-functioning nation-wide multi-hazard </w:t>
      </w:r>
      <w:r w:rsidR="002C6D58">
        <w:rPr>
          <w:rFonts w:ascii="Calibri" w:hAnsi="Calibri" w:cs="Calibri"/>
          <w:bCs/>
        </w:rPr>
        <w:t>EWS</w:t>
      </w:r>
      <w:r w:rsidRPr="00E318C3">
        <w:rPr>
          <w:rFonts w:ascii="Calibri" w:hAnsi="Calibri" w:cs="Calibri"/>
          <w:bCs/>
        </w:rPr>
        <w:t xml:space="preserve"> and risk-informed local action.</w:t>
      </w:r>
    </w:p>
    <w:p w14:paraId="39980959" w14:textId="0D407907" w:rsidR="00E318C3" w:rsidRPr="00E318C3" w:rsidRDefault="00E318C3" w:rsidP="003358BD">
      <w:pPr>
        <w:spacing w:before="120" w:after="120"/>
        <w:jc w:val="both"/>
        <w:rPr>
          <w:rFonts w:ascii="Calibri" w:hAnsi="Calibri" w:cs="Calibri"/>
          <w:bCs/>
        </w:rPr>
      </w:pPr>
      <w:r w:rsidRPr="00E318C3">
        <w:rPr>
          <w:rFonts w:ascii="Calibri" w:hAnsi="Calibri" w:cs="Calibri"/>
          <w:bCs/>
        </w:rPr>
        <w:t xml:space="preserve">The achievement of the project overall objective is meant to equip both national and local governments in Georgia with relevant capacities and knowledge for increasing resilience of the communities and their livelihoods through </w:t>
      </w:r>
      <w:r w:rsidR="003C2E99">
        <w:rPr>
          <w:rFonts w:ascii="Calibri" w:hAnsi="Calibri" w:cs="Calibri"/>
          <w:bCs/>
        </w:rPr>
        <w:t>s</w:t>
      </w:r>
      <w:r w:rsidRPr="00E318C3">
        <w:rPr>
          <w:rFonts w:ascii="Calibri" w:hAnsi="Calibri" w:cs="Calibri"/>
          <w:bCs/>
        </w:rPr>
        <w:t>tandardization and harmonization of national hazard mapping and risk assessment framework</w:t>
      </w:r>
      <w:r w:rsidR="003C2E99">
        <w:rPr>
          <w:rFonts w:ascii="Calibri" w:hAnsi="Calibri" w:cs="Calibri"/>
          <w:bCs/>
        </w:rPr>
        <w:t xml:space="preserve"> and</w:t>
      </w:r>
      <w:r w:rsidRPr="00E318C3">
        <w:rPr>
          <w:rFonts w:ascii="Calibri" w:hAnsi="Calibri" w:cs="Calibri"/>
          <w:bCs/>
        </w:rPr>
        <w:t xml:space="preserve"> </w:t>
      </w:r>
      <w:r w:rsidR="003C2E99">
        <w:rPr>
          <w:rFonts w:ascii="Calibri" w:hAnsi="Calibri" w:cs="Calibri"/>
          <w:bCs/>
        </w:rPr>
        <w:t>i</w:t>
      </w:r>
      <w:r w:rsidRPr="00E318C3">
        <w:rPr>
          <w:rFonts w:ascii="Calibri" w:hAnsi="Calibri" w:cs="Calibri"/>
          <w:bCs/>
        </w:rPr>
        <w:t>mprovement of hazard and risk knowledge.</w:t>
      </w:r>
    </w:p>
    <w:p w14:paraId="18AB5B53" w14:textId="58A4AE5C" w:rsidR="00E318C3" w:rsidRPr="00E318C3" w:rsidRDefault="00E318C3" w:rsidP="003358BD">
      <w:pPr>
        <w:spacing w:before="120" w:after="120"/>
        <w:jc w:val="both"/>
        <w:rPr>
          <w:rFonts w:ascii="Calibri" w:hAnsi="Calibri" w:cs="Calibri"/>
          <w:bCs/>
        </w:rPr>
      </w:pPr>
      <w:r w:rsidRPr="00E318C3">
        <w:rPr>
          <w:rFonts w:ascii="Calibri" w:hAnsi="Calibri" w:cs="Calibri"/>
          <w:bCs/>
        </w:rPr>
        <w:t xml:space="preserve">The project strategy encompasses two </w:t>
      </w:r>
      <w:r w:rsidR="003C2E99" w:rsidRPr="00E318C3">
        <w:rPr>
          <w:rFonts w:ascii="Calibri" w:hAnsi="Calibri" w:cs="Calibri"/>
          <w:bCs/>
        </w:rPr>
        <w:t>outcomes,</w:t>
      </w:r>
      <w:r w:rsidRPr="00E318C3">
        <w:rPr>
          <w:rFonts w:ascii="Calibri" w:hAnsi="Calibri" w:cs="Calibri"/>
          <w:bCs/>
        </w:rPr>
        <w:t xml:space="preserve"> and </w:t>
      </w:r>
      <w:r w:rsidR="003C2E99">
        <w:rPr>
          <w:rFonts w:ascii="Calibri" w:hAnsi="Calibri" w:cs="Calibri"/>
          <w:bCs/>
        </w:rPr>
        <w:t>five</w:t>
      </w:r>
      <w:r w:rsidRPr="00E318C3">
        <w:rPr>
          <w:rFonts w:ascii="Calibri" w:hAnsi="Calibri" w:cs="Calibri"/>
          <w:bCs/>
        </w:rPr>
        <w:t xml:space="preserve"> outputs as follows:</w:t>
      </w:r>
    </w:p>
    <w:p w14:paraId="00DB3747" w14:textId="77777777" w:rsidR="00E318C3" w:rsidRPr="003C2E99" w:rsidRDefault="00E318C3" w:rsidP="003358BD">
      <w:pPr>
        <w:spacing w:before="120" w:after="120"/>
        <w:jc w:val="both"/>
        <w:rPr>
          <w:rFonts w:ascii="Calibri" w:hAnsi="Calibri" w:cs="Calibri"/>
          <w:b/>
        </w:rPr>
      </w:pPr>
      <w:r w:rsidRPr="003C2E99">
        <w:rPr>
          <w:rFonts w:ascii="Calibri" w:hAnsi="Calibri" w:cs="Calibri"/>
          <w:b/>
        </w:rPr>
        <w:t>Outcome 1 - The Georgian authorities have the financial, technical, and human capacities to establish a nation-wide multi-hazard hydro-meteorological risk monitoring, modelling, and forecasting.</w:t>
      </w:r>
    </w:p>
    <w:p w14:paraId="74E45424" w14:textId="6AAF8EDE" w:rsidR="00E318C3" w:rsidRPr="00E71707" w:rsidRDefault="00E318C3" w:rsidP="003358BD">
      <w:pPr>
        <w:tabs>
          <w:tab w:val="left" w:pos="1134"/>
        </w:tabs>
        <w:spacing w:before="120" w:after="120"/>
        <w:jc w:val="both"/>
        <w:rPr>
          <w:rFonts w:ascii="Calibri" w:hAnsi="Calibri" w:cs="Calibri"/>
          <w:bCs/>
          <w:i/>
          <w:iCs/>
        </w:rPr>
      </w:pPr>
      <w:r w:rsidRPr="00E71707">
        <w:rPr>
          <w:rFonts w:ascii="Calibri" w:hAnsi="Calibri" w:cs="Calibri"/>
          <w:b/>
          <w:i/>
          <w:iCs/>
        </w:rPr>
        <w:t>Output 1.1</w:t>
      </w:r>
      <w:r w:rsidRPr="00E71707">
        <w:rPr>
          <w:rFonts w:ascii="Calibri" w:hAnsi="Calibri" w:cs="Calibri"/>
          <w:bCs/>
          <w:i/>
          <w:iCs/>
        </w:rPr>
        <w:tab/>
        <w:t>Multi-hazard mapping and risk assessment methodology is developed and institutionalized on the national level.</w:t>
      </w:r>
    </w:p>
    <w:p w14:paraId="477AE9F7" w14:textId="167D1942" w:rsidR="003C7113" w:rsidRPr="00B36AFD" w:rsidRDefault="003C7113" w:rsidP="003358BD">
      <w:pPr>
        <w:pStyle w:val="ListParagraph"/>
        <w:numPr>
          <w:ilvl w:val="0"/>
          <w:numId w:val="23"/>
        </w:numPr>
        <w:tabs>
          <w:tab w:val="left" w:pos="1134"/>
        </w:tabs>
        <w:spacing w:before="120" w:after="120" w:line="276" w:lineRule="auto"/>
        <w:ind w:left="714" w:hanging="357"/>
        <w:contextualSpacing w:val="0"/>
        <w:jc w:val="both"/>
        <w:rPr>
          <w:rFonts w:ascii="Calibri" w:hAnsi="Calibri" w:cs="Calibri"/>
          <w:bCs/>
          <w:sz w:val="22"/>
        </w:rPr>
      </w:pPr>
      <w:r w:rsidRPr="00B36AFD">
        <w:rPr>
          <w:rFonts w:ascii="Calibri" w:hAnsi="Calibri" w:cs="Calibri"/>
          <w:bCs/>
          <w:iCs/>
          <w:sz w:val="22"/>
          <w:u w:val="single"/>
        </w:rPr>
        <w:t>Activity 1.1.1:</w:t>
      </w:r>
      <w:r w:rsidRPr="00B36AFD">
        <w:rPr>
          <w:rFonts w:ascii="Calibri" w:hAnsi="Calibri" w:cs="Calibri"/>
          <w:bCs/>
          <w:i/>
          <w:sz w:val="22"/>
        </w:rPr>
        <w:t xml:space="preserve"> </w:t>
      </w:r>
      <w:r w:rsidRPr="00AB1959">
        <w:rPr>
          <w:rFonts w:ascii="Calibri" w:hAnsi="Calibri" w:cs="Calibri"/>
          <w:bCs/>
          <w:iCs/>
          <w:sz w:val="22"/>
        </w:rPr>
        <w:t>Standardization of the hazard mapping and risk assessment methodologies with clear</w:t>
      </w:r>
      <w:r w:rsidRPr="00B36AFD">
        <w:rPr>
          <w:rFonts w:ascii="Calibri" w:hAnsi="Calibri" w:cs="Calibri"/>
          <w:bCs/>
          <w:sz w:val="22"/>
        </w:rPr>
        <w:t xml:space="preserve"> mandates and approaches to be proposed to the government for validation and final adoption. </w:t>
      </w:r>
    </w:p>
    <w:p w14:paraId="11B203E7" w14:textId="182F7A8C" w:rsidR="003C7113" w:rsidRPr="003C7113" w:rsidRDefault="003C7113" w:rsidP="003358BD">
      <w:pPr>
        <w:pStyle w:val="ListParagraph"/>
        <w:numPr>
          <w:ilvl w:val="0"/>
          <w:numId w:val="23"/>
        </w:numPr>
        <w:tabs>
          <w:tab w:val="left" w:pos="1134"/>
        </w:tabs>
        <w:spacing w:before="120" w:after="120" w:line="276" w:lineRule="auto"/>
        <w:ind w:left="714" w:hanging="357"/>
        <w:contextualSpacing w:val="0"/>
        <w:jc w:val="both"/>
        <w:rPr>
          <w:rFonts w:ascii="Calibri" w:hAnsi="Calibri" w:cs="Calibri"/>
          <w:bCs/>
          <w:iCs/>
          <w:sz w:val="22"/>
        </w:rPr>
      </w:pPr>
      <w:r w:rsidRPr="003C7113">
        <w:rPr>
          <w:rFonts w:ascii="Calibri" w:hAnsi="Calibri" w:cs="Calibri"/>
          <w:bCs/>
          <w:iCs/>
          <w:sz w:val="22"/>
          <w:u w:val="single"/>
        </w:rPr>
        <w:t>Activity 1.1.2</w:t>
      </w:r>
      <w:r w:rsidR="003E7375" w:rsidRPr="00B36AFD">
        <w:rPr>
          <w:rFonts w:ascii="Calibri" w:hAnsi="Calibri" w:cs="Calibri"/>
          <w:bCs/>
          <w:iCs/>
          <w:sz w:val="22"/>
          <w:u w:val="single"/>
        </w:rPr>
        <w:t>:</w:t>
      </w:r>
      <w:r w:rsidRPr="003C7113">
        <w:rPr>
          <w:rFonts w:ascii="Calibri" w:hAnsi="Calibri" w:cs="Calibri"/>
          <w:bCs/>
          <w:iCs/>
          <w:sz w:val="22"/>
        </w:rPr>
        <w:t xml:space="preserve"> Acquisition and collection of the required data for hazard mapping - existing capacities and need for data were identified prior to project implementation through assessment reports for hazard mapping capacities under the inception phase project.</w:t>
      </w:r>
    </w:p>
    <w:p w14:paraId="767CCF81" w14:textId="3CDA9DD1" w:rsidR="00E318C3" w:rsidRDefault="00E318C3" w:rsidP="003358BD">
      <w:pPr>
        <w:tabs>
          <w:tab w:val="left" w:pos="1134"/>
        </w:tabs>
        <w:spacing w:before="120" w:after="120"/>
        <w:jc w:val="both"/>
        <w:rPr>
          <w:rFonts w:ascii="Calibri" w:hAnsi="Calibri" w:cs="Calibri"/>
          <w:bCs/>
          <w:i/>
          <w:iCs/>
        </w:rPr>
      </w:pPr>
      <w:r w:rsidRPr="00E71707">
        <w:rPr>
          <w:rFonts w:ascii="Calibri" w:hAnsi="Calibri" w:cs="Calibri"/>
          <w:b/>
          <w:i/>
          <w:iCs/>
        </w:rPr>
        <w:t>Output 1.2</w:t>
      </w:r>
      <w:r w:rsidR="003C2E99" w:rsidRPr="00E71707">
        <w:rPr>
          <w:rFonts w:ascii="Calibri" w:hAnsi="Calibri" w:cs="Calibri"/>
          <w:b/>
          <w:i/>
          <w:iCs/>
        </w:rPr>
        <w:tab/>
      </w:r>
      <w:r w:rsidRPr="00E71707">
        <w:rPr>
          <w:rFonts w:ascii="Calibri" w:hAnsi="Calibri" w:cs="Calibri"/>
          <w:bCs/>
          <w:i/>
          <w:iCs/>
        </w:rPr>
        <w:t xml:space="preserve"> Institutional and legal frameworks are in place to roll-out the standardized hazard mapping and risk assessment methodology.</w:t>
      </w:r>
    </w:p>
    <w:p w14:paraId="197A2DEE" w14:textId="293C5519" w:rsidR="00E71707" w:rsidRPr="00B36AFD" w:rsidRDefault="00E71707" w:rsidP="003358BD">
      <w:pPr>
        <w:pStyle w:val="ListParagraph"/>
        <w:numPr>
          <w:ilvl w:val="0"/>
          <w:numId w:val="23"/>
        </w:numPr>
        <w:tabs>
          <w:tab w:val="left" w:pos="1134"/>
        </w:tabs>
        <w:spacing w:before="120" w:after="120" w:line="276" w:lineRule="auto"/>
        <w:ind w:left="714" w:hanging="357"/>
        <w:contextualSpacing w:val="0"/>
        <w:jc w:val="both"/>
        <w:rPr>
          <w:rFonts w:ascii="Calibri" w:hAnsi="Calibri" w:cs="Calibri"/>
          <w:bCs/>
          <w:iCs/>
          <w:sz w:val="22"/>
        </w:rPr>
      </w:pPr>
      <w:r w:rsidRPr="00B36AFD">
        <w:rPr>
          <w:rFonts w:ascii="Calibri" w:hAnsi="Calibri" w:cs="Calibri"/>
          <w:bCs/>
          <w:iCs/>
          <w:sz w:val="22"/>
          <w:u w:val="single"/>
        </w:rPr>
        <w:t>Activity 1.2.1</w:t>
      </w:r>
      <w:r w:rsidRPr="00B36AFD">
        <w:rPr>
          <w:rFonts w:ascii="Calibri" w:hAnsi="Calibri" w:cs="Calibri"/>
          <w:bCs/>
          <w:iCs/>
          <w:sz w:val="22"/>
        </w:rPr>
        <w:t xml:space="preserve"> Review proposed amendments to legal framework and institutional set up to ensure roll out of hazard mapping and risk modelling methodology. The activity will address the re-strainers for risk-informed decision-making and will be in line with EU standards and relevant directives. The work will be </w:t>
      </w:r>
      <w:r w:rsidRPr="00B36AFD">
        <w:rPr>
          <w:rFonts w:ascii="Calibri" w:hAnsi="Calibri" w:cs="Calibri"/>
          <w:bCs/>
          <w:iCs/>
          <w:sz w:val="22"/>
        </w:rPr>
        <w:lastRenderedPageBreak/>
        <w:t xml:space="preserve">implemented in cooperation with two EU projects (EUWI+4 EaP and PPRD East 2) working on flood and water regulatory basis. </w:t>
      </w:r>
    </w:p>
    <w:p w14:paraId="2D3178EE" w14:textId="52106C69" w:rsidR="00E318C3" w:rsidRDefault="00E318C3" w:rsidP="003358BD">
      <w:pPr>
        <w:tabs>
          <w:tab w:val="left" w:pos="1134"/>
        </w:tabs>
        <w:spacing w:before="120" w:after="120"/>
        <w:jc w:val="both"/>
        <w:rPr>
          <w:rFonts w:ascii="Calibri" w:hAnsi="Calibri" w:cs="Calibri"/>
          <w:bCs/>
        </w:rPr>
      </w:pPr>
      <w:r w:rsidRPr="00352053">
        <w:rPr>
          <w:rFonts w:ascii="Calibri" w:hAnsi="Calibri" w:cs="Calibri"/>
          <w:b/>
        </w:rPr>
        <w:t>Output 1.3</w:t>
      </w:r>
      <w:r w:rsidR="003C2E99" w:rsidRPr="00352053">
        <w:rPr>
          <w:rFonts w:ascii="Calibri" w:hAnsi="Calibri" w:cs="Calibri"/>
          <w:b/>
        </w:rPr>
        <w:tab/>
      </w:r>
      <w:r w:rsidRPr="00E318C3">
        <w:rPr>
          <w:rFonts w:ascii="Calibri" w:hAnsi="Calibri" w:cs="Calibri"/>
          <w:bCs/>
        </w:rPr>
        <w:t xml:space="preserve"> Knowledge on multi-hazard mapping and risk assessment is available and enhanced.</w:t>
      </w:r>
    </w:p>
    <w:p w14:paraId="1399654B" w14:textId="77777777" w:rsidR="00675E78" w:rsidRPr="00B36AFD" w:rsidRDefault="00675E78" w:rsidP="003358BD">
      <w:pPr>
        <w:pStyle w:val="ListParagraph"/>
        <w:numPr>
          <w:ilvl w:val="0"/>
          <w:numId w:val="23"/>
        </w:numPr>
        <w:tabs>
          <w:tab w:val="left" w:pos="1134"/>
        </w:tabs>
        <w:spacing w:before="120" w:after="120" w:line="276" w:lineRule="auto"/>
        <w:ind w:left="714" w:hanging="357"/>
        <w:contextualSpacing w:val="0"/>
        <w:jc w:val="both"/>
        <w:rPr>
          <w:rFonts w:ascii="Calibri" w:hAnsi="Calibri" w:cs="Calibri"/>
          <w:bCs/>
          <w:sz w:val="22"/>
        </w:rPr>
      </w:pPr>
      <w:r w:rsidRPr="00B36AFD">
        <w:rPr>
          <w:rFonts w:ascii="Calibri" w:hAnsi="Calibri" w:cs="Calibri"/>
          <w:bCs/>
          <w:sz w:val="22"/>
          <w:u w:val="single"/>
        </w:rPr>
        <w:t>Activity 1.3.1</w:t>
      </w:r>
      <w:r w:rsidRPr="00B36AFD">
        <w:rPr>
          <w:rFonts w:ascii="Calibri" w:hAnsi="Calibri" w:cs="Calibri"/>
          <w:bCs/>
          <w:sz w:val="22"/>
        </w:rPr>
        <w:t xml:space="preserve"> Strengthening capacities for multi-hazard mapping and risk assessment. The activity covers development of technical capacities related to risk identification and assessment, prevention, risk reduction, risk transfer, preparedness, climate risk management and climate change adaptation are rather weak across institutions and governance levels.</w:t>
      </w:r>
    </w:p>
    <w:p w14:paraId="22E638AE" w14:textId="10240105" w:rsidR="0066637F" w:rsidRPr="00B36AFD" w:rsidRDefault="00675E78" w:rsidP="003358BD">
      <w:pPr>
        <w:pStyle w:val="ListParagraph"/>
        <w:numPr>
          <w:ilvl w:val="0"/>
          <w:numId w:val="23"/>
        </w:numPr>
        <w:tabs>
          <w:tab w:val="left" w:pos="1134"/>
        </w:tabs>
        <w:spacing w:before="120" w:after="120" w:line="276" w:lineRule="auto"/>
        <w:ind w:left="714" w:hanging="357"/>
        <w:contextualSpacing w:val="0"/>
        <w:jc w:val="both"/>
        <w:rPr>
          <w:rFonts w:ascii="Calibri" w:hAnsi="Calibri" w:cs="Calibri"/>
          <w:bCs/>
          <w:sz w:val="22"/>
        </w:rPr>
      </w:pPr>
      <w:r w:rsidRPr="00B36AFD">
        <w:rPr>
          <w:rFonts w:ascii="Calibri" w:hAnsi="Calibri" w:cs="Calibri"/>
          <w:bCs/>
          <w:sz w:val="22"/>
          <w:u w:val="single"/>
        </w:rPr>
        <w:t>Activity 1.3.2</w:t>
      </w:r>
      <w:r w:rsidRPr="00B36AFD">
        <w:rPr>
          <w:rFonts w:ascii="Calibri" w:hAnsi="Calibri" w:cs="Calibri"/>
          <w:bCs/>
          <w:sz w:val="22"/>
        </w:rPr>
        <w:t xml:space="preserve"> Awareness raising on </w:t>
      </w:r>
      <w:r w:rsidR="006B4874">
        <w:rPr>
          <w:rFonts w:ascii="Calibri" w:hAnsi="Calibri" w:cs="Calibri"/>
          <w:bCs/>
          <w:sz w:val="22"/>
        </w:rPr>
        <w:t xml:space="preserve">CCA </w:t>
      </w:r>
      <w:r w:rsidRPr="00B36AFD">
        <w:rPr>
          <w:rFonts w:ascii="Calibri" w:hAnsi="Calibri" w:cs="Calibri"/>
          <w:bCs/>
          <w:sz w:val="22"/>
        </w:rPr>
        <w:t xml:space="preserve">and multi-hazard risk management - public awareness and capacity building of communities and other users of the </w:t>
      </w:r>
      <w:r w:rsidR="005336AD" w:rsidRPr="00B36AFD">
        <w:rPr>
          <w:rFonts w:ascii="Calibri" w:hAnsi="Calibri" w:cs="Calibri"/>
          <w:bCs/>
          <w:sz w:val="22"/>
        </w:rPr>
        <w:t xml:space="preserve">MHEWS </w:t>
      </w:r>
      <w:r w:rsidRPr="00B36AFD">
        <w:rPr>
          <w:rFonts w:ascii="Calibri" w:hAnsi="Calibri" w:cs="Calibri"/>
          <w:bCs/>
          <w:sz w:val="22"/>
        </w:rPr>
        <w:t xml:space="preserve">is a critical component of the successful and effective MHEWS. </w:t>
      </w:r>
    </w:p>
    <w:p w14:paraId="5DF9200B" w14:textId="77777777" w:rsidR="00E318C3" w:rsidRPr="003C2E99" w:rsidRDefault="00E318C3" w:rsidP="003358BD">
      <w:pPr>
        <w:tabs>
          <w:tab w:val="left" w:pos="1134"/>
        </w:tabs>
        <w:spacing w:before="120" w:after="120"/>
        <w:jc w:val="both"/>
        <w:rPr>
          <w:rFonts w:ascii="Calibri" w:hAnsi="Calibri" w:cs="Calibri"/>
          <w:b/>
        </w:rPr>
      </w:pPr>
      <w:r w:rsidRPr="003C2E99">
        <w:rPr>
          <w:rFonts w:ascii="Calibri" w:hAnsi="Calibri" w:cs="Calibri"/>
          <w:b/>
        </w:rPr>
        <w:t>Outcome 2 - Vulnerable people, communities and regions in Georgia have increased resilience and face fewer risks from natural and climate change threats to their livelihoods.</w:t>
      </w:r>
    </w:p>
    <w:p w14:paraId="394F412E" w14:textId="300EC9B7" w:rsidR="00E318C3" w:rsidRPr="00503E5A" w:rsidRDefault="00E318C3" w:rsidP="003358BD">
      <w:pPr>
        <w:tabs>
          <w:tab w:val="left" w:pos="1134"/>
        </w:tabs>
        <w:spacing w:before="120" w:after="120"/>
        <w:jc w:val="both"/>
        <w:rPr>
          <w:rFonts w:ascii="Calibri" w:hAnsi="Calibri" w:cs="Calibri"/>
          <w:b/>
        </w:rPr>
      </w:pPr>
      <w:r w:rsidRPr="00503E5A">
        <w:rPr>
          <w:rFonts w:ascii="Calibri" w:hAnsi="Calibri" w:cs="Calibri"/>
          <w:b/>
        </w:rPr>
        <w:t>Output 2.1</w:t>
      </w:r>
      <w:r w:rsidR="00503E5A" w:rsidRPr="00503E5A">
        <w:rPr>
          <w:rFonts w:ascii="Calibri" w:hAnsi="Calibri" w:cs="Calibri"/>
          <w:b/>
        </w:rPr>
        <w:tab/>
      </w:r>
      <w:r w:rsidRPr="00503E5A">
        <w:rPr>
          <w:rFonts w:ascii="Calibri" w:hAnsi="Calibri" w:cs="Calibri"/>
          <w:b/>
        </w:rPr>
        <w:t xml:space="preserve"> </w:t>
      </w:r>
      <w:r w:rsidRPr="00503E5A">
        <w:rPr>
          <w:rFonts w:ascii="Calibri" w:hAnsi="Calibri" w:cs="Calibri"/>
          <w:bCs/>
        </w:rPr>
        <w:t>Nation-wide, multi hazard maps and risk profiles based on risk assessment are developed.</w:t>
      </w:r>
    </w:p>
    <w:p w14:paraId="472A5E4B" w14:textId="77777777" w:rsidR="00BA28DF" w:rsidRPr="00B36AFD" w:rsidRDefault="00503E5A" w:rsidP="003358BD">
      <w:pPr>
        <w:pStyle w:val="ListParagraph"/>
        <w:numPr>
          <w:ilvl w:val="0"/>
          <w:numId w:val="23"/>
        </w:numPr>
        <w:tabs>
          <w:tab w:val="left" w:pos="1134"/>
        </w:tabs>
        <w:spacing w:before="120" w:after="120" w:line="276" w:lineRule="auto"/>
        <w:ind w:left="714" w:hanging="357"/>
        <w:contextualSpacing w:val="0"/>
        <w:jc w:val="both"/>
        <w:rPr>
          <w:rFonts w:ascii="Calibri" w:hAnsi="Calibri" w:cs="Calibri"/>
          <w:sz w:val="22"/>
        </w:rPr>
      </w:pPr>
      <w:r w:rsidRPr="00503E5A">
        <w:rPr>
          <w:rFonts w:ascii="Calibri" w:hAnsi="Calibri" w:cs="Calibri"/>
          <w:sz w:val="22"/>
          <w:u w:val="single"/>
        </w:rPr>
        <w:t>Activity 2.1.1</w:t>
      </w:r>
      <w:r w:rsidRPr="00503E5A">
        <w:rPr>
          <w:rFonts w:ascii="Calibri" w:hAnsi="Calibri" w:cs="Calibri"/>
          <w:sz w:val="22"/>
        </w:rPr>
        <w:t xml:space="preserve"> Development of multi-hazard maps and risk profiles for the following hazards: floods, landslides, mudflows, avalanches, </w:t>
      </w:r>
      <w:r w:rsidRPr="00503E5A">
        <w:rPr>
          <w:rFonts w:ascii="Calibri" w:hAnsi="Calibri" w:cs="Calibri"/>
          <w:bCs/>
          <w:sz w:val="22"/>
          <w:u w:val="single"/>
        </w:rPr>
        <w:t>hailstorms</w:t>
      </w:r>
      <w:r w:rsidRPr="00503E5A">
        <w:rPr>
          <w:rFonts w:ascii="Calibri" w:hAnsi="Calibri" w:cs="Calibri"/>
          <w:sz w:val="22"/>
        </w:rPr>
        <w:t xml:space="preserve"> and droughts for 11 major river basins in Georgia (Enguri, Rioni, Chorokhi- Adjaristskali, Supsa, Natanebi, Khobi, Kintrishi, Khrami-Ktsia, Alazani, Iori, Mtkvari (same as Kura) river basins) using the most appropriate modern technologies and methods and aligned with international and regional standards. </w:t>
      </w:r>
    </w:p>
    <w:p w14:paraId="2D782652" w14:textId="2F60C240" w:rsidR="00262163" w:rsidRPr="00262163" w:rsidRDefault="00E318C3" w:rsidP="003358BD">
      <w:pPr>
        <w:tabs>
          <w:tab w:val="left" w:pos="1134"/>
        </w:tabs>
        <w:spacing w:before="120" w:after="120"/>
        <w:jc w:val="both"/>
        <w:rPr>
          <w:rFonts w:ascii="Calibri" w:hAnsi="Calibri" w:cs="Calibri"/>
          <w:bCs/>
        </w:rPr>
      </w:pPr>
      <w:r w:rsidRPr="00503E5A">
        <w:rPr>
          <w:rFonts w:ascii="Calibri" w:hAnsi="Calibri" w:cs="Calibri"/>
          <w:b/>
        </w:rPr>
        <w:t>Output 2.2.</w:t>
      </w:r>
      <w:r w:rsidR="00503E5A" w:rsidRPr="00503E5A">
        <w:rPr>
          <w:rFonts w:ascii="Calibri" w:hAnsi="Calibri" w:cs="Calibri"/>
          <w:b/>
        </w:rPr>
        <w:tab/>
      </w:r>
      <w:r w:rsidRPr="00503E5A">
        <w:rPr>
          <w:rFonts w:ascii="Calibri" w:hAnsi="Calibri" w:cs="Calibri"/>
          <w:b/>
        </w:rPr>
        <w:t xml:space="preserve"> </w:t>
      </w:r>
      <w:r w:rsidRPr="00503E5A">
        <w:rPr>
          <w:rFonts w:ascii="Calibri" w:hAnsi="Calibri" w:cs="Calibri"/>
          <w:bCs/>
        </w:rPr>
        <w:t>Municipal level multi-hazard response and preparedness capacities are enhanced</w:t>
      </w:r>
    </w:p>
    <w:p w14:paraId="6BC06E7E" w14:textId="3A03E86C" w:rsidR="00262163" w:rsidRPr="00B36AFD" w:rsidRDefault="00262163" w:rsidP="003358BD">
      <w:pPr>
        <w:pStyle w:val="ListParagraph"/>
        <w:numPr>
          <w:ilvl w:val="0"/>
          <w:numId w:val="23"/>
        </w:numPr>
        <w:spacing w:before="120" w:after="120" w:line="276" w:lineRule="auto"/>
        <w:ind w:left="714" w:hanging="357"/>
        <w:contextualSpacing w:val="0"/>
        <w:jc w:val="both"/>
        <w:rPr>
          <w:rFonts w:ascii="Calibri" w:hAnsi="Calibri" w:cs="Calibri"/>
          <w:bCs/>
          <w:iCs/>
          <w:sz w:val="22"/>
        </w:rPr>
      </w:pPr>
      <w:r w:rsidRPr="00B36AFD">
        <w:rPr>
          <w:rFonts w:ascii="Calibri" w:hAnsi="Calibri" w:cs="Calibri"/>
          <w:bCs/>
          <w:iCs/>
          <w:sz w:val="22"/>
          <w:u w:val="single"/>
        </w:rPr>
        <w:t>Activity 2.2.1</w:t>
      </w:r>
      <w:r w:rsidRPr="00B36AFD">
        <w:rPr>
          <w:rFonts w:ascii="Calibri" w:hAnsi="Calibri" w:cs="Calibri"/>
          <w:bCs/>
          <w:iCs/>
          <w:sz w:val="22"/>
        </w:rPr>
        <w:t xml:space="preserve"> Development of capacities of EMS and local municipalities in risk-informed preparedness and response planning, through support in developing methodology and </w:t>
      </w:r>
      <w:r w:rsidR="000E3E50" w:rsidRPr="000E3E50">
        <w:rPr>
          <w:rFonts w:ascii="Calibri" w:hAnsi="Calibri" w:cs="Calibri"/>
          <w:bCs/>
          <w:sz w:val="22"/>
        </w:rPr>
        <w:t>standard operating procedures</w:t>
      </w:r>
      <w:r w:rsidR="000E3E50" w:rsidRPr="000E3E50">
        <w:rPr>
          <w:rFonts w:ascii="Calibri" w:hAnsi="Calibri" w:cs="Calibri"/>
          <w:bCs/>
          <w:i/>
          <w:iCs/>
          <w:sz w:val="22"/>
        </w:rPr>
        <w:t xml:space="preserve"> </w:t>
      </w:r>
      <w:r w:rsidR="000E3E50" w:rsidRPr="000E3E50">
        <w:rPr>
          <w:rFonts w:ascii="Calibri" w:hAnsi="Calibri" w:cs="Calibri"/>
          <w:bCs/>
          <w:sz w:val="22"/>
        </w:rPr>
        <w:t>(SoPs)</w:t>
      </w:r>
      <w:r w:rsidRPr="00B36AFD">
        <w:rPr>
          <w:rFonts w:ascii="Calibri" w:hAnsi="Calibri" w:cs="Calibri"/>
          <w:bCs/>
          <w:iCs/>
          <w:sz w:val="22"/>
        </w:rPr>
        <w:t xml:space="preserve">. The project will work with the most vulnerable municipalities, those municipalities where structural measures will be implemented, through GCF funded interventions to develop municipal climate-induced multi hazard </w:t>
      </w:r>
      <w:r w:rsidR="008404B5" w:rsidRPr="008404B5">
        <w:rPr>
          <w:rFonts w:ascii="Calibri" w:hAnsi="Calibri" w:cs="Calibri"/>
          <w:bCs/>
          <w:iCs/>
          <w:sz w:val="22"/>
        </w:rPr>
        <w:t>Emergency Management Plans</w:t>
      </w:r>
      <w:r w:rsidRPr="00B36AFD">
        <w:rPr>
          <w:rFonts w:ascii="Calibri" w:hAnsi="Calibri" w:cs="Calibri"/>
          <w:bCs/>
          <w:iCs/>
          <w:sz w:val="22"/>
        </w:rPr>
        <w:t xml:space="preserve">. The activity will include development of relevant capacities of the newly established Emergency Management Service, through support in developing required standardized methodology and developing the capacities through </w:t>
      </w:r>
      <w:r w:rsidR="00A20149">
        <w:rPr>
          <w:rFonts w:ascii="Calibri" w:hAnsi="Calibri" w:cs="Calibri"/>
          <w:bCs/>
          <w:iCs/>
          <w:sz w:val="22"/>
        </w:rPr>
        <w:t>training of trainers (</w:t>
      </w:r>
      <w:r w:rsidRPr="00B36AFD">
        <w:rPr>
          <w:rFonts w:ascii="Calibri" w:hAnsi="Calibri" w:cs="Calibri"/>
          <w:bCs/>
          <w:iCs/>
          <w:sz w:val="22"/>
        </w:rPr>
        <w:t>ToT</w:t>
      </w:r>
      <w:r w:rsidR="00A20149">
        <w:rPr>
          <w:rFonts w:ascii="Calibri" w:hAnsi="Calibri" w:cs="Calibri"/>
          <w:bCs/>
          <w:iCs/>
          <w:sz w:val="22"/>
        </w:rPr>
        <w:t>)</w:t>
      </w:r>
      <w:r w:rsidRPr="00B36AFD">
        <w:rPr>
          <w:rFonts w:ascii="Calibri" w:hAnsi="Calibri" w:cs="Calibri"/>
          <w:bCs/>
          <w:iCs/>
          <w:sz w:val="22"/>
        </w:rPr>
        <w:t>.</w:t>
      </w:r>
    </w:p>
    <w:p w14:paraId="505BBD4D" w14:textId="169ADB00" w:rsidR="00262163" w:rsidRDefault="00262163" w:rsidP="003358BD">
      <w:pPr>
        <w:pStyle w:val="ListParagraph"/>
        <w:numPr>
          <w:ilvl w:val="0"/>
          <w:numId w:val="23"/>
        </w:numPr>
        <w:spacing w:before="120" w:after="120" w:line="276" w:lineRule="auto"/>
        <w:ind w:left="714" w:hanging="357"/>
        <w:contextualSpacing w:val="0"/>
        <w:jc w:val="both"/>
        <w:rPr>
          <w:rFonts w:ascii="Calibri" w:hAnsi="Calibri" w:cs="Calibri"/>
          <w:bCs/>
          <w:iCs/>
          <w:sz w:val="22"/>
        </w:rPr>
      </w:pPr>
      <w:r w:rsidRPr="00B36AFD">
        <w:rPr>
          <w:rFonts w:ascii="Calibri" w:hAnsi="Calibri" w:cs="Calibri"/>
          <w:bCs/>
          <w:iCs/>
          <w:sz w:val="22"/>
          <w:u w:val="single"/>
        </w:rPr>
        <w:t>Activity 2.2.2.</w:t>
      </w:r>
      <w:r w:rsidRPr="00B36AFD">
        <w:rPr>
          <w:rFonts w:ascii="Calibri" w:hAnsi="Calibri" w:cs="Calibri"/>
          <w:b/>
          <w:iCs/>
          <w:sz w:val="22"/>
        </w:rPr>
        <w:t xml:space="preserve"> </w:t>
      </w:r>
      <w:r w:rsidRPr="00B36AFD">
        <w:rPr>
          <w:rFonts w:ascii="Calibri" w:hAnsi="Calibri" w:cs="Calibri"/>
          <w:bCs/>
          <w:iCs/>
          <w:sz w:val="22"/>
        </w:rPr>
        <w:t xml:space="preserve">Development of municipal level multi-hazard response and preparedness plans. The activity will be implemented in partnership with the EMS and target local municipalities with technical international expertise from the project. Followed by development of 10 climate risk-informed multi-hazard response and preparedness plans for the highly vulnerable municipalities (1. </w:t>
      </w:r>
      <w:r w:rsidRPr="007538F0">
        <w:rPr>
          <w:rFonts w:ascii="Calibri" w:hAnsi="Calibri" w:cs="Calibri"/>
          <w:bCs/>
          <w:iCs/>
          <w:sz w:val="22"/>
          <w:lang w:val="it-IT"/>
        </w:rPr>
        <w:t xml:space="preserve">Enguri river basin in the Abasha Municipality (Samegrelo - Zemo-Svaneti Region); 2-4. </w:t>
      </w:r>
      <w:r w:rsidRPr="00B36AFD">
        <w:rPr>
          <w:rFonts w:ascii="Calibri" w:hAnsi="Calibri" w:cs="Calibri"/>
          <w:bCs/>
          <w:iCs/>
          <w:sz w:val="22"/>
        </w:rPr>
        <w:t>Rioni river basins in the Senaki Municipality (Samegrelo - Zemo- Svaneti Region) and in the Municipalities of Samtredia and Khobi (Imereti Region); 5. Mtkvari river basin in the Gori city (Shida Kartli Region); 6-9. Alazani river basins in the Lagodekhi city, and in the Municipalities of Akhmeta, Sighnaghi and Telavi (Kakheti Region); 10. Chorokhi-Ajaristskali river basin in the Kobuleti municipality (Adjara Autonomous Republic)), where the structural measures will be implemented by GCF funded project.</w:t>
      </w:r>
    </w:p>
    <w:p w14:paraId="77187F74" w14:textId="10E7A061" w:rsidR="005468B3" w:rsidRDefault="005468B3" w:rsidP="005468B3">
      <w:pPr>
        <w:pStyle w:val="Heading2"/>
        <w:ind w:left="567" w:hanging="567"/>
      </w:pPr>
      <w:bookmarkStart w:id="33" w:name="_Toc175772765"/>
      <w:bookmarkStart w:id="34" w:name="_Toc179724946"/>
      <w:r w:rsidRPr="00674678">
        <w:lastRenderedPageBreak/>
        <w:t>Project timeframe, funding and location</w:t>
      </w:r>
      <w:bookmarkEnd w:id="33"/>
      <w:bookmarkEnd w:id="34"/>
    </w:p>
    <w:p w14:paraId="7C9B47DC" w14:textId="5CAF38B5" w:rsidR="00627B99" w:rsidRDefault="005468B3" w:rsidP="00627B99">
      <w:pPr>
        <w:pStyle w:val="Caption"/>
        <w:spacing w:before="120" w:after="120" w:line="276" w:lineRule="auto"/>
        <w:rPr>
          <w:rFonts w:ascii="Calibri" w:hAnsi="Calibri" w:cs="Calibri"/>
          <w:b w:val="0"/>
          <w:color w:val="auto"/>
          <w:sz w:val="22"/>
          <w:szCs w:val="22"/>
          <w:lang w:val="en-AU"/>
        </w:rPr>
      </w:pPr>
      <w:r w:rsidRPr="005468B3">
        <w:rPr>
          <w:rFonts w:ascii="Calibri" w:hAnsi="Calibri" w:cs="Calibri"/>
          <w:b w:val="0"/>
          <w:color w:val="auto"/>
          <w:sz w:val="22"/>
          <w:szCs w:val="22"/>
          <w:lang w:val="en-AU"/>
        </w:rPr>
        <w:t xml:space="preserve">The </w:t>
      </w:r>
      <w:r w:rsidR="001C7769">
        <w:rPr>
          <w:rFonts w:ascii="Calibri" w:hAnsi="Calibri" w:cs="Calibri"/>
          <w:b w:val="0"/>
          <w:color w:val="auto"/>
          <w:sz w:val="22"/>
          <w:szCs w:val="22"/>
          <w:lang w:val="en-AU"/>
        </w:rPr>
        <w:t>‘</w:t>
      </w:r>
      <w:r w:rsidR="001C7769" w:rsidRPr="001C7769">
        <w:rPr>
          <w:rFonts w:ascii="Calibri" w:hAnsi="Calibri" w:cs="Calibri"/>
          <w:b w:val="0"/>
          <w:color w:val="auto"/>
          <w:sz w:val="22"/>
          <w:szCs w:val="22"/>
          <w:lang w:val="en-AU"/>
        </w:rPr>
        <w:t>Strengthening Climate Adaptation Capacities in Georgia</w:t>
      </w:r>
      <w:r w:rsidR="001C7769">
        <w:rPr>
          <w:rFonts w:ascii="Calibri" w:hAnsi="Calibri" w:cs="Calibri"/>
          <w:b w:val="0"/>
          <w:color w:val="auto"/>
          <w:sz w:val="22"/>
          <w:szCs w:val="22"/>
          <w:lang w:val="en-AU"/>
        </w:rPr>
        <w:t xml:space="preserve">’ project </w:t>
      </w:r>
      <w:r w:rsidR="00627B99">
        <w:rPr>
          <w:rFonts w:ascii="Calibri" w:hAnsi="Calibri" w:cs="Calibri"/>
          <w:b w:val="0"/>
          <w:color w:val="auto"/>
          <w:sz w:val="22"/>
          <w:szCs w:val="22"/>
          <w:lang w:val="en-AU"/>
        </w:rPr>
        <w:t xml:space="preserve">is </w:t>
      </w:r>
      <w:r w:rsidR="00627B99" w:rsidRPr="00627B99">
        <w:rPr>
          <w:rFonts w:ascii="Calibri" w:hAnsi="Calibri" w:cs="Calibri"/>
          <w:b w:val="0"/>
          <w:color w:val="auto"/>
          <w:sz w:val="22"/>
          <w:szCs w:val="22"/>
          <w:lang w:val="en-AU"/>
        </w:rPr>
        <w:t xml:space="preserve">implemented by the </w:t>
      </w:r>
      <w:r w:rsidR="002F7DFB">
        <w:rPr>
          <w:rFonts w:ascii="Calibri" w:hAnsi="Calibri" w:cs="Calibri"/>
          <w:b w:val="0"/>
          <w:color w:val="auto"/>
          <w:sz w:val="22"/>
          <w:szCs w:val="22"/>
          <w:lang w:val="en-AU"/>
        </w:rPr>
        <w:t>Georgian</w:t>
      </w:r>
      <w:r w:rsidR="00627B99" w:rsidRPr="00627B99">
        <w:rPr>
          <w:rFonts w:ascii="Calibri" w:hAnsi="Calibri" w:cs="Calibri"/>
          <w:b w:val="0"/>
          <w:color w:val="auto"/>
          <w:sz w:val="22"/>
          <w:szCs w:val="22"/>
          <w:lang w:val="en-AU"/>
        </w:rPr>
        <w:t xml:space="preserve"> </w:t>
      </w:r>
      <w:r w:rsidR="002F7DFB" w:rsidRPr="002F7DFB">
        <w:rPr>
          <w:rFonts w:ascii="Calibri" w:hAnsi="Calibri" w:cs="Calibri"/>
          <w:b w:val="0"/>
          <w:color w:val="auto"/>
          <w:sz w:val="22"/>
          <w:szCs w:val="22"/>
          <w:lang w:val="en-AU"/>
        </w:rPr>
        <w:t>Ministry of Environmental Protection and Agriculture (</w:t>
      </w:r>
      <w:r w:rsidR="00031254">
        <w:rPr>
          <w:rFonts w:ascii="Calibri" w:hAnsi="Calibri" w:cs="Calibri"/>
          <w:b w:val="0"/>
          <w:color w:val="auto"/>
          <w:sz w:val="22"/>
          <w:szCs w:val="22"/>
          <w:lang w:val="en-AU"/>
        </w:rPr>
        <w:t>MEPA</w:t>
      </w:r>
      <w:r w:rsidR="002F7DFB" w:rsidRPr="002F7DFB">
        <w:rPr>
          <w:rFonts w:ascii="Calibri" w:hAnsi="Calibri" w:cs="Calibri"/>
          <w:b w:val="0"/>
          <w:color w:val="auto"/>
          <w:sz w:val="22"/>
          <w:szCs w:val="22"/>
          <w:lang w:val="en-AU"/>
        </w:rPr>
        <w:t xml:space="preserve">) </w:t>
      </w:r>
      <w:r w:rsidR="00627B99" w:rsidRPr="00627B99">
        <w:rPr>
          <w:rFonts w:ascii="Calibri" w:hAnsi="Calibri" w:cs="Calibri"/>
          <w:b w:val="0"/>
          <w:color w:val="auto"/>
          <w:sz w:val="22"/>
          <w:szCs w:val="22"/>
          <w:lang w:val="en-AU"/>
        </w:rPr>
        <w:t>following UNDP’s National Implementation Modality (NIM).</w:t>
      </w:r>
    </w:p>
    <w:p w14:paraId="166F4BDB" w14:textId="0A8DD845" w:rsidR="00D73508" w:rsidRDefault="00D73508" w:rsidP="001D4913">
      <w:pPr>
        <w:pStyle w:val="Caption"/>
        <w:spacing w:before="120" w:after="120" w:line="276" w:lineRule="auto"/>
        <w:jc w:val="both"/>
        <w:rPr>
          <w:rFonts w:ascii="Calibri" w:hAnsi="Calibri" w:cs="Calibri"/>
          <w:b w:val="0"/>
          <w:color w:val="auto"/>
          <w:sz w:val="22"/>
          <w:szCs w:val="22"/>
          <w:lang w:val="en-AU"/>
        </w:rPr>
      </w:pPr>
      <w:r w:rsidRPr="00D73508">
        <w:rPr>
          <w:rFonts w:ascii="Calibri" w:hAnsi="Calibri" w:cs="Calibri"/>
          <w:b w:val="0"/>
          <w:color w:val="auto"/>
          <w:sz w:val="22"/>
          <w:szCs w:val="22"/>
          <w:lang w:val="en-AU"/>
        </w:rPr>
        <w:t>The project’s overall objective is the development of well-established system for multi-hazard risk knowledge to ensure effective climate risk management of all hydro-meteorological hazards in Georgia geographical coverage of the project interventions is a nation-wide, particularly 11 major river basins in Georgia: Enguri, Rioni, Chorokhi-Adjaristskali, Supsa, Natanebi, Khobi, Kintrishi, Khrami-Ktsia, Alazani, Iori, Mtkvari (same as Kura) focusing on the following hazards: floods, landslides, mudflows, avalanches, hailstorms and droughts.</w:t>
      </w:r>
    </w:p>
    <w:p w14:paraId="0F42FE71" w14:textId="70676B54" w:rsidR="008E4508" w:rsidRPr="002432A5" w:rsidRDefault="001D4913" w:rsidP="002432A5">
      <w:pPr>
        <w:pStyle w:val="Caption"/>
        <w:spacing w:before="120" w:after="120" w:line="276" w:lineRule="auto"/>
        <w:jc w:val="both"/>
        <w:rPr>
          <w:rFonts w:ascii="Calibri" w:hAnsi="Calibri" w:cs="Calibri"/>
          <w:b w:val="0"/>
          <w:color w:val="auto"/>
          <w:sz w:val="22"/>
          <w:szCs w:val="22"/>
          <w:lang w:val="en-AU"/>
        </w:rPr>
      </w:pPr>
      <w:r w:rsidRPr="002432A5">
        <w:rPr>
          <w:rFonts w:ascii="Calibri" w:hAnsi="Calibri" w:cs="Calibri"/>
          <w:b w:val="0"/>
          <w:color w:val="auto"/>
          <w:sz w:val="22"/>
          <w:szCs w:val="22"/>
          <w:lang w:val="en-AU"/>
        </w:rPr>
        <w:t xml:space="preserve">The project started on the </w:t>
      </w:r>
      <w:r w:rsidR="008E4508" w:rsidRPr="008E4508">
        <w:rPr>
          <w:rFonts w:ascii="Calibri" w:hAnsi="Calibri" w:cs="Calibri"/>
          <w:b w:val="0"/>
          <w:color w:val="auto"/>
          <w:sz w:val="22"/>
          <w:szCs w:val="22"/>
          <w:lang w:val="en-AU"/>
        </w:rPr>
        <w:t>1 December 2018</w:t>
      </w:r>
      <w:r w:rsidRPr="002432A5">
        <w:rPr>
          <w:rFonts w:ascii="Calibri" w:hAnsi="Calibri" w:cs="Calibri"/>
          <w:b w:val="0"/>
          <w:color w:val="auto"/>
          <w:sz w:val="22"/>
          <w:szCs w:val="22"/>
          <w:lang w:val="en-AU"/>
        </w:rPr>
        <w:t xml:space="preserve">, it was originally due to be closed by </w:t>
      </w:r>
      <w:r w:rsidR="00C7018F" w:rsidRPr="008E4508">
        <w:rPr>
          <w:rFonts w:ascii="Calibri" w:hAnsi="Calibri" w:cs="Calibri"/>
          <w:b w:val="0"/>
          <w:color w:val="auto"/>
          <w:sz w:val="22"/>
          <w:szCs w:val="22"/>
          <w:lang w:val="en-AU"/>
        </w:rPr>
        <w:t>1</w:t>
      </w:r>
      <w:r w:rsidR="00C7018F">
        <w:rPr>
          <w:rFonts w:ascii="Calibri" w:hAnsi="Calibri" w:cs="Calibri"/>
          <w:b w:val="0"/>
          <w:color w:val="auto"/>
          <w:sz w:val="22"/>
          <w:szCs w:val="22"/>
          <w:lang w:val="en-AU"/>
        </w:rPr>
        <w:t>4</w:t>
      </w:r>
      <w:r w:rsidR="00C7018F" w:rsidRPr="008E4508">
        <w:rPr>
          <w:rFonts w:ascii="Calibri" w:hAnsi="Calibri" w:cs="Calibri"/>
          <w:b w:val="0"/>
          <w:color w:val="auto"/>
          <w:sz w:val="22"/>
          <w:szCs w:val="22"/>
          <w:lang w:val="en-AU"/>
        </w:rPr>
        <w:t xml:space="preserve"> </w:t>
      </w:r>
      <w:r w:rsidR="00C7018F">
        <w:rPr>
          <w:rFonts w:ascii="Calibri" w:hAnsi="Calibri" w:cs="Calibri"/>
          <w:b w:val="0"/>
          <w:color w:val="auto"/>
          <w:sz w:val="22"/>
          <w:szCs w:val="22"/>
          <w:lang w:val="en-AU"/>
        </w:rPr>
        <w:t>November</w:t>
      </w:r>
      <w:r w:rsidR="00C7018F" w:rsidRPr="008E4508">
        <w:rPr>
          <w:rFonts w:ascii="Calibri" w:hAnsi="Calibri" w:cs="Calibri"/>
          <w:b w:val="0"/>
          <w:color w:val="auto"/>
          <w:sz w:val="22"/>
          <w:szCs w:val="22"/>
          <w:lang w:val="en-AU"/>
        </w:rPr>
        <w:t xml:space="preserve"> </w:t>
      </w:r>
      <w:r w:rsidR="008E4508" w:rsidRPr="008E4508">
        <w:rPr>
          <w:rFonts w:ascii="Calibri" w:hAnsi="Calibri" w:cs="Calibri"/>
          <w:b w:val="0"/>
          <w:color w:val="auto"/>
          <w:sz w:val="22"/>
          <w:szCs w:val="22"/>
          <w:lang w:val="en-AU"/>
        </w:rPr>
        <w:t>202</w:t>
      </w:r>
      <w:r w:rsidR="00C7018F">
        <w:rPr>
          <w:rFonts w:ascii="Calibri" w:hAnsi="Calibri" w:cs="Calibri"/>
          <w:b w:val="0"/>
          <w:color w:val="auto"/>
          <w:sz w:val="22"/>
          <w:szCs w:val="22"/>
          <w:lang w:val="en-AU"/>
        </w:rPr>
        <w:t>3</w:t>
      </w:r>
      <w:r w:rsidRPr="002432A5">
        <w:rPr>
          <w:rFonts w:ascii="Calibri" w:hAnsi="Calibri" w:cs="Calibri"/>
          <w:b w:val="0"/>
          <w:color w:val="auto"/>
          <w:sz w:val="22"/>
          <w:szCs w:val="22"/>
          <w:lang w:val="en-AU"/>
        </w:rPr>
        <w:t xml:space="preserve">, </w:t>
      </w:r>
      <w:r w:rsidR="009F02E7" w:rsidRPr="002432A5">
        <w:rPr>
          <w:rFonts w:ascii="Calibri" w:hAnsi="Calibri" w:cs="Calibri"/>
          <w:b w:val="0"/>
          <w:color w:val="auto"/>
          <w:sz w:val="22"/>
          <w:szCs w:val="22"/>
          <w:lang w:val="en-AU"/>
        </w:rPr>
        <w:t xml:space="preserve">but extended twice </w:t>
      </w:r>
      <w:r w:rsidR="00553847" w:rsidRPr="00553847">
        <w:rPr>
          <w:rFonts w:ascii="Calibri" w:hAnsi="Calibri" w:cs="Calibri"/>
          <w:b w:val="0"/>
          <w:color w:val="auto"/>
          <w:sz w:val="22"/>
          <w:szCs w:val="22"/>
          <w:lang w:val="en-AU"/>
        </w:rPr>
        <w:t>till May 2024 and Sep 2024 respectively</w:t>
      </w:r>
      <w:r w:rsidR="009F02E7" w:rsidRPr="002432A5">
        <w:rPr>
          <w:rFonts w:ascii="Calibri" w:hAnsi="Calibri" w:cs="Calibri"/>
          <w:b w:val="0"/>
          <w:color w:val="auto"/>
          <w:sz w:val="22"/>
          <w:szCs w:val="22"/>
          <w:lang w:val="en-AU"/>
        </w:rPr>
        <w:t xml:space="preserve">. </w:t>
      </w:r>
    </w:p>
    <w:p w14:paraId="261217D3" w14:textId="2D43841D" w:rsidR="009F02E7" w:rsidRPr="008E4508" w:rsidRDefault="009F02E7" w:rsidP="002432A5">
      <w:pPr>
        <w:pStyle w:val="Caption"/>
        <w:spacing w:before="120" w:after="120" w:line="276" w:lineRule="auto"/>
        <w:jc w:val="both"/>
        <w:rPr>
          <w:rFonts w:ascii="Calibri" w:hAnsi="Calibri" w:cs="Calibri"/>
          <w:b w:val="0"/>
          <w:color w:val="auto"/>
          <w:sz w:val="22"/>
          <w:szCs w:val="22"/>
          <w:lang w:val="en-AU"/>
        </w:rPr>
      </w:pPr>
      <w:r w:rsidRPr="002432A5">
        <w:rPr>
          <w:rFonts w:ascii="Calibri" w:hAnsi="Calibri" w:cs="Calibri"/>
          <w:b w:val="0"/>
          <w:color w:val="auto"/>
          <w:sz w:val="22"/>
          <w:szCs w:val="22"/>
          <w:lang w:val="en-AU"/>
        </w:rPr>
        <w:t xml:space="preserve">The </w:t>
      </w:r>
      <w:r w:rsidR="008D0B42" w:rsidRPr="002432A5">
        <w:rPr>
          <w:rFonts w:ascii="Calibri" w:hAnsi="Calibri" w:cs="Calibri"/>
          <w:b w:val="0"/>
          <w:color w:val="auto"/>
          <w:sz w:val="22"/>
          <w:szCs w:val="22"/>
          <w:lang w:val="en-AU"/>
        </w:rPr>
        <w:t>project is funded by SDC with a total funding of US$ 5,</w:t>
      </w:r>
      <w:r w:rsidR="008D0B42">
        <w:rPr>
          <w:rFonts w:ascii="Calibri" w:hAnsi="Calibri" w:cs="Calibri"/>
          <w:b w:val="0"/>
          <w:color w:val="auto"/>
          <w:sz w:val="22"/>
          <w:szCs w:val="22"/>
          <w:lang w:val="en-AU"/>
        </w:rPr>
        <w:t>20</w:t>
      </w:r>
      <w:r w:rsidR="008D0B42" w:rsidRPr="002432A5">
        <w:rPr>
          <w:rFonts w:ascii="Calibri" w:hAnsi="Calibri" w:cs="Calibri"/>
          <w:b w:val="0"/>
          <w:color w:val="auto"/>
          <w:sz w:val="22"/>
          <w:szCs w:val="22"/>
          <w:lang w:val="en-AU"/>
        </w:rPr>
        <w:t>,</w:t>
      </w:r>
      <w:r w:rsidR="008D0B42">
        <w:rPr>
          <w:rFonts w:ascii="Calibri" w:hAnsi="Calibri" w:cs="Calibri"/>
          <w:b w:val="0"/>
          <w:color w:val="auto"/>
          <w:sz w:val="22"/>
          <w:szCs w:val="22"/>
          <w:lang w:val="en-AU"/>
        </w:rPr>
        <w:t>270</w:t>
      </w:r>
      <w:r w:rsidR="008D0B42" w:rsidRPr="002432A5">
        <w:rPr>
          <w:rFonts w:ascii="Calibri" w:hAnsi="Calibri" w:cs="Calibri"/>
          <w:b w:val="0"/>
          <w:color w:val="auto"/>
          <w:sz w:val="22"/>
          <w:szCs w:val="22"/>
          <w:lang w:val="en-AU"/>
        </w:rPr>
        <w:t xml:space="preserve">, </w:t>
      </w:r>
      <w:r w:rsidR="008D0B42">
        <w:rPr>
          <w:rFonts w:ascii="Calibri" w:hAnsi="Calibri" w:cs="Calibri"/>
          <w:b w:val="0"/>
          <w:color w:val="auto"/>
          <w:sz w:val="22"/>
          <w:szCs w:val="22"/>
          <w:lang w:val="en-AU"/>
        </w:rPr>
        <w:t>and $42,000 contribution from UNDP</w:t>
      </w:r>
      <w:r w:rsidR="008D0B42" w:rsidRPr="002432A5" w:rsidDel="008D0B42">
        <w:rPr>
          <w:rFonts w:ascii="Calibri" w:hAnsi="Calibri" w:cs="Calibri"/>
          <w:b w:val="0"/>
          <w:color w:val="auto"/>
          <w:sz w:val="22"/>
          <w:szCs w:val="22"/>
          <w:lang w:val="en-AU"/>
        </w:rPr>
        <w:t xml:space="preserve"> </w:t>
      </w:r>
      <w:r w:rsidR="002432A5">
        <w:rPr>
          <w:rFonts w:ascii="Calibri" w:hAnsi="Calibri" w:cs="Calibri"/>
          <w:b w:val="0"/>
          <w:color w:val="auto"/>
          <w:sz w:val="22"/>
          <w:szCs w:val="22"/>
          <w:lang w:val="en-AU"/>
        </w:rPr>
        <w:t xml:space="preserve">. </w:t>
      </w:r>
    </w:p>
    <w:p w14:paraId="55B9DC19" w14:textId="6489A491" w:rsidR="00F63262" w:rsidRPr="00BF3CE4" w:rsidRDefault="00D00918" w:rsidP="00E5367B">
      <w:pPr>
        <w:pStyle w:val="Heading2"/>
      </w:pPr>
      <w:bookmarkStart w:id="35" w:name="_Toc153688125"/>
      <w:r w:rsidRPr="00BF3CE4">
        <w:t xml:space="preserve"> </w:t>
      </w:r>
      <w:bookmarkStart w:id="36" w:name="_Toc179724947"/>
      <w:r w:rsidR="00F63262" w:rsidRPr="00BF3CE4">
        <w:t>Theory of Change</w:t>
      </w:r>
      <w:bookmarkEnd w:id="35"/>
      <w:bookmarkEnd w:id="36"/>
    </w:p>
    <w:p w14:paraId="2C66230F" w14:textId="3EC51EA3" w:rsidR="00094740" w:rsidRPr="00094740" w:rsidRDefault="0020260A" w:rsidP="00D73508">
      <w:pPr>
        <w:pStyle w:val="Caption"/>
        <w:spacing w:before="120" w:after="120" w:line="276" w:lineRule="auto"/>
        <w:jc w:val="both"/>
        <w:rPr>
          <w:rFonts w:ascii="Calibri" w:hAnsi="Calibri" w:cs="Calibri"/>
          <w:b w:val="0"/>
          <w:color w:val="auto"/>
          <w:sz w:val="22"/>
          <w:szCs w:val="22"/>
          <w:lang w:val="en-AU"/>
        </w:rPr>
      </w:pPr>
      <w:r>
        <w:rPr>
          <w:rFonts w:ascii="Calibri" w:hAnsi="Calibri" w:cs="Calibri"/>
          <w:b w:val="0"/>
          <w:color w:val="auto"/>
          <w:sz w:val="22"/>
          <w:szCs w:val="22"/>
          <w:lang w:val="en-AU"/>
        </w:rPr>
        <w:t>T</w:t>
      </w:r>
      <w:r w:rsidR="00094740" w:rsidRPr="00094740">
        <w:rPr>
          <w:rFonts w:ascii="Calibri" w:hAnsi="Calibri" w:cs="Calibri"/>
          <w:b w:val="0"/>
          <w:color w:val="auto"/>
          <w:sz w:val="22"/>
          <w:szCs w:val="22"/>
          <w:lang w:val="en-AU"/>
        </w:rPr>
        <w:t xml:space="preserve">he absence of comprehensive and definitive climate risk information and legislative and policy framework will continue to result in an exacerbate weak land use, </w:t>
      </w:r>
      <w:r w:rsidR="00FB045B">
        <w:rPr>
          <w:rFonts w:ascii="Calibri" w:hAnsi="Calibri" w:cs="Calibri"/>
          <w:b w:val="0"/>
          <w:color w:val="auto"/>
          <w:sz w:val="22"/>
          <w:szCs w:val="22"/>
          <w:lang w:val="en-AU"/>
        </w:rPr>
        <w:t xml:space="preserve">insufficient </w:t>
      </w:r>
      <w:r w:rsidR="00094740" w:rsidRPr="00094740">
        <w:rPr>
          <w:rFonts w:ascii="Calibri" w:hAnsi="Calibri" w:cs="Calibri"/>
          <w:b w:val="0"/>
          <w:color w:val="auto"/>
          <w:sz w:val="22"/>
          <w:szCs w:val="22"/>
          <w:lang w:val="en-AU"/>
        </w:rPr>
        <w:t>spatial planning and climate risk management, leading to increased exposure of communities to damages, losses and loss of lives. In addition, lack of institutional and financial capacities and lack of modern methodologies and technologies will prevent the design of climate risk informed mitigation measures. The large proportions of the population at risk from hydro meteorological hazards (1.7 Million, 47% of the population) currently lack the coping capacities and adaptation strategies at community and individual level to adapt to climate change and to</w:t>
      </w:r>
      <w:r w:rsidR="00AA14E8">
        <w:rPr>
          <w:rFonts w:ascii="Calibri" w:hAnsi="Calibri" w:cs="Calibri"/>
          <w:b w:val="0"/>
          <w:color w:val="auto"/>
          <w:sz w:val="22"/>
          <w:szCs w:val="22"/>
          <w:lang w:val="en-AU"/>
        </w:rPr>
        <w:t xml:space="preserve"> </w:t>
      </w:r>
      <w:r w:rsidR="00094740" w:rsidRPr="00094740">
        <w:rPr>
          <w:rFonts w:ascii="Calibri" w:hAnsi="Calibri" w:cs="Calibri"/>
          <w:b w:val="0"/>
          <w:color w:val="auto"/>
          <w:sz w:val="22"/>
          <w:szCs w:val="22"/>
          <w:lang w:val="en-AU"/>
        </w:rPr>
        <w:t>manage and minimise their exposure and resilience to hydro meteorological hazards. Many of the victims from climate-induced natural hazards and eco-migrants in Georgia come from economically disadvantaged highland areas, where people are mostly self-employed running small scale subsistence agriculture, they are disadvantaged in terms of access to roads, critical infrastructure, telecommunications systems and basic social services, coping capacities of remote (mountainous) rural communities are limited. Meanwhile, most of economic losses are attributed to densely populated urban areas regardless of higher socio-economic opportunities.</w:t>
      </w:r>
    </w:p>
    <w:p w14:paraId="0D4164D8" w14:textId="28985AAB" w:rsidR="00094740" w:rsidRPr="00094740" w:rsidRDefault="00753D1B" w:rsidP="00D73508">
      <w:pPr>
        <w:pStyle w:val="Caption"/>
        <w:spacing w:before="120" w:after="120" w:line="276" w:lineRule="auto"/>
        <w:jc w:val="both"/>
        <w:rPr>
          <w:rFonts w:ascii="Calibri" w:hAnsi="Calibri" w:cs="Calibri"/>
          <w:b w:val="0"/>
          <w:color w:val="auto"/>
          <w:sz w:val="22"/>
          <w:szCs w:val="22"/>
          <w:lang w:val="en-AU"/>
        </w:rPr>
      </w:pPr>
      <w:r>
        <w:rPr>
          <w:rFonts w:ascii="Calibri" w:hAnsi="Calibri" w:cs="Calibri"/>
          <w:b w:val="0"/>
          <w:color w:val="auto"/>
          <w:sz w:val="22"/>
          <w:szCs w:val="22"/>
          <w:lang w:val="en-AU"/>
        </w:rPr>
        <w:t>Therefore, the</w:t>
      </w:r>
      <w:r w:rsidR="00094740" w:rsidRPr="00094740">
        <w:rPr>
          <w:rFonts w:ascii="Calibri" w:hAnsi="Calibri" w:cs="Calibri"/>
          <w:b w:val="0"/>
          <w:color w:val="auto"/>
          <w:sz w:val="22"/>
          <w:szCs w:val="22"/>
          <w:lang w:val="en-AU"/>
        </w:rPr>
        <w:t xml:space="preserve"> project</w:t>
      </w:r>
      <w:r w:rsidR="008E1263">
        <w:rPr>
          <w:rFonts w:ascii="Calibri" w:hAnsi="Calibri" w:cs="Calibri"/>
          <w:b w:val="0"/>
          <w:color w:val="auto"/>
          <w:sz w:val="22"/>
          <w:szCs w:val="22"/>
          <w:lang w:val="en-AU"/>
        </w:rPr>
        <w:t>’s</w:t>
      </w:r>
      <w:r w:rsidR="00094740" w:rsidRPr="00094740">
        <w:rPr>
          <w:rFonts w:ascii="Calibri" w:hAnsi="Calibri" w:cs="Calibri"/>
          <w:b w:val="0"/>
          <w:color w:val="auto"/>
          <w:sz w:val="22"/>
          <w:szCs w:val="22"/>
          <w:lang w:val="en-AU"/>
        </w:rPr>
        <w:t xml:space="preserve"> overall objective is </w:t>
      </w:r>
      <w:r>
        <w:rPr>
          <w:rFonts w:ascii="Calibri" w:hAnsi="Calibri" w:cs="Calibri"/>
          <w:b w:val="0"/>
          <w:color w:val="auto"/>
          <w:sz w:val="22"/>
          <w:szCs w:val="22"/>
          <w:lang w:val="en-AU"/>
        </w:rPr>
        <w:t xml:space="preserve">the </w:t>
      </w:r>
      <w:r w:rsidR="00094740" w:rsidRPr="00094740">
        <w:rPr>
          <w:rFonts w:ascii="Calibri" w:hAnsi="Calibri" w:cs="Calibri"/>
          <w:b w:val="0"/>
          <w:color w:val="auto"/>
          <w:sz w:val="22"/>
          <w:szCs w:val="22"/>
          <w:lang w:val="en-AU"/>
        </w:rPr>
        <w:t>development of well-established system for multi-hazard risk knowledge to ensure effective climate risk management of all hydro-meteorological hazards in Georgia geographical coverage of the project interventions is a nation-wide, particularly 11 major river basins in Georgia: Enguri, Rioni, Chorokhi-Adjaristskali, Supsa, Natanebi, Khobi, Kintrishi, Khrami-Ktsia, Alazani, Iori, Mtkvari (same as Kura) focusing on the following hazards: floods, landslides, mudflows, avalanches, hailstorms and droughts.</w:t>
      </w:r>
    </w:p>
    <w:p w14:paraId="79A7350E" w14:textId="1A970D5F" w:rsidR="00094740" w:rsidRPr="00094740" w:rsidRDefault="00094740" w:rsidP="00D73508">
      <w:pPr>
        <w:pStyle w:val="Caption"/>
        <w:spacing w:before="120" w:after="120" w:line="276" w:lineRule="auto"/>
        <w:jc w:val="both"/>
        <w:rPr>
          <w:rFonts w:ascii="Calibri" w:hAnsi="Calibri" w:cs="Calibri"/>
          <w:b w:val="0"/>
          <w:color w:val="auto"/>
          <w:sz w:val="22"/>
          <w:szCs w:val="22"/>
          <w:lang w:val="en-AU"/>
        </w:rPr>
      </w:pPr>
      <w:r w:rsidRPr="00094740">
        <w:rPr>
          <w:rFonts w:ascii="Calibri" w:hAnsi="Calibri" w:cs="Calibri"/>
          <w:b w:val="0"/>
          <w:color w:val="auto"/>
          <w:sz w:val="22"/>
          <w:szCs w:val="22"/>
          <w:lang w:val="en-AU"/>
        </w:rPr>
        <w:t xml:space="preserve">The project </w:t>
      </w:r>
      <w:r w:rsidR="00046AFE">
        <w:rPr>
          <w:rFonts w:ascii="Calibri" w:hAnsi="Calibri" w:cs="Calibri"/>
          <w:b w:val="0"/>
          <w:color w:val="auto"/>
          <w:sz w:val="22"/>
          <w:szCs w:val="22"/>
          <w:lang w:val="en-AU"/>
        </w:rPr>
        <w:t>builds</w:t>
      </w:r>
      <w:r w:rsidRPr="00094740">
        <w:rPr>
          <w:rFonts w:ascii="Calibri" w:hAnsi="Calibri" w:cs="Calibri"/>
          <w:b w:val="0"/>
          <w:color w:val="auto"/>
          <w:sz w:val="22"/>
          <w:szCs w:val="22"/>
          <w:lang w:val="en-AU"/>
        </w:rPr>
        <w:t xml:space="preserve"> upon lessons learned and success of the past and on-going interventions, existing data/information, institutional and management frameworks and capacities and, communications and coordination mechanisms operational currently in Georgia in CCA and </w:t>
      </w:r>
      <w:r w:rsidR="009A1B2C">
        <w:rPr>
          <w:rFonts w:ascii="Calibri" w:hAnsi="Calibri" w:cs="Calibri"/>
          <w:b w:val="0"/>
          <w:color w:val="auto"/>
          <w:sz w:val="22"/>
          <w:szCs w:val="22"/>
          <w:lang w:val="en-AU"/>
        </w:rPr>
        <w:t>disaster risk reduction (</w:t>
      </w:r>
      <w:r w:rsidRPr="00094740">
        <w:rPr>
          <w:rFonts w:ascii="Calibri" w:hAnsi="Calibri" w:cs="Calibri"/>
          <w:b w:val="0"/>
          <w:color w:val="auto"/>
          <w:sz w:val="22"/>
          <w:szCs w:val="22"/>
          <w:lang w:val="en-AU"/>
        </w:rPr>
        <w:t>DRR</w:t>
      </w:r>
      <w:r w:rsidR="009A1B2C">
        <w:rPr>
          <w:rFonts w:ascii="Calibri" w:hAnsi="Calibri" w:cs="Calibri"/>
          <w:b w:val="0"/>
          <w:color w:val="auto"/>
          <w:sz w:val="22"/>
          <w:szCs w:val="22"/>
          <w:lang w:val="en-AU"/>
        </w:rPr>
        <w:t>)</w:t>
      </w:r>
      <w:r w:rsidRPr="00094740">
        <w:rPr>
          <w:rFonts w:ascii="Calibri" w:hAnsi="Calibri" w:cs="Calibri"/>
          <w:b w:val="0"/>
          <w:color w:val="auto"/>
          <w:sz w:val="22"/>
          <w:szCs w:val="22"/>
          <w:lang w:val="en-AU"/>
        </w:rPr>
        <w:t xml:space="preserve"> areas. Moreover, it </w:t>
      </w:r>
      <w:r w:rsidR="00015A27">
        <w:rPr>
          <w:rFonts w:ascii="Calibri" w:hAnsi="Calibri" w:cs="Calibri"/>
          <w:b w:val="0"/>
          <w:color w:val="auto"/>
          <w:sz w:val="22"/>
          <w:szCs w:val="22"/>
          <w:lang w:val="en-AU"/>
        </w:rPr>
        <w:t>s</w:t>
      </w:r>
      <w:r w:rsidR="00046AFE">
        <w:rPr>
          <w:rFonts w:ascii="Calibri" w:hAnsi="Calibri" w:cs="Calibri"/>
          <w:b w:val="0"/>
          <w:color w:val="auto"/>
          <w:sz w:val="22"/>
          <w:szCs w:val="22"/>
          <w:lang w:val="en-AU"/>
        </w:rPr>
        <w:t>cales</w:t>
      </w:r>
      <w:r w:rsidRPr="00094740">
        <w:rPr>
          <w:rFonts w:ascii="Calibri" w:hAnsi="Calibri" w:cs="Calibri"/>
          <w:b w:val="0"/>
          <w:color w:val="auto"/>
          <w:sz w:val="22"/>
          <w:szCs w:val="22"/>
          <w:lang w:val="en-AU"/>
        </w:rPr>
        <w:t xml:space="preserve">-up the outcomes of the prototype </w:t>
      </w:r>
      <w:r w:rsidRPr="0020260A">
        <w:rPr>
          <w:rFonts w:ascii="Calibri" w:hAnsi="Calibri" w:cs="Calibri"/>
          <w:b w:val="0"/>
          <w:i/>
          <w:iCs/>
          <w:color w:val="auto"/>
          <w:sz w:val="22"/>
          <w:szCs w:val="22"/>
          <w:lang w:val="en-AU"/>
        </w:rPr>
        <w:t>Rioni Flood project, SDC Prevention and Preparedness Project</w:t>
      </w:r>
      <w:r w:rsidRPr="00094740">
        <w:rPr>
          <w:rFonts w:ascii="Calibri" w:hAnsi="Calibri" w:cs="Calibri"/>
          <w:b w:val="0"/>
          <w:color w:val="auto"/>
          <w:sz w:val="22"/>
          <w:szCs w:val="22"/>
          <w:lang w:val="en-AU"/>
        </w:rPr>
        <w:t xml:space="preserve"> (2013-2016) as well as other baseline projects. Therefore, expand</w:t>
      </w:r>
      <w:r w:rsidR="00015A27">
        <w:rPr>
          <w:rFonts w:ascii="Calibri" w:hAnsi="Calibri" w:cs="Calibri"/>
          <w:b w:val="0"/>
          <w:color w:val="auto"/>
          <w:sz w:val="22"/>
          <w:szCs w:val="22"/>
          <w:lang w:val="en-AU"/>
        </w:rPr>
        <w:t>ed</w:t>
      </w:r>
      <w:r w:rsidRPr="00094740">
        <w:rPr>
          <w:rFonts w:ascii="Calibri" w:hAnsi="Calibri" w:cs="Calibri"/>
          <w:b w:val="0"/>
          <w:color w:val="auto"/>
          <w:sz w:val="22"/>
          <w:szCs w:val="22"/>
          <w:lang w:val="en-AU"/>
        </w:rPr>
        <w:t xml:space="preserve"> the scope of already attested and verified interventions with close participation of national-wide and local stakeholders </w:t>
      </w:r>
      <w:r w:rsidR="00BD2A46">
        <w:rPr>
          <w:rFonts w:ascii="Calibri" w:hAnsi="Calibri" w:cs="Calibri"/>
          <w:b w:val="0"/>
          <w:color w:val="auto"/>
          <w:sz w:val="22"/>
          <w:szCs w:val="22"/>
          <w:lang w:val="en-AU"/>
        </w:rPr>
        <w:t xml:space="preserve">which </w:t>
      </w:r>
      <w:r w:rsidRPr="00094740">
        <w:rPr>
          <w:rFonts w:ascii="Calibri" w:hAnsi="Calibri" w:cs="Calibri"/>
          <w:b w:val="0"/>
          <w:color w:val="auto"/>
          <w:sz w:val="22"/>
          <w:szCs w:val="22"/>
          <w:lang w:val="en-AU"/>
        </w:rPr>
        <w:t>is more cost-effective than the implementation of a completely new initiative.</w:t>
      </w:r>
    </w:p>
    <w:p w14:paraId="2CC530E0" w14:textId="288FB8C8" w:rsidR="00094740" w:rsidRPr="00094740" w:rsidRDefault="00094740" w:rsidP="00D73508">
      <w:pPr>
        <w:pStyle w:val="Caption"/>
        <w:spacing w:before="120" w:after="120" w:line="276" w:lineRule="auto"/>
        <w:jc w:val="both"/>
        <w:rPr>
          <w:rFonts w:ascii="Calibri" w:hAnsi="Calibri" w:cs="Calibri"/>
          <w:b w:val="0"/>
          <w:color w:val="auto"/>
          <w:sz w:val="22"/>
          <w:szCs w:val="22"/>
          <w:lang w:val="en-AU"/>
        </w:rPr>
      </w:pPr>
      <w:r w:rsidRPr="00094740">
        <w:rPr>
          <w:rFonts w:ascii="Calibri" w:hAnsi="Calibri" w:cs="Calibri"/>
          <w:b w:val="0"/>
          <w:color w:val="auto"/>
          <w:sz w:val="22"/>
          <w:szCs w:val="22"/>
          <w:lang w:val="en-AU"/>
        </w:rPr>
        <w:lastRenderedPageBreak/>
        <w:t xml:space="preserve">To deal with the hydro-meteorological hazards that are intensifying due to climate change, Georgia needs to move towards a more proactive integrated risk-informed approach. A </w:t>
      </w:r>
      <w:r w:rsidR="00352B16">
        <w:rPr>
          <w:rFonts w:ascii="Calibri" w:hAnsi="Calibri" w:cs="Calibri"/>
          <w:b w:val="0"/>
          <w:color w:val="auto"/>
          <w:sz w:val="22"/>
          <w:szCs w:val="22"/>
          <w:lang w:val="en-AU"/>
        </w:rPr>
        <w:t>MHEWS</w:t>
      </w:r>
      <w:r w:rsidRPr="00094740">
        <w:rPr>
          <w:rFonts w:ascii="Calibri" w:hAnsi="Calibri" w:cs="Calibri"/>
          <w:b w:val="0"/>
          <w:color w:val="auto"/>
          <w:sz w:val="22"/>
          <w:szCs w:val="22"/>
          <w:lang w:val="en-AU"/>
        </w:rPr>
        <w:t xml:space="preserve"> and effective hazard emergency response rely on effective forecasting and warning, that also includes knowledge of where and when the hazards will occur (high risk areas identified by hazard mapping) as well as there is a need to have critical climate risk information that would enable the Government of Georgia to implement a number of nation-wide transformative policies for reducing exposure and vulnerability of the population and economic sectors to climate induced hazards.</w:t>
      </w:r>
    </w:p>
    <w:p w14:paraId="680E560F" w14:textId="4765D490" w:rsidR="00094740" w:rsidRPr="00094740" w:rsidRDefault="00094740" w:rsidP="00C043F8">
      <w:pPr>
        <w:pStyle w:val="Caption"/>
        <w:spacing w:before="120" w:after="120" w:line="276" w:lineRule="auto"/>
        <w:rPr>
          <w:rFonts w:ascii="Calibri" w:hAnsi="Calibri" w:cs="Calibri"/>
          <w:b w:val="0"/>
          <w:color w:val="auto"/>
          <w:sz w:val="22"/>
          <w:szCs w:val="22"/>
          <w:lang w:val="en-AU"/>
        </w:rPr>
      </w:pPr>
      <w:r w:rsidRPr="00094740">
        <w:rPr>
          <w:rFonts w:ascii="Calibri" w:hAnsi="Calibri" w:cs="Calibri"/>
          <w:b w:val="0"/>
          <w:color w:val="auto"/>
          <w:sz w:val="22"/>
          <w:szCs w:val="22"/>
          <w:lang w:val="en-AU"/>
        </w:rPr>
        <w:t xml:space="preserve">The project </w:t>
      </w:r>
      <w:r w:rsidR="00F149EA">
        <w:rPr>
          <w:rFonts w:ascii="Calibri" w:hAnsi="Calibri" w:cs="Calibri"/>
          <w:b w:val="0"/>
          <w:color w:val="auto"/>
          <w:sz w:val="22"/>
          <w:szCs w:val="22"/>
          <w:lang w:val="en-AU"/>
        </w:rPr>
        <w:t>design is</w:t>
      </w:r>
      <w:r w:rsidRPr="00094740">
        <w:rPr>
          <w:rFonts w:ascii="Calibri" w:hAnsi="Calibri" w:cs="Calibri"/>
          <w:b w:val="0"/>
          <w:color w:val="auto"/>
          <w:sz w:val="22"/>
          <w:szCs w:val="22"/>
          <w:lang w:val="en-AU"/>
        </w:rPr>
        <w:t xml:space="preserve"> complimentary to the efforts under GCF funded project aimed to reduce the exposure of Georgia’s communities, livelihoods and infrastructure to climate-induced natural hazards through a well-functioning nation-wide multi-hazard early warning system and risk-informed local action which </w:t>
      </w:r>
      <w:r w:rsidR="00C043F8">
        <w:rPr>
          <w:rFonts w:ascii="Calibri" w:hAnsi="Calibri" w:cs="Calibri"/>
          <w:b w:val="0"/>
          <w:color w:val="auto"/>
          <w:sz w:val="22"/>
          <w:szCs w:val="22"/>
          <w:lang w:val="en-AU"/>
        </w:rPr>
        <w:t>served</w:t>
      </w:r>
      <w:r w:rsidRPr="00094740">
        <w:rPr>
          <w:rFonts w:ascii="Calibri" w:hAnsi="Calibri" w:cs="Calibri"/>
          <w:b w:val="0"/>
          <w:color w:val="auto"/>
          <w:sz w:val="22"/>
          <w:szCs w:val="22"/>
          <w:lang w:val="en-AU"/>
        </w:rPr>
        <w:t xml:space="preserve"> 1.7 Million ordinary Georgians currently at risk from climate-induced hazards.</w:t>
      </w:r>
    </w:p>
    <w:p w14:paraId="1EE62E6A" w14:textId="77777777" w:rsidR="00C043F8" w:rsidRDefault="00094740" w:rsidP="00411729">
      <w:pPr>
        <w:pStyle w:val="Caption"/>
        <w:spacing w:before="120" w:after="120" w:line="276" w:lineRule="auto"/>
        <w:rPr>
          <w:rFonts w:ascii="Calibri" w:hAnsi="Calibri" w:cs="Calibri"/>
          <w:b w:val="0"/>
          <w:color w:val="auto"/>
          <w:sz w:val="22"/>
          <w:szCs w:val="22"/>
          <w:lang w:val="en-AU"/>
        </w:rPr>
      </w:pPr>
      <w:r w:rsidRPr="00094740">
        <w:rPr>
          <w:rFonts w:ascii="Calibri" w:hAnsi="Calibri" w:cs="Calibri"/>
          <w:b w:val="0"/>
          <w:color w:val="auto"/>
          <w:sz w:val="22"/>
          <w:szCs w:val="22"/>
          <w:lang w:val="en-AU"/>
        </w:rPr>
        <w:t xml:space="preserve">The impact hypothesis of the project is as follows: </w:t>
      </w:r>
    </w:p>
    <w:p w14:paraId="090867DA" w14:textId="0BF07BA9" w:rsidR="00094740" w:rsidRPr="00094740" w:rsidRDefault="00154AB2" w:rsidP="006505B9">
      <w:pPr>
        <w:pStyle w:val="Caption"/>
        <w:numPr>
          <w:ilvl w:val="0"/>
          <w:numId w:val="24"/>
        </w:numPr>
        <w:spacing w:before="120" w:after="120" w:line="276" w:lineRule="auto"/>
        <w:rPr>
          <w:rFonts w:ascii="Calibri" w:hAnsi="Calibri" w:cs="Calibri"/>
          <w:b w:val="0"/>
          <w:color w:val="auto"/>
          <w:sz w:val="22"/>
          <w:szCs w:val="22"/>
          <w:lang w:val="en-AU"/>
        </w:rPr>
      </w:pPr>
      <w:r>
        <w:rPr>
          <w:rFonts w:ascii="Calibri" w:hAnsi="Calibri" w:cs="Calibri"/>
          <w:b w:val="0"/>
          <w:color w:val="auto"/>
          <w:sz w:val="22"/>
          <w:szCs w:val="22"/>
          <w:lang w:val="en-AU"/>
        </w:rPr>
        <w:t>S</w:t>
      </w:r>
      <w:r w:rsidR="00094740" w:rsidRPr="00094740">
        <w:rPr>
          <w:rFonts w:ascii="Calibri" w:hAnsi="Calibri" w:cs="Calibri"/>
          <w:b w:val="0"/>
          <w:color w:val="auto"/>
          <w:sz w:val="22"/>
          <w:szCs w:val="22"/>
          <w:lang w:val="en-AU"/>
        </w:rPr>
        <w:t>tandardized and harmonized national multi-hazard mapping and risk assessment methodology enables development of unified risk information on national level</w:t>
      </w:r>
      <w:r>
        <w:rPr>
          <w:rFonts w:ascii="Calibri" w:hAnsi="Calibri" w:cs="Calibri"/>
          <w:b w:val="0"/>
          <w:color w:val="auto"/>
          <w:sz w:val="22"/>
          <w:szCs w:val="22"/>
          <w:lang w:val="en-AU"/>
        </w:rPr>
        <w:t>.</w:t>
      </w:r>
    </w:p>
    <w:p w14:paraId="46017EEE" w14:textId="5439E41D" w:rsidR="00B40ED6" w:rsidRDefault="00154AB2" w:rsidP="006505B9">
      <w:pPr>
        <w:pStyle w:val="Caption"/>
        <w:numPr>
          <w:ilvl w:val="0"/>
          <w:numId w:val="24"/>
        </w:numPr>
        <w:spacing w:before="120" w:after="120" w:line="276" w:lineRule="auto"/>
        <w:rPr>
          <w:rFonts w:ascii="Calibri" w:hAnsi="Calibri" w:cs="Calibri"/>
          <w:b w:val="0"/>
          <w:color w:val="auto"/>
          <w:sz w:val="22"/>
          <w:szCs w:val="22"/>
          <w:lang w:val="en-AU"/>
        </w:rPr>
      </w:pPr>
      <w:r>
        <w:rPr>
          <w:rFonts w:ascii="Calibri" w:hAnsi="Calibri" w:cs="Calibri"/>
          <w:b w:val="0"/>
          <w:color w:val="auto"/>
          <w:sz w:val="22"/>
          <w:szCs w:val="22"/>
          <w:lang w:val="en-AU"/>
        </w:rPr>
        <w:t>A</w:t>
      </w:r>
      <w:r w:rsidR="00094740" w:rsidRPr="00094740">
        <w:rPr>
          <w:rFonts w:ascii="Calibri" w:hAnsi="Calibri" w:cs="Calibri"/>
          <w:b w:val="0"/>
          <w:color w:val="auto"/>
          <w:sz w:val="22"/>
          <w:szCs w:val="22"/>
          <w:lang w:val="en-AU"/>
        </w:rPr>
        <w:t xml:space="preserve">dequate </w:t>
      </w:r>
      <w:r w:rsidR="009E4E26">
        <w:rPr>
          <w:rFonts w:ascii="Calibri" w:hAnsi="Calibri" w:cs="Calibri"/>
          <w:b w:val="0"/>
          <w:color w:val="auto"/>
          <w:sz w:val="22"/>
          <w:szCs w:val="22"/>
          <w:lang w:val="en-AU"/>
        </w:rPr>
        <w:t>i</w:t>
      </w:r>
      <w:r w:rsidR="00094740" w:rsidRPr="00094740">
        <w:rPr>
          <w:rFonts w:ascii="Calibri" w:hAnsi="Calibri" w:cs="Calibri"/>
          <w:b w:val="0"/>
          <w:color w:val="auto"/>
          <w:sz w:val="22"/>
          <w:szCs w:val="22"/>
          <w:lang w:val="en-AU"/>
        </w:rPr>
        <w:t>nstitutional and legal frameworks for multi-hazard mapping and risk assessment is in place and implemented to provide clear structure for development of risk information</w:t>
      </w:r>
      <w:r w:rsidR="00B40ED6">
        <w:rPr>
          <w:rFonts w:ascii="Calibri" w:hAnsi="Calibri" w:cs="Calibri"/>
          <w:b w:val="0"/>
          <w:color w:val="auto"/>
          <w:sz w:val="22"/>
          <w:szCs w:val="22"/>
          <w:lang w:val="en-AU"/>
        </w:rPr>
        <w:t>.</w:t>
      </w:r>
    </w:p>
    <w:p w14:paraId="3D4DF0F8" w14:textId="77777777" w:rsidR="00B40ED6" w:rsidRDefault="00094740" w:rsidP="006505B9">
      <w:pPr>
        <w:pStyle w:val="Caption"/>
        <w:numPr>
          <w:ilvl w:val="0"/>
          <w:numId w:val="24"/>
        </w:numPr>
        <w:spacing w:before="120" w:after="120" w:line="276" w:lineRule="auto"/>
        <w:rPr>
          <w:rFonts w:ascii="Calibri" w:hAnsi="Calibri" w:cs="Calibri"/>
          <w:b w:val="0"/>
          <w:color w:val="auto"/>
          <w:sz w:val="22"/>
          <w:szCs w:val="22"/>
          <w:lang w:val="en-AU"/>
        </w:rPr>
      </w:pPr>
      <w:r w:rsidRPr="00094740">
        <w:rPr>
          <w:rFonts w:ascii="Calibri" w:hAnsi="Calibri" w:cs="Calibri"/>
          <w:b w:val="0"/>
          <w:color w:val="auto"/>
          <w:sz w:val="22"/>
          <w:szCs w:val="22"/>
          <w:lang w:val="en-AU"/>
        </w:rPr>
        <w:t>Enhanced long-term technical and human capacities of relevant agencies and institutions responsible for multi-hazard mapping and risk assessment provide adequate and sufficient risk information</w:t>
      </w:r>
      <w:r w:rsidR="00B40ED6">
        <w:rPr>
          <w:rFonts w:ascii="Calibri" w:hAnsi="Calibri" w:cs="Calibri"/>
          <w:b w:val="0"/>
          <w:color w:val="auto"/>
          <w:sz w:val="22"/>
          <w:szCs w:val="22"/>
          <w:lang w:val="en-AU"/>
        </w:rPr>
        <w:t>.</w:t>
      </w:r>
    </w:p>
    <w:p w14:paraId="298FE189" w14:textId="77777777" w:rsidR="00B40ED6" w:rsidRDefault="00094740" w:rsidP="006505B9">
      <w:pPr>
        <w:pStyle w:val="Caption"/>
        <w:numPr>
          <w:ilvl w:val="0"/>
          <w:numId w:val="24"/>
        </w:numPr>
        <w:spacing w:before="120" w:after="120" w:line="276" w:lineRule="auto"/>
        <w:rPr>
          <w:rFonts w:ascii="Calibri" w:hAnsi="Calibri" w:cs="Calibri"/>
          <w:b w:val="0"/>
          <w:color w:val="auto"/>
          <w:sz w:val="22"/>
          <w:szCs w:val="22"/>
          <w:lang w:val="en-AU"/>
        </w:rPr>
      </w:pPr>
      <w:r w:rsidRPr="00094740">
        <w:rPr>
          <w:rFonts w:ascii="Calibri" w:hAnsi="Calibri" w:cs="Calibri"/>
          <w:b w:val="0"/>
          <w:color w:val="auto"/>
          <w:sz w:val="22"/>
          <w:szCs w:val="22"/>
          <w:lang w:val="en-AU"/>
        </w:rPr>
        <w:t>Multi-hazard maps and risk profiles for 11 river basins in Georgia, which provides valuable information on existing multi-hazard risk both on national and local levels for further risk-informed development planning</w:t>
      </w:r>
      <w:r w:rsidR="00B40ED6">
        <w:rPr>
          <w:rFonts w:ascii="Calibri" w:hAnsi="Calibri" w:cs="Calibri"/>
          <w:b w:val="0"/>
          <w:color w:val="auto"/>
          <w:sz w:val="22"/>
          <w:szCs w:val="22"/>
          <w:lang w:val="en-AU"/>
        </w:rPr>
        <w:t>.</w:t>
      </w:r>
    </w:p>
    <w:p w14:paraId="2284C6FA" w14:textId="265D1E8A" w:rsidR="00094740" w:rsidRPr="00094740" w:rsidRDefault="00094740" w:rsidP="006505B9">
      <w:pPr>
        <w:pStyle w:val="Caption"/>
        <w:numPr>
          <w:ilvl w:val="0"/>
          <w:numId w:val="24"/>
        </w:numPr>
        <w:spacing w:before="120" w:after="120" w:line="276" w:lineRule="auto"/>
        <w:rPr>
          <w:rFonts w:ascii="Calibri" w:hAnsi="Calibri" w:cs="Calibri"/>
          <w:b w:val="0"/>
          <w:color w:val="auto"/>
          <w:sz w:val="22"/>
          <w:szCs w:val="22"/>
          <w:lang w:val="en-AU"/>
        </w:rPr>
      </w:pPr>
      <w:r w:rsidRPr="00094740">
        <w:rPr>
          <w:rFonts w:ascii="Calibri" w:hAnsi="Calibri" w:cs="Calibri"/>
          <w:b w:val="0"/>
          <w:color w:val="auto"/>
          <w:sz w:val="22"/>
          <w:szCs w:val="22"/>
          <w:lang w:val="en-AU"/>
        </w:rPr>
        <w:t>Local (municipal) preparedness to multi-hazard risks is improved through enhanced capacities for risk-informed preparedness planning and existence of the risk- informed preparedness plans.</w:t>
      </w:r>
    </w:p>
    <w:p w14:paraId="4A67FCDB" w14:textId="77777777" w:rsidR="00094740" w:rsidRPr="00094740" w:rsidRDefault="00094740" w:rsidP="00411729">
      <w:pPr>
        <w:pStyle w:val="Caption"/>
        <w:spacing w:before="120" w:after="120" w:line="276" w:lineRule="auto"/>
        <w:rPr>
          <w:rFonts w:ascii="Calibri" w:hAnsi="Calibri" w:cs="Calibri"/>
          <w:b w:val="0"/>
          <w:color w:val="auto"/>
          <w:sz w:val="22"/>
          <w:szCs w:val="22"/>
          <w:lang w:val="en-AU"/>
        </w:rPr>
      </w:pPr>
      <w:r w:rsidRPr="00094740">
        <w:rPr>
          <w:rFonts w:ascii="Calibri" w:hAnsi="Calibri" w:cs="Calibri"/>
          <w:b w:val="0"/>
          <w:color w:val="auto"/>
          <w:sz w:val="22"/>
          <w:szCs w:val="22"/>
          <w:lang w:val="en-AU"/>
        </w:rPr>
        <w:t>The project interventions are expected to have the following benefits to key sectors:</w:t>
      </w:r>
    </w:p>
    <w:p w14:paraId="78C2DED5" w14:textId="35B298A6" w:rsidR="00094740" w:rsidRPr="00094740" w:rsidRDefault="009E4E26" w:rsidP="004022E1">
      <w:pPr>
        <w:pStyle w:val="Caption"/>
        <w:spacing w:before="120" w:after="120" w:line="276" w:lineRule="auto"/>
        <w:jc w:val="both"/>
        <w:rPr>
          <w:rFonts w:ascii="Calibri" w:hAnsi="Calibri" w:cs="Calibri"/>
          <w:b w:val="0"/>
          <w:color w:val="auto"/>
          <w:sz w:val="22"/>
          <w:szCs w:val="22"/>
          <w:lang w:val="en-AU"/>
        </w:rPr>
      </w:pPr>
      <w:r w:rsidRPr="009E4E26">
        <w:rPr>
          <w:rFonts w:ascii="Calibri" w:hAnsi="Calibri" w:cs="Calibri"/>
          <w:bCs w:val="0"/>
          <w:color w:val="auto"/>
          <w:sz w:val="22"/>
          <w:szCs w:val="22"/>
          <w:lang w:val="en-AU"/>
        </w:rPr>
        <w:t>C</w:t>
      </w:r>
      <w:r w:rsidR="00094740" w:rsidRPr="009E4E26">
        <w:rPr>
          <w:rFonts w:ascii="Calibri" w:hAnsi="Calibri" w:cs="Calibri"/>
          <w:bCs w:val="0"/>
          <w:color w:val="auto"/>
          <w:sz w:val="22"/>
          <w:szCs w:val="22"/>
          <w:lang w:val="en-AU"/>
        </w:rPr>
        <w:t>ritical Infrastructure</w:t>
      </w:r>
      <w:r>
        <w:rPr>
          <w:rFonts w:ascii="Calibri" w:hAnsi="Calibri" w:cs="Calibri"/>
          <w:b w:val="0"/>
          <w:color w:val="auto"/>
          <w:sz w:val="22"/>
          <w:szCs w:val="22"/>
          <w:lang w:val="en-AU"/>
        </w:rPr>
        <w:t>:</w:t>
      </w:r>
      <w:r w:rsidR="00094740" w:rsidRPr="00094740">
        <w:rPr>
          <w:rFonts w:ascii="Calibri" w:hAnsi="Calibri" w:cs="Calibri"/>
          <w:b w:val="0"/>
          <w:color w:val="auto"/>
          <w:sz w:val="22"/>
          <w:szCs w:val="22"/>
          <w:lang w:val="en-AU"/>
        </w:rPr>
        <w:t xml:space="preserve"> Multi-hazard risk information </w:t>
      </w:r>
      <w:r w:rsidR="00EE1DE9">
        <w:rPr>
          <w:rFonts w:ascii="Calibri" w:hAnsi="Calibri" w:cs="Calibri"/>
          <w:b w:val="0"/>
          <w:color w:val="auto"/>
          <w:sz w:val="22"/>
          <w:szCs w:val="22"/>
          <w:lang w:val="en-AU"/>
        </w:rPr>
        <w:t>enables</w:t>
      </w:r>
      <w:r w:rsidR="00094740" w:rsidRPr="00094740">
        <w:rPr>
          <w:rFonts w:ascii="Calibri" w:hAnsi="Calibri" w:cs="Calibri"/>
          <w:b w:val="0"/>
          <w:color w:val="auto"/>
          <w:sz w:val="22"/>
          <w:szCs w:val="22"/>
          <w:lang w:val="en-AU"/>
        </w:rPr>
        <w:t xml:space="preserve"> sector resilience planning for all critical infrastructure impacted by climate hazards. With climate risk information embedded into the planning, design, construction and management framework for critical infrastructure, there will be reduced impacts of hazards. Systematic and comprehensive assessment of the risk to infrastructure and development of sector-specific resilience and response planning, will reduce the disruption of essential services resulting from hazards thus increasing efficiency of most sectors of critical infrastructure.</w:t>
      </w:r>
    </w:p>
    <w:p w14:paraId="66EB909B" w14:textId="723A05AA" w:rsidR="00094740" w:rsidRPr="00094740" w:rsidRDefault="00094740" w:rsidP="004022E1">
      <w:pPr>
        <w:pStyle w:val="Caption"/>
        <w:spacing w:before="120" w:after="120" w:line="276" w:lineRule="auto"/>
        <w:jc w:val="both"/>
        <w:rPr>
          <w:rFonts w:ascii="Calibri" w:hAnsi="Calibri" w:cs="Calibri"/>
          <w:b w:val="0"/>
          <w:color w:val="auto"/>
          <w:sz w:val="22"/>
          <w:szCs w:val="22"/>
          <w:lang w:val="en-AU"/>
        </w:rPr>
      </w:pPr>
      <w:r w:rsidRPr="009E4E26">
        <w:rPr>
          <w:rFonts w:ascii="Calibri" w:hAnsi="Calibri" w:cs="Calibri"/>
          <w:bCs w:val="0"/>
          <w:color w:val="auto"/>
          <w:sz w:val="22"/>
          <w:szCs w:val="22"/>
          <w:lang w:val="en-AU"/>
        </w:rPr>
        <w:t>Energy</w:t>
      </w:r>
      <w:r w:rsidR="009E4E26">
        <w:rPr>
          <w:rFonts w:ascii="Calibri" w:hAnsi="Calibri" w:cs="Calibri"/>
          <w:b w:val="0"/>
          <w:color w:val="auto"/>
          <w:sz w:val="22"/>
          <w:szCs w:val="22"/>
          <w:lang w:val="en-AU"/>
        </w:rPr>
        <w:t>:</w:t>
      </w:r>
      <w:r w:rsidRPr="00094740">
        <w:rPr>
          <w:rFonts w:ascii="Calibri" w:hAnsi="Calibri" w:cs="Calibri"/>
          <w:b w:val="0"/>
          <w:color w:val="auto"/>
          <w:sz w:val="22"/>
          <w:szCs w:val="22"/>
          <w:lang w:val="en-AU"/>
        </w:rPr>
        <w:t xml:space="preserve"> With more data being available by the project (through expansion of the hydrometric network by GCF project) and new climate risk products (multi-hazard maps and risk profiles), hydropower companies would have enhanced information base to inform design management and operations of their installations. This could provide improvements in climate resilient design, and efficiencies in management and operations.</w:t>
      </w:r>
    </w:p>
    <w:p w14:paraId="7CE23B05" w14:textId="3EA7FF02" w:rsidR="00094740" w:rsidRPr="00094740" w:rsidRDefault="00094740" w:rsidP="004022E1">
      <w:pPr>
        <w:pStyle w:val="Caption"/>
        <w:spacing w:before="120" w:after="120" w:line="276" w:lineRule="auto"/>
        <w:jc w:val="both"/>
        <w:rPr>
          <w:rFonts w:ascii="Calibri" w:hAnsi="Calibri" w:cs="Calibri"/>
          <w:b w:val="0"/>
          <w:color w:val="auto"/>
          <w:sz w:val="22"/>
          <w:szCs w:val="22"/>
          <w:lang w:val="en-AU"/>
        </w:rPr>
      </w:pPr>
      <w:r w:rsidRPr="007C231C">
        <w:rPr>
          <w:rFonts w:ascii="Calibri" w:hAnsi="Calibri" w:cs="Calibri"/>
          <w:bCs w:val="0"/>
          <w:color w:val="auto"/>
          <w:sz w:val="22"/>
          <w:szCs w:val="22"/>
          <w:lang w:val="en-AU"/>
        </w:rPr>
        <w:t>Insurance</w:t>
      </w:r>
      <w:r w:rsidR="007C231C">
        <w:rPr>
          <w:rFonts w:ascii="Calibri" w:hAnsi="Calibri" w:cs="Calibri"/>
          <w:b w:val="0"/>
          <w:color w:val="auto"/>
          <w:sz w:val="22"/>
          <w:szCs w:val="22"/>
          <w:lang w:val="en-AU"/>
        </w:rPr>
        <w:t>:</w:t>
      </w:r>
      <w:r w:rsidRPr="00094740">
        <w:rPr>
          <w:rFonts w:ascii="Calibri" w:hAnsi="Calibri" w:cs="Calibri"/>
          <w:b w:val="0"/>
          <w:color w:val="auto"/>
          <w:sz w:val="22"/>
          <w:szCs w:val="22"/>
          <w:lang w:val="en-AU"/>
        </w:rPr>
        <w:t xml:space="preserve"> A weather index-based flood insurance scheme has been developed for the Rioni project. The risk and insurance model are developed but for national coverage and inclusion of other hazard it needs the multi-hazard and risk modelling that the project </w:t>
      </w:r>
      <w:r w:rsidR="00CC38F0">
        <w:rPr>
          <w:rFonts w:ascii="Calibri" w:hAnsi="Calibri" w:cs="Calibri"/>
          <w:b w:val="0"/>
          <w:color w:val="auto"/>
          <w:sz w:val="22"/>
          <w:szCs w:val="22"/>
          <w:lang w:val="en-AU"/>
        </w:rPr>
        <w:t>provides</w:t>
      </w:r>
      <w:r w:rsidRPr="00094740">
        <w:rPr>
          <w:rFonts w:ascii="Calibri" w:hAnsi="Calibri" w:cs="Calibri"/>
          <w:b w:val="0"/>
          <w:color w:val="auto"/>
          <w:sz w:val="22"/>
          <w:szCs w:val="22"/>
          <w:lang w:val="en-AU"/>
        </w:rPr>
        <w:t xml:space="preserve">. </w:t>
      </w:r>
      <w:r w:rsidR="00CC38F0">
        <w:rPr>
          <w:rFonts w:ascii="Calibri" w:hAnsi="Calibri" w:cs="Calibri"/>
          <w:b w:val="0"/>
          <w:color w:val="auto"/>
          <w:sz w:val="22"/>
          <w:szCs w:val="22"/>
          <w:lang w:val="en-AU"/>
        </w:rPr>
        <w:t>T</w:t>
      </w:r>
      <w:r w:rsidRPr="00094740">
        <w:rPr>
          <w:rFonts w:ascii="Calibri" w:hAnsi="Calibri" w:cs="Calibri"/>
          <w:b w:val="0"/>
          <w:color w:val="auto"/>
          <w:sz w:val="22"/>
          <w:szCs w:val="22"/>
          <w:lang w:val="en-AU"/>
        </w:rPr>
        <w:t xml:space="preserve">he insurance sector with the </w:t>
      </w:r>
      <w:r w:rsidR="00CC38F0">
        <w:rPr>
          <w:rFonts w:ascii="Calibri" w:hAnsi="Calibri" w:cs="Calibri"/>
          <w:b w:val="0"/>
          <w:color w:val="auto"/>
          <w:sz w:val="22"/>
          <w:szCs w:val="22"/>
          <w:lang w:val="en-AU"/>
        </w:rPr>
        <w:t>Government of Georgia</w:t>
      </w:r>
      <w:r w:rsidRPr="00094740">
        <w:rPr>
          <w:rFonts w:ascii="Calibri" w:hAnsi="Calibri" w:cs="Calibri"/>
          <w:b w:val="0"/>
          <w:color w:val="auto"/>
          <w:sz w:val="22"/>
          <w:szCs w:val="22"/>
          <w:lang w:val="en-AU"/>
        </w:rPr>
        <w:t xml:space="preserve"> can take this </w:t>
      </w:r>
      <w:r w:rsidRPr="00094740">
        <w:rPr>
          <w:rFonts w:ascii="Calibri" w:hAnsi="Calibri" w:cs="Calibri"/>
          <w:b w:val="0"/>
          <w:color w:val="auto"/>
          <w:sz w:val="22"/>
          <w:szCs w:val="22"/>
          <w:lang w:val="en-AU"/>
        </w:rPr>
        <w:lastRenderedPageBreak/>
        <w:t>forward. Based on the Rioni project, there is currently a lack of enabling environment for this scheme to be implemented within the lifetime of the project.</w:t>
      </w:r>
    </w:p>
    <w:p w14:paraId="3010460A" w14:textId="7E6E1326" w:rsidR="00C164E5" w:rsidRPr="003576AE" w:rsidRDefault="00253759" w:rsidP="004022E1">
      <w:pPr>
        <w:pStyle w:val="Caption"/>
        <w:spacing w:before="120" w:after="120" w:line="276" w:lineRule="auto"/>
        <w:jc w:val="both"/>
        <w:rPr>
          <w:rFonts w:ascii="Calibri" w:hAnsi="Calibri" w:cs="Calibri"/>
          <w:b w:val="0"/>
          <w:color w:val="auto"/>
          <w:sz w:val="22"/>
          <w:szCs w:val="22"/>
          <w:lang w:val="en-AU"/>
        </w:rPr>
      </w:pPr>
      <w:r w:rsidRPr="00253759">
        <w:rPr>
          <w:rFonts w:ascii="Calibri" w:hAnsi="Calibri" w:cs="Calibri"/>
          <w:bCs w:val="0"/>
          <w:color w:val="auto"/>
          <w:sz w:val="22"/>
          <w:szCs w:val="22"/>
          <w:lang w:val="en-AU"/>
        </w:rPr>
        <w:t>N</w:t>
      </w:r>
      <w:r w:rsidR="00094740" w:rsidRPr="00253759">
        <w:rPr>
          <w:rFonts w:ascii="Calibri" w:hAnsi="Calibri" w:cs="Calibri"/>
          <w:bCs w:val="0"/>
          <w:color w:val="auto"/>
          <w:sz w:val="22"/>
          <w:szCs w:val="22"/>
          <w:lang w:val="en-AU"/>
        </w:rPr>
        <w:t>atural resources and ecosystems</w:t>
      </w:r>
      <w:r>
        <w:rPr>
          <w:rFonts w:ascii="Calibri" w:hAnsi="Calibri" w:cs="Calibri"/>
          <w:b w:val="0"/>
          <w:color w:val="auto"/>
          <w:sz w:val="22"/>
          <w:szCs w:val="22"/>
          <w:lang w:val="en-AU"/>
        </w:rPr>
        <w:t>:</w:t>
      </w:r>
      <w:r w:rsidR="00094740" w:rsidRPr="00094740">
        <w:rPr>
          <w:rFonts w:ascii="Calibri" w:hAnsi="Calibri" w:cs="Calibri"/>
          <w:b w:val="0"/>
          <w:color w:val="auto"/>
          <w:sz w:val="22"/>
          <w:szCs w:val="22"/>
          <w:lang w:val="en-AU"/>
        </w:rPr>
        <w:t xml:space="preserve"> Climate risk information and multi-hazard risk management plans at the river basin level for all 11 major river basins allow</w:t>
      </w:r>
      <w:r w:rsidR="00CC38F0">
        <w:rPr>
          <w:rFonts w:ascii="Calibri" w:hAnsi="Calibri" w:cs="Calibri"/>
          <w:b w:val="0"/>
          <w:color w:val="auto"/>
          <w:sz w:val="22"/>
          <w:szCs w:val="22"/>
          <w:lang w:val="en-AU"/>
        </w:rPr>
        <w:t>s</w:t>
      </w:r>
      <w:r w:rsidR="00094740" w:rsidRPr="00094740">
        <w:rPr>
          <w:rFonts w:ascii="Calibri" w:hAnsi="Calibri" w:cs="Calibri"/>
          <w:b w:val="0"/>
          <w:color w:val="auto"/>
          <w:sz w:val="22"/>
          <w:szCs w:val="22"/>
          <w:lang w:val="en-AU"/>
        </w:rPr>
        <w:t xml:space="preserve"> for better protection of land, forest and water resources of the country.</w:t>
      </w:r>
      <w:r>
        <w:rPr>
          <w:rFonts w:ascii="Calibri" w:hAnsi="Calibri" w:cs="Calibri"/>
          <w:b w:val="0"/>
          <w:color w:val="auto"/>
          <w:sz w:val="22"/>
          <w:szCs w:val="22"/>
          <w:lang w:val="en-AU"/>
        </w:rPr>
        <w:t xml:space="preserve"> </w:t>
      </w:r>
    </w:p>
    <w:p w14:paraId="3844E9F0" w14:textId="61CD6005" w:rsidR="00F63262" w:rsidRPr="00BF3CE4" w:rsidRDefault="00F63262" w:rsidP="00ED63D7">
      <w:pPr>
        <w:pStyle w:val="Caption"/>
        <w:spacing w:before="120" w:after="120" w:line="276" w:lineRule="auto"/>
        <w:rPr>
          <w:rFonts w:ascii="Calibri" w:hAnsi="Calibri" w:cs="Calibri"/>
          <w:bCs w:val="0"/>
          <w:lang w:val="en-GB"/>
        </w:rPr>
      </w:pPr>
      <w:bookmarkStart w:id="37" w:name="_Ref159507217"/>
      <w:bookmarkStart w:id="38" w:name="_Toc179724924"/>
      <w:r w:rsidRPr="00BF3CE4">
        <w:rPr>
          <w:rFonts w:ascii="Calibri" w:hAnsi="Calibri" w:cs="Calibri"/>
        </w:rPr>
        <w:t xml:space="preserve">Figure </w:t>
      </w:r>
      <w:r w:rsidR="008A018E" w:rsidRPr="00BF3CE4">
        <w:rPr>
          <w:rFonts w:ascii="Calibri" w:hAnsi="Calibri" w:cs="Calibri"/>
        </w:rPr>
        <w:fldChar w:fldCharType="begin"/>
      </w:r>
      <w:r w:rsidR="008A018E" w:rsidRPr="00BF3CE4">
        <w:rPr>
          <w:rFonts w:ascii="Calibri" w:hAnsi="Calibri" w:cs="Calibri"/>
        </w:rPr>
        <w:instrText xml:space="preserve"> SEQ Figure \* ARABIC </w:instrText>
      </w:r>
      <w:r w:rsidR="008A018E" w:rsidRPr="00BF3CE4">
        <w:rPr>
          <w:rFonts w:ascii="Calibri" w:hAnsi="Calibri" w:cs="Calibri"/>
        </w:rPr>
        <w:fldChar w:fldCharType="separate"/>
      </w:r>
      <w:r w:rsidR="003576AE">
        <w:rPr>
          <w:rFonts w:ascii="Calibri" w:hAnsi="Calibri" w:cs="Calibri"/>
          <w:noProof/>
        </w:rPr>
        <w:t>1</w:t>
      </w:r>
      <w:r w:rsidR="008A018E" w:rsidRPr="00BF3CE4">
        <w:rPr>
          <w:rFonts w:ascii="Calibri" w:hAnsi="Calibri" w:cs="Calibri"/>
          <w:noProof/>
        </w:rPr>
        <w:fldChar w:fldCharType="end"/>
      </w:r>
      <w:bookmarkEnd w:id="37"/>
      <w:r w:rsidRPr="00BF3CE4">
        <w:rPr>
          <w:rFonts w:ascii="Calibri" w:hAnsi="Calibri" w:cs="Calibri"/>
        </w:rPr>
        <w:t xml:space="preserve">: The </w:t>
      </w:r>
      <w:r w:rsidR="00253759">
        <w:rPr>
          <w:rFonts w:ascii="Calibri" w:hAnsi="Calibri" w:cs="Calibri"/>
        </w:rPr>
        <w:t>project</w:t>
      </w:r>
      <w:r w:rsidRPr="00BF3CE4">
        <w:rPr>
          <w:rFonts w:ascii="Calibri" w:hAnsi="Calibri" w:cs="Calibri"/>
        </w:rPr>
        <w:t xml:space="preserve"> theory of change</w:t>
      </w:r>
      <w:bookmarkEnd w:id="38"/>
      <w:r w:rsidRPr="00BF3CE4">
        <w:rPr>
          <w:rFonts w:ascii="Calibri" w:hAnsi="Calibri" w:cs="Calibri"/>
        </w:rPr>
        <w:t xml:space="preserve"> </w:t>
      </w:r>
    </w:p>
    <w:p w14:paraId="156D27BC" w14:textId="6EE9F522" w:rsidR="00C10EC2" w:rsidRPr="00BF3CE4" w:rsidRDefault="003D17D1" w:rsidP="00ED63D7">
      <w:pPr>
        <w:spacing w:before="120" w:after="120"/>
        <w:jc w:val="both"/>
        <w:rPr>
          <w:rFonts w:ascii="Calibri" w:hAnsi="Calibri" w:cs="Calibri"/>
          <w:bCs/>
          <w:lang w:val="en-GB"/>
        </w:rPr>
      </w:pPr>
      <w:r>
        <w:rPr>
          <w:noProof/>
        </w:rPr>
        <w:drawing>
          <wp:inline distT="0" distB="0" distL="0" distR="0" wp14:anchorId="206E0C72" wp14:editId="70FB8025">
            <wp:extent cx="5597382" cy="4293679"/>
            <wp:effectExtent l="0" t="0" r="0" b="0"/>
            <wp:docPr id="68" name="Image 68" descr="A diagram of a company's flowch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descr="A diagram of a company's flowchart&#10;&#10;Description automatically generated"/>
                    <pic:cNvPicPr/>
                  </pic:nvPicPr>
                  <pic:blipFill>
                    <a:blip r:embed="rId26" cstate="print"/>
                    <a:stretch>
                      <a:fillRect/>
                    </a:stretch>
                  </pic:blipFill>
                  <pic:spPr>
                    <a:xfrm>
                      <a:off x="0" y="0"/>
                      <a:ext cx="5597382" cy="4293679"/>
                    </a:xfrm>
                    <a:prstGeom prst="rect">
                      <a:avLst/>
                    </a:prstGeom>
                  </pic:spPr>
                </pic:pic>
              </a:graphicData>
            </a:graphic>
          </wp:inline>
        </w:drawing>
      </w:r>
    </w:p>
    <w:p w14:paraId="4461E316" w14:textId="77777777" w:rsidR="005C7F24" w:rsidRPr="00BF3CE4" w:rsidRDefault="005C7F24" w:rsidP="00ED63D7">
      <w:pPr>
        <w:spacing w:before="120" w:after="120"/>
        <w:jc w:val="both"/>
        <w:rPr>
          <w:rFonts w:ascii="Calibri" w:hAnsi="Calibri" w:cs="Calibri"/>
          <w:bCs/>
          <w:lang w:val="en-AU"/>
        </w:rPr>
      </w:pPr>
    </w:p>
    <w:p w14:paraId="3A17845C" w14:textId="62073BBB" w:rsidR="00AB31CC" w:rsidRPr="00A35610" w:rsidRDefault="003576AE" w:rsidP="00E5367B">
      <w:pPr>
        <w:pStyle w:val="Heading2"/>
      </w:pPr>
      <w:r>
        <w:t xml:space="preserve"> </w:t>
      </w:r>
      <w:bookmarkStart w:id="39" w:name="_Toc179724948"/>
      <w:r w:rsidR="008170BD" w:rsidRPr="00A35610">
        <w:t>Stakeholders’</w:t>
      </w:r>
      <w:r w:rsidR="00AB31CC" w:rsidRPr="00A35610">
        <w:t xml:space="preserve"> participation</w:t>
      </w:r>
      <w:bookmarkEnd w:id="39"/>
    </w:p>
    <w:p w14:paraId="1554EFFF" w14:textId="3A0512BB" w:rsidR="00AB31CC" w:rsidRDefault="00744D12" w:rsidP="00AB31CC">
      <w:pPr>
        <w:spacing w:before="120" w:after="120"/>
        <w:jc w:val="both"/>
        <w:rPr>
          <w:rFonts w:ascii="Calibri" w:hAnsi="Calibri" w:cs="Calibri"/>
          <w:bCs/>
          <w:lang w:val="en-AU"/>
        </w:rPr>
      </w:pPr>
      <w:r w:rsidRPr="00BF3CE4">
        <w:rPr>
          <w:rFonts w:ascii="Calibri" w:hAnsi="Calibri" w:cs="Calibri"/>
          <w:bCs/>
          <w:lang w:val="en-AU"/>
        </w:rPr>
        <w:t xml:space="preserve">The </w:t>
      </w:r>
      <w:r w:rsidR="006505B9">
        <w:rPr>
          <w:rFonts w:ascii="Calibri" w:hAnsi="Calibri" w:cs="Calibri"/>
          <w:bCs/>
          <w:lang w:val="en-AU"/>
        </w:rPr>
        <w:t>project</w:t>
      </w:r>
      <w:r w:rsidRPr="00BF3CE4">
        <w:rPr>
          <w:rFonts w:ascii="Calibri" w:hAnsi="Calibri" w:cs="Calibri"/>
          <w:bCs/>
          <w:lang w:val="en-AU"/>
        </w:rPr>
        <w:t xml:space="preserve"> involves multiple stakeholders </w:t>
      </w:r>
      <w:r w:rsidR="00F610EE" w:rsidRPr="00BF3CE4">
        <w:rPr>
          <w:rFonts w:ascii="Calibri" w:hAnsi="Calibri" w:cs="Calibri"/>
          <w:bCs/>
          <w:lang w:val="en-AU"/>
        </w:rPr>
        <w:t>that can be summarised as follows:</w:t>
      </w:r>
    </w:p>
    <w:p w14:paraId="2C5BCFC0" w14:textId="1412875C" w:rsidR="002D5853" w:rsidRPr="00BF3CE4" w:rsidRDefault="002D5853" w:rsidP="002D5853">
      <w:pPr>
        <w:pStyle w:val="Caption"/>
        <w:rPr>
          <w:rFonts w:ascii="Calibri" w:hAnsi="Calibri" w:cs="Calibri"/>
          <w:bCs w:val="0"/>
          <w:lang w:val="en-AU"/>
        </w:rPr>
      </w:pPr>
      <w:bookmarkStart w:id="40" w:name="_Toc179724926"/>
      <w:r w:rsidRPr="00BF3CE4">
        <w:rPr>
          <w:rFonts w:ascii="Calibri" w:hAnsi="Calibri" w:cs="Calibri"/>
        </w:rPr>
        <w:t xml:space="preserve">Table </w:t>
      </w:r>
      <w:r w:rsidRPr="00BF3CE4">
        <w:rPr>
          <w:rFonts w:ascii="Calibri" w:hAnsi="Calibri" w:cs="Calibri"/>
        </w:rPr>
        <w:fldChar w:fldCharType="begin"/>
      </w:r>
      <w:r w:rsidRPr="00BF3CE4">
        <w:rPr>
          <w:rFonts w:ascii="Calibri" w:hAnsi="Calibri" w:cs="Calibri"/>
        </w:rPr>
        <w:instrText xml:space="preserve"> SEQ Table \* ARABIC </w:instrText>
      </w:r>
      <w:r w:rsidRPr="00BF3CE4">
        <w:rPr>
          <w:rFonts w:ascii="Calibri" w:hAnsi="Calibri" w:cs="Calibri"/>
        </w:rPr>
        <w:fldChar w:fldCharType="separate"/>
      </w:r>
      <w:r w:rsidR="00496779">
        <w:rPr>
          <w:rFonts w:ascii="Calibri" w:hAnsi="Calibri" w:cs="Calibri"/>
          <w:noProof/>
        </w:rPr>
        <w:t>1</w:t>
      </w:r>
      <w:r w:rsidRPr="00BF3CE4">
        <w:rPr>
          <w:rFonts w:ascii="Calibri" w:hAnsi="Calibri" w:cs="Calibri"/>
        </w:rPr>
        <w:fldChar w:fldCharType="end"/>
      </w:r>
      <w:r w:rsidRPr="00BF3CE4">
        <w:rPr>
          <w:rFonts w:ascii="Calibri" w:hAnsi="Calibri" w:cs="Calibri"/>
        </w:rPr>
        <w:t xml:space="preserve">: List of </w:t>
      </w:r>
      <w:r w:rsidR="00747D85">
        <w:rPr>
          <w:rFonts w:ascii="Calibri" w:hAnsi="Calibri" w:cs="Calibri"/>
        </w:rPr>
        <w:t>project</w:t>
      </w:r>
      <w:r w:rsidR="002E2ECC" w:rsidRPr="00BF3CE4">
        <w:rPr>
          <w:rFonts w:ascii="Calibri" w:hAnsi="Calibri" w:cs="Calibri"/>
        </w:rPr>
        <w:t xml:space="preserve"> key stakeholders</w:t>
      </w:r>
      <w:bookmarkEnd w:id="40"/>
    </w:p>
    <w:tbl>
      <w:tblPr>
        <w:tblStyle w:val="GridTable4-Accent11"/>
        <w:tblW w:w="0" w:type="auto"/>
        <w:tblLook w:val="04A0" w:firstRow="1" w:lastRow="0" w:firstColumn="1" w:lastColumn="0" w:noHBand="0" w:noVBand="1"/>
      </w:tblPr>
      <w:tblGrid>
        <w:gridCol w:w="2830"/>
        <w:gridCol w:w="7246"/>
      </w:tblGrid>
      <w:tr w:rsidR="00F305FA" w:rsidRPr="00743082" w14:paraId="771B7366" w14:textId="77777777" w:rsidTr="00A963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82EC678" w14:textId="04D67EB2" w:rsidR="00F305FA" w:rsidRPr="00743082" w:rsidRDefault="00F305FA" w:rsidP="00AB31CC">
            <w:pPr>
              <w:spacing w:before="120" w:after="120"/>
              <w:jc w:val="both"/>
              <w:rPr>
                <w:rFonts w:ascii="Calibri" w:hAnsi="Calibri" w:cs="Calibri"/>
                <w:bCs w:val="0"/>
                <w:sz w:val="21"/>
                <w:szCs w:val="21"/>
                <w:lang w:val="en-AU"/>
              </w:rPr>
            </w:pPr>
            <w:r w:rsidRPr="00743082">
              <w:rPr>
                <w:rFonts w:ascii="Calibri" w:hAnsi="Calibri" w:cs="Calibri"/>
                <w:bCs w:val="0"/>
                <w:sz w:val="21"/>
                <w:szCs w:val="21"/>
                <w:lang w:val="en-AU"/>
              </w:rPr>
              <w:t xml:space="preserve">Stakeholders </w:t>
            </w:r>
          </w:p>
        </w:tc>
        <w:tc>
          <w:tcPr>
            <w:tcW w:w="7246" w:type="dxa"/>
          </w:tcPr>
          <w:p w14:paraId="4580BE90" w14:textId="6BBE38C9" w:rsidR="00F305FA" w:rsidRPr="00743082" w:rsidRDefault="00F305FA" w:rsidP="00AB31CC">
            <w:pPr>
              <w:spacing w:before="120" w:after="120"/>
              <w:jc w:val="both"/>
              <w:cnfStyle w:val="100000000000" w:firstRow="1" w:lastRow="0" w:firstColumn="0" w:lastColumn="0" w:oddVBand="0" w:evenVBand="0" w:oddHBand="0" w:evenHBand="0" w:firstRowFirstColumn="0" w:firstRowLastColumn="0" w:lastRowFirstColumn="0" w:lastRowLastColumn="0"/>
              <w:rPr>
                <w:rFonts w:ascii="Calibri" w:hAnsi="Calibri" w:cs="Calibri"/>
                <w:bCs w:val="0"/>
                <w:sz w:val="21"/>
                <w:szCs w:val="21"/>
                <w:lang w:val="en-AU"/>
              </w:rPr>
            </w:pPr>
            <w:r w:rsidRPr="00743082">
              <w:rPr>
                <w:rFonts w:ascii="Calibri" w:hAnsi="Calibri" w:cs="Calibri"/>
                <w:bCs w:val="0"/>
                <w:sz w:val="21"/>
                <w:szCs w:val="21"/>
                <w:lang w:val="en-AU"/>
              </w:rPr>
              <w:t xml:space="preserve">Role in </w:t>
            </w:r>
            <w:r w:rsidR="00CF00BD" w:rsidRPr="00743082">
              <w:rPr>
                <w:rFonts w:ascii="Calibri" w:hAnsi="Calibri" w:cs="Calibri"/>
                <w:bCs w:val="0"/>
                <w:sz w:val="21"/>
                <w:szCs w:val="21"/>
                <w:lang w:val="en-AU"/>
              </w:rPr>
              <w:t>the project</w:t>
            </w:r>
          </w:p>
        </w:tc>
      </w:tr>
      <w:tr w:rsidR="00F305FA" w:rsidRPr="00743082" w14:paraId="0B9ED66A" w14:textId="77777777" w:rsidTr="00A96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3270F21" w14:textId="497DA150" w:rsidR="00F305FA" w:rsidRPr="00743082" w:rsidRDefault="00BF73C7" w:rsidP="00AB31CC">
            <w:pPr>
              <w:spacing w:before="120" w:after="120"/>
              <w:jc w:val="both"/>
              <w:rPr>
                <w:rFonts w:ascii="Calibri" w:hAnsi="Calibri" w:cs="Calibri"/>
                <w:b w:val="0"/>
                <w:sz w:val="21"/>
                <w:szCs w:val="21"/>
                <w:lang w:val="en-AU"/>
              </w:rPr>
            </w:pPr>
            <w:r w:rsidRPr="00743082">
              <w:rPr>
                <w:rFonts w:ascii="Calibri" w:hAnsi="Calibri" w:cs="Calibri"/>
                <w:bCs w:val="0"/>
                <w:sz w:val="21"/>
                <w:szCs w:val="21"/>
                <w:lang w:val="en-AU"/>
              </w:rPr>
              <w:t>Implementation partners</w:t>
            </w:r>
            <w:r w:rsidRPr="00743082">
              <w:rPr>
                <w:rFonts w:ascii="Calibri" w:hAnsi="Calibri" w:cs="Calibri"/>
                <w:b w:val="0"/>
                <w:sz w:val="21"/>
                <w:szCs w:val="21"/>
                <w:lang w:val="en-AU"/>
              </w:rPr>
              <w:t xml:space="preserve"> </w:t>
            </w:r>
            <w:r w:rsidRPr="00743082">
              <w:rPr>
                <w:rFonts w:ascii="Calibri" w:hAnsi="Calibri" w:cs="Calibri"/>
                <w:bCs w:val="0"/>
                <w:sz w:val="21"/>
                <w:szCs w:val="21"/>
                <w:lang w:val="en-AU"/>
              </w:rPr>
              <w:t>of this Project</w:t>
            </w:r>
            <w:r w:rsidRPr="00743082">
              <w:rPr>
                <w:rFonts w:ascii="Calibri" w:hAnsi="Calibri" w:cs="Calibri"/>
                <w:b w:val="0"/>
                <w:sz w:val="21"/>
                <w:szCs w:val="21"/>
                <w:lang w:val="en-AU"/>
              </w:rPr>
              <w:t xml:space="preserve"> </w:t>
            </w:r>
            <w:r w:rsidR="00567EBB" w:rsidRPr="00743082">
              <w:rPr>
                <w:rFonts w:ascii="Calibri" w:hAnsi="Calibri" w:cs="Calibri"/>
                <w:b w:val="0"/>
                <w:sz w:val="21"/>
                <w:szCs w:val="21"/>
                <w:lang w:val="en-AU"/>
              </w:rPr>
              <w:t>(</w:t>
            </w:r>
            <w:r w:rsidR="00031254">
              <w:rPr>
                <w:rFonts w:ascii="Calibri" w:hAnsi="Calibri" w:cs="Calibri"/>
                <w:b w:val="0"/>
                <w:sz w:val="21"/>
                <w:szCs w:val="21"/>
                <w:lang w:val="en-AU"/>
              </w:rPr>
              <w:t>MEPA</w:t>
            </w:r>
            <w:r w:rsidR="009831F5" w:rsidRPr="00743082">
              <w:rPr>
                <w:rFonts w:ascii="Calibri" w:hAnsi="Calibri" w:cs="Calibri"/>
                <w:b w:val="0"/>
                <w:sz w:val="21"/>
                <w:szCs w:val="21"/>
                <w:lang w:val="en-AU"/>
              </w:rPr>
              <w:t>)</w:t>
            </w:r>
          </w:p>
        </w:tc>
        <w:tc>
          <w:tcPr>
            <w:tcW w:w="7246" w:type="dxa"/>
          </w:tcPr>
          <w:p w14:paraId="3C7C6797" w14:textId="3C48668B" w:rsidR="00F62866" w:rsidRPr="00743082" w:rsidRDefault="00031254" w:rsidP="0050714B">
            <w:pPr>
              <w:spacing w:before="120"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1"/>
                <w:szCs w:val="21"/>
                <w:lang w:val="en-AU"/>
              </w:rPr>
            </w:pPr>
            <w:r>
              <w:rPr>
                <w:rFonts w:ascii="Calibri" w:hAnsi="Calibri" w:cs="Calibri"/>
                <w:bCs/>
                <w:sz w:val="21"/>
                <w:szCs w:val="21"/>
                <w:lang w:val="en-US"/>
              </w:rPr>
              <w:t>MEPA</w:t>
            </w:r>
            <w:r w:rsidR="0050714B" w:rsidRPr="00743082">
              <w:rPr>
                <w:rFonts w:ascii="Calibri" w:hAnsi="Calibri" w:cs="Calibri"/>
                <w:bCs/>
                <w:sz w:val="21"/>
                <w:szCs w:val="21"/>
                <w:lang w:val="en-US"/>
              </w:rPr>
              <w:t xml:space="preserve"> </w:t>
            </w:r>
            <w:r w:rsidR="0044558D" w:rsidRPr="00743082">
              <w:rPr>
                <w:rFonts w:ascii="Calibri" w:hAnsi="Calibri" w:cs="Calibri"/>
                <w:bCs/>
                <w:sz w:val="21"/>
                <w:szCs w:val="21"/>
                <w:lang w:val="en-US"/>
              </w:rPr>
              <w:t>is</w:t>
            </w:r>
            <w:r w:rsidR="0050714B" w:rsidRPr="00743082">
              <w:rPr>
                <w:rFonts w:ascii="Calibri" w:hAnsi="Calibri" w:cs="Calibri"/>
                <w:bCs/>
                <w:sz w:val="21"/>
                <w:szCs w:val="21"/>
                <w:lang w:val="en-US"/>
              </w:rPr>
              <w:t xml:space="preserve"> a responsible body for developing and implementing national CCA policies and meeting the commitments taken under UNFCCC and Paris Agreement in </w:t>
            </w:r>
            <w:r w:rsidR="0044558D" w:rsidRPr="00743082">
              <w:rPr>
                <w:rFonts w:ascii="Calibri" w:hAnsi="Calibri" w:cs="Calibri"/>
                <w:bCs/>
                <w:sz w:val="21"/>
                <w:szCs w:val="21"/>
                <w:lang w:val="en-US"/>
              </w:rPr>
              <w:t>Georgia</w:t>
            </w:r>
            <w:r w:rsidR="0050714B" w:rsidRPr="00743082">
              <w:rPr>
                <w:rFonts w:ascii="Calibri" w:hAnsi="Calibri" w:cs="Calibri"/>
                <w:bCs/>
                <w:sz w:val="21"/>
                <w:szCs w:val="21"/>
                <w:lang w:val="en-US"/>
              </w:rPr>
              <w:t xml:space="preserve">. </w:t>
            </w:r>
            <w:r>
              <w:rPr>
                <w:rFonts w:ascii="Calibri" w:hAnsi="Calibri" w:cs="Calibri"/>
                <w:bCs/>
                <w:sz w:val="21"/>
                <w:szCs w:val="21"/>
                <w:lang w:val="en-US"/>
              </w:rPr>
              <w:t>MEPA</w:t>
            </w:r>
            <w:r w:rsidR="0050714B" w:rsidRPr="00743082">
              <w:rPr>
                <w:rFonts w:ascii="Calibri" w:hAnsi="Calibri" w:cs="Calibri"/>
                <w:bCs/>
                <w:sz w:val="21"/>
                <w:szCs w:val="21"/>
                <w:lang w:val="en-US"/>
              </w:rPr>
              <w:t xml:space="preserve"> representative serve</w:t>
            </w:r>
            <w:r w:rsidR="00720B6B" w:rsidRPr="00743082">
              <w:rPr>
                <w:rFonts w:ascii="Calibri" w:hAnsi="Calibri" w:cs="Calibri"/>
                <w:bCs/>
                <w:sz w:val="21"/>
                <w:szCs w:val="21"/>
                <w:lang w:val="en-US"/>
              </w:rPr>
              <w:t>s</w:t>
            </w:r>
            <w:r w:rsidR="0050714B" w:rsidRPr="00743082">
              <w:rPr>
                <w:rFonts w:ascii="Calibri" w:hAnsi="Calibri" w:cs="Calibri"/>
                <w:bCs/>
                <w:sz w:val="21"/>
                <w:szCs w:val="21"/>
                <w:lang w:val="en-US"/>
              </w:rPr>
              <w:t xml:space="preserve"> as a National Project Director (NPD) for the project.</w:t>
            </w:r>
          </w:p>
        </w:tc>
      </w:tr>
      <w:tr w:rsidR="00F305FA" w:rsidRPr="00743082" w14:paraId="3CA0DEB6" w14:textId="77777777" w:rsidTr="00A96304">
        <w:tc>
          <w:tcPr>
            <w:cnfStyle w:val="001000000000" w:firstRow="0" w:lastRow="0" w:firstColumn="1" w:lastColumn="0" w:oddVBand="0" w:evenVBand="0" w:oddHBand="0" w:evenHBand="0" w:firstRowFirstColumn="0" w:firstRowLastColumn="0" w:lastRowFirstColumn="0" w:lastRowLastColumn="0"/>
            <w:tcW w:w="2830" w:type="dxa"/>
          </w:tcPr>
          <w:p w14:paraId="679449B7" w14:textId="55508371" w:rsidR="00F305FA" w:rsidRPr="00743082" w:rsidRDefault="0081031A" w:rsidP="0081031A">
            <w:pPr>
              <w:spacing w:before="120" w:after="120"/>
              <w:jc w:val="both"/>
              <w:rPr>
                <w:rFonts w:ascii="Calibri" w:hAnsi="Calibri" w:cs="Calibri"/>
                <w:b w:val="0"/>
                <w:sz w:val="21"/>
                <w:szCs w:val="21"/>
                <w:lang w:val="en-AU"/>
              </w:rPr>
            </w:pPr>
            <w:r w:rsidRPr="00743082">
              <w:rPr>
                <w:rFonts w:ascii="Calibri" w:hAnsi="Calibri" w:cs="Calibri"/>
                <w:b w:val="0"/>
                <w:sz w:val="21"/>
                <w:szCs w:val="21"/>
                <w:lang w:val="en-AU"/>
              </w:rPr>
              <w:lastRenderedPageBreak/>
              <w:t>Legal Entity of Public Law</w:t>
            </w:r>
            <w:r w:rsidR="009B70FC" w:rsidRPr="00743082">
              <w:rPr>
                <w:rFonts w:ascii="Calibri" w:hAnsi="Calibri" w:cs="Calibri"/>
                <w:b w:val="0"/>
                <w:sz w:val="21"/>
                <w:szCs w:val="21"/>
                <w:lang w:val="en-AU"/>
              </w:rPr>
              <w:t xml:space="preserve"> (LEPL) </w:t>
            </w:r>
            <w:r w:rsidRPr="00743082">
              <w:rPr>
                <w:rFonts w:ascii="Calibri" w:hAnsi="Calibri" w:cs="Calibri"/>
                <w:b w:val="0"/>
                <w:sz w:val="21"/>
                <w:szCs w:val="21"/>
                <w:lang w:val="en-AU"/>
              </w:rPr>
              <w:t>-</w:t>
            </w:r>
            <w:r w:rsidR="009E1983" w:rsidRPr="00743082">
              <w:rPr>
                <w:rFonts w:ascii="Calibri" w:hAnsi="Calibri" w:cs="Calibri"/>
                <w:b w:val="0"/>
                <w:sz w:val="21"/>
                <w:szCs w:val="21"/>
                <w:lang w:val="en-AU"/>
              </w:rPr>
              <w:t xml:space="preserve">NEA </w:t>
            </w:r>
            <w:r w:rsidRPr="00743082">
              <w:rPr>
                <w:rFonts w:ascii="Calibri" w:hAnsi="Calibri" w:cs="Calibri"/>
                <w:b w:val="0"/>
                <w:sz w:val="21"/>
                <w:szCs w:val="21"/>
                <w:lang w:val="en-AU"/>
              </w:rPr>
              <w:t xml:space="preserve">under </w:t>
            </w:r>
            <w:r w:rsidR="00031254">
              <w:rPr>
                <w:rFonts w:ascii="Calibri" w:hAnsi="Calibri" w:cs="Calibri"/>
                <w:b w:val="0"/>
                <w:sz w:val="21"/>
                <w:szCs w:val="21"/>
                <w:lang w:val="en-AU"/>
              </w:rPr>
              <w:t>MEPA</w:t>
            </w:r>
          </w:p>
        </w:tc>
        <w:tc>
          <w:tcPr>
            <w:tcW w:w="7246" w:type="dxa"/>
          </w:tcPr>
          <w:p w14:paraId="3EDCEDF0" w14:textId="459A2BDE" w:rsidR="00F305FA" w:rsidRPr="00743082" w:rsidRDefault="00DA1024" w:rsidP="00DA1024">
            <w:p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1"/>
                <w:szCs w:val="21"/>
                <w:lang w:val="en-AU"/>
              </w:rPr>
            </w:pPr>
            <w:r w:rsidRPr="00743082">
              <w:rPr>
                <w:rFonts w:ascii="Calibri" w:hAnsi="Calibri" w:cs="Calibri"/>
                <w:bCs/>
                <w:sz w:val="21"/>
                <w:szCs w:val="21"/>
                <w:lang w:val="en-AU"/>
              </w:rPr>
              <w:t xml:space="preserve">NEA is </w:t>
            </w:r>
            <w:r w:rsidR="009E1983" w:rsidRPr="00743082">
              <w:rPr>
                <w:rFonts w:ascii="Calibri" w:hAnsi="Calibri" w:cs="Calibri"/>
                <w:bCs/>
                <w:sz w:val="21"/>
                <w:szCs w:val="21"/>
                <w:lang w:val="en-AU"/>
              </w:rPr>
              <w:t>a</w:t>
            </w:r>
            <w:r w:rsidRPr="00743082">
              <w:rPr>
                <w:rFonts w:ascii="Calibri" w:hAnsi="Calibri" w:cs="Calibri"/>
                <w:bCs/>
                <w:sz w:val="21"/>
                <w:szCs w:val="21"/>
                <w:lang w:val="en-AU"/>
              </w:rPr>
              <w:t xml:space="preserve"> major project beneficiary and stakeholder responsible for hydrometeorological and geological monitoring and hazard mapping </w:t>
            </w:r>
            <w:r w:rsidR="005839EA" w:rsidRPr="00743082">
              <w:rPr>
                <w:rFonts w:ascii="Calibri" w:hAnsi="Calibri" w:cs="Calibri"/>
                <w:bCs/>
                <w:sz w:val="21"/>
                <w:szCs w:val="21"/>
                <w:lang w:val="en-AU"/>
              </w:rPr>
              <w:t>of</w:t>
            </w:r>
            <w:r w:rsidRPr="00743082">
              <w:rPr>
                <w:rFonts w:ascii="Calibri" w:hAnsi="Calibri" w:cs="Calibri"/>
                <w:bCs/>
                <w:sz w:val="21"/>
                <w:szCs w:val="21"/>
                <w:lang w:val="en-AU"/>
              </w:rPr>
              <w:t xml:space="preserve"> Georgia.</w:t>
            </w:r>
          </w:p>
        </w:tc>
      </w:tr>
      <w:tr w:rsidR="00F305FA" w:rsidRPr="00743082" w14:paraId="01E8F720" w14:textId="77777777" w:rsidTr="00A96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28CD3BF" w14:textId="20A96473" w:rsidR="00F305FA" w:rsidRPr="00743082" w:rsidRDefault="005C4952" w:rsidP="005C4952">
            <w:pPr>
              <w:spacing w:before="120" w:after="120"/>
              <w:jc w:val="both"/>
              <w:rPr>
                <w:rFonts w:ascii="Calibri" w:hAnsi="Calibri" w:cs="Calibri"/>
                <w:b w:val="0"/>
                <w:sz w:val="21"/>
                <w:szCs w:val="21"/>
                <w:lang w:val="en-AU"/>
              </w:rPr>
            </w:pPr>
            <w:r w:rsidRPr="00743082">
              <w:rPr>
                <w:rFonts w:ascii="Calibri" w:hAnsi="Calibri" w:cs="Calibri"/>
                <w:b w:val="0"/>
                <w:sz w:val="21"/>
                <w:szCs w:val="21"/>
                <w:lang w:val="en-US"/>
              </w:rPr>
              <w:t xml:space="preserve">EMS under the </w:t>
            </w:r>
            <w:r w:rsidR="00307666" w:rsidRPr="00307666">
              <w:rPr>
                <w:rFonts w:ascii="Calibri" w:hAnsi="Calibri" w:cs="Calibri"/>
                <w:b w:val="0"/>
                <w:sz w:val="21"/>
                <w:szCs w:val="21"/>
                <w:lang w:val="en-US"/>
              </w:rPr>
              <w:t>Ministry of Internal Affairs of Georgia</w:t>
            </w:r>
          </w:p>
        </w:tc>
        <w:tc>
          <w:tcPr>
            <w:tcW w:w="7246" w:type="dxa"/>
          </w:tcPr>
          <w:p w14:paraId="6FA401E1" w14:textId="12301405" w:rsidR="00F305FA" w:rsidRPr="00743082" w:rsidRDefault="000C12A1" w:rsidP="00BA4CAA">
            <w:pPr>
              <w:spacing w:before="120"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1"/>
                <w:szCs w:val="21"/>
                <w:lang w:val="en-AU"/>
              </w:rPr>
            </w:pPr>
            <w:r w:rsidRPr="00743082">
              <w:rPr>
                <w:rFonts w:ascii="Calibri" w:hAnsi="Calibri" w:cs="Calibri"/>
                <w:bCs/>
                <w:sz w:val="21"/>
                <w:szCs w:val="21"/>
                <w:lang w:val="en-AU"/>
              </w:rPr>
              <w:t>EMS is</w:t>
            </w:r>
            <w:r w:rsidR="00BA4CAA" w:rsidRPr="00743082">
              <w:rPr>
                <w:rFonts w:ascii="Calibri" w:hAnsi="Calibri" w:cs="Calibri"/>
                <w:bCs/>
                <w:sz w:val="21"/>
                <w:szCs w:val="21"/>
                <w:lang w:val="en-US"/>
              </w:rPr>
              <w:t xml:space="preserve"> the highest body for management of all types of emergencies at the national level established in December 2017 as a merger of </w:t>
            </w:r>
            <w:r w:rsidR="00985A79" w:rsidRPr="00985A79">
              <w:rPr>
                <w:rFonts w:ascii="Calibri" w:hAnsi="Calibri" w:cs="Calibri"/>
                <w:bCs/>
                <w:sz w:val="21"/>
                <w:szCs w:val="21"/>
                <w:lang w:val="en-US"/>
              </w:rPr>
              <w:t>State Security and Crisis Management Council</w:t>
            </w:r>
            <w:r w:rsidR="00BA4CAA" w:rsidRPr="00743082">
              <w:rPr>
                <w:rFonts w:ascii="Calibri" w:hAnsi="Calibri" w:cs="Calibri"/>
                <w:bCs/>
                <w:sz w:val="21"/>
                <w:szCs w:val="21"/>
                <w:lang w:val="en-US"/>
              </w:rPr>
              <w:t xml:space="preserve"> under the Ministry of Internal Affairs.</w:t>
            </w:r>
          </w:p>
        </w:tc>
      </w:tr>
      <w:tr w:rsidR="00F305FA" w:rsidRPr="00743082" w14:paraId="24864F0B" w14:textId="77777777" w:rsidTr="00A96304">
        <w:tc>
          <w:tcPr>
            <w:cnfStyle w:val="001000000000" w:firstRow="0" w:lastRow="0" w:firstColumn="1" w:lastColumn="0" w:oddVBand="0" w:evenVBand="0" w:oddHBand="0" w:evenHBand="0" w:firstRowFirstColumn="0" w:firstRowLastColumn="0" w:lastRowFirstColumn="0" w:lastRowLastColumn="0"/>
            <w:tcW w:w="2830" w:type="dxa"/>
          </w:tcPr>
          <w:p w14:paraId="7AB65CC9" w14:textId="77777777" w:rsidR="00383143" w:rsidRPr="00743082" w:rsidRDefault="00383143" w:rsidP="00AB31CC">
            <w:pPr>
              <w:spacing w:before="120" w:after="120"/>
              <w:jc w:val="both"/>
              <w:rPr>
                <w:rFonts w:ascii="Calibri" w:hAnsi="Calibri" w:cs="Calibri"/>
                <w:bCs w:val="0"/>
                <w:sz w:val="21"/>
                <w:szCs w:val="21"/>
                <w:lang w:val="en-AU"/>
              </w:rPr>
            </w:pPr>
            <w:r w:rsidRPr="00743082">
              <w:rPr>
                <w:rFonts w:ascii="Calibri" w:hAnsi="Calibri" w:cs="Calibri"/>
                <w:bCs w:val="0"/>
                <w:sz w:val="21"/>
                <w:szCs w:val="21"/>
                <w:lang w:val="en-AU"/>
              </w:rPr>
              <w:t>Other</w:t>
            </w:r>
            <w:r w:rsidRPr="00743082">
              <w:rPr>
                <w:rFonts w:ascii="Calibri" w:hAnsi="Calibri" w:cs="Calibri"/>
                <w:b w:val="0"/>
                <w:sz w:val="21"/>
                <w:szCs w:val="21"/>
                <w:lang w:val="en-AU"/>
              </w:rPr>
              <w:tab/>
            </w:r>
          </w:p>
          <w:p w14:paraId="615D3DB2" w14:textId="361D0ACE" w:rsidR="00F305FA" w:rsidRPr="00743082" w:rsidRDefault="00383143" w:rsidP="00AB31CC">
            <w:pPr>
              <w:spacing w:before="120" w:after="120"/>
              <w:jc w:val="both"/>
              <w:rPr>
                <w:rFonts w:ascii="Calibri" w:hAnsi="Calibri" w:cs="Calibri"/>
                <w:b w:val="0"/>
                <w:sz w:val="21"/>
                <w:szCs w:val="21"/>
                <w:lang w:val="en-AU"/>
              </w:rPr>
            </w:pPr>
            <w:r w:rsidRPr="00743082">
              <w:rPr>
                <w:rFonts w:ascii="Calibri" w:hAnsi="Calibri" w:cs="Calibri"/>
                <w:b w:val="0"/>
                <w:sz w:val="21"/>
                <w:szCs w:val="21"/>
                <w:lang w:val="en-AU"/>
              </w:rPr>
              <w:t>Line Ministries and state institutions</w:t>
            </w:r>
          </w:p>
        </w:tc>
        <w:tc>
          <w:tcPr>
            <w:tcW w:w="7246" w:type="dxa"/>
          </w:tcPr>
          <w:p w14:paraId="5114C2E9" w14:textId="79A48056" w:rsidR="00F305FA" w:rsidRPr="00743082" w:rsidRDefault="008D6D82" w:rsidP="008D6D82">
            <w:p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1"/>
                <w:szCs w:val="21"/>
                <w:lang w:val="en-AU"/>
              </w:rPr>
            </w:pPr>
            <w:r w:rsidRPr="00743082">
              <w:rPr>
                <w:rFonts w:ascii="Calibri" w:hAnsi="Calibri" w:cs="Calibri"/>
                <w:bCs/>
                <w:sz w:val="21"/>
                <w:szCs w:val="21"/>
                <w:lang w:val="en-US"/>
              </w:rPr>
              <w:t>Line ministries</w:t>
            </w:r>
            <w:r w:rsidR="00597844">
              <w:rPr>
                <w:rFonts w:ascii="Calibri" w:hAnsi="Calibri" w:cs="Calibri"/>
                <w:bCs/>
                <w:sz w:val="21"/>
                <w:szCs w:val="21"/>
                <w:lang w:val="en-US"/>
              </w:rPr>
              <w:t xml:space="preserve"> and agencies</w:t>
            </w:r>
            <w:r w:rsidRPr="00743082">
              <w:rPr>
                <w:rFonts w:ascii="Calibri" w:hAnsi="Calibri" w:cs="Calibri"/>
                <w:bCs/>
                <w:sz w:val="21"/>
                <w:szCs w:val="21"/>
                <w:lang w:val="en-US"/>
              </w:rPr>
              <w:t xml:space="preserve">, </w:t>
            </w:r>
            <w:r w:rsidR="00B759EC">
              <w:rPr>
                <w:rFonts w:ascii="Calibri" w:hAnsi="Calibri" w:cs="Calibri"/>
                <w:bCs/>
                <w:sz w:val="21"/>
                <w:szCs w:val="21"/>
                <w:lang w:val="en-US"/>
              </w:rPr>
              <w:t xml:space="preserve">such as, </w:t>
            </w:r>
            <w:r w:rsidRPr="00743082">
              <w:rPr>
                <w:rFonts w:ascii="Calibri" w:hAnsi="Calibri" w:cs="Calibri"/>
                <w:bCs/>
                <w:sz w:val="21"/>
                <w:szCs w:val="21"/>
                <w:lang w:val="en-US"/>
              </w:rPr>
              <w:t>Ministry of Economy and Sustainable Development, Ministry of</w:t>
            </w:r>
            <w:r w:rsidR="00A34038">
              <w:rPr>
                <w:rFonts w:ascii="Calibri" w:hAnsi="Calibri" w:cs="Calibri"/>
                <w:bCs/>
                <w:sz w:val="21"/>
                <w:szCs w:val="21"/>
                <w:lang w:val="en-US"/>
              </w:rPr>
              <w:t xml:space="preserve"> labor,</w:t>
            </w:r>
            <w:r w:rsidRPr="00743082">
              <w:rPr>
                <w:rFonts w:ascii="Calibri" w:hAnsi="Calibri" w:cs="Calibri"/>
                <w:bCs/>
                <w:sz w:val="21"/>
                <w:szCs w:val="21"/>
                <w:lang w:val="en-US"/>
              </w:rPr>
              <w:t xml:space="preserve"> Health and Social Affairs, National Agency for Cultural Heritage Preservation under the Ministry of Education and Culture and Sports</w:t>
            </w:r>
            <w:r w:rsidR="009B70FC" w:rsidRPr="00743082">
              <w:rPr>
                <w:rFonts w:ascii="Calibri" w:hAnsi="Calibri" w:cs="Calibri"/>
                <w:bCs/>
                <w:sz w:val="21"/>
                <w:szCs w:val="21"/>
                <w:lang w:val="en-US"/>
              </w:rPr>
              <w:t xml:space="preserve">, </w:t>
            </w:r>
            <w:r w:rsidRPr="00743082">
              <w:rPr>
                <w:rFonts w:ascii="Calibri" w:hAnsi="Calibri" w:cs="Calibri"/>
                <w:bCs/>
                <w:sz w:val="21"/>
                <w:szCs w:val="21"/>
                <w:lang w:val="en-US"/>
              </w:rPr>
              <w:t>Ministry of Internal Affairs</w:t>
            </w:r>
            <w:r w:rsidR="008F5C52" w:rsidRPr="00743082">
              <w:rPr>
                <w:rFonts w:ascii="Calibri" w:hAnsi="Calibri" w:cs="Calibri"/>
                <w:bCs/>
                <w:sz w:val="21"/>
                <w:szCs w:val="21"/>
                <w:lang w:val="en-US"/>
              </w:rPr>
              <w:t xml:space="preserve"> and</w:t>
            </w:r>
            <w:r w:rsidRPr="00743082">
              <w:rPr>
                <w:rFonts w:ascii="Calibri" w:hAnsi="Calibri" w:cs="Calibri"/>
                <w:bCs/>
                <w:sz w:val="21"/>
                <w:szCs w:val="21"/>
                <w:lang w:val="en-US"/>
              </w:rPr>
              <w:t xml:space="preserve"> Public Registry under Ministry of Justice</w:t>
            </w:r>
            <w:r w:rsidR="00597844">
              <w:rPr>
                <w:rFonts w:ascii="Calibri" w:hAnsi="Calibri" w:cs="Calibri"/>
                <w:bCs/>
                <w:sz w:val="21"/>
                <w:szCs w:val="21"/>
                <w:lang w:val="en-US"/>
              </w:rPr>
              <w:t>,</w:t>
            </w:r>
            <w:r w:rsidRPr="00743082">
              <w:rPr>
                <w:rFonts w:ascii="Calibri" w:hAnsi="Calibri" w:cs="Calibri"/>
                <w:bCs/>
                <w:sz w:val="21"/>
                <w:szCs w:val="21"/>
                <w:lang w:val="en-US"/>
              </w:rPr>
              <w:t xml:space="preserve"> </w:t>
            </w:r>
            <w:r w:rsidR="000719D4">
              <w:rPr>
                <w:rFonts w:ascii="Calibri" w:hAnsi="Calibri" w:cs="Calibri"/>
                <w:bCs/>
                <w:sz w:val="21"/>
                <w:szCs w:val="21"/>
                <w:lang w:val="en-US"/>
              </w:rPr>
              <w:t>are meant to be</w:t>
            </w:r>
            <w:r w:rsidRPr="00743082">
              <w:rPr>
                <w:rFonts w:ascii="Calibri" w:hAnsi="Calibri" w:cs="Calibri"/>
                <w:bCs/>
                <w:sz w:val="21"/>
                <w:szCs w:val="21"/>
                <w:lang w:val="en-US"/>
              </w:rPr>
              <w:t xml:space="preserve"> engaged in development of regulatory framework and methodology for multi-hazard risk profiling, along with collection of required social-economic data needed for risk profiling</w:t>
            </w:r>
          </w:p>
        </w:tc>
      </w:tr>
      <w:tr w:rsidR="008E1200" w:rsidRPr="00743082" w14:paraId="76C149EC" w14:textId="77777777" w:rsidTr="00A96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E8E9D67" w14:textId="4AD5B1B1" w:rsidR="008E1200" w:rsidRPr="00743082" w:rsidRDefault="00796FDB" w:rsidP="00796FDB">
            <w:pPr>
              <w:spacing w:before="120" w:after="120"/>
              <w:jc w:val="both"/>
              <w:rPr>
                <w:rFonts w:ascii="Calibri" w:hAnsi="Calibri" w:cs="Calibri"/>
                <w:b w:val="0"/>
                <w:sz w:val="21"/>
                <w:szCs w:val="21"/>
                <w:lang w:val="en-AU"/>
              </w:rPr>
            </w:pPr>
            <w:r w:rsidRPr="00743082">
              <w:rPr>
                <w:rFonts w:ascii="Calibri" w:hAnsi="Calibri" w:cs="Calibri"/>
                <w:b w:val="0"/>
                <w:sz w:val="21"/>
                <w:szCs w:val="21"/>
                <w:lang w:val="en-US"/>
              </w:rPr>
              <w:t>Local Self Governments (LSGs) of 10 municipalities</w:t>
            </w:r>
          </w:p>
        </w:tc>
        <w:tc>
          <w:tcPr>
            <w:tcW w:w="7246" w:type="dxa"/>
          </w:tcPr>
          <w:p w14:paraId="4039716D" w14:textId="7D81621D" w:rsidR="008E1200" w:rsidRPr="00743082" w:rsidRDefault="00D63DF4" w:rsidP="00D63DF4">
            <w:pPr>
              <w:spacing w:before="120"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1"/>
                <w:szCs w:val="21"/>
                <w:lang w:val="en-AU"/>
              </w:rPr>
            </w:pPr>
            <w:r w:rsidRPr="00743082">
              <w:rPr>
                <w:rFonts w:ascii="Calibri" w:hAnsi="Calibri" w:cs="Calibri"/>
                <w:bCs/>
                <w:sz w:val="21"/>
                <w:szCs w:val="21"/>
                <w:lang w:val="en-US"/>
              </w:rPr>
              <w:t>Local authorities are the key actors and primary beneficiaries of the project activities related to risk- informed preparedness and response planning on the local level. LSGs are responsible for implementing municipal multi- hazard preparedness and response plans developed together with EMS.</w:t>
            </w:r>
          </w:p>
        </w:tc>
      </w:tr>
      <w:tr w:rsidR="00743082" w:rsidRPr="00743082" w14:paraId="3DCB84EB" w14:textId="77777777" w:rsidTr="00A96304">
        <w:tc>
          <w:tcPr>
            <w:cnfStyle w:val="001000000000" w:firstRow="0" w:lastRow="0" w:firstColumn="1" w:lastColumn="0" w:oddVBand="0" w:evenVBand="0" w:oddHBand="0" w:evenHBand="0" w:firstRowFirstColumn="0" w:firstRowLastColumn="0" w:lastRowFirstColumn="0" w:lastRowLastColumn="0"/>
            <w:tcW w:w="2830" w:type="dxa"/>
          </w:tcPr>
          <w:p w14:paraId="3F1FE16C" w14:textId="0AE1553D" w:rsidR="00743082" w:rsidRPr="00743082" w:rsidRDefault="00743082" w:rsidP="00743082">
            <w:pPr>
              <w:spacing w:before="120" w:after="120"/>
              <w:jc w:val="both"/>
              <w:rPr>
                <w:rFonts w:ascii="Calibri" w:hAnsi="Calibri" w:cs="Calibri"/>
                <w:bCs w:val="0"/>
                <w:sz w:val="21"/>
                <w:szCs w:val="21"/>
                <w:lang w:val="en-US"/>
              </w:rPr>
            </w:pPr>
            <w:r w:rsidRPr="00743082">
              <w:rPr>
                <w:rFonts w:ascii="Calibri" w:hAnsi="Calibri" w:cs="Calibri"/>
                <w:bCs w:val="0"/>
                <w:sz w:val="21"/>
                <w:szCs w:val="21"/>
                <w:lang w:val="en-US"/>
              </w:rPr>
              <w:t>International Donors</w:t>
            </w:r>
          </w:p>
        </w:tc>
        <w:tc>
          <w:tcPr>
            <w:tcW w:w="7246" w:type="dxa"/>
          </w:tcPr>
          <w:p w14:paraId="4517D176" w14:textId="2436D51C" w:rsidR="00743082" w:rsidRPr="00743082" w:rsidRDefault="00D4331F" w:rsidP="00D4331F">
            <w:p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1"/>
                <w:szCs w:val="21"/>
                <w:lang w:val="en-US"/>
              </w:rPr>
            </w:pPr>
            <w:r>
              <w:rPr>
                <w:rFonts w:ascii="Calibri" w:hAnsi="Calibri" w:cs="Calibri"/>
                <w:bCs/>
                <w:sz w:val="21"/>
                <w:szCs w:val="21"/>
                <w:lang w:val="en-US"/>
              </w:rPr>
              <w:t>S</w:t>
            </w:r>
            <w:r w:rsidRPr="00D4331F">
              <w:rPr>
                <w:rFonts w:ascii="Calibri" w:hAnsi="Calibri" w:cs="Calibri"/>
                <w:bCs/>
                <w:sz w:val="21"/>
                <w:szCs w:val="21"/>
                <w:lang w:val="en-US"/>
              </w:rPr>
              <w:t xml:space="preserve">everal international donors are actively supporting CCA and </w:t>
            </w:r>
            <w:r>
              <w:rPr>
                <w:rFonts w:ascii="Calibri" w:hAnsi="Calibri" w:cs="Calibri"/>
                <w:bCs/>
                <w:sz w:val="21"/>
                <w:szCs w:val="21"/>
                <w:lang w:val="en-US"/>
              </w:rPr>
              <w:t>DRR</w:t>
            </w:r>
            <w:r w:rsidRPr="00D4331F">
              <w:rPr>
                <w:rFonts w:ascii="Calibri" w:hAnsi="Calibri" w:cs="Calibri"/>
                <w:bCs/>
                <w:sz w:val="21"/>
                <w:szCs w:val="21"/>
                <w:lang w:val="en-US"/>
              </w:rPr>
              <w:t xml:space="preserve"> initiatives in Georgia. The primary partner for </w:t>
            </w:r>
            <w:r w:rsidR="009634B9">
              <w:rPr>
                <w:rFonts w:ascii="Calibri" w:hAnsi="Calibri" w:cs="Calibri"/>
                <w:bCs/>
                <w:sz w:val="21"/>
                <w:szCs w:val="21"/>
                <w:lang w:val="en-US"/>
              </w:rPr>
              <w:t>this Project</w:t>
            </w:r>
            <w:r w:rsidRPr="00D4331F">
              <w:rPr>
                <w:rFonts w:ascii="Calibri" w:hAnsi="Calibri" w:cs="Calibri"/>
                <w:bCs/>
                <w:sz w:val="21"/>
                <w:szCs w:val="21"/>
                <w:lang w:val="en-US"/>
              </w:rPr>
              <w:t xml:space="preserve"> is the GCF-funded project, "Scaling-up Multi-Hazard Early Warning System and the Use of Climate Information in Georgia." Additionally, the project has collaborated with the Scientific Network for the Caucasus Mountain Region (SNC-Mt) on the inception phase of the SDC-funded project, "Strengthening the Climate Adaptation Capacities in the South Caucasus." Another relevant initiative is the SDC/ADA-funded "Women’s Economic Empowerment" project, implemented by UN Women. Other significant donor-funded projects include the EU’s "Prevention, Preparedness and Response to Natural and Man-made Disasters in the </w:t>
            </w:r>
            <w:r w:rsidR="008272D8">
              <w:rPr>
                <w:rFonts w:ascii="Calibri" w:hAnsi="Calibri" w:cs="Calibri"/>
                <w:bCs/>
                <w:sz w:val="21"/>
                <w:szCs w:val="21"/>
                <w:lang w:val="en-US"/>
              </w:rPr>
              <w:t>Eastern Par</w:t>
            </w:r>
            <w:r w:rsidR="008272D8">
              <w:rPr>
                <w:rFonts w:ascii="Calibri" w:hAnsi="Calibri" w:cs="Calibri"/>
                <w:bCs/>
                <w:sz w:val="21"/>
                <w:szCs w:val="21"/>
              </w:rPr>
              <w:t>tnership</w:t>
            </w:r>
            <w:r w:rsidR="008272D8">
              <w:rPr>
                <w:rFonts w:ascii="Calibri" w:hAnsi="Calibri" w:cs="Calibri"/>
                <w:bCs/>
                <w:sz w:val="21"/>
                <w:szCs w:val="21"/>
                <w:lang w:val="en-US"/>
              </w:rPr>
              <w:t xml:space="preserve"> (EAP) </w:t>
            </w:r>
            <w:r w:rsidRPr="00D4331F">
              <w:rPr>
                <w:rFonts w:ascii="Calibri" w:hAnsi="Calibri" w:cs="Calibri"/>
                <w:bCs/>
                <w:sz w:val="21"/>
                <w:szCs w:val="21"/>
                <w:lang w:val="en-US"/>
              </w:rPr>
              <w:t>countries (PPRD East 2)" and the EUWI+4 EAP project, which focuses on water management and is part of the Eastern Partnership Programme (2017-2020).</w:t>
            </w:r>
          </w:p>
        </w:tc>
      </w:tr>
    </w:tbl>
    <w:p w14:paraId="3B7E1BDE" w14:textId="77777777" w:rsidR="00744D12" w:rsidRPr="00BF3CE4" w:rsidRDefault="00744D12" w:rsidP="00AB31CC">
      <w:pPr>
        <w:spacing w:before="120" w:after="120"/>
        <w:jc w:val="both"/>
        <w:rPr>
          <w:rFonts w:ascii="Calibri" w:hAnsi="Calibri" w:cs="Calibri"/>
          <w:bCs/>
          <w:lang w:val="en-AU"/>
        </w:rPr>
      </w:pPr>
    </w:p>
    <w:p w14:paraId="6E4412EB" w14:textId="77777777" w:rsidR="00A337DA" w:rsidRPr="00BF3CE4" w:rsidRDefault="00A337DA" w:rsidP="00A71766">
      <w:pPr>
        <w:pStyle w:val="Heading1"/>
        <w:numPr>
          <w:ilvl w:val="0"/>
          <w:numId w:val="3"/>
        </w:numPr>
        <w:rPr>
          <w:rStyle w:val="TitleChar"/>
          <w:rFonts w:ascii="Calibri" w:hAnsi="Calibri" w:cs="Calibri"/>
          <w:b/>
          <w:color w:val="FFFFFF" w:themeColor="background1"/>
          <w:spacing w:val="0"/>
          <w:kern w:val="0"/>
          <w:sz w:val="32"/>
          <w:szCs w:val="44"/>
          <w14:ligatures w14:val="none"/>
          <w14:cntxtAlts w14:val="0"/>
        </w:rPr>
      </w:pPr>
      <w:bookmarkStart w:id="41" w:name="_Toc179724949"/>
      <w:r w:rsidRPr="00BF3CE4">
        <w:rPr>
          <w:rStyle w:val="TitleChar"/>
          <w:rFonts w:ascii="Calibri" w:hAnsi="Calibri" w:cs="Calibri"/>
          <w:b/>
          <w:color w:val="FFFFFF" w:themeColor="background1"/>
          <w:spacing w:val="0"/>
          <w:kern w:val="0"/>
          <w:sz w:val="32"/>
          <w:szCs w:val="44"/>
          <w14:ligatures w14:val="none"/>
          <w14:cntxtAlts w14:val="0"/>
        </w:rPr>
        <w:t>Evaluation scope and objectives</w:t>
      </w:r>
      <w:bookmarkEnd w:id="41"/>
    </w:p>
    <w:p w14:paraId="7F0EFA22" w14:textId="4BE71ABD" w:rsidR="007F40D0" w:rsidRPr="00BF3CE4" w:rsidRDefault="007F40D0" w:rsidP="003057B8">
      <w:pPr>
        <w:spacing w:before="120" w:after="120"/>
        <w:jc w:val="both"/>
        <w:rPr>
          <w:rFonts w:ascii="Calibri" w:hAnsi="Calibri" w:cs="Calibri"/>
          <w:lang w:val="en-GB"/>
        </w:rPr>
      </w:pPr>
      <w:r w:rsidRPr="00BF3CE4">
        <w:rPr>
          <w:rFonts w:ascii="Calibri" w:hAnsi="Calibri" w:cs="Calibri"/>
          <w:lang w:val="en-GB"/>
        </w:rPr>
        <w:t xml:space="preserve">This </w:t>
      </w:r>
      <w:r w:rsidR="00555911">
        <w:rPr>
          <w:rFonts w:ascii="Calibri" w:hAnsi="Calibri" w:cs="Calibri"/>
          <w:lang w:val="en-GB"/>
        </w:rPr>
        <w:t>TE</w:t>
      </w:r>
      <w:r w:rsidR="007E329C" w:rsidRPr="00BF3CE4">
        <w:rPr>
          <w:rFonts w:ascii="Calibri" w:hAnsi="Calibri" w:cs="Calibri"/>
          <w:lang w:val="en-GB"/>
        </w:rPr>
        <w:t xml:space="preserve"> </w:t>
      </w:r>
      <w:r w:rsidRPr="00BF3CE4">
        <w:rPr>
          <w:rFonts w:ascii="Calibri" w:hAnsi="Calibri" w:cs="Calibri"/>
          <w:lang w:val="en-GB"/>
        </w:rPr>
        <w:t xml:space="preserve">aims to </w:t>
      </w:r>
      <w:r w:rsidR="008E5125">
        <w:rPr>
          <w:rFonts w:ascii="Calibri" w:hAnsi="Calibri" w:cs="Calibri"/>
          <w:lang w:val="en-GB"/>
        </w:rPr>
        <w:t>assess</w:t>
      </w:r>
      <w:r w:rsidRPr="00BF3CE4">
        <w:rPr>
          <w:rFonts w:ascii="Calibri" w:hAnsi="Calibri" w:cs="Calibri"/>
          <w:lang w:val="en-GB"/>
        </w:rPr>
        <w:t xml:space="preserve"> the </w:t>
      </w:r>
      <w:r w:rsidR="00AE20F1" w:rsidRPr="00AE20F1">
        <w:rPr>
          <w:rFonts w:ascii="Calibri" w:hAnsi="Calibri" w:cs="Calibri"/>
          <w:lang w:val="en-GB"/>
        </w:rPr>
        <w:t>Relevance, Effectiveness, Efficiency, Sustainability, Gender</w:t>
      </w:r>
      <w:r w:rsidR="00450CE6">
        <w:rPr>
          <w:rFonts w:ascii="Calibri" w:hAnsi="Calibri" w:cs="Calibri"/>
          <w:lang w:val="en-GB"/>
        </w:rPr>
        <w:t xml:space="preserve"> Responsiveness</w:t>
      </w:r>
      <w:r w:rsidR="00AE20F1" w:rsidRPr="00AE20F1">
        <w:rPr>
          <w:rFonts w:ascii="Calibri" w:hAnsi="Calibri" w:cs="Calibri"/>
          <w:lang w:val="en-GB"/>
        </w:rPr>
        <w:t>, Results Framework, and assess achievements of the project and lessons learned; and provide recommendations and any improvements that can be made for future projects with a similar outcome</w:t>
      </w:r>
      <w:r w:rsidRPr="00BF3CE4">
        <w:rPr>
          <w:rFonts w:ascii="Calibri" w:hAnsi="Calibri" w:cs="Calibri"/>
          <w:lang w:val="en-GB"/>
        </w:rPr>
        <w:t>. The evaluation place</w:t>
      </w:r>
      <w:r w:rsidR="003057B8" w:rsidRPr="00BF3CE4">
        <w:rPr>
          <w:rFonts w:ascii="Calibri" w:hAnsi="Calibri" w:cs="Calibri"/>
          <w:lang w:val="en-GB"/>
        </w:rPr>
        <w:t>s</w:t>
      </w:r>
      <w:r w:rsidRPr="00BF3CE4">
        <w:rPr>
          <w:rFonts w:ascii="Calibri" w:hAnsi="Calibri" w:cs="Calibri"/>
          <w:lang w:val="en-GB"/>
        </w:rPr>
        <w:t xml:space="preserve"> a significant emphasis on identifying lessons learned and good practices that derive from the </w:t>
      </w:r>
      <w:r w:rsidR="001254AD" w:rsidRPr="00BF3CE4">
        <w:rPr>
          <w:rFonts w:ascii="Calibri" w:hAnsi="Calibri" w:cs="Calibri"/>
          <w:lang w:val="en-GB"/>
        </w:rPr>
        <w:t>project</w:t>
      </w:r>
      <w:r w:rsidRPr="00BF3CE4">
        <w:rPr>
          <w:rFonts w:ascii="Calibri" w:hAnsi="Calibri" w:cs="Calibri"/>
          <w:lang w:val="en-GB"/>
        </w:rPr>
        <w:t xml:space="preserve">’s implementation. </w:t>
      </w:r>
    </w:p>
    <w:p w14:paraId="7C9EE980" w14:textId="1D13D0EE" w:rsidR="007F40D0" w:rsidRPr="00BF3CE4" w:rsidRDefault="007F40D0" w:rsidP="00ED63D7">
      <w:pPr>
        <w:spacing w:before="120" w:after="120"/>
        <w:rPr>
          <w:rFonts w:ascii="Calibri" w:hAnsi="Calibri" w:cs="Calibri"/>
          <w:lang w:val="en-GB"/>
        </w:rPr>
      </w:pPr>
      <w:r w:rsidRPr="00BF3CE4">
        <w:rPr>
          <w:rFonts w:ascii="Calibri" w:hAnsi="Calibri" w:cs="Calibri"/>
          <w:lang w:val="en-GB"/>
        </w:rPr>
        <w:t xml:space="preserve">The evaluation </w:t>
      </w:r>
      <w:r w:rsidR="00C42FCA" w:rsidRPr="00BF3CE4">
        <w:rPr>
          <w:rFonts w:ascii="Calibri" w:hAnsi="Calibri" w:cs="Calibri"/>
          <w:lang w:val="en-GB"/>
        </w:rPr>
        <w:t>covers</w:t>
      </w:r>
      <w:r w:rsidRPr="00BF3CE4">
        <w:rPr>
          <w:rFonts w:ascii="Calibri" w:hAnsi="Calibri" w:cs="Calibri"/>
          <w:lang w:val="en-GB"/>
        </w:rPr>
        <w:t xml:space="preserve"> the period </w:t>
      </w:r>
      <w:r w:rsidR="00157366">
        <w:rPr>
          <w:rFonts w:ascii="Calibri" w:hAnsi="Calibri" w:cs="Calibri"/>
          <w:lang w:val="en-GB"/>
        </w:rPr>
        <w:t>2018-2024</w:t>
      </w:r>
      <w:r w:rsidRPr="00BF3CE4">
        <w:rPr>
          <w:rFonts w:ascii="Calibri" w:hAnsi="Calibri" w:cs="Calibri"/>
          <w:lang w:val="en-GB"/>
        </w:rPr>
        <w:t xml:space="preserve"> </w:t>
      </w:r>
      <w:r w:rsidR="00C86D3E" w:rsidRPr="00BF3CE4">
        <w:rPr>
          <w:rFonts w:ascii="Calibri" w:hAnsi="Calibri" w:cs="Calibri"/>
          <w:lang w:val="en-GB"/>
        </w:rPr>
        <w:t xml:space="preserve">and </w:t>
      </w:r>
      <w:r w:rsidRPr="00BF3CE4">
        <w:rPr>
          <w:rFonts w:ascii="Calibri" w:hAnsi="Calibri" w:cs="Calibri"/>
          <w:lang w:val="en-GB"/>
        </w:rPr>
        <w:t>address</w:t>
      </w:r>
      <w:r w:rsidR="00C86D3E" w:rsidRPr="00BF3CE4">
        <w:rPr>
          <w:rFonts w:ascii="Calibri" w:hAnsi="Calibri" w:cs="Calibri"/>
          <w:lang w:val="en-GB"/>
        </w:rPr>
        <w:t>es</w:t>
      </w:r>
      <w:r w:rsidRPr="00BF3CE4">
        <w:rPr>
          <w:rFonts w:ascii="Calibri" w:hAnsi="Calibri" w:cs="Calibri"/>
          <w:lang w:val="en-GB"/>
        </w:rPr>
        <w:t xml:space="preserve"> the results of </w:t>
      </w:r>
      <w:r w:rsidR="004636C3">
        <w:rPr>
          <w:rFonts w:ascii="Calibri" w:hAnsi="Calibri" w:cs="Calibri"/>
          <w:lang w:val="en-GB"/>
        </w:rPr>
        <w:t>project</w:t>
      </w:r>
      <w:r w:rsidRPr="00BF3CE4">
        <w:rPr>
          <w:rFonts w:ascii="Calibri" w:hAnsi="Calibri" w:cs="Calibri"/>
          <w:lang w:val="en-GB"/>
        </w:rPr>
        <w:t xml:space="preserve"> implementation. </w:t>
      </w:r>
    </w:p>
    <w:p w14:paraId="7770DD24" w14:textId="13B0D71A" w:rsidR="007F40D0" w:rsidRPr="00BF3CE4" w:rsidRDefault="00665343" w:rsidP="00631FDF">
      <w:pPr>
        <w:spacing w:before="120" w:after="120"/>
        <w:jc w:val="both"/>
        <w:rPr>
          <w:rFonts w:ascii="Calibri" w:hAnsi="Calibri" w:cs="Calibri"/>
          <w:lang w:val="en-GB"/>
        </w:rPr>
      </w:pPr>
      <w:r w:rsidRPr="00BF3CE4">
        <w:rPr>
          <w:rFonts w:ascii="Calibri" w:hAnsi="Calibri" w:cs="Calibri"/>
          <w:lang w:val="en-GB"/>
        </w:rPr>
        <w:t>This evaluation was undertaken u</w:t>
      </w:r>
      <w:r w:rsidR="007F40D0" w:rsidRPr="00BF3CE4">
        <w:rPr>
          <w:rFonts w:ascii="Calibri" w:hAnsi="Calibri" w:cs="Calibri"/>
          <w:lang w:val="en-GB"/>
        </w:rPr>
        <w:t xml:space="preserve">nder the direction of the </w:t>
      </w:r>
      <w:r w:rsidR="00631FDF" w:rsidRPr="00631FDF">
        <w:rPr>
          <w:rFonts w:ascii="Calibri" w:hAnsi="Calibri" w:cs="Calibri"/>
          <w:lang w:val="en-GB"/>
        </w:rPr>
        <w:t>UNDP’s commissioning unit (Energy and Environment Team Leader and</w:t>
      </w:r>
      <w:r w:rsidR="00450CE6">
        <w:rPr>
          <w:rFonts w:ascii="Calibri" w:hAnsi="Calibri" w:cs="Calibri"/>
          <w:lang w:val="en-GB"/>
        </w:rPr>
        <w:t xml:space="preserve"> UNDP</w:t>
      </w:r>
      <w:r w:rsidR="00631FDF" w:rsidRPr="00631FDF">
        <w:rPr>
          <w:rFonts w:ascii="Calibri" w:hAnsi="Calibri" w:cs="Calibri"/>
          <w:lang w:val="en-GB"/>
        </w:rPr>
        <w:t xml:space="preserve"> M&amp;E specialist)</w:t>
      </w:r>
      <w:r w:rsidR="007F40D0" w:rsidRPr="00BF3CE4">
        <w:rPr>
          <w:rFonts w:ascii="Calibri" w:hAnsi="Calibri" w:cs="Calibri"/>
          <w:lang w:val="en-GB"/>
        </w:rPr>
        <w:t xml:space="preserve"> and working closely with the </w:t>
      </w:r>
      <w:r w:rsidR="001254AD" w:rsidRPr="00BF3CE4">
        <w:rPr>
          <w:rFonts w:ascii="Calibri" w:hAnsi="Calibri" w:cs="Calibri"/>
          <w:lang w:val="en-GB"/>
        </w:rPr>
        <w:t>Project</w:t>
      </w:r>
      <w:r w:rsidR="007F40D0" w:rsidRPr="00BF3CE4">
        <w:rPr>
          <w:rFonts w:ascii="Calibri" w:hAnsi="Calibri" w:cs="Calibri"/>
          <w:lang w:val="en-GB"/>
        </w:rPr>
        <w:t xml:space="preserve"> </w:t>
      </w:r>
      <w:r w:rsidR="00631FDF">
        <w:rPr>
          <w:rFonts w:ascii="Calibri" w:hAnsi="Calibri" w:cs="Calibri"/>
          <w:lang w:val="en-GB"/>
        </w:rPr>
        <w:t>Manager</w:t>
      </w:r>
      <w:r w:rsidR="007F40D0" w:rsidRPr="00BF3CE4">
        <w:rPr>
          <w:rFonts w:ascii="Calibri" w:hAnsi="Calibri" w:cs="Calibri"/>
          <w:lang w:val="en-GB"/>
        </w:rPr>
        <w:t xml:space="preserve"> and </w:t>
      </w:r>
      <w:r w:rsidR="00793D2B" w:rsidRPr="009724FD">
        <w:rPr>
          <w:rFonts w:ascii="Calibri" w:hAnsi="Calibri" w:cs="Calibri"/>
          <w:lang w:val="en-GB"/>
        </w:rPr>
        <w:t>Chief</w:t>
      </w:r>
      <w:r w:rsidR="007F40D0" w:rsidRPr="009724FD">
        <w:rPr>
          <w:rFonts w:ascii="Calibri" w:hAnsi="Calibri" w:cs="Calibri"/>
          <w:lang w:val="en-GB"/>
        </w:rPr>
        <w:t xml:space="preserve"> Technical Advisor</w:t>
      </w:r>
      <w:r w:rsidRPr="00BF3CE4">
        <w:rPr>
          <w:rFonts w:ascii="Calibri" w:hAnsi="Calibri" w:cs="Calibri"/>
          <w:lang w:val="en-GB"/>
        </w:rPr>
        <w:t xml:space="preserve">. The evaluation </w:t>
      </w:r>
      <w:r w:rsidR="007F40D0" w:rsidRPr="00BF3CE4">
        <w:rPr>
          <w:rFonts w:ascii="Calibri" w:hAnsi="Calibri" w:cs="Calibri"/>
          <w:lang w:val="en-GB"/>
        </w:rPr>
        <w:t>focus</w:t>
      </w:r>
      <w:r w:rsidRPr="00BF3CE4">
        <w:rPr>
          <w:rFonts w:ascii="Calibri" w:hAnsi="Calibri" w:cs="Calibri"/>
          <w:lang w:val="en-GB"/>
        </w:rPr>
        <w:t>es</w:t>
      </w:r>
      <w:r w:rsidR="007F40D0" w:rsidRPr="00BF3CE4">
        <w:rPr>
          <w:rFonts w:ascii="Calibri" w:hAnsi="Calibri" w:cs="Calibri"/>
          <w:lang w:val="en-GB"/>
        </w:rPr>
        <w:t xml:space="preserve"> on the key criteria, which include, among others:</w:t>
      </w:r>
    </w:p>
    <w:p w14:paraId="3FE0A1D8" w14:textId="3841CB24" w:rsidR="007F40D0" w:rsidRPr="00BF3CE4" w:rsidRDefault="007F40D0" w:rsidP="006505B9">
      <w:pPr>
        <w:pStyle w:val="ListParagraph"/>
        <w:numPr>
          <w:ilvl w:val="0"/>
          <w:numId w:val="11"/>
        </w:numPr>
        <w:spacing w:before="120" w:after="120" w:line="276" w:lineRule="auto"/>
        <w:ind w:left="714" w:hanging="357"/>
        <w:contextualSpacing w:val="0"/>
        <w:jc w:val="both"/>
        <w:rPr>
          <w:rFonts w:ascii="Calibri" w:hAnsi="Calibri" w:cs="Calibri"/>
          <w:bCs/>
          <w:sz w:val="22"/>
          <w:lang w:val="en-AU"/>
        </w:rPr>
      </w:pPr>
      <w:r w:rsidRPr="00BF3CE4">
        <w:rPr>
          <w:rFonts w:ascii="Calibri" w:hAnsi="Calibri" w:cs="Calibri"/>
          <w:bCs/>
          <w:sz w:val="22"/>
          <w:lang w:val="en-AU"/>
        </w:rPr>
        <w:t xml:space="preserve">Relevance of the component interventions under the </w:t>
      </w:r>
      <w:r w:rsidR="001254AD" w:rsidRPr="00BF3CE4">
        <w:rPr>
          <w:rFonts w:ascii="Calibri" w:hAnsi="Calibri" w:cs="Calibri"/>
          <w:bCs/>
          <w:sz w:val="22"/>
          <w:lang w:val="en-AU"/>
        </w:rPr>
        <w:t>project</w:t>
      </w:r>
      <w:r w:rsidRPr="00BF3CE4">
        <w:rPr>
          <w:rFonts w:ascii="Calibri" w:hAnsi="Calibri" w:cs="Calibri"/>
          <w:bCs/>
          <w:sz w:val="22"/>
          <w:lang w:val="en-AU"/>
        </w:rPr>
        <w:t>;</w:t>
      </w:r>
    </w:p>
    <w:p w14:paraId="27ADA75F" w14:textId="4D6D2924" w:rsidR="007F40D0" w:rsidRPr="00BF3CE4" w:rsidRDefault="007F40D0" w:rsidP="006505B9">
      <w:pPr>
        <w:pStyle w:val="ListParagraph"/>
        <w:numPr>
          <w:ilvl w:val="0"/>
          <w:numId w:val="11"/>
        </w:numPr>
        <w:spacing w:before="120" w:after="120" w:line="276" w:lineRule="auto"/>
        <w:ind w:left="714" w:hanging="357"/>
        <w:contextualSpacing w:val="0"/>
        <w:jc w:val="both"/>
        <w:rPr>
          <w:rFonts w:ascii="Calibri" w:hAnsi="Calibri" w:cs="Calibri"/>
          <w:bCs/>
          <w:sz w:val="22"/>
          <w:lang w:val="en-AU"/>
        </w:rPr>
      </w:pPr>
      <w:r w:rsidRPr="00BF3CE4">
        <w:rPr>
          <w:rFonts w:ascii="Calibri" w:hAnsi="Calibri" w:cs="Calibri"/>
          <w:bCs/>
          <w:sz w:val="22"/>
          <w:lang w:val="en-AU"/>
        </w:rPr>
        <w:lastRenderedPageBreak/>
        <w:t xml:space="preserve">Effectiveness of the components within the </w:t>
      </w:r>
      <w:r w:rsidR="001254AD" w:rsidRPr="00BF3CE4">
        <w:rPr>
          <w:rFonts w:ascii="Calibri" w:hAnsi="Calibri" w:cs="Calibri"/>
          <w:bCs/>
          <w:sz w:val="22"/>
          <w:lang w:val="en-AU"/>
        </w:rPr>
        <w:t>project</w:t>
      </w:r>
      <w:r w:rsidRPr="00BF3CE4">
        <w:rPr>
          <w:rFonts w:ascii="Calibri" w:hAnsi="Calibri" w:cs="Calibri"/>
          <w:bCs/>
          <w:sz w:val="22"/>
          <w:lang w:val="en-AU"/>
        </w:rPr>
        <w:t>;</w:t>
      </w:r>
    </w:p>
    <w:p w14:paraId="4BFAC16D" w14:textId="3143B4E5" w:rsidR="007F40D0" w:rsidRPr="00BF3CE4" w:rsidRDefault="007F40D0" w:rsidP="006505B9">
      <w:pPr>
        <w:pStyle w:val="ListParagraph"/>
        <w:numPr>
          <w:ilvl w:val="0"/>
          <w:numId w:val="11"/>
        </w:numPr>
        <w:spacing w:before="120" w:after="120" w:line="276" w:lineRule="auto"/>
        <w:ind w:left="714" w:hanging="357"/>
        <w:contextualSpacing w:val="0"/>
        <w:jc w:val="both"/>
        <w:rPr>
          <w:rFonts w:ascii="Calibri" w:hAnsi="Calibri" w:cs="Calibri"/>
          <w:bCs/>
          <w:sz w:val="22"/>
          <w:lang w:val="en-AU"/>
        </w:rPr>
      </w:pPr>
      <w:r w:rsidRPr="00BF3CE4">
        <w:rPr>
          <w:rFonts w:ascii="Calibri" w:hAnsi="Calibri" w:cs="Calibri"/>
          <w:bCs/>
          <w:sz w:val="22"/>
          <w:lang w:val="en-AU"/>
        </w:rPr>
        <w:t>Efficiency of the component design and implementation to-date;</w:t>
      </w:r>
    </w:p>
    <w:p w14:paraId="6DDB4B3C" w14:textId="5FBD135E" w:rsidR="007F40D0" w:rsidRPr="00BF3CE4" w:rsidRDefault="007F40D0" w:rsidP="006505B9">
      <w:pPr>
        <w:pStyle w:val="ListParagraph"/>
        <w:numPr>
          <w:ilvl w:val="0"/>
          <w:numId w:val="11"/>
        </w:numPr>
        <w:spacing w:before="120" w:after="120" w:line="276" w:lineRule="auto"/>
        <w:ind w:left="714" w:hanging="357"/>
        <w:contextualSpacing w:val="0"/>
        <w:jc w:val="both"/>
        <w:rPr>
          <w:rFonts w:ascii="Calibri" w:hAnsi="Calibri" w:cs="Calibri"/>
          <w:bCs/>
          <w:sz w:val="22"/>
          <w:lang w:val="en-AU"/>
        </w:rPr>
      </w:pPr>
      <w:r w:rsidRPr="00BF3CE4">
        <w:rPr>
          <w:rFonts w:ascii="Calibri" w:hAnsi="Calibri" w:cs="Calibri"/>
          <w:bCs/>
          <w:sz w:val="22"/>
          <w:lang w:val="en-AU"/>
        </w:rPr>
        <w:t xml:space="preserve">Potential sustainability of beyond </w:t>
      </w:r>
      <w:r w:rsidR="00046ECD">
        <w:rPr>
          <w:rFonts w:ascii="Calibri" w:hAnsi="Calibri" w:cs="Calibri"/>
          <w:bCs/>
          <w:sz w:val="22"/>
          <w:lang w:val="en-AU"/>
        </w:rPr>
        <w:t>the</w:t>
      </w:r>
      <w:r w:rsidRPr="00BF3CE4">
        <w:rPr>
          <w:rFonts w:ascii="Calibri" w:hAnsi="Calibri" w:cs="Calibri"/>
          <w:bCs/>
          <w:sz w:val="22"/>
          <w:lang w:val="en-AU"/>
        </w:rPr>
        <w:t xml:space="preserve"> </w:t>
      </w:r>
      <w:r w:rsidR="001254AD" w:rsidRPr="00BF3CE4">
        <w:rPr>
          <w:rFonts w:ascii="Calibri" w:hAnsi="Calibri" w:cs="Calibri"/>
          <w:bCs/>
          <w:sz w:val="22"/>
          <w:lang w:val="en-AU"/>
        </w:rPr>
        <w:t>project</w:t>
      </w:r>
      <w:r w:rsidRPr="00BF3CE4">
        <w:rPr>
          <w:rFonts w:ascii="Calibri" w:hAnsi="Calibri" w:cs="Calibri"/>
          <w:bCs/>
          <w:sz w:val="22"/>
          <w:lang w:val="en-AU"/>
        </w:rPr>
        <w:t xml:space="preserve">; </w:t>
      </w:r>
    </w:p>
    <w:p w14:paraId="519BA2B6" w14:textId="0962A486" w:rsidR="007F40D0" w:rsidRPr="00BF3CE4" w:rsidRDefault="007F40D0" w:rsidP="006505B9">
      <w:pPr>
        <w:pStyle w:val="ListParagraph"/>
        <w:numPr>
          <w:ilvl w:val="0"/>
          <w:numId w:val="11"/>
        </w:numPr>
        <w:spacing w:before="120" w:after="120" w:line="276" w:lineRule="auto"/>
        <w:ind w:left="714" w:hanging="357"/>
        <w:contextualSpacing w:val="0"/>
        <w:jc w:val="both"/>
        <w:rPr>
          <w:rFonts w:ascii="Calibri" w:hAnsi="Calibri" w:cs="Calibri"/>
          <w:bCs/>
          <w:sz w:val="22"/>
          <w:lang w:val="en-AU"/>
        </w:rPr>
      </w:pPr>
      <w:r w:rsidRPr="00BF3CE4">
        <w:rPr>
          <w:rFonts w:ascii="Calibri" w:hAnsi="Calibri" w:cs="Calibri"/>
          <w:bCs/>
          <w:sz w:val="22"/>
          <w:lang w:val="en-AU"/>
        </w:rPr>
        <w:t xml:space="preserve">Extent to which the </w:t>
      </w:r>
      <w:r w:rsidR="001254AD" w:rsidRPr="00BF3CE4">
        <w:rPr>
          <w:rFonts w:ascii="Calibri" w:hAnsi="Calibri" w:cs="Calibri"/>
          <w:bCs/>
          <w:sz w:val="22"/>
          <w:lang w:val="en-AU"/>
        </w:rPr>
        <w:t>project</w:t>
      </w:r>
      <w:r w:rsidRPr="00BF3CE4">
        <w:rPr>
          <w:rFonts w:ascii="Calibri" w:hAnsi="Calibri" w:cs="Calibri"/>
          <w:bCs/>
          <w:sz w:val="22"/>
          <w:lang w:val="en-AU"/>
        </w:rPr>
        <w:t xml:space="preserve"> addressed gender equality issues in its design, implementation and outcomes</w:t>
      </w:r>
      <w:r w:rsidR="009D05BA" w:rsidRPr="00BF3CE4">
        <w:rPr>
          <w:rFonts w:ascii="Calibri" w:hAnsi="Calibri" w:cs="Calibri"/>
          <w:bCs/>
          <w:sz w:val="22"/>
          <w:lang w:val="en-AU"/>
        </w:rPr>
        <w:t>.</w:t>
      </w:r>
    </w:p>
    <w:p w14:paraId="5ABDF649" w14:textId="035B8FA3" w:rsidR="007F40D0" w:rsidRDefault="00867FB4" w:rsidP="002E17F4">
      <w:pPr>
        <w:spacing w:before="120" w:after="120"/>
        <w:jc w:val="both"/>
        <w:rPr>
          <w:rFonts w:ascii="Calibri" w:hAnsi="Calibri" w:cs="Calibri"/>
          <w:lang w:val="en-GB"/>
        </w:rPr>
      </w:pPr>
      <w:r w:rsidRPr="00BF3CE4">
        <w:rPr>
          <w:rFonts w:ascii="Calibri" w:hAnsi="Calibri" w:cs="Calibri"/>
          <w:lang w:val="en-GB"/>
        </w:rPr>
        <w:t>The evaluation identifies the p</w:t>
      </w:r>
      <w:r w:rsidR="007F40D0" w:rsidRPr="00BF3CE4">
        <w:rPr>
          <w:rFonts w:ascii="Calibri" w:hAnsi="Calibri" w:cs="Calibri"/>
          <w:lang w:val="en-GB"/>
        </w:rPr>
        <w:t>ertinent issues such as management arrangements, procurement and financial procedures, timeliness of interventions, selection of partners, incorporation of innovative solutions and prospects for sustainability.</w:t>
      </w:r>
    </w:p>
    <w:p w14:paraId="570A7B1B" w14:textId="01C10983" w:rsidR="00E31679" w:rsidRPr="00BF3CE4" w:rsidRDefault="00E31679" w:rsidP="002E17F4">
      <w:pPr>
        <w:spacing w:before="120" w:after="120"/>
        <w:jc w:val="both"/>
        <w:rPr>
          <w:rFonts w:ascii="Calibri" w:hAnsi="Calibri" w:cs="Calibri"/>
          <w:lang w:val="en-GB"/>
        </w:rPr>
      </w:pPr>
      <w:r>
        <w:rPr>
          <w:rFonts w:ascii="Calibri" w:hAnsi="Calibri" w:cs="Calibri"/>
          <w:lang w:val="en-GB"/>
        </w:rPr>
        <w:t>The list of indicative questions to guide the evaluation scope is available i</w:t>
      </w:r>
      <w:r w:rsidR="00DC706F">
        <w:rPr>
          <w:rFonts w:ascii="Calibri" w:hAnsi="Calibri" w:cs="Calibri"/>
          <w:lang w:val="en-GB"/>
        </w:rPr>
        <w:t xml:space="preserve">n Annex </w:t>
      </w:r>
      <w:r w:rsidR="00B54CDE">
        <w:rPr>
          <w:rFonts w:ascii="Calibri" w:hAnsi="Calibri" w:cs="Calibri"/>
          <w:lang w:val="en-GB"/>
        </w:rPr>
        <w:t>2</w:t>
      </w:r>
      <w:r w:rsidR="00DC706F">
        <w:rPr>
          <w:rFonts w:ascii="Calibri" w:hAnsi="Calibri" w:cs="Calibri"/>
          <w:lang w:val="en-GB"/>
        </w:rPr>
        <w:t xml:space="preserve"> – the evaluation matrix. </w:t>
      </w:r>
    </w:p>
    <w:p w14:paraId="5B446AFE" w14:textId="77777777" w:rsidR="00182A74" w:rsidRPr="00BF3CE4" w:rsidRDefault="00182A74" w:rsidP="00A71766">
      <w:pPr>
        <w:pStyle w:val="Heading1"/>
        <w:numPr>
          <w:ilvl w:val="0"/>
          <w:numId w:val="3"/>
        </w:numPr>
        <w:rPr>
          <w:rStyle w:val="TitleChar"/>
          <w:rFonts w:ascii="Calibri" w:hAnsi="Calibri" w:cs="Calibri"/>
          <w:b/>
          <w:color w:val="FFFFFF" w:themeColor="background1"/>
          <w:spacing w:val="0"/>
          <w:kern w:val="0"/>
          <w:sz w:val="32"/>
          <w:szCs w:val="44"/>
          <w14:ligatures w14:val="none"/>
          <w14:cntxtAlts w14:val="0"/>
        </w:rPr>
      </w:pPr>
      <w:bookmarkStart w:id="42" w:name="_Toc160737562"/>
      <w:bookmarkStart w:id="43" w:name="_Toc179724950"/>
      <w:bookmarkEnd w:id="42"/>
      <w:r w:rsidRPr="00BF3CE4">
        <w:rPr>
          <w:rStyle w:val="TitleChar"/>
          <w:rFonts w:ascii="Calibri" w:hAnsi="Calibri" w:cs="Calibri"/>
          <w:b/>
          <w:color w:val="FFFFFF" w:themeColor="background1"/>
          <w:spacing w:val="0"/>
          <w:kern w:val="0"/>
          <w:sz w:val="32"/>
          <w:szCs w:val="44"/>
          <w14:ligatures w14:val="none"/>
          <w14:cntxtAlts w14:val="0"/>
        </w:rPr>
        <w:t>Evaluation approach and methods</w:t>
      </w:r>
      <w:bookmarkEnd w:id="43"/>
    </w:p>
    <w:p w14:paraId="5609A3BE" w14:textId="1C51E01F" w:rsidR="007E329C" w:rsidRPr="00BF3CE4" w:rsidRDefault="007E329C" w:rsidP="00ED63D7">
      <w:pPr>
        <w:spacing w:before="120" w:after="120"/>
        <w:jc w:val="both"/>
        <w:rPr>
          <w:rFonts w:ascii="Calibri" w:hAnsi="Calibri" w:cs="Calibri"/>
          <w:lang w:val="en-AU"/>
        </w:rPr>
      </w:pPr>
      <w:bookmarkStart w:id="44" w:name="_Toc133476703"/>
      <w:r w:rsidRPr="00BF3CE4">
        <w:rPr>
          <w:rFonts w:ascii="Calibri" w:hAnsi="Calibri" w:cs="Calibri"/>
          <w:lang w:val="en-AU"/>
        </w:rPr>
        <w:t xml:space="preserve">The </w:t>
      </w:r>
      <w:r w:rsidR="00970FEF">
        <w:rPr>
          <w:rFonts w:ascii="Calibri" w:hAnsi="Calibri" w:cs="Calibri"/>
          <w:lang w:val="en-AU"/>
        </w:rPr>
        <w:t>TE</w:t>
      </w:r>
      <w:r w:rsidRPr="00BF3CE4">
        <w:rPr>
          <w:rFonts w:ascii="Calibri" w:hAnsi="Calibri" w:cs="Calibri"/>
          <w:lang w:val="en-AU"/>
        </w:rPr>
        <w:t xml:space="preserve"> Report </w:t>
      </w:r>
      <w:r w:rsidR="001D6C74" w:rsidRPr="00BF3CE4">
        <w:rPr>
          <w:rFonts w:ascii="Calibri" w:hAnsi="Calibri" w:cs="Calibri"/>
          <w:lang w:val="en-AU"/>
        </w:rPr>
        <w:t>provides</w:t>
      </w:r>
      <w:r w:rsidRPr="00BF3CE4">
        <w:rPr>
          <w:rFonts w:ascii="Calibri" w:hAnsi="Calibri" w:cs="Calibri"/>
          <w:lang w:val="en-AU"/>
        </w:rPr>
        <w:t xml:space="preserve"> evidence-based information that is credible, reliable, and useful. The </w:t>
      </w:r>
      <w:r w:rsidR="00970FEF">
        <w:rPr>
          <w:rFonts w:ascii="Calibri" w:hAnsi="Calibri" w:cs="Calibri"/>
          <w:lang w:val="en-AU"/>
        </w:rPr>
        <w:t>TE</w:t>
      </w:r>
      <w:r w:rsidRPr="00BF3CE4">
        <w:rPr>
          <w:rFonts w:ascii="Calibri" w:hAnsi="Calibri" w:cs="Calibri"/>
          <w:lang w:val="en-AU"/>
        </w:rPr>
        <w:t xml:space="preserve"> evaluator </w:t>
      </w:r>
      <w:r w:rsidR="001D6C74" w:rsidRPr="00BF3CE4">
        <w:rPr>
          <w:rFonts w:ascii="Calibri" w:hAnsi="Calibri" w:cs="Calibri"/>
          <w:lang w:val="en-AU"/>
        </w:rPr>
        <w:t>reviewed</w:t>
      </w:r>
      <w:r w:rsidRPr="00BF3CE4">
        <w:rPr>
          <w:rFonts w:ascii="Calibri" w:hAnsi="Calibri" w:cs="Calibri"/>
          <w:lang w:val="en-AU"/>
        </w:rPr>
        <w:t xml:space="preserve"> all relevant sources of information, including documents prepared during the preparation/design phase, the </w:t>
      </w:r>
      <w:r w:rsidR="001254AD" w:rsidRPr="00BF3CE4">
        <w:rPr>
          <w:rFonts w:ascii="Calibri" w:hAnsi="Calibri" w:cs="Calibri"/>
          <w:lang w:val="en-AU"/>
        </w:rPr>
        <w:t>project</w:t>
      </w:r>
      <w:r w:rsidR="001D6C74" w:rsidRPr="00BF3CE4">
        <w:rPr>
          <w:rFonts w:ascii="Calibri" w:hAnsi="Calibri" w:cs="Calibri"/>
          <w:lang w:val="en-AU"/>
        </w:rPr>
        <w:t xml:space="preserve"> </w:t>
      </w:r>
      <w:r w:rsidR="00CB0DB5" w:rsidRPr="00BF3CE4">
        <w:rPr>
          <w:rFonts w:ascii="Calibri" w:hAnsi="Calibri" w:cs="Calibri"/>
          <w:lang w:val="en-AU"/>
        </w:rPr>
        <w:t>document</w:t>
      </w:r>
      <w:r w:rsidRPr="00BF3CE4">
        <w:rPr>
          <w:rFonts w:ascii="Calibri" w:hAnsi="Calibri" w:cs="Calibri"/>
          <w:lang w:val="en-AU"/>
        </w:rPr>
        <w:t xml:space="preserve">, </w:t>
      </w:r>
      <w:r w:rsidR="001254AD" w:rsidRPr="00BF3CE4">
        <w:rPr>
          <w:rFonts w:ascii="Calibri" w:hAnsi="Calibri" w:cs="Calibri"/>
          <w:lang w:val="en-AU"/>
        </w:rPr>
        <w:t>project</w:t>
      </w:r>
      <w:r w:rsidRPr="00BF3CE4">
        <w:rPr>
          <w:rFonts w:ascii="Calibri" w:hAnsi="Calibri" w:cs="Calibri"/>
          <w:lang w:val="en-AU"/>
        </w:rPr>
        <w:t xml:space="preserve"> reports, </w:t>
      </w:r>
      <w:r w:rsidR="001254AD" w:rsidRPr="00BF3CE4">
        <w:rPr>
          <w:rFonts w:ascii="Calibri" w:hAnsi="Calibri" w:cs="Calibri"/>
          <w:lang w:val="en-AU"/>
        </w:rPr>
        <w:t>project</w:t>
      </w:r>
      <w:r w:rsidRPr="00BF3CE4">
        <w:rPr>
          <w:rFonts w:ascii="Calibri" w:hAnsi="Calibri" w:cs="Calibri"/>
          <w:lang w:val="en-AU"/>
        </w:rPr>
        <w:t xml:space="preserve"> revisions, relevant strategic and legal documents, and any other materials that the </w:t>
      </w:r>
      <w:r w:rsidR="00970FEF">
        <w:rPr>
          <w:rFonts w:ascii="Calibri" w:hAnsi="Calibri" w:cs="Calibri"/>
          <w:lang w:val="en-AU"/>
        </w:rPr>
        <w:t>TE</w:t>
      </w:r>
      <w:r w:rsidRPr="00BF3CE4">
        <w:rPr>
          <w:rFonts w:ascii="Calibri" w:hAnsi="Calibri" w:cs="Calibri"/>
          <w:lang w:val="en-AU"/>
        </w:rPr>
        <w:t xml:space="preserve"> evaluator considers useful for this evidence-based review. </w:t>
      </w:r>
    </w:p>
    <w:p w14:paraId="4ADBA6A2" w14:textId="132B930F" w:rsidR="007E329C" w:rsidRPr="00BF3CE4" w:rsidRDefault="007E329C" w:rsidP="00ED63D7">
      <w:pPr>
        <w:spacing w:before="120" w:after="120"/>
        <w:jc w:val="both"/>
        <w:rPr>
          <w:rFonts w:ascii="Calibri" w:hAnsi="Calibri" w:cs="Calibri"/>
          <w:lang w:val="en-AU"/>
        </w:rPr>
      </w:pPr>
      <w:r w:rsidRPr="00BF3CE4">
        <w:rPr>
          <w:rFonts w:ascii="Calibri" w:hAnsi="Calibri" w:cs="Calibri"/>
          <w:lang w:val="en-AU"/>
        </w:rPr>
        <w:t xml:space="preserve">The </w:t>
      </w:r>
      <w:r w:rsidR="00970FEF">
        <w:rPr>
          <w:rFonts w:ascii="Calibri" w:hAnsi="Calibri" w:cs="Calibri"/>
          <w:lang w:val="en-AU"/>
        </w:rPr>
        <w:t>TE</w:t>
      </w:r>
      <w:r w:rsidRPr="00BF3CE4">
        <w:rPr>
          <w:rFonts w:ascii="Calibri" w:hAnsi="Calibri" w:cs="Calibri"/>
          <w:lang w:val="en-AU"/>
        </w:rPr>
        <w:t xml:space="preserve"> </w:t>
      </w:r>
      <w:r w:rsidR="001D6C74" w:rsidRPr="00BF3CE4">
        <w:rPr>
          <w:rFonts w:ascii="Calibri" w:hAnsi="Calibri" w:cs="Calibri"/>
          <w:lang w:val="en-AU"/>
        </w:rPr>
        <w:t>complied</w:t>
      </w:r>
      <w:r w:rsidRPr="00BF3CE4">
        <w:rPr>
          <w:rFonts w:ascii="Calibri" w:hAnsi="Calibri" w:cs="Calibri"/>
          <w:lang w:val="en-AU"/>
        </w:rPr>
        <w:t xml:space="preserve"> with UNDP Evaluation Guidelines and </w:t>
      </w:r>
      <w:r w:rsidR="001D6C74" w:rsidRPr="00BF3CE4">
        <w:rPr>
          <w:rFonts w:ascii="Calibri" w:hAnsi="Calibri" w:cs="Calibri"/>
          <w:lang w:val="en-AU"/>
        </w:rPr>
        <w:t>United Nations Evaluation Group (</w:t>
      </w:r>
      <w:r w:rsidRPr="00BF3CE4">
        <w:rPr>
          <w:rFonts w:ascii="Calibri" w:hAnsi="Calibri" w:cs="Calibri"/>
          <w:lang w:val="en-AU"/>
        </w:rPr>
        <w:t>UNEG</w:t>
      </w:r>
      <w:r w:rsidR="001D6C74" w:rsidRPr="00BF3CE4">
        <w:rPr>
          <w:rFonts w:ascii="Calibri" w:hAnsi="Calibri" w:cs="Calibri"/>
          <w:lang w:val="en-AU"/>
        </w:rPr>
        <w:t>)</w:t>
      </w:r>
      <w:r w:rsidRPr="00BF3CE4">
        <w:rPr>
          <w:rFonts w:ascii="Calibri" w:hAnsi="Calibri" w:cs="Calibri"/>
          <w:lang w:val="en-AU"/>
        </w:rPr>
        <w:t xml:space="preserve"> Norms and Stand for Evaluations. The evaluation </w:t>
      </w:r>
      <w:r w:rsidR="00221BB7" w:rsidRPr="00BF3CE4">
        <w:rPr>
          <w:rFonts w:ascii="Calibri" w:hAnsi="Calibri" w:cs="Calibri"/>
          <w:lang w:val="en-AU"/>
        </w:rPr>
        <w:t>was</w:t>
      </w:r>
      <w:r w:rsidRPr="00BF3CE4">
        <w:rPr>
          <w:rFonts w:ascii="Calibri" w:hAnsi="Calibri" w:cs="Calibri"/>
          <w:lang w:val="en-AU"/>
        </w:rPr>
        <w:t xml:space="preserve"> undertaken in line with UNDP principles concerning independence, credibility, utility, impartiality, transparency, disclosure, ethical, participation, competencies and capacities. The consultants </w:t>
      </w:r>
      <w:r w:rsidRPr="00E663E0">
        <w:rPr>
          <w:rFonts w:ascii="Calibri" w:hAnsi="Calibri" w:cs="Calibri"/>
          <w:lang w:val="en-AU"/>
        </w:rPr>
        <w:t>sign</w:t>
      </w:r>
      <w:r w:rsidR="00221BB7" w:rsidRPr="00E663E0">
        <w:rPr>
          <w:rFonts w:ascii="Calibri" w:hAnsi="Calibri" w:cs="Calibri"/>
          <w:lang w:val="en-AU"/>
        </w:rPr>
        <w:t>ed</w:t>
      </w:r>
      <w:r w:rsidRPr="00E663E0">
        <w:rPr>
          <w:rFonts w:ascii="Calibri" w:hAnsi="Calibri" w:cs="Calibri"/>
          <w:lang w:val="en-AU"/>
        </w:rPr>
        <w:t xml:space="preserve"> the Evaluation Consultant Code of Conduct,</w:t>
      </w:r>
      <w:r w:rsidRPr="00BF3CE4">
        <w:rPr>
          <w:rFonts w:ascii="Calibri" w:hAnsi="Calibri" w:cs="Calibri"/>
          <w:lang w:val="en-AU"/>
        </w:rPr>
        <w:t xml:space="preserve"> thereby agree</w:t>
      </w:r>
      <w:r w:rsidR="00C04CBF" w:rsidRPr="00BF3CE4">
        <w:rPr>
          <w:rFonts w:ascii="Calibri" w:hAnsi="Calibri" w:cs="Calibri"/>
          <w:lang w:val="en-AU"/>
        </w:rPr>
        <w:t>d</w:t>
      </w:r>
      <w:r w:rsidRPr="00BF3CE4">
        <w:rPr>
          <w:rFonts w:ascii="Calibri" w:hAnsi="Calibri" w:cs="Calibri"/>
          <w:lang w:val="en-AU"/>
        </w:rPr>
        <w:t xml:space="preserve"> to abide by the UNEG Code of </w:t>
      </w:r>
      <w:r w:rsidR="00C04CBF" w:rsidRPr="00BF3CE4">
        <w:rPr>
          <w:rFonts w:ascii="Calibri" w:hAnsi="Calibri" w:cs="Calibri"/>
          <w:lang w:val="en-AU"/>
        </w:rPr>
        <w:t>Conduct in</w:t>
      </w:r>
      <w:r w:rsidRPr="00BF3CE4">
        <w:rPr>
          <w:rFonts w:ascii="Calibri" w:hAnsi="Calibri" w:cs="Calibri"/>
          <w:lang w:val="en-AU"/>
        </w:rPr>
        <w:t xml:space="preserve"> the UN System (2008)</w:t>
      </w:r>
      <w:r w:rsidR="00B476EA" w:rsidRPr="00BF3CE4">
        <w:rPr>
          <w:rStyle w:val="FootnoteReference"/>
          <w:rFonts w:ascii="Calibri" w:hAnsi="Calibri" w:cs="Calibri"/>
          <w:lang w:val="en-AU"/>
        </w:rPr>
        <w:footnoteReference w:id="2"/>
      </w:r>
      <w:r w:rsidRPr="00BF3CE4">
        <w:rPr>
          <w:rFonts w:ascii="Calibri" w:hAnsi="Calibri" w:cs="Calibri"/>
          <w:lang w:val="en-AU"/>
        </w:rPr>
        <w:t xml:space="preserve">. The evaluation will be carried out by an independent international consultant.   </w:t>
      </w:r>
    </w:p>
    <w:p w14:paraId="6794834B" w14:textId="3BB784AE" w:rsidR="007E329C" w:rsidRPr="00BF3CE4" w:rsidRDefault="007E329C" w:rsidP="00ED63D7">
      <w:pPr>
        <w:spacing w:before="120" w:after="120"/>
        <w:jc w:val="both"/>
        <w:rPr>
          <w:rFonts w:ascii="Calibri" w:hAnsi="Calibri" w:cs="Calibri"/>
          <w:lang w:val="en-AU"/>
        </w:rPr>
      </w:pPr>
      <w:r w:rsidRPr="00E77D2F">
        <w:rPr>
          <w:rFonts w:ascii="Calibri" w:hAnsi="Calibri" w:cs="Calibri"/>
          <w:lang w:val="en-AU"/>
        </w:rPr>
        <w:t xml:space="preserve">The evaluation process is independent of UNDP, implementing partners and programme partners. The opinions and recommendations in the evaluation will be those of the Evaluator and do not necessarily reflect the position of UNDP, or any of the programme stakeholders. Once accepted, the evaluation becomes a recognized and publicly accessible component of the programme’s documentation. The evaluation </w:t>
      </w:r>
      <w:r w:rsidR="0074614C" w:rsidRPr="00E77D2F">
        <w:rPr>
          <w:rFonts w:ascii="Calibri" w:hAnsi="Calibri" w:cs="Calibri"/>
          <w:lang w:val="en-AU"/>
        </w:rPr>
        <w:t>was</w:t>
      </w:r>
      <w:r w:rsidRPr="00E77D2F">
        <w:rPr>
          <w:rFonts w:ascii="Calibri" w:hAnsi="Calibri" w:cs="Calibri"/>
          <w:lang w:val="en-AU"/>
        </w:rPr>
        <w:t xml:space="preserve"> carried out between </w:t>
      </w:r>
      <w:r w:rsidR="00C47484" w:rsidRPr="00E77D2F">
        <w:rPr>
          <w:rFonts w:ascii="Calibri" w:hAnsi="Calibri" w:cs="Calibri"/>
          <w:lang w:val="en-AU"/>
        </w:rPr>
        <w:t>August</w:t>
      </w:r>
      <w:r w:rsidRPr="00E77D2F">
        <w:rPr>
          <w:rFonts w:ascii="Calibri" w:hAnsi="Calibri" w:cs="Calibri"/>
          <w:lang w:val="en-AU"/>
        </w:rPr>
        <w:t xml:space="preserve"> 2024 and </w:t>
      </w:r>
      <w:r w:rsidR="00C47484" w:rsidRPr="00E77D2F">
        <w:rPr>
          <w:rFonts w:ascii="Calibri" w:hAnsi="Calibri" w:cs="Calibri"/>
          <w:lang w:val="en-AU"/>
        </w:rPr>
        <w:t>October</w:t>
      </w:r>
      <w:r w:rsidR="00E663E0" w:rsidRPr="00E77D2F">
        <w:rPr>
          <w:rFonts w:ascii="Calibri" w:hAnsi="Calibri" w:cs="Calibri"/>
          <w:lang w:val="en-AU"/>
        </w:rPr>
        <w:t xml:space="preserve"> </w:t>
      </w:r>
      <w:r w:rsidRPr="00E77D2F">
        <w:rPr>
          <w:rFonts w:ascii="Calibri" w:hAnsi="Calibri" w:cs="Calibri"/>
          <w:lang w:val="en-AU"/>
        </w:rPr>
        <w:t xml:space="preserve">2024, and stakeholder engagement </w:t>
      </w:r>
      <w:r w:rsidR="000D5483" w:rsidRPr="00E77D2F">
        <w:rPr>
          <w:rFonts w:ascii="Calibri" w:hAnsi="Calibri" w:cs="Calibri"/>
          <w:lang w:val="en-AU"/>
        </w:rPr>
        <w:t>took</w:t>
      </w:r>
      <w:r w:rsidRPr="00E77D2F">
        <w:rPr>
          <w:rFonts w:ascii="Calibri" w:hAnsi="Calibri" w:cs="Calibri"/>
          <w:lang w:val="en-AU"/>
        </w:rPr>
        <w:t xml:space="preserve"> place </w:t>
      </w:r>
      <w:r w:rsidR="00E77D2F" w:rsidRPr="00E77D2F">
        <w:rPr>
          <w:rFonts w:ascii="Calibri" w:hAnsi="Calibri" w:cs="Calibri"/>
          <w:lang w:val="en-AU"/>
        </w:rPr>
        <w:t>early</w:t>
      </w:r>
      <w:r w:rsidRPr="00E77D2F">
        <w:rPr>
          <w:rFonts w:ascii="Calibri" w:hAnsi="Calibri" w:cs="Calibri"/>
          <w:lang w:val="en-AU"/>
        </w:rPr>
        <w:t xml:space="preserve"> </w:t>
      </w:r>
      <w:r w:rsidR="000D5483" w:rsidRPr="00E77D2F">
        <w:rPr>
          <w:rFonts w:ascii="Calibri" w:hAnsi="Calibri" w:cs="Calibri"/>
          <w:lang w:val="en-AU"/>
        </w:rPr>
        <w:t>September</w:t>
      </w:r>
      <w:r w:rsidRPr="00E77D2F">
        <w:rPr>
          <w:rFonts w:ascii="Calibri" w:hAnsi="Calibri" w:cs="Calibri"/>
          <w:lang w:val="en-AU"/>
        </w:rPr>
        <w:t xml:space="preserve"> 2024.</w:t>
      </w:r>
      <w:r w:rsidRPr="00BF3CE4">
        <w:rPr>
          <w:rFonts w:ascii="Calibri" w:hAnsi="Calibri" w:cs="Calibri"/>
          <w:lang w:val="en-AU"/>
        </w:rPr>
        <w:t xml:space="preserve"> </w:t>
      </w:r>
    </w:p>
    <w:p w14:paraId="477DCA68" w14:textId="1AB1FC46" w:rsidR="007E329C" w:rsidRPr="00BF3CE4" w:rsidRDefault="007E329C" w:rsidP="00ED63D7">
      <w:pPr>
        <w:spacing w:before="120" w:after="120"/>
        <w:jc w:val="both"/>
        <w:rPr>
          <w:rFonts w:ascii="Calibri" w:hAnsi="Calibri" w:cs="Calibri"/>
          <w:lang w:val="en-AU"/>
        </w:rPr>
      </w:pPr>
      <w:r w:rsidRPr="00BF3CE4">
        <w:rPr>
          <w:rFonts w:ascii="Calibri" w:hAnsi="Calibri" w:cs="Calibri"/>
          <w:lang w:val="en-AU"/>
        </w:rPr>
        <w:t xml:space="preserve">Evaluation is an evidence-based assessment of a programme’s concept and design, its implementation and its outputs, outcomes and impacts as documented in the </w:t>
      </w:r>
      <w:r w:rsidR="001254AD" w:rsidRPr="00BF3CE4">
        <w:rPr>
          <w:rFonts w:ascii="Calibri" w:hAnsi="Calibri" w:cs="Calibri"/>
          <w:lang w:val="en-AU"/>
        </w:rPr>
        <w:t>project</w:t>
      </w:r>
      <w:r w:rsidRPr="00BF3CE4">
        <w:rPr>
          <w:rFonts w:ascii="Calibri" w:hAnsi="Calibri" w:cs="Calibri"/>
          <w:lang w:val="en-AU"/>
        </w:rPr>
        <w:t xml:space="preserve"> document. Evidence will be gathered by reviewing documents, interviewing key, selected stakeholders and from other ad hoc observations.</w:t>
      </w:r>
    </w:p>
    <w:p w14:paraId="3D681AE2" w14:textId="46876FBA" w:rsidR="00965F59" w:rsidRPr="00BF3CE4" w:rsidRDefault="00056FC8" w:rsidP="00E5367B">
      <w:pPr>
        <w:pStyle w:val="Heading2"/>
        <w:rPr>
          <w:rStyle w:val="normaltextrun"/>
        </w:rPr>
      </w:pPr>
      <w:r w:rsidRPr="00BF3CE4">
        <w:rPr>
          <w:rStyle w:val="normaltextrun"/>
        </w:rPr>
        <w:t xml:space="preserve"> </w:t>
      </w:r>
      <w:bookmarkStart w:id="45" w:name="_Toc179724951"/>
      <w:r w:rsidR="00965F59" w:rsidRPr="00BF3CE4">
        <w:rPr>
          <w:rStyle w:val="normaltextrun"/>
        </w:rPr>
        <w:t>Data collection methods</w:t>
      </w:r>
      <w:bookmarkEnd w:id="45"/>
    </w:p>
    <w:p w14:paraId="1BC8F2D2" w14:textId="3D509E7E" w:rsidR="00965F59" w:rsidRPr="00BF3CE4" w:rsidRDefault="0061417C" w:rsidP="00ED63D7">
      <w:pPr>
        <w:spacing w:before="120" w:after="120"/>
        <w:jc w:val="both"/>
        <w:rPr>
          <w:rFonts w:ascii="Calibri" w:eastAsia="Calibri" w:hAnsi="Calibri" w:cs="Calibri"/>
          <w:color w:val="000000" w:themeColor="text1"/>
          <w:lang w:val="en-AU"/>
        </w:rPr>
      </w:pPr>
      <w:bookmarkStart w:id="46" w:name="_Toc133476704"/>
      <w:bookmarkEnd w:id="44"/>
      <w:r w:rsidRPr="00BF3CE4">
        <w:rPr>
          <w:rFonts w:ascii="Calibri" w:eastAsia="Calibri" w:hAnsi="Calibri" w:cs="Calibri"/>
          <w:color w:val="000000" w:themeColor="text1"/>
        </w:rPr>
        <w:t>Mixed methods</w:t>
      </w:r>
      <w:r w:rsidRPr="00BF3CE4">
        <w:rPr>
          <w:rStyle w:val="FootnoteReference"/>
          <w:rFonts w:ascii="Calibri" w:eastAsia="Calibri" w:hAnsi="Calibri" w:cs="Calibri"/>
          <w:color w:val="000000" w:themeColor="text1"/>
        </w:rPr>
        <w:footnoteReference w:id="3"/>
      </w:r>
      <w:r w:rsidRPr="00BF3CE4">
        <w:rPr>
          <w:rFonts w:ascii="Calibri" w:eastAsia="Calibri" w:hAnsi="Calibri" w:cs="Calibri"/>
          <w:color w:val="000000" w:themeColor="text1"/>
        </w:rPr>
        <w:t xml:space="preserve"> </w:t>
      </w:r>
      <w:r w:rsidR="004465E4" w:rsidRPr="00BF3CE4">
        <w:rPr>
          <w:rFonts w:ascii="Calibri" w:eastAsia="Calibri" w:hAnsi="Calibri" w:cs="Calibri"/>
          <w:color w:val="000000" w:themeColor="text1"/>
        </w:rPr>
        <w:t>were</w:t>
      </w:r>
      <w:r w:rsidRPr="00BF3CE4">
        <w:rPr>
          <w:rFonts w:ascii="Calibri" w:eastAsia="Calibri" w:hAnsi="Calibri" w:cs="Calibri"/>
          <w:color w:val="000000" w:themeColor="text1"/>
        </w:rPr>
        <w:t xml:space="preserve"> used for the </w:t>
      </w:r>
      <w:r w:rsidR="00D74797" w:rsidRPr="00BF3CE4">
        <w:rPr>
          <w:rFonts w:ascii="Calibri" w:eastAsia="Calibri" w:hAnsi="Calibri" w:cs="Calibri"/>
          <w:color w:val="000000" w:themeColor="text1"/>
        </w:rPr>
        <w:t>evaluation</w:t>
      </w:r>
      <w:r w:rsidRPr="00BF3CE4">
        <w:rPr>
          <w:rFonts w:ascii="Calibri" w:eastAsia="Calibri" w:hAnsi="Calibri" w:cs="Calibri"/>
          <w:color w:val="000000" w:themeColor="text1"/>
        </w:rPr>
        <w:t xml:space="preserve"> to generate mix of qualitative and quantitative data</w:t>
      </w:r>
      <w:r w:rsidR="00491313" w:rsidRPr="00BF3CE4">
        <w:rPr>
          <w:rFonts w:ascii="Calibri" w:eastAsia="Calibri" w:hAnsi="Calibri" w:cs="Calibri"/>
          <w:color w:val="000000" w:themeColor="text1"/>
        </w:rPr>
        <w:t xml:space="preserve"> </w:t>
      </w:r>
      <w:r w:rsidR="00491313" w:rsidRPr="00BF3CE4">
        <w:rPr>
          <w:rFonts w:ascii="Calibri" w:hAnsi="Calibri" w:cs="Calibri"/>
          <w:lang w:val="en-AU"/>
        </w:rPr>
        <w:t xml:space="preserve">to best describe </w:t>
      </w:r>
      <w:r w:rsidR="00524F20">
        <w:rPr>
          <w:rFonts w:ascii="Calibri" w:hAnsi="Calibri" w:cs="Calibri"/>
          <w:lang w:val="en-AU"/>
        </w:rPr>
        <w:t>the</w:t>
      </w:r>
      <w:r w:rsidR="00491313" w:rsidRPr="00BF3CE4">
        <w:rPr>
          <w:rFonts w:ascii="Calibri" w:hAnsi="Calibri" w:cs="Calibri"/>
          <w:lang w:val="en-AU"/>
        </w:rPr>
        <w:t xml:space="preserve"> </w:t>
      </w:r>
      <w:r w:rsidR="001254AD" w:rsidRPr="00BF3CE4">
        <w:rPr>
          <w:rFonts w:ascii="Calibri" w:hAnsi="Calibri" w:cs="Calibri"/>
          <w:lang w:val="en-AU"/>
        </w:rPr>
        <w:t>project</w:t>
      </w:r>
      <w:r w:rsidR="00491313" w:rsidRPr="00BF3CE4">
        <w:rPr>
          <w:rFonts w:ascii="Calibri" w:hAnsi="Calibri" w:cs="Calibri"/>
          <w:lang w:val="en-AU"/>
        </w:rPr>
        <w:t xml:space="preserve"> results based on the on the results framework as outlined in the </w:t>
      </w:r>
      <w:r w:rsidR="001254AD" w:rsidRPr="00BF3CE4">
        <w:rPr>
          <w:rFonts w:ascii="Calibri" w:hAnsi="Calibri" w:cs="Calibri"/>
          <w:lang w:val="en-AU"/>
        </w:rPr>
        <w:t>project</w:t>
      </w:r>
      <w:r w:rsidR="00491313" w:rsidRPr="00BF3CE4">
        <w:rPr>
          <w:rFonts w:ascii="Calibri" w:hAnsi="Calibri" w:cs="Calibri"/>
          <w:lang w:val="en-AU"/>
        </w:rPr>
        <w:t xml:space="preserve"> document</w:t>
      </w:r>
      <w:r w:rsidRPr="00BF3CE4">
        <w:rPr>
          <w:rFonts w:ascii="Calibri" w:eastAsia="Calibri" w:hAnsi="Calibri" w:cs="Calibri"/>
          <w:color w:val="000000" w:themeColor="text1"/>
        </w:rPr>
        <w:t xml:space="preserve">. The use of mixed methods </w:t>
      </w:r>
      <w:r w:rsidR="00E77D2F">
        <w:rPr>
          <w:rFonts w:ascii="Calibri" w:eastAsia="Calibri" w:hAnsi="Calibri" w:cs="Calibri"/>
          <w:color w:val="000000" w:themeColor="text1"/>
        </w:rPr>
        <w:t>has</w:t>
      </w:r>
      <w:r w:rsidRPr="00BF3CE4">
        <w:rPr>
          <w:rFonts w:ascii="Calibri" w:eastAsia="Calibri" w:hAnsi="Calibri" w:cs="Calibri"/>
          <w:color w:val="000000" w:themeColor="text1"/>
        </w:rPr>
        <w:t xml:space="preserve"> the advantage of supporting data triangulation across multiple sources, </w:t>
      </w:r>
      <w:bookmarkStart w:id="47" w:name="_Toc148075481"/>
      <w:r w:rsidR="00965F59" w:rsidRPr="00BF3CE4">
        <w:rPr>
          <w:rFonts w:ascii="Calibri" w:eastAsia="Calibri" w:hAnsi="Calibri" w:cs="Calibri"/>
          <w:color w:val="000000" w:themeColor="text1"/>
          <w:lang w:val="en-AU"/>
        </w:rPr>
        <w:t xml:space="preserve">which creates the potential for increased data accuracy and credibility to inform the reliability of the evaluation results. </w:t>
      </w:r>
    </w:p>
    <w:bookmarkEnd w:id="46"/>
    <w:bookmarkEnd w:id="47"/>
    <w:p w14:paraId="10DC193F" w14:textId="0463F5BE" w:rsidR="006A0CF3" w:rsidRPr="00E77D2F" w:rsidRDefault="006A0CF3" w:rsidP="00ED63D7">
      <w:pPr>
        <w:spacing w:before="120" w:after="120"/>
        <w:jc w:val="both"/>
        <w:rPr>
          <w:rFonts w:ascii="Calibri" w:hAnsi="Calibri" w:cs="Calibri"/>
          <w:lang w:val="en-AU"/>
        </w:rPr>
      </w:pPr>
      <w:r w:rsidRPr="00BF3CE4">
        <w:rPr>
          <w:rFonts w:ascii="Calibri" w:hAnsi="Calibri" w:cs="Calibri"/>
          <w:lang w:val="en-AU"/>
        </w:rPr>
        <w:lastRenderedPageBreak/>
        <w:t xml:space="preserve">The evaluation </w:t>
      </w:r>
      <w:r w:rsidR="0028602F" w:rsidRPr="00BF3CE4">
        <w:rPr>
          <w:rFonts w:ascii="Calibri" w:hAnsi="Calibri" w:cs="Calibri"/>
          <w:lang w:val="en-AU"/>
        </w:rPr>
        <w:t>used</w:t>
      </w:r>
      <w:r w:rsidRPr="00BF3CE4">
        <w:rPr>
          <w:rFonts w:ascii="Calibri" w:hAnsi="Calibri" w:cs="Calibri"/>
          <w:lang w:val="en-AU"/>
        </w:rPr>
        <w:t xml:space="preserve"> methods </w:t>
      </w:r>
      <w:r w:rsidR="00366155" w:rsidRPr="00BF3CE4">
        <w:rPr>
          <w:rFonts w:ascii="Calibri" w:hAnsi="Calibri" w:cs="Calibri"/>
          <w:lang w:val="en-AU"/>
        </w:rPr>
        <w:t xml:space="preserve">of </w:t>
      </w:r>
      <w:r w:rsidRPr="00BF3CE4">
        <w:rPr>
          <w:rFonts w:ascii="Calibri" w:hAnsi="Calibri" w:cs="Calibri"/>
          <w:lang w:val="en-AU"/>
        </w:rPr>
        <w:t>document review</w:t>
      </w:r>
      <w:r w:rsidR="004103A9" w:rsidRPr="00BF3CE4">
        <w:rPr>
          <w:rFonts w:ascii="Calibri" w:hAnsi="Calibri" w:cs="Calibri"/>
          <w:lang w:val="en-AU"/>
        </w:rPr>
        <w:t xml:space="preserve"> </w:t>
      </w:r>
      <w:r w:rsidRPr="00BF3CE4">
        <w:rPr>
          <w:rFonts w:ascii="Calibri" w:hAnsi="Calibri" w:cs="Calibri"/>
          <w:lang w:val="en-AU"/>
        </w:rPr>
        <w:t>and interviews</w:t>
      </w:r>
      <w:r w:rsidR="00366155" w:rsidRPr="00BF3CE4">
        <w:rPr>
          <w:rFonts w:ascii="Calibri" w:hAnsi="Calibri" w:cs="Calibri"/>
          <w:lang w:val="en-AU"/>
        </w:rPr>
        <w:t xml:space="preserve"> for data collection </w:t>
      </w:r>
      <w:r w:rsidR="00433AE8" w:rsidRPr="00BF3CE4">
        <w:rPr>
          <w:rFonts w:ascii="Calibri" w:hAnsi="Calibri" w:cs="Calibri"/>
          <w:lang w:val="en-AU"/>
        </w:rPr>
        <w:t>to obtain</w:t>
      </w:r>
      <w:r w:rsidRPr="00BF3CE4">
        <w:rPr>
          <w:rFonts w:ascii="Calibri" w:hAnsi="Calibri" w:cs="Calibri"/>
          <w:lang w:val="en-AU"/>
        </w:rPr>
        <w:t xml:space="preserve"> answer</w:t>
      </w:r>
      <w:r w:rsidR="00FF217E">
        <w:rPr>
          <w:rFonts w:ascii="Calibri" w:hAnsi="Calibri" w:cs="Calibri"/>
          <w:lang w:val="en-AU"/>
        </w:rPr>
        <w:t>s to</w:t>
      </w:r>
      <w:r w:rsidRPr="00BF3CE4">
        <w:rPr>
          <w:rFonts w:ascii="Calibri" w:hAnsi="Calibri" w:cs="Calibri"/>
          <w:lang w:val="en-AU"/>
        </w:rPr>
        <w:t xml:space="preserve"> all of the evaluation questions. The </w:t>
      </w:r>
      <w:r w:rsidRPr="00E77D2F">
        <w:rPr>
          <w:rFonts w:ascii="Calibri" w:hAnsi="Calibri" w:cs="Calibri"/>
          <w:lang w:val="en-AU"/>
        </w:rPr>
        <w:t xml:space="preserve">evaluation </w:t>
      </w:r>
      <w:r w:rsidR="00433AE8" w:rsidRPr="00E77D2F">
        <w:rPr>
          <w:rFonts w:ascii="Calibri" w:hAnsi="Calibri" w:cs="Calibri"/>
          <w:lang w:val="en-AU"/>
        </w:rPr>
        <w:t>had</w:t>
      </w:r>
      <w:r w:rsidRPr="00E77D2F">
        <w:rPr>
          <w:rFonts w:ascii="Calibri" w:hAnsi="Calibri" w:cs="Calibri"/>
          <w:lang w:val="en-AU"/>
        </w:rPr>
        <w:t xml:space="preserve"> </w:t>
      </w:r>
      <w:r w:rsidR="004103A9" w:rsidRPr="00E77D2F">
        <w:rPr>
          <w:rFonts w:ascii="Calibri" w:hAnsi="Calibri" w:cs="Calibri"/>
          <w:lang w:val="en-AU"/>
        </w:rPr>
        <w:t>two</w:t>
      </w:r>
      <w:r w:rsidR="0035155B" w:rsidRPr="00E77D2F">
        <w:rPr>
          <w:rFonts w:ascii="Calibri" w:hAnsi="Calibri" w:cs="Calibri"/>
          <w:lang w:val="en-AU"/>
        </w:rPr>
        <w:t xml:space="preserve"> </w:t>
      </w:r>
      <w:r w:rsidRPr="00E77D2F">
        <w:rPr>
          <w:rFonts w:ascii="Calibri" w:hAnsi="Calibri" w:cs="Calibri"/>
          <w:lang w:val="en-AU"/>
        </w:rPr>
        <w:t xml:space="preserve">levels of </w:t>
      </w:r>
      <w:r w:rsidR="009E0AAD" w:rsidRPr="00E77D2F">
        <w:rPr>
          <w:rFonts w:ascii="Calibri" w:hAnsi="Calibri" w:cs="Calibri"/>
          <w:lang w:val="en-AU"/>
        </w:rPr>
        <w:t>data collection</w:t>
      </w:r>
      <w:r w:rsidRPr="00E77D2F">
        <w:rPr>
          <w:rFonts w:ascii="Calibri" w:hAnsi="Calibri" w:cs="Calibri"/>
          <w:lang w:val="en-AU"/>
        </w:rPr>
        <w:t xml:space="preserve"> and validation of information: </w:t>
      </w:r>
    </w:p>
    <w:p w14:paraId="72FB630C" w14:textId="3F97B32A" w:rsidR="00663ECB" w:rsidRPr="00E77D2F" w:rsidRDefault="00663ECB" w:rsidP="006505B9">
      <w:pPr>
        <w:pStyle w:val="ListParagraph"/>
        <w:numPr>
          <w:ilvl w:val="0"/>
          <w:numId w:val="11"/>
        </w:numPr>
        <w:spacing w:before="120" w:after="120" w:line="276" w:lineRule="auto"/>
        <w:ind w:left="714" w:hanging="357"/>
        <w:contextualSpacing w:val="0"/>
        <w:jc w:val="both"/>
        <w:rPr>
          <w:rFonts w:ascii="Calibri" w:hAnsi="Calibri" w:cs="Calibri"/>
          <w:bCs/>
          <w:sz w:val="22"/>
          <w:lang w:val="en-AU"/>
        </w:rPr>
      </w:pPr>
      <w:r w:rsidRPr="00E77D2F">
        <w:rPr>
          <w:rFonts w:ascii="Calibri" w:hAnsi="Calibri" w:cs="Calibri"/>
          <w:bCs/>
          <w:sz w:val="22"/>
          <w:lang w:val="en-AU"/>
        </w:rPr>
        <w:t xml:space="preserve">A desk review of </w:t>
      </w:r>
      <w:r w:rsidR="001254AD" w:rsidRPr="00E77D2F">
        <w:rPr>
          <w:rFonts w:ascii="Calibri" w:hAnsi="Calibri" w:cs="Calibri"/>
          <w:bCs/>
          <w:sz w:val="22"/>
          <w:lang w:val="en-AU"/>
        </w:rPr>
        <w:t>project</w:t>
      </w:r>
      <w:r w:rsidRPr="00E77D2F">
        <w:rPr>
          <w:rFonts w:ascii="Calibri" w:hAnsi="Calibri" w:cs="Calibri"/>
          <w:bCs/>
          <w:sz w:val="22"/>
          <w:lang w:val="en-AU"/>
        </w:rPr>
        <w:t xml:space="preserve"> documentation</w:t>
      </w:r>
      <w:r w:rsidR="000249B2" w:rsidRPr="00E77D2F">
        <w:rPr>
          <w:rFonts w:ascii="Calibri" w:hAnsi="Calibri" w:cs="Calibri"/>
          <w:bCs/>
          <w:sz w:val="22"/>
          <w:lang w:val="en-AU"/>
        </w:rPr>
        <w:t xml:space="preserve"> where both qualitative and quantitative data </w:t>
      </w:r>
      <w:r w:rsidR="008828E1" w:rsidRPr="00E77D2F">
        <w:rPr>
          <w:rFonts w:ascii="Calibri" w:hAnsi="Calibri" w:cs="Calibri"/>
          <w:bCs/>
          <w:sz w:val="22"/>
          <w:lang w:val="en-AU"/>
        </w:rPr>
        <w:t>were</w:t>
      </w:r>
      <w:r w:rsidR="000249B2" w:rsidRPr="00E77D2F">
        <w:rPr>
          <w:rFonts w:ascii="Calibri" w:hAnsi="Calibri" w:cs="Calibri"/>
          <w:bCs/>
          <w:sz w:val="22"/>
          <w:lang w:val="en-AU"/>
        </w:rPr>
        <w:t xml:space="preserve"> collected</w:t>
      </w:r>
      <w:r w:rsidRPr="00E77D2F">
        <w:rPr>
          <w:rFonts w:ascii="Calibri" w:hAnsi="Calibri" w:cs="Calibri"/>
          <w:bCs/>
          <w:sz w:val="22"/>
          <w:lang w:val="en-AU"/>
        </w:rPr>
        <w:t xml:space="preserve"> </w:t>
      </w:r>
      <w:r w:rsidR="00CD13F8" w:rsidRPr="00E77D2F">
        <w:rPr>
          <w:rFonts w:ascii="Calibri" w:hAnsi="Calibri" w:cs="Calibri"/>
          <w:bCs/>
          <w:sz w:val="22"/>
          <w:lang w:val="en-AU"/>
        </w:rPr>
        <w:t xml:space="preserve">– See annex </w:t>
      </w:r>
      <w:r w:rsidR="005D615A">
        <w:rPr>
          <w:rFonts w:ascii="Calibri" w:hAnsi="Calibri" w:cs="Calibri"/>
          <w:bCs/>
          <w:sz w:val="22"/>
          <w:lang w:val="en-AU"/>
        </w:rPr>
        <w:t>4</w:t>
      </w:r>
      <w:r w:rsidR="00CD13F8" w:rsidRPr="00E77D2F">
        <w:rPr>
          <w:rFonts w:ascii="Calibri" w:hAnsi="Calibri" w:cs="Calibri"/>
          <w:bCs/>
          <w:sz w:val="22"/>
          <w:lang w:val="en-AU"/>
        </w:rPr>
        <w:t xml:space="preserve"> for list of documents </w:t>
      </w:r>
      <w:r w:rsidR="00DD3159" w:rsidRPr="00E77D2F">
        <w:rPr>
          <w:rFonts w:ascii="Calibri" w:hAnsi="Calibri" w:cs="Calibri"/>
          <w:bCs/>
          <w:sz w:val="22"/>
          <w:lang w:val="en-AU"/>
        </w:rPr>
        <w:t>reviewed</w:t>
      </w:r>
      <w:r w:rsidR="00335EE4" w:rsidRPr="00E77D2F">
        <w:rPr>
          <w:rFonts w:ascii="Calibri" w:hAnsi="Calibri" w:cs="Calibri"/>
          <w:bCs/>
          <w:sz w:val="22"/>
          <w:lang w:val="en-AU"/>
        </w:rPr>
        <w:t>, and</w:t>
      </w:r>
    </w:p>
    <w:p w14:paraId="2430B6BE" w14:textId="71EFE3D8" w:rsidR="00593214" w:rsidRPr="00E77D2F" w:rsidRDefault="00593214" w:rsidP="006505B9">
      <w:pPr>
        <w:pStyle w:val="ListParagraph"/>
        <w:numPr>
          <w:ilvl w:val="0"/>
          <w:numId w:val="11"/>
        </w:numPr>
        <w:spacing w:before="120" w:after="120" w:line="276" w:lineRule="auto"/>
        <w:ind w:left="714" w:hanging="357"/>
        <w:contextualSpacing w:val="0"/>
        <w:jc w:val="both"/>
        <w:rPr>
          <w:rFonts w:ascii="Calibri" w:hAnsi="Calibri" w:cs="Calibri"/>
          <w:bCs/>
          <w:sz w:val="22"/>
          <w:lang w:val="en-AU"/>
        </w:rPr>
      </w:pPr>
      <w:r w:rsidRPr="00E77D2F">
        <w:rPr>
          <w:rFonts w:ascii="Calibri" w:hAnsi="Calibri" w:cs="Calibri"/>
          <w:bCs/>
          <w:sz w:val="22"/>
          <w:lang w:val="en-AU"/>
        </w:rPr>
        <w:t>Sem</w:t>
      </w:r>
      <w:r w:rsidR="00D11EA8" w:rsidRPr="00E77D2F">
        <w:rPr>
          <w:rFonts w:ascii="Calibri" w:hAnsi="Calibri" w:cs="Calibri"/>
          <w:bCs/>
          <w:sz w:val="22"/>
          <w:lang w:val="en-AU"/>
        </w:rPr>
        <w:t>i</w:t>
      </w:r>
      <w:r w:rsidRPr="00E77D2F">
        <w:rPr>
          <w:rFonts w:ascii="Calibri" w:hAnsi="Calibri" w:cs="Calibri"/>
          <w:bCs/>
          <w:sz w:val="22"/>
          <w:lang w:val="en-AU"/>
        </w:rPr>
        <w:t>-structured interviews</w:t>
      </w:r>
      <w:r w:rsidR="00663ECB" w:rsidRPr="00E77D2F">
        <w:rPr>
          <w:rFonts w:ascii="Calibri" w:hAnsi="Calibri" w:cs="Calibri"/>
          <w:bCs/>
          <w:sz w:val="22"/>
          <w:lang w:val="en-AU"/>
        </w:rPr>
        <w:t xml:space="preserve"> with key stakeholders</w:t>
      </w:r>
      <w:r w:rsidR="000249B2" w:rsidRPr="00E77D2F">
        <w:rPr>
          <w:rFonts w:ascii="Calibri" w:hAnsi="Calibri" w:cs="Calibri"/>
          <w:bCs/>
          <w:sz w:val="22"/>
          <w:lang w:val="en-AU"/>
        </w:rPr>
        <w:t xml:space="preserve"> for qualitative data collection</w:t>
      </w:r>
      <w:r w:rsidR="00556C0E" w:rsidRPr="00E77D2F">
        <w:rPr>
          <w:rFonts w:ascii="Calibri" w:hAnsi="Calibri" w:cs="Calibri"/>
          <w:bCs/>
          <w:sz w:val="22"/>
          <w:lang w:val="en-AU"/>
        </w:rPr>
        <w:t xml:space="preserve"> (Annex </w:t>
      </w:r>
      <w:r w:rsidR="005D615A">
        <w:rPr>
          <w:rFonts w:ascii="Calibri" w:hAnsi="Calibri" w:cs="Calibri"/>
          <w:bCs/>
          <w:sz w:val="22"/>
          <w:lang w:val="en-AU"/>
        </w:rPr>
        <w:t>3</w:t>
      </w:r>
      <w:r w:rsidR="00556C0E" w:rsidRPr="00E77D2F">
        <w:rPr>
          <w:rFonts w:ascii="Calibri" w:hAnsi="Calibri" w:cs="Calibri"/>
          <w:bCs/>
          <w:sz w:val="22"/>
          <w:lang w:val="en-AU"/>
        </w:rPr>
        <w:t xml:space="preserve"> list of</w:t>
      </w:r>
      <w:r w:rsidR="00C91B56" w:rsidRPr="00E77D2F">
        <w:rPr>
          <w:rFonts w:ascii="Calibri" w:hAnsi="Calibri" w:cs="Calibri"/>
          <w:bCs/>
          <w:sz w:val="22"/>
          <w:lang w:val="en-AU"/>
        </w:rPr>
        <w:t xml:space="preserve"> </w:t>
      </w:r>
      <w:r w:rsidR="00556C0E" w:rsidRPr="00E77D2F">
        <w:rPr>
          <w:rFonts w:ascii="Calibri" w:hAnsi="Calibri" w:cs="Calibri"/>
          <w:bCs/>
          <w:sz w:val="22"/>
          <w:lang w:val="en-AU"/>
        </w:rPr>
        <w:t>persons interviewed)</w:t>
      </w:r>
      <w:r w:rsidR="00335EE4" w:rsidRPr="00E77D2F">
        <w:rPr>
          <w:rFonts w:ascii="Calibri" w:hAnsi="Calibri" w:cs="Calibri"/>
          <w:bCs/>
          <w:sz w:val="22"/>
          <w:lang w:val="en-AU"/>
        </w:rPr>
        <w:t>.</w:t>
      </w:r>
    </w:p>
    <w:p w14:paraId="45C8F619" w14:textId="6A32B79B" w:rsidR="006A0CF3" w:rsidRPr="003A1102" w:rsidRDefault="006A0CF3" w:rsidP="00ED63D7">
      <w:pPr>
        <w:spacing w:before="120" w:after="120"/>
        <w:jc w:val="both"/>
        <w:rPr>
          <w:rFonts w:ascii="Calibri" w:hAnsi="Calibri" w:cs="Calibri"/>
          <w:lang w:val="en-AU"/>
        </w:rPr>
      </w:pPr>
      <w:r w:rsidRPr="00E77D2F">
        <w:rPr>
          <w:rFonts w:ascii="Calibri" w:hAnsi="Calibri" w:cs="Calibri"/>
          <w:lang w:val="en-AU"/>
        </w:rPr>
        <w:t xml:space="preserve">An evaluation matrix </w:t>
      </w:r>
      <w:r w:rsidR="004C3FC3" w:rsidRPr="00E77D2F">
        <w:rPr>
          <w:rFonts w:ascii="Calibri" w:hAnsi="Calibri" w:cs="Calibri"/>
          <w:lang w:val="en-AU"/>
        </w:rPr>
        <w:t>was</w:t>
      </w:r>
      <w:r w:rsidRPr="00E77D2F">
        <w:rPr>
          <w:rFonts w:ascii="Calibri" w:hAnsi="Calibri" w:cs="Calibri"/>
          <w:lang w:val="en-AU"/>
        </w:rPr>
        <w:t xml:space="preserve"> developed as a base for gathering of qualitative inputs for analysis. The evaluation matrix defined the objective for gathering non-biased, valid, reliable, precise, and useful data with integrity to answer the evaluation </w:t>
      </w:r>
      <w:r w:rsidRPr="003A1102">
        <w:rPr>
          <w:rFonts w:ascii="Calibri" w:hAnsi="Calibri" w:cs="Calibri"/>
          <w:lang w:val="en-AU"/>
        </w:rPr>
        <w:t xml:space="preserve">questions. </w:t>
      </w:r>
    </w:p>
    <w:p w14:paraId="00584671" w14:textId="77777777" w:rsidR="001C3811" w:rsidRPr="003A1102" w:rsidRDefault="000642BE" w:rsidP="00ED63D7">
      <w:pPr>
        <w:spacing w:before="120" w:after="120"/>
        <w:jc w:val="both"/>
        <w:rPr>
          <w:rFonts w:ascii="Calibri" w:hAnsi="Calibri" w:cs="Calibri"/>
        </w:rPr>
      </w:pPr>
      <w:r w:rsidRPr="003A1102">
        <w:rPr>
          <w:rFonts w:ascii="Calibri" w:hAnsi="Calibri" w:cs="Calibri"/>
        </w:rPr>
        <w:t>Engaging stakeholder</w:t>
      </w:r>
      <w:r w:rsidR="00102268" w:rsidRPr="003A1102">
        <w:rPr>
          <w:rFonts w:ascii="Calibri" w:hAnsi="Calibri" w:cs="Calibri"/>
        </w:rPr>
        <w:t>s</w:t>
      </w:r>
      <w:r w:rsidRPr="003A1102">
        <w:rPr>
          <w:rFonts w:ascii="Calibri" w:hAnsi="Calibri" w:cs="Calibri"/>
        </w:rPr>
        <w:t xml:space="preserve"> </w:t>
      </w:r>
      <w:r w:rsidR="005929A2" w:rsidRPr="003A1102">
        <w:rPr>
          <w:rFonts w:ascii="Calibri" w:hAnsi="Calibri" w:cs="Calibri"/>
        </w:rPr>
        <w:t>was</w:t>
      </w:r>
      <w:r w:rsidRPr="003A1102">
        <w:rPr>
          <w:rFonts w:ascii="Calibri" w:hAnsi="Calibri" w:cs="Calibri"/>
        </w:rPr>
        <w:t xml:space="preserve"> critical for the success of the evaluation. The </w:t>
      </w:r>
      <w:r w:rsidR="000D45E6" w:rsidRPr="003A1102">
        <w:rPr>
          <w:rFonts w:ascii="Calibri" w:hAnsi="Calibri" w:cs="Calibri"/>
        </w:rPr>
        <w:t>project</w:t>
      </w:r>
      <w:r w:rsidRPr="003A1102">
        <w:rPr>
          <w:rFonts w:ascii="Calibri" w:hAnsi="Calibri" w:cs="Calibri"/>
        </w:rPr>
        <w:t xml:space="preserve"> involve</w:t>
      </w:r>
      <w:r w:rsidR="00E02F52" w:rsidRPr="003A1102">
        <w:rPr>
          <w:rFonts w:ascii="Calibri" w:hAnsi="Calibri" w:cs="Calibri"/>
        </w:rPr>
        <w:t>d</w:t>
      </w:r>
      <w:r w:rsidRPr="003A1102">
        <w:rPr>
          <w:rFonts w:ascii="Calibri" w:hAnsi="Calibri" w:cs="Calibri"/>
        </w:rPr>
        <w:t xml:space="preserve"> multi-stakeholders and teams in different capacities</w:t>
      </w:r>
      <w:r w:rsidR="004C3FC3" w:rsidRPr="003A1102">
        <w:rPr>
          <w:rFonts w:ascii="Calibri" w:hAnsi="Calibri" w:cs="Calibri"/>
        </w:rPr>
        <w:t xml:space="preserve"> and</w:t>
      </w:r>
      <w:r w:rsidR="00EE22D7" w:rsidRPr="003A1102">
        <w:rPr>
          <w:rFonts w:ascii="Calibri" w:hAnsi="Calibri" w:cs="Calibri"/>
        </w:rPr>
        <w:t xml:space="preserve"> the</w:t>
      </w:r>
      <w:r w:rsidR="004C3FC3" w:rsidRPr="003A1102">
        <w:rPr>
          <w:rFonts w:ascii="Calibri" w:hAnsi="Calibri" w:cs="Calibri"/>
        </w:rPr>
        <w:t xml:space="preserve"> </w:t>
      </w:r>
      <w:r w:rsidR="00970FEF" w:rsidRPr="003A1102">
        <w:rPr>
          <w:rFonts w:ascii="Calibri" w:hAnsi="Calibri" w:cs="Calibri"/>
        </w:rPr>
        <w:t>TE</w:t>
      </w:r>
      <w:r w:rsidR="004C3FC3" w:rsidRPr="003A1102">
        <w:rPr>
          <w:rFonts w:ascii="Calibri" w:hAnsi="Calibri" w:cs="Calibri"/>
        </w:rPr>
        <w:t xml:space="preserve"> </w:t>
      </w:r>
      <w:r w:rsidR="00182E2E" w:rsidRPr="003A1102">
        <w:rPr>
          <w:rFonts w:ascii="Calibri" w:hAnsi="Calibri" w:cs="Calibri"/>
        </w:rPr>
        <w:t>engage</w:t>
      </w:r>
      <w:r w:rsidR="00EE22D7" w:rsidRPr="003A1102">
        <w:rPr>
          <w:rFonts w:ascii="Calibri" w:hAnsi="Calibri" w:cs="Calibri"/>
        </w:rPr>
        <w:t>d</w:t>
      </w:r>
      <w:r w:rsidR="00182E2E" w:rsidRPr="003A1102">
        <w:rPr>
          <w:rFonts w:ascii="Calibri" w:hAnsi="Calibri" w:cs="Calibri"/>
        </w:rPr>
        <w:t xml:space="preserve"> with </w:t>
      </w:r>
      <w:r w:rsidR="00EE22D7" w:rsidRPr="003A1102">
        <w:rPr>
          <w:rFonts w:ascii="Calibri" w:hAnsi="Calibri" w:cs="Calibri"/>
        </w:rPr>
        <w:t xml:space="preserve">various </w:t>
      </w:r>
      <w:r w:rsidR="00182E2E" w:rsidRPr="003A1102">
        <w:rPr>
          <w:rFonts w:ascii="Calibri" w:hAnsi="Calibri" w:cs="Calibri"/>
        </w:rPr>
        <w:t>stakeholders</w:t>
      </w:r>
      <w:r w:rsidR="00EE22D7" w:rsidRPr="003A1102">
        <w:rPr>
          <w:rFonts w:ascii="Calibri" w:hAnsi="Calibri" w:cs="Calibri"/>
        </w:rPr>
        <w:t xml:space="preserve"> to cover different perspectives</w:t>
      </w:r>
      <w:r w:rsidR="004019B7" w:rsidRPr="003A1102">
        <w:rPr>
          <w:rFonts w:ascii="Calibri" w:hAnsi="Calibri" w:cs="Calibri"/>
        </w:rPr>
        <w:t xml:space="preserve"> </w:t>
      </w:r>
      <w:r w:rsidR="00D44A98" w:rsidRPr="003A1102">
        <w:rPr>
          <w:rFonts w:ascii="Calibri" w:hAnsi="Calibri" w:cs="Calibri"/>
        </w:rPr>
        <w:t>taking into account the principle of</w:t>
      </w:r>
      <w:r w:rsidR="00824FD7" w:rsidRPr="003A1102">
        <w:rPr>
          <w:rFonts w:ascii="Calibri" w:hAnsi="Calibri" w:cs="Calibri"/>
        </w:rPr>
        <w:t xml:space="preserve"> </w:t>
      </w:r>
      <w:r w:rsidR="005C0413" w:rsidRPr="003A1102">
        <w:rPr>
          <w:rFonts w:ascii="Calibri" w:hAnsi="Calibri" w:cs="Calibri"/>
        </w:rPr>
        <w:t>gender responsive</w:t>
      </w:r>
      <w:r w:rsidR="007A5A36" w:rsidRPr="003A1102">
        <w:rPr>
          <w:rFonts w:ascii="Calibri" w:hAnsi="Calibri" w:cs="Calibri"/>
        </w:rPr>
        <w:t>ness</w:t>
      </w:r>
      <w:r w:rsidR="00D44A98" w:rsidRPr="003A1102">
        <w:rPr>
          <w:rFonts w:ascii="Calibri" w:hAnsi="Calibri" w:cs="Calibri"/>
        </w:rPr>
        <w:t xml:space="preserve">. </w:t>
      </w:r>
    </w:p>
    <w:p w14:paraId="0CAC1C17" w14:textId="7E8B39A3" w:rsidR="00037EF1" w:rsidRPr="00BF3CE4" w:rsidRDefault="005C0413" w:rsidP="00ED63D7">
      <w:pPr>
        <w:spacing w:before="120" w:after="120"/>
        <w:jc w:val="both"/>
        <w:rPr>
          <w:rFonts w:ascii="Calibri" w:hAnsi="Calibri" w:cs="Calibri"/>
        </w:rPr>
      </w:pPr>
      <w:r w:rsidRPr="003A1102">
        <w:rPr>
          <w:rFonts w:ascii="Calibri" w:hAnsi="Calibri" w:cs="Calibri"/>
        </w:rPr>
        <w:t xml:space="preserve">Gender responsiveness has been integrated </w:t>
      </w:r>
      <w:r w:rsidR="00780047" w:rsidRPr="003A1102">
        <w:rPr>
          <w:rFonts w:ascii="Calibri" w:hAnsi="Calibri" w:cs="Calibri"/>
        </w:rPr>
        <w:t xml:space="preserve">throughout the evaluation process </w:t>
      </w:r>
      <w:r w:rsidRPr="003A1102">
        <w:rPr>
          <w:rFonts w:ascii="Calibri" w:hAnsi="Calibri" w:cs="Calibri"/>
        </w:rPr>
        <w:t>including</w:t>
      </w:r>
      <w:r w:rsidR="00780047" w:rsidRPr="003A1102">
        <w:rPr>
          <w:rFonts w:ascii="Calibri" w:hAnsi="Calibri" w:cs="Calibri"/>
        </w:rPr>
        <w:t xml:space="preserve"> </w:t>
      </w:r>
      <w:r w:rsidR="00BB09DE" w:rsidRPr="003A1102">
        <w:rPr>
          <w:rFonts w:ascii="Calibri" w:hAnsi="Calibri" w:cs="Calibri"/>
        </w:rPr>
        <w:t xml:space="preserve">gender balance </w:t>
      </w:r>
      <w:r w:rsidR="00D90DA5" w:rsidRPr="003A1102">
        <w:rPr>
          <w:rFonts w:ascii="Calibri" w:hAnsi="Calibri" w:cs="Calibri"/>
        </w:rPr>
        <w:t xml:space="preserve">during the </w:t>
      </w:r>
      <w:r w:rsidR="004019B7" w:rsidRPr="003A1102">
        <w:rPr>
          <w:rFonts w:ascii="Calibri" w:hAnsi="Calibri" w:cs="Calibri"/>
        </w:rPr>
        <w:t>engag</w:t>
      </w:r>
      <w:r w:rsidR="00D90DA5" w:rsidRPr="003A1102">
        <w:rPr>
          <w:rFonts w:ascii="Calibri" w:hAnsi="Calibri" w:cs="Calibri"/>
        </w:rPr>
        <w:t xml:space="preserve">ement </w:t>
      </w:r>
      <w:r w:rsidR="004019B7" w:rsidRPr="003A1102">
        <w:rPr>
          <w:rFonts w:ascii="Calibri" w:hAnsi="Calibri" w:cs="Calibri"/>
        </w:rPr>
        <w:t xml:space="preserve">with </w:t>
      </w:r>
      <w:r w:rsidR="00824FD7" w:rsidRPr="003A1102">
        <w:rPr>
          <w:rFonts w:ascii="Calibri" w:hAnsi="Calibri" w:cs="Calibri"/>
        </w:rPr>
        <w:t>stakeholders</w:t>
      </w:r>
      <w:r w:rsidR="00A72217" w:rsidRPr="003A1102">
        <w:rPr>
          <w:rFonts w:ascii="Calibri" w:hAnsi="Calibri" w:cs="Calibri"/>
        </w:rPr>
        <w:t xml:space="preserve"> by ensuring both </w:t>
      </w:r>
      <w:r w:rsidR="005745C3" w:rsidRPr="003A1102">
        <w:rPr>
          <w:rFonts w:ascii="Calibri" w:hAnsi="Calibri" w:cs="Calibri"/>
        </w:rPr>
        <w:t>genders</w:t>
      </w:r>
      <w:r w:rsidR="00A72217" w:rsidRPr="003A1102">
        <w:rPr>
          <w:rFonts w:ascii="Calibri" w:hAnsi="Calibri" w:cs="Calibri"/>
        </w:rPr>
        <w:t xml:space="preserve"> are engaged</w:t>
      </w:r>
      <w:r w:rsidR="00D733BF" w:rsidRPr="003A1102">
        <w:rPr>
          <w:rFonts w:ascii="Calibri" w:hAnsi="Calibri" w:cs="Calibri"/>
        </w:rPr>
        <w:t xml:space="preserve">, particularly when it comes to </w:t>
      </w:r>
      <w:r w:rsidR="008457E2" w:rsidRPr="003A1102">
        <w:rPr>
          <w:rFonts w:ascii="Calibri" w:hAnsi="Calibri" w:cs="Calibri"/>
        </w:rPr>
        <w:t>beneficiaries</w:t>
      </w:r>
      <w:r w:rsidR="0046461A" w:rsidRPr="003A1102">
        <w:rPr>
          <w:rFonts w:ascii="Calibri" w:hAnsi="Calibri" w:cs="Calibri"/>
        </w:rPr>
        <w:t xml:space="preserve">, </w:t>
      </w:r>
      <w:r w:rsidR="00B32B9B" w:rsidRPr="003A1102">
        <w:rPr>
          <w:rFonts w:ascii="Calibri" w:hAnsi="Calibri" w:cs="Calibri"/>
        </w:rPr>
        <w:t xml:space="preserve">assessing </w:t>
      </w:r>
      <w:r w:rsidR="00710DCA" w:rsidRPr="003A1102">
        <w:rPr>
          <w:rFonts w:ascii="Calibri" w:hAnsi="Calibri" w:cs="Calibri"/>
        </w:rPr>
        <w:t xml:space="preserve">the </w:t>
      </w:r>
      <w:r w:rsidR="00B32B9B" w:rsidRPr="003A1102">
        <w:rPr>
          <w:rFonts w:ascii="Calibri" w:hAnsi="Calibri" w:cs="Calibri"/>
        </w:rPr>
        <w:t>gender</w:t>
      </w:r>
      <w:r w:rsidR="006E7B99" w:rsidRPr="003A1102">
        <w:rPr>
          <w:rFonts w:ascii="Calibri" w:hAnsi="Calibri" w:cs="Calibri"/>
        </w:rPr>
        <w:t xml:space="preserve"> integration in the </w:t>
      </w:r>
      <w:r w:rsidR="001254AD" w:rsidRPr="003A1102">
        <w:rPr>
          <w:rFonts w:ascii="Calibri" w:hAnsi="Calibri" w:cs="Calibri"/>
        </w:rPr>
        <w:t>project</w:t>
      </w:r>
      <w:r w:rsidR="006E7B99" w:rsidRPr="003A1102">
        <w:rPr>
          <w:rFonts w:ascii="Calibri" w:hAnsi="Calibri" w:cs="Calibri"/>
        </w:rPr>
        <w:t xml:space="preserve"> design and delivery, and ensuring that </w:t>
      </w:r>
      <w:r w:rsidR="0046461A" w:rsidRPr="003A1102">
        <w:rPr>
          <w:rFonts w:ascii="Calibri" w:hAnsi="Calibri" w:cs="Calibri"/>
        </w:rPr>
        <w:t>data collection and analysis</w:t>
      </w:r>
      <w:r w:rsidR="00D90DA5" w:rsidRPr="003A1102">
        <w:rPr>
          <w:rFonts w:ascii="Calibri" w:hAnsi="Calibri" w:cs="Calibri"/>
        </w:rPr>
        <w:t xml:space="preserve"> are </w:t>
      </w:r>
      <w:r w:rsidR="00017FAA" w:rsidRPr="003A1102">
        <w:rPr>
          <w:rFonts w:ascii="Calibri" w:hAnsi="Calibri" w:cs="Calibri"/>
        </w:rPr>
        <w:t>gender sensitive</w:t>
      </w:r>
      <w:r w:rsidR="000642BE" w:rsidRPr="000D45E6">
        <w:rPr>
          <w:rFonts w:ascii="Calibri" w:hAnsi="Calibri" w:cs="Calibri"/>
        </w:rPr>
        <w:t>.</w:t>
      </w:r>
      <w:r w:rsidR="005C0C6C" w:rsidRPr="000D45E6">
        <w:rPr>
          <w:rFonts w:ascii="Calibri" w:hAnsi="Calibri" w:cs="Calibri"/>
        </w:rPr>
        <w:t xml:space="preserve"> </w:t>
      </w:r>
      <w:r w:rsidR="0091568D" w:rsidRPr="000D45E6">
        <w:rPr>
          <w:rFonts w:ascii="Calibri" w:hAnsi="Calibri" w:cs="Calibri"/>
        </w:rPr>
        <w:t xml:space="preserve">The evaluation used </w:t>
      </w:r>
      <w:r w:rsidR="001F0C29" w:rsidRPr="000D45E6">
        <w:rPr>
          <w:rFonts w:ascii="Calibri" w:hAnsi="Calibri" w:cs="Calibri"/>
        </w:rPr>
        <w:t>gender</w:t>
      </w:r>
      <w:r w:rsidR="0091568D" w:rsidRPr="000D45E6">
        <w:rPr>
          <w:rFonts w:ascii="Calibri" w:hAnsi="Calibri" w:cs="Calibri"/>
        </w:rPr>
        <w:t>-</w:t>
      </w:r>
      <w:r w:rsidR="005C0C6C" w:rsidRPr="000D45E6">
        <w:rPr>
          <w:rFonts w:ascii="Calibri" w:hAnsi="Calibri" w:cs="Calibri"/>
        </w:rPr>
        <w:t xml:space="preserve">disaggregated data of personnel </w:t>
      </w:r>
      <w:r w:rsidR="008457E2" w:rsidRPr="000D45E6">
        <w:rPr>
          <w:rFonts w:ascii="Calibri" w:hAnsi="Calibri" w:cs="Calibri"/>
        </w:rPr>
        <w:t xml:space="preserve">engaged by the </w:t>
      </w:r>
      <w:r w:rsidR="001254AD" w:rsidRPr="000D45E6">
        <w:rPr>
          <w:rFonts w:ascii="Calibri" w:hAnsi="Calibri" w:cs="Calibri"/>
        </w:rPr>
        <w:t>project</w:t>
      </w:r>
      <w:r w:rsidR="00260ED0" w:rsidRPr="000D45E6">
        <w:rPr>
          <w:rFonts w:ascii="Calibri" w:hAnsi="Calibri" w:cs="Calibri"/>
        </w:rPr>
        <w:t xml:space="preserve"> to</w:t>
      </w:r>
      <w:r w:rsidR="005C0C6C" w:rsidRPr="000D45E6">
        <w:rPr>
          <w:rFonts w:ascii="Calibri" w:hAnsi="Calibri" w:cs="Calibri"/>
        </w:rPr>
        <w:t xml:space="preserve"> identify barriers and differentiate roles that may be more suited to each gender. The evaluation </w:t>
      </w:r>
      <w:r w:rsidR="00D6318D" w:rsidRPr="000D45E6">
        <w:rPr>
          <w:rFonts w:ascii="Calibri" w:hAnsi="Calibri" w:cs="Calibri"/>
        </w:rPr>
        <w:t>also</w:t>
      </w:r>
      <w:r w:rsidR="005C0C6C" w:rsidRPr="000D45E6">
        <w:rPr>
          <w:rFonts w:ascii="Calibri" w:hAnsi="Calibri" w:cs="Calibri"/>
        </w:rPr>
        <w:t xml:space="preserve"> check</w:t>
      </w:r>
      <w:r w:rsidR="00D6318D" w:rsidRPr="000D45E6">
        <w:rPr>
          <w:rFonts w:ascii="Calibri" w:hAnsi="Calibri" w:cs="Calibri"/>
        </w:rPr>
        <w:t>ed</w:t>
      </w:r>
      <w:r w:rsidR="005C0C6C" w:rsidRPr="000D45E6">
        <w:rPr>
          <w:rFonts w:ascii="Calibri" w:hAnsi="Calibri" w:cs="Calibri"/>
        </w:rPr>
        <w:t xml:space="preserve"> whether all “people</w:t>
      </w:r>
      <w:r w:rsidR="005C0C6C" w:rsidRPr="00BF3CE4">
        <w:rPr>
          <w:rFonts w:ascii="Calibri" w:hAnsi="Calibri" w:cs="Calibri"/>
        </w:rPr>
        <w:t xml:space="preserve"> </w:t>
      </w:r>
      <w:r w:rsidR="005745C3" w:rsidRPr="00BF3CE4">
        <w:rPr>
          <w:rFonts w:ascii="Calibri" w:hAnsi="Calibri" w:cs="Calibri"/>
        </w:rPr>
        <w:t>count“</w:t>
      </w:r>
      <w:r w:rsidR="00476225" w:rsidRPr="00BF3CE4">
        <w:rPr>
          <w:rFonts w:ascii="Calibri" w:hAnsi="Calibri" w:cs="Calibri"/>
        </w:rPr>
        <w:t xml:space="preserve"> </w:t>
      </w:r>
      <w:r w:rsidR="005745C3" w:rsidRPr="00BF3CE4">
        <w:rPr>
          <w:rFonts w:ascii="Calibri" w:hAnsi="Calibri" w:cs="Calibri"/>
        </w:rPr>
        <w:t>indicators</w:t>
      </w:r>
      <w:r w:rsidR="005C0C6C" w:rsidRPr="00BF3CE4">
        <w:rPr>
          <w:rFonts w:ascii="Calibri" w:hAnsi="Calibri" w:cs="Calibri"/>
        </w:rPr>
        <w:t xml:space="preserve"> are gender segregated and if the </w:t>
      </w:r>
      <w:r w:rsidR="001254AD" w:rsidRPr="00BF3CE4">
        <w:rPr>
          <w:rFonts w:ascii="Calibri" w:hAnsi="Calibri" w:cs="Calibri"/>
        </w:rPr>
        <w:t>project</w:t>
      </w:r>
      <w:r w:rsidR="005C0C6C" w:rsidRPr="00BF3CE4">
        <w:rPr>
          <w:rFonts w:ascii="Calibri" w:hAnsi="Calibri" w:cs="Calibri"/>
        </w:rPr>
        <w:t xml:space="preserve"> had reported women ratio in related indicators.</w:t>
      </w:r>
      <w:r w:rsidR="001C3811">
        <w:rPr>
          <w:rFonts w:ascii="Calibri" w:hAnsi="Calibri" w:cs="Calibri"/>
        </w:rPr>
        <w:t xml:space="preserve"> </w:t>
      </w:r>
      <w:r w:rsidR="001C3811" w:rsidRPr="001C3811">
        <w:rPr>
          <w:rFonts w:ascii="Calibri" w:hAnsi="Calibri" w:cs="Calibri"/>
        </w:rPr>
        <w:t>The TE evaluation assess</w:t>
      </w:r>
      <w:r w:rsidR="001C3811">
        <w:rPr>
          <w:rFonts w:ascii="Calibri" w:hAnsi="Calibri" w:cs="Calibri"/>
        </w:rPr>
        <w:t>ed</w:t>
      </w:r>
      <w:r w:rsidR="001C3811" w:rsidRPr="001C3811">
        <w:rPr>
          <w:rFonts w:ascii="Calibri" w:hAnsi="Calibri" w:cs="Calibri"/>
        </w:rPr>
        <w:t xml:space="preserve"> the extent to which the gender action plan ha</w:t>
      </w:r>
      <w:r w:rsidR="001C3811">
        <w:rPr>
          <w:rFonts w:ascii="Calibri" w:hAnsi="Calibri" w:cs="Calibri"/>
        </w:rPr>
        <w:t>s</w:t>
      </w:r>
      <w:r w:rsidR="001C3811" w:rsidRPr="001C3811">
        <w:rPr>
          <w:rFonts w:ascii="Calibri" w:hAnsi="Calibri" w:cs="Calibri"/>
        </w:rPr>
        <w:t xml:space="preserve"> been implemented and its activities and outcomes are monitored as well as the extent to which key stakeholders have been consulted and their inputs were considered and used to inform design and implementation. It </w:t>
      </w:r>
      <w:r w:rsidR="001C3811">
        <w:rPr>
          <w:rFonts w:ascii="Calibri" w:hAnsi="Calibri" w:cs="Calibri"/>
        </w:rPr>
        <w:t>assessed</w:t>
      </w:r>
      <w:r w:rsidR="001C3811" w:rsidRPr="001C3811">
        <w:rPr>
          <w:rFonts w:ascii="Calibri" w:hAnsi="Calibri" w:cs="Calibri"/>
        </w:rPr>
        <w:t xml:space="preserve"> the extent to which the project has addressed vulnerability to ensure equal participation of men, women, children and youth, people with disability and other marginalized groups as well as benefits from the project investments.</w:t>
      </w:r>
    </w:p>
    <w:p w14:paraId="3D60AAA6" w14:textId="751542DE" w:rsidR="000B1594" w:rsidRPr="00BF3CE4" w:rsidRDefault="000642BE" w:rsidP="00ED63D7">
      <w:pPr>
        <w:spacing w:before="120" w:after="120"/>
        <w:jc w:val="both"/>
        <w:rPr>
          <w:rFonts w:ascii="Calibri" w:hAnsi="Calibri" w:cs="Calibri"/>
          <w:b/>
          <w:bCs/>
          <w:i/>
        </w:rPr>
      </w:pPr>
      <w:r w:rsidRPr="00BF3CE4">
        <w:rPr>
          <w:rFonts w:ascii="Calibri" w:hAnsi="Calibri" w:cs="Calibri"/>
        </w:rPr>
        <w:t xml:space="preserve">Throughout the evaluation process, the main stakeholders </w:t>
      </w:r>
      <w:r w:rsidR="00476225" w:rsidRPr="00BF3CE4">
        <w:rPr>
          <w:rFonts w:ascii="Calibri" w:hAnsi="Calibri" w:cs="Calibri"/>
        </w:rPr>
        <w:t>were</w:t>
      </w:r>
      <w:r w:rsidRPr="00BF3CE4">
        <w:rPr>
          <w:rFonts w:ascii="Calibri" w:hAnsi="Calibri" w:cs="Calibri"/>
        </w:rPr>
        <w:t xml:space="preserve"> engaged and interviewed using semi-structured interview</w:t>
      </w:r>
      <w:r w:rsidRPr="00BF3CE4">
        <w:rPr>
          <w:rFonts w:ascii="Calibri" w:hAnsi="Calibri" w:cs="Calibri"/>
          <w:vertAlign w:val="superscript"/>
        </w:rPr>
        <w:footnoteReference w:id="4"/>
      </w:r>
      <w:r w:rsidRPr="00BF3CE4">
        <w:rPr>
          <w:rFonts w:ascii="Calibri" w:hAnsi="Calibri" w:cs="Calibri"/>
        </w:rPr>
        <w:t>. Interviews</w:t>
      </w:r>
      <w:r w:rsidR="00DC7F4F" w:rsidRPr="00BF3CE4">
        <w:rPr>
          <w:rFonts w:ascii="Calibri" w:hAnsi="Calibri" w:cs="Calibri"/>
        </w:rPr>
        <w:t xml:space="preserve"> </w:t>
      </w:r>
      <w:r w:rsidRPr="00BF3CE4">
        <w:rPr>
          <w:rFonts w:ascii="Calibri" w:hAnsi="Calibri" w:cs="Calibri"/>
        </w:rPr>
        <w:t>rel</w:t>
      </w:r>
      <w:r w:rsidR="00E02F52" w:rsidRPr="00BF3CE4">
        <w:rPr>
          <w:rFonts w:ascii="Calibri" w:hAnsi="Calibri" w:cs="Calibri"/>
        </w:rPr>
        <w:t>ied</w:t>
      </w:r>
      <w:r w:rsidRPr="00BF3CE4">
        <w:rPr>
          <w:rFonts w:ascii="Calibri" w:hAnsi="Calibri" w:cs="Calibri"/>
        </w:rPr>
        <w:t xml:space="preserve"> </w:t>
      </w:r>
      <w:r w:rsidR="0081469F" w:rsidRPr="00BF3CE4">
        <w:rPr>
          <w:rFonts w:ascii="Calibri" w:hAnsi="Calibri" w:cs="Calibri"/>
        </w:rPr>
        <w:t xml:space="preserve">on </w:t>
      </w:r>
      <w:r w:rsidR="00483758" w:rsidRPr="00BF3CE4">
        <w:rPr>
          <w:rFonts w:ascii="Calibri" w:hAnsi="Calibri" w:cs="Calibri"/>
        </w:rPr>
        <w:t>targeted and purposive sampling strategy to include a diversity and balance of perspectives from each stakeholder category</w:t>
      </w:r>
      <w:r w:rsidRPr="00BF3CE4">
        <w:rPr>
          <w:rFonts w:ascii="Calibri" w:hAnsi="Calibri" w:cs="Calibri"/>
        </w:rPr>
        <w:t>.</w:t>
      </w:r>
      <w:r w:rsidR="000A713B" w:rsidRPr="00BF3CE4">
        <w:rPr>
          <w:rFonts w:ascii="Calibri" w:hAnsi="Calibri" w:cs="Calibri"/>
        </w:rPr>
        <w:t xml:space="preserve"> </w:t>
      </w:r>
    </w:p>
    <w:p w14:paraId="097F4E00" w14:textId="60063492" w:rsidR="00671688" w:rsidRPr="00F20584" w:rsidRDefault="003A1102" w:rsidP="00E5367B">
      <w:pPr>
        <w:pStyle w:val="Heading2"/>
      </w:pPr>
      <w:bookmarkStart w:id="48" w:name="_Toc133476705"/>
      <w:bookmarkStart w:id="49" w:name="_Toc148075482"/>
      <w:r>
        <w:t xml:space="preserve"> </w:t>
      </w:r>
      <w:bookmarkStart w:id="50" w:name="_Toc179724952"/>
      <w:r w:rsidR="00671688" w:rsidRPr="00F20584">
        <w:t xml:space="preserve">Data analysis </w:t>
      </w:r>
      <w:r w:rsidR="00C27B4C" w:rsidRPr="00F20584">
        <w:t>methods</w:t>
      </w:r>
      <w:bookmarkEnd w:id="48"/>
      <w:bookmarkEnd w:id="49"/>
      <w:bookmarkEnd w:id="50"/>
    </w:p>
    <w:p w14:paraId="460E139B" w14:textId="77777777" w:rsidR="001D7C72" w:rsidRPr="001D7C72" w:rsidRDefault="001D7C72" w:rsidP="001D7C72">
      <w:pPr>
        <w:spacing w:before="120" w:after="120"/>
        <w:jc w:val="both"/>
        <w:rPr>
          <w:rFonts w:ascii="Calibri" w:hAnsi="Calibri" w:cs="Calibri"/>
          <w:lang w:val="en-AU"/>
        </w:rPr>
      </w:pPr>
      <w:bookmarkStart w:id="51" w:name="_Hlk108279007"/>
      <w:r w:rsidRPr="001D7C72">
        <w:rPr>
          <w:rFonts w:ascii="Calibri" w:hAnsi="Calibri" w:cs="Calibri"/>
          <w:lang w:val="en-AU"/>
        </w:rPr>
        <w:t xml:space="preserve">Data analysis was based on observed facts, evidence, and available data. Findings are specific, concise, and supported by quantitative and/or qualitative information that is reliable, valid and generalizable. </w:t>
      </w:r>
    </w:p>
    <w:p w14:paraId="25130723" w14:textId="01550F41" w:rsidR="001D7C72" w:rsidRPr="001D7C72" w:rsidRDefault="001D7C72" w:rsidP="001D7C72">
      <w:pPr>
        <w:spacing w:before="120" w:after="120"/>
        <w:jc w:val="both"/>
        <w:rPr>
          <w:rFonts w:ascii="Calibri" w:hAnsi="Calibri" w:cs="Calibri"/>
          <w:lang w:val="en-AU"/>
        </w:rPr>
      </w:pPr>
      <w:r w:rsidRPr="001D7C72">
        <w:rPr>
          <w:rFonts w:ascii="Calibri" w:hAnsi="Calibri" w:cs="Calibri"/>
          <w:lang w:val="en-AU"/>
        </w:rPr>
        <w:t xml:space="preserve">Information was analysed and consulted with project team or commissioning unit., and then an evaluation report draft was developed. All analysis </w:t>
      </w:r>
      <w:r w:rsidR="005F6D8A">
        <w:rPr>
          <w:rFonts w:ascii="Calibri" w:hAnsi="Calibri" w:cs="Calibri"/>
          <w:lang w:val="en-AU"/>
        </w:rPr>
        <w:t>has been</w:t>
      </w:r>
      <w:r w:rsidRPr="001D7C72">
        <w:rPr>
          <w:rFonts w:ascii="Calibri" w:hAnsi="Calibri" w:cs="Calibri"/>
          <w:lang w:val="en-AU"/>
        </w:rPr>
        <w:t xml:space="preserve"> based on observed facts, evidence and data. Findings </w:t>
      </w:r>
      <w:r w:rsidR="005F6D8A">
        <w:rPr>
          <w:rFonts w:ascii="Calibri" w:hAnsi="Calibri" w:cs="Calibri"/>
          <w:lang w:val="en-AU"/>
        </w:rPr>
        <w:t>have been</w:t>
      </w:r>
      <w:r w:rsidRPr="001D7C72">
        <w:rPr>
          <w:rFonts w:ascii="Calibri" w:hAnsi="Calibri" w:cs="Calibri"/>
          <w:lang w:val="en-AU"/>
        </w:rPr>
        <w:t xml:space="preserve"> </w:t>
      </w:r>
      <w:r w:rsidR="002E2BF1">
        <w:rPr>
          <w:rFonts w:ascii="Calibri" w:hAnsi="Calibri" w:cs="Calibri"/>
          <w:lang w:val="en-AU"/>
        </w:rPr>
        <w:t xml:space="preserve">designed to be </w:t>
      </w:r>
      <w:r w:rsidRPr="001D7C72">
        <w:rPr>
          <w:rFonts w:ascii="Calibri" w:hAnsi="Calibri" w:cs="Calibri"/>
          <w:lang w:val="en-AU"/>
        </w:rPr>
        <w:t>specific, concise and supported by quantitative and/or qualitative information that is reliable, valid and generalizable. The broad range of data provide</w:t>
      </w:r>
      <w:r w:rsidR="000501FB">
        <w:rPr>
          <w:rFonts w:ascii="Calibri" w:hAnsi="Calibri" w:cs="Calibri"/>
          <w:lang w:val="en-AU"/>
        </w:rPr>
        <w:t>d</w:t>
      </w:r>
      <w:r w:rsidRPr="001D7C72">
        <w:rPr>
          <w:rFonts w:ascii="Calibri" w:hAnsi="Calibri" w:cs="Calibri"/>
          <w:lang w:val="en-AU"/>
        </w:rPr>
        <w:t xml:space="preserve"> strong opportunities for triangulation. This process is </w:t>
      </w:r>
      <w:r w:rsidRPr="001D7C72">
        <w:rPr>
          <w:rFonts w:ascii="Calibri" w:hAnsi="Calibri" w:cs="Calibri"/>
          <w:lang w:val="en-AU"/>
        </w:rPr>
        <w:lastRenderedPageBreak/>
        <w:t>essential to ensure a comprehensive and coherent understanding of the data sets, which was generated by the evaluation.</w:t>
      </w:r>
    </w:p>
    <w:p w14:paraId="66059DC8" w14:textId="77777777" w:rsidR="001D7C72" w:rsidRPr="001D7C72" w:rsidRDefault="001D7C72" w:rsidP="001D7C72">
      <w:pPr>
        <w:spacing w:before="120" w:after="120"/>
        <w:jc w:val="both"/>
        <w:rPr>
          <w:rFonts w:ascii="Calibri" w:hAnsi="Calibri" w:cs="Calibri"/>
          <w:lang w:val="en-AU"/>
        </w:rPr>
      </w:pPr>
      <w:r w:rsidRPr="001D7C72">
        <w:rPr>
          <w:rFonts w:ascii="Calibri" w:hAnsi="Calibri" w:cs="Calibri"/>
          <w:lang w:val="en-AU"/>
        </w:rPr>
        <w:t>The data analysis method involved:</w:t>
      </w:r>
    </w:p>
    <w:p w14:paraId="0082FA38" w14:textId="77777777" w:rsidR="001D7C72" w:rsidRPr="000501FB" w:rsidRDefault="001D7C72" w:rsidP="000501FB">
      <w:pPr>
        <w:pStyle w:val="ListParagraph"/>
        <w:numPr>
          <w:ilvl w:val="0"/>
          <w:numId w:val="45"/>
        </w:numPr>
        <w:spacing w:before="120" w:after="120"/>
        <w:jc w:val="both"/>
        <w:rPr>
          <w:rFonts w:ascii="Calibri" w:hAnsi="Calibri" w:cs="Calibri"/>
          <w:lang w:val="en-AU"/>
        </w:rPr>
      </w:pPr>
      <w:r w:rsidRPr="00DF03C7">
        <w:rPr>
          <w:rFonts w:ascii="Calibri" w:hAnsi="Calibri" w:cs="Calibri"/>
          <w:b/>
          <w:bCs/>
          <w:lang w:val="en-AU"/>
        </w:rPr>
        <w:t>Descriptive analysis</w:t>
      </w:r>
      <w:r w:rsidRPr="000501FB">
        <w:rPr>
          <w:rFonts w:ascii="Calibri" w:hAnsi="Calibri" w:cs="Calibri"/>
          <w:lang w:val="en-AU"/>
        </w:rPr>
        <w:t>: A descriptive analysis of the PROJECT was used to understand and describe its main components, including related activities; partnerships; modalities of delivery; etc. Descriptive analysis preceded more interpretative approaches during the evaluation.</w:t>
      </w:r>
    </w:p>
    <w:p w14:paraId="3BC5F3C9" w14:textId="77777777" w:rsidR="001D7C72" w:rsidRPr="000501FB" w:rsidRDefault="001D7C72" w:rsidP="000501FB">
      <w:pPr>
        <w:pStyle w:val="ListParagraph"/>
        <w:numPr>
          <w:ilvl w:val="0"/>
          <w:numId w:val="45"/>
        </w:numPr>
        <w:spacing w:before="120" w:after="120"/>
        <w:jc w:val="both"/>
        <w:rPr>
          <w:rFonts w:ascii="Calibri" w:hAnsi="Calibri" w:cs="Calibri"/>
          <w:lang w:val="en-AU"/>
        </w:rPr>
      </w:pPr>
      <w:r w:rsidRPr="00DF03C7">
        <w:rPr>
          <w:rFonts w:ascii="Calibri" w:hAnsi="Calibri" w:cs="Calibri"/>
          <w:b/>
          <w:bCs/>
          <w:lang w:val="en-AU"/>
        </w:rPr>
        <w:t>Content analysis</w:t>
      </w:r>
      <w:r w:rsidRPr="000501FB">
        <w:rPr>
          <w:rFonts w:ascii="Calibri" w:hAnsi="Calibri" w:cs="Calibri"/>
          <w:lang w:val="en-AU"/>
        </w:rPr>
        <w:t xml:space="preserve">: A content analysis of relevant documents and the literature was conducted to identify common trends and themes, and patterns for each of the key evaluation issues (as the main units of analysis). Content analysis was used to flag diverging views and opposite trends and determine whether there was need for additional data generation. </w:t>
      </w:r>
    </w:p>
    <w:p w14:paraId="34263DC3" w14:textId="65DD02A9" w:rsidR="001D7C72" w:rsidRPr="000501FB" w:rsidRDefault="001D7C72" w:rsidP="000501FB">
      <w:pPr>
        <w:pStyle w:val="ListParagraph"/>
        <w:numPr>
          <w:ilvl w:val="0"/>
          <w:numId w:val="45"/>
        </w:numPr>
        <w:spacing w:before="120" w:after="120"/>
        <w:jc w:val="both"/>
        <w:rPr>
          <w:rFonts w:ascii="Calibri" w:hAnsi="Calibri" w:cs="Calibri"/>
          <w:lang w:val="en-AU"/>
        </w:rPr>
      </w:pPr>
      <w:r w:rsidRPr="00DF03C7">
        <w:rPr>
          <w:rFonts w:ascii="Calibri" w:hAnsi="Calibri" w:cs="Calibri"/>
          <w:b/>
          <w:bCs/>
          <w:lang w:val="en-AU"/>
        </w:rPr>
        <w:t>Thematic analysis</w:t>
      </w:r>
      <w:r w:rsidRPr="000501FB">
        <w:rPr>
          <w:rFonts w:ascii="Calibri" w:hAnsi="Calibri" w:cs="Calibri"/>
          <w:lang w:val="en-AU"/>
        </w:rPr>
        <w:t xml:space="preserve">: Responses collected from semi-structured interviews and field visit observations were </w:t>
      </w:r>
      <w:r w:rsidR="00DF03C7" w:rsidRPr="000501FB">
        <w:rPr>
          <w:rFonts w:ascii="Calibri" w:hAnsi="Calibri" w:cs="Calibri"/>
          <w:lang w:val="en-AU"/>
        </w:rPr>
        <w:t>analysed</w:t>
      </w:r>
      <w:r w:rsidRPr="000501FB">
        <w:rPr>
          <w:rFonts w:ascii="Calibri" w:hAnsi="Calibri" w:cs="Calibri"/>
          <w:lang w:val="en-AU"/>
        </w:rPr>
        <w:t xml:space="preserve"> through thematic analysis, this is a method of </w:t>
      </w:r>
      <w:r w:rsidR="00DF03C7" w:rsidRPr="000501FB">
        <w:rPr>
          <w:rFonts w:ascii="Calibri" w:hAnsi="Calibri" w:cs="Calibri"/>
          <w:lang w:val="en-AU"/>
        </w:rPr>
        <w:t>analysing</w:t>
      </w:r>
      <w:r w:rsidRPr="000501FB">
        <w:rPr>
          <w:rFonts w:ascii="Calibri" w:hAnsi="Calibri" w:cs="Calibri"/>
          <w:lang w:val="en-AU"/>
        </w:rPr>
        <w:t xml:space="preserve"> qualitative data. The evaluators has closely examined the data to identify common themes – topics, ideas and patterns of meaning that come up repeatedly from interviews and other sources.</w:t>
      </w:r>
    </w:p>
    <w:p w14:paraId="3A1C3BAE" w14:textId="77777777" w:rsidR="001D7C72" w:rsidRPr="000501FB" w:rsidRDefault="001D7C72" w:rsidP="000501FB">
      <w:pPr>
        <w:pStyle w:val="ListParagraph"/>
        <w:numPr>
          <w:ilvl w:val="0"/>
          <w:numId w:val="45"/>
        </w:numPr>
        <w:spacing w:before="120" w:after="120"/>
        <w:jc w:val="both"/>
        <w:rPr>
          <w:rFonts w:ascii="Calibri" w:hAnsi="Calibri" w:cs="Calibri"/>
          <w:lang w:val="en-AU"/>
        </w:rPr>
      </w:pPr>
      <w:r w:rsidRPr="00DF03C7">
        <w:rPr>
          <w:rFonts w:ascii="Calibri" w:hAnsi="Calibri" w:cs="Calibri"/>
          <w:b/>
          <w:bCs/>
          <w:lang w:val="en-AU"/>
        </w:rPr>
        <w:t>Quantitative analysis</w:t>
      </w:r>
      <w:r w:rsidRPr="000501FB">
        <w:rPr>
          <w:rFonts w:ascii="Calibri" w:hAnsi="Calibri" w:cs="Calibri"/>
          <w:lang w:val="en-AU"/>
        </w:rPr>
        <w:t>: A simplified analysis was conducted on all quantitative measures (for example number of beneficiaries) by reviewing and validating project datasets on quantitative indicators. The generated statistics were used to develop emergent findings and inform the triangulation process.</w:t>
      </w:r>
    </w:p>
    <w:p w14:paraId="682A53E1" w14:textId="77777777" w:rsidR="001D7C72" w:rsidRPr="000501FB" w:rsidRDefault="001D7C72" w:rsidP="000501FB">
      <w:pPr>
        <w:pStyle w:val="ListParagraph"/>
        <w:numPr>
          <w:ilvl w:val="0"/>
          <w:numId w:val="45"/>
        </w:numPr>
        <w:spacing w:before="120" w:after="120"/>
        <w:jc w:val="both"/>
        <w:rPr>
          <w:rFonts w:ascii="Calibri" w:hAnsi="Calibri" w:cs="Calibri"/>
          <w:lang w:val="en-AU"/>
        </w:rPr>
      </w:pPr>
      <w:r w:rsidRPr="00DF03C7">
        <w:rPr>
          <w:rFonts w:ascii="Calibri" w:hAnsi="Calibri" w:cs="Calibri"/>
          <w:b/>
          <w:bCs/>
          <w:lang w:val="en-AU"/>
        </w:rPr>
        <w:t>Triangulation</w:t>
      </w:r>
      <w:r w:rsidRPr="000501FB">
        <w:rPr>
          <w:rFonts w:ascii="Calibri" w:hAnsi="Calibri" w:cs="Calibri"/>
          <w:lang w:val="en-AU"/>
        </w:rPr>
        <w:t>: In this evaluation, triangulation involved validation of data through cross verification from at least two sources, and evaluation findings and conclusions were synthesized based on triangulated evidence from the desktop review and interviews. This process was essential to ensure a comprehensive and coherent understanding of the data sets, which have been generated by the evaluation.</w:t>
      </w:r>
    </w:p>
    <w:p w14:paraId="304A805B" w14:textId="7D53ABCF" w:rsidR="00D7385E" w:rsidRPr="00BF3CE4" w:rsidRDefault="001D7C72" w:rsidP="00E5367B">
      <w:pPr>
        <w:pStyle w:val="Heading2"/>
      </w:pPr>
      <w:bookmarkStart w:id="52" w:name="_Toc114652920"/>
      <w:bookmarkStart w:id="53" w:name="_Toc133476706"/>
      <w:bookmarkStart w:id="54" w:name="_Toc148075483"/>
      <w:bookmarkEnd w:id="51"/>
      <w:r>
        <w:t xml:space="preserve"> </w:t>
      </w:r>
      <w:bookmarkStart w:id="55" w:name="_Toc179724953"/>
      <w:r w:rsidR="00D7385E" w:rsidRPr="00BF3CE4">
        <w:t>Ethical Considerations</w:t>
      </w:r>
      <w:bookmarkEnd w:id="52"/>
      <w:bookmarkEnd w:id="53"/>
      <w:bookmarkEnd w:id="54"/>
      <w:bookmarkEnd w:id="55"/>
    </w:p>
    <w:p w14:paraId="52FB3346" w14:textId="0EC9647D" w:rsidR="0094073B" w:rsidRPr="00BF3CE4" w:rsidRDefault="00F350B6" w:rsidP="00ED63D7">
      <w:pPr>
        <w:spacing w:before="120" w:after="120"/>
        <w:jc w:val="both"/>
        <w:rPr>
          <w:rFonts w:ascii="Calibri" w:hAnsi="Calibri" w:cs="Calibri"/>
          <w:lang w:val="en-AU"/>
        </w:rPr>
      </w:pPr>
      <w:r w:rsidRPr="00BF3CE4">
        <w:rPr>
          <w:rFonts w:ascii="Calibri" w:hAnsi="Calibri" w:cs="Calibri"/>
          <w:lang w:val="en-AU"/>
        </w:rPr>
        <w:t xml:space="preserve">The </w:t>
      </w:r>
      <w:r w:rsidR="00970FEF">
        <w:rPr>
          <w:rFonts w:ascii="Calibri" w:hAnsi="Calibri" w:cs="Calibri"/>
          <w:lang w:val="en-AU"/>
        </w:rPr>
        <w:t>TE</w:t>
      </w:r>
      <w:r w:rsidRPr="00BF3CE4">
        <w:rPr>
          <w:rFonts w:ascii="Calibri" w:hAnsi="Calibri" w:cs="Calibri"/>
          <w:lang w:val="en-AU"/>
        </w:rPr>
        <w:t xml:space="preserve"> consultant</w:t>
      </w:r>
      <w:r w:rsidR="004B04F6">
        <w:rPr>
          <w:rFonts w:ascii="Calibri" w:hAnsi="Calibri" w:cs="Calibri"/>
          <w:lang w:val="en-AU"/>
        </w:rPr>
        <w:t>s</w:t>
      </w:r>
      <w:r w:rsidRPr="00BF3CE4">
        <w:rPr>
          <w:rFonts w:ascii="Calibri" w:hAnsi="Calibri" w:cs="Calibri"/>
          <w:lang w:val="en-AU"/>
        </w:rPr>
        <w:t xml:space="preserve"> </w:t>
      </w:r>
      <w:r w:rsidR="004B04F6">
        <w:rPr>
          <w:rFonts w:ascii="Calibri" w:hAnsi="Calibri" w:cs="Calibri"/>
          <w:lang w:val="en-AU"/>
        </w:rPr>
        <w:t>were</w:t>
      </w:r>
      <w:r w:rsidRPr="00BF3CE4">
        <w:rPr>
          <w:rFonts w:ascii="Calibri" w:hAnsi="Calibri" w:cs="Calibri"/>
          <w:lang w:val="en-AU"/>
        </w:rPr>
        <w:t xml:space="preserve"> held to the highest ethical standards and </w:t>
      </w:r>
      <w:r w:rsidR="0099346C" w:rsidRPr="00BF3CE4">
        <w:rPr>
          <w:rFonts w:ascii="Calibri" w:hAnsi="Calibri" w:cs="Calibri"/>
          <w:lang w:val="en-AU"/>
        </w:rPr>
        <w:t>was</w:t>
      </w:r>
      <w:r w:rsidRPr="00BF3CE4">
        <w:rPr>
          <w:rFonts w:ascii="Calibri" w:hAnsi="Calibri" w:cs="Calibri"/>
          <w:lang w:val="en-AU"/>
        </w:rPr>
        <w:t xml:space="preserve"> required to sign a code of conduct upon acceptance of the assignment. This evaluation </w:t>
      </w:r>
      <w:r w:rsidR="0099346C" w:rsidRPr="00BF3CE4">
        <w:rPr>
          <w:rFonts w:ascii="Calibri" w:hAnsi="Calibri" w:cs="Calibri"/>
          <w:lang w:val="en-AU"/>
        </w:rPr>
        <w:t>was</w:t>
      </w:r>
      <w:r w:rsidRPr="00BF3CE4">
        <w:rPr>
          <w:rFonts w:ascii="Calibri" w:hAnsi="Calibri" w:cs="Calibri"/>
          <w:lang w:val="en-AU"/>
        </w:rPr>
        <w:t xml:space="preserve"> conducted in accordance with the principles outlined in the UNEG ‘Ethical Guidelines for Evaluation’</w:t>
      </w:r>
      <w:r w:rsidR="00A53A2F" w:rsidRPr="00BF3CE4">
        <w:rPr>
          <w:rStyle w:val="FootnoteReference"/>
          <w:rFonts w:ascii="Calibri" w:hAnsi="Calibri" w:cs="Calibri"/>
          <w:lang w:val="en-AU"/>
        </w:rPr>
        <w:footnoteReference w:id="5"/>
      </w:r>
      <w:r w:rsidRPr="00BF3CE4">
        <w:rPr>
          <w:rFonts w:ascii="Calibri" w:hAnsi="Calibri" w:cs="Calibri"/>
          <w:lang w:val="en-AU"/>
        </w:rPr>
        <w:t>. The evaluator</w:t>
      </w:r>
      <w:r w:rsidR="00BD1DFE">
        <w:rPr>
          <w:rFonts w:ascii="Calibri" w:hAnsi="Calibri" w:cs="Calibri"/>
          <w:lang w:val="en-AU"/>
        </w:rPr>
        <w:t xml:space="preserve">s </w:t>
      </w:r>
      <w:r w:rsidR="007D4CFE" w:rsidRPr="00BF3CE4">
        <w:rPr>
          <w:rFonts w:ascii="Calibri" w:hAnsi="Calibri" w:cs="Calibri"/>
          <w:lang w:val="en-AU"/>
        </w:rPr>
        <w:t xml:space="preserve">ensured to </w:t>
      </w:r>
      <w:r w:rsidRPr="00BF3CE4">
        <w:rPr>
          <w:rFonts w:ascii="Calibri" w:hAnsi="Calibri" w:cs="Calibri"/>
          <w:lang w:val="en-AU"/>
        </w:rPr>
        <w:t xml:space="preserve">safeguard the rights and confidentiality of information providers, </w:t>
      </w:r>
      <w:r w:rsidR="00883D77" w:rsidRPr="00BF3CE4">
        <w:rPr>
          <w:rFonts w:ascii="Calibri" w:hAnsi="Calibri" w:cs="Calibri"/>
          <w:lang w:val="en-AU"/>
        </w:rPr>
        <w:t>interviewees,</w:t>
      </w:r>
      <w:r w:rsidRPr="00BF3CE4">
        <w:rPr>
          <w:rFonts w:ascii="Calibri" w:hAnsi="Calibri" w:cs="Calibri"/>
          <w:lang w:val="en-AU"/>
        </w:rPr>
        <w:t xml:space="preserve"> and stakeholders through measures to ensure compliance with legal and other relevant codes governing collection of data and reporting on data. The evaluator</w:t>
      </w:r>
      <w:r w:rsidR="004B04F6">
        <w:rPr>
          <w:rFonts w:ascii="Calibri" w:hAnsi="Calibri" w:cs="Calibri"/>
          <w:lang w:val="en-AU"/>
        </w:rPr>
        <w:t>s</w:t>
      </w:r>
      <w:r w:rsidRPr="00BF3CE4">
        <w:rPr>
          <w:rFonts w:ascii="Calibri" w:hAnsi="Calibri" w:cs="Calibri"/>
          <w:lang w:val="en-AU"/>
        </w:rPr>
        <w:t xml:space="preserve"> also ensure</w:t>
      </w:r>
      <w:r w:rsidR="00061190" w:rsidRPr="00BF3CE4">
        <w:rPr>
          <w:rFonts w:ascii="Calibri" w:hAnsi="Calibri" w:cs="Calibri"/>
          <w:lang w:val="en-AU"/>
        </w:rPr>
        <w:t>d</w:t>
      </w:r>
      <w:r w:rsidRPr="00BF3CE4">
        <w:rPr>
          <w:rFonts w:ascii="Calibri" w:hAnsi="Calibri" w:cs="Calibri"/>
          <w:lang w:val="en-AU"/>
        </w:rPr>
        <w:t xml:space="preserve"> security of collected information before and after the evaluation and protocols to ensure anonymity and confidentiality of sources of information where that is expected. The information knowledge and data gathered in the evaluation process </w:t>
      </w:r>
      <w:r w:rsidR="00061190" w:rsidRPr="00BF3CE4">
        <w:rPr>
          <w:rFonts w:ascii="Calibri" w:hAnsi="Calibri" w:cs="Calibri"/>
          <w:lang w:val="en-AU"/>
        </w:rPr>
        <w:t>has</w:t>
      </w:r>
      <w:r w:rsidR="00EA3F70" w:rsidRPr="00BF3CE4">
        <w:rPr>
          <w:rFonts w:ascii="Calibri" w:hAnsi="Calibri" w:cs="Calibri"/>
          <w:lang w:val="en-AU"/>
        </w:rPr>
        <w:t xml:space="preserve"> been </w:t>
      </w:r>
      <w:r w:rsidRPr="00BF3CE4">
        <w:rPr>
          <w:rFonts w:ascii="Calibri" w:hAnsi="Calibri" w:cs="Calibri"/>
          <w:lang w:val="en-AU"/>
        </w:rPr>
        <w:t>solely used for the evaluation and</w:t>
      </w:r>
      <w:r w:rsidR="00EA3F70" w:rsidRPr="00BF3CE4">
        <w:rPr>
          <w:rFonts w:ascii="Calibri" w:hAnsi="Calibri" w:cs="Calibri"/>
          <w:lang w:val="en-AU"/>
        </w:rPr>
        <w:t xml:space="preserve"> </w:t>
      </w:r>
      <w:r w:rsidRPr="00BF3CE4">
        <w:rPr>
          <w:rFonts w:ascii="Calibri" w:hAnsi="Calibri" w:cs="Calibri"/>
          <w:lang w:val="en-AU"/>
        </w:rPr>
        <w:t xml:space="preserve">not </w:t>
      </w:r>
      <w:r w:rsidR="00EA3F70" w:rsidRPr="00BF3CE4">
        <w:rPr>
          <w:rFonts w:ascii="Calibri" w:hAnsi="Calibri" w:cs="Calibri"/>
          <w:lang w:val="en-AU"/>
        </w:rPr>
        <w:t xml:space="preserve">be used </w:t>
      </w:r>
      <w:r w:rsidRPr="00BF3CE4">
        <w:rPr>
          <w:rFonts w:ascii="Calibri" w:hAnsi="Calibri" w:cs="Calibri"/>
          <w:lang w:val="en-AU"/>
        </w:rPr>
        <w:t xml:space="preserve">for other </w:t>
      </w:r>
      <w:r w:rsidR="00EA3F70" w:rsidRPr="00BF3CE4">
        <w:rPr>
          <w:rFonts w:ascii="Calibri" w:hAnsi="Calibri" w:cs="Calibri"/>
          <w:lang w:val="en-AU"/>
        </w:rPr>
        <w:t>purposes</w:t>
      </w:r>
      <w:r w:rsidRPr="00BF3CE4">
        <w:rPr>
          <w:rFonts w:ascii="Calibri" w:hAnsi="Calibri" w:cs="Calibri"/>
          <w:lang w:val="en-AU"/>
        </w:rPr>
        <w:t xml:space="preserve"> without the express authorization of UNDP and partners.</w:t>
      </w:r>
    </w:p>
    <w:p w14:paraId="48EDE1FD" w14:textId="0237D04B" w:rsidR="00AA6719" w:rsidRPr="00BF3CE4" w:rsidRDefault="004B04F6" w:rsidP="00E5367B">
      <w:pPr>
        <w:pStyle w:val="Heading2"/>
      </w:pPr>
      <w:bookmarkStart w:id="56" w:name="_Toc148075484"/>
      <w:r>
        <w:t xml:space="preserve"> </w:t>
      </w:r>
      <w:bookmarkStart w:id="57" w:name="_Toc179724954"/>
      <w:r w:rsidR="00AA6719" w:rsidRPr="00BF3CE4">
        <w:t>Limitations</w:t>
      </w:r>
      <w:bookmarkEnd w:id="56"/>
      <w:bookmarkEnd w:id="57"/>
      <w:r w:rsidR="00AA6719" w:rsidRPr="00BF3CE4">
        <w:t xml:space="preserve"> </w:t>
      </w:r>
    </w:p>
    <w:p w14:paraId="36301459" w14:textId="7478E3F1" w:rsidR="004B04F6" w:rsidRPr="004B04F6" w:rsidRDefault="004B04F6" w:rsidP="004B04F6">
      <w:pPr>
        <w:spacing w:before="120" w:after="120"/>
        <w:jc w:val="both"/>
        <w:rPr>
          <w:rFonts w:ascii="Calibri" w:hAnsi="Calibri" w:cs="Calibri"/>
          <w:lang w:val="en-AU"/>
        </w:rPr>
      </w:pPr>
      <w:bookmarkStart w:id="58" w:name="_Toc133476715"/>
      <w:r w:rsidRPr="004B04F6">
        <w:rPr>
          <w:rFonts w:ascii="Calibri" w:hAnsi="Calibri" w:cs="Calibri"/>
          <w:lang w:val="en-AU"/>
        </w:rPr>
        <w:t xml:space="preserve">One of the main constraints experienced during this evaluation was related to data collection and the availability of stakeholders for interviews. Stakeholder availability was affected by coinciding missions, travel schedules, and holidays for some key individuals. </w:t>
      </w:r>
    </w:p>
    <w:p w14:paraId="29639B0E" w14:textId="6D896482" w:rsidR="00FB76C1" w:rsidRPr="00BF3CE4" w:rsidRDefault="004B04F6" w:rsidP="004B04F6">
      <w:pPr>
        <w:spacing w:before="120" w:after="120"/>
        <w:jc w:val="both"/>
        <w:rPr>
          <w:rStyle w:val="TitleChar"/>
          <w:rFonts w:ascii="Calibri" w:eastAsiaTheme="minorEastAsia" w:hAnsi="Calibri" w:cs="Calibri"/>
          <w:b w:val="0"/>
          <w:color w:val="auto"/>
          <w:spacing w:val="0"/>
          <w:kern w:val="0"/>
          <w:sz w:val="22"/>
          <w:szCs w:val="22"/>
          <w:lang w:val="en-AU"/>
          <w14:ligatures w14:val="none"/>
          <w14:cntxtAlts w14:val="0"/>
        </w:rPr>
      </w:pPr>
      <w:r w:rsidRPr="004B04F6">
        <w:rPr>
          <w:rFonts w:ascii="Calibri" w:hAnsi="Calibri" w:cs="Calibri"/>
          <w:lang w:val="en-AU"/>
        </w:rPr>
        <w:t xml:space="preserve">In response to these challenges, the project management team played a crucial role in coordinating with stakeholders to ensure their participation in the evaluation process. They facilitated scheduling interviews and, where necessary, arranged alternatives such as conducting online interviews for those who were not available in </w:t>
      </w:r>
      <w:r w:rsidRPr="004B04F6">
        <w:rPr>
          <w:rFonts w:ascii="Calibri" w:hAnsi="Calibri" w:cs="Calibri"/>
          <w:lang w:val="en-AU"/>
        </w:rPr>
        <w:lastRenderedPageBreak/>
        <w:t>person. This proactive approach helped to mitigate the impact of scheduling conflicts and ensured that the evaluation could proceed with input from all relevant stakeholders.</w:t>
      </w:r>
    </w:p>
    <w:p w14:paraId="42172761" w14:textId="77777777" w:rsidR="003A1102" w:rsidRDefault="003A1102">
      <w:pPr>
        <w:rPr>
          <w:rStyle w:val="TitleChar"/>
          <w:rFonts w:ascii="Calibri" w:hAnsi="Calibri" w:cs="Calibri"/>
          <w:iCs/>
          <w:color w:val="FFFFFF" w:themeColor="background1"/>
          <w:spacing w:val="0"/>
          <w:kern w:val="0"/>
          <w:sz w:val="32"/>
          <w:szCs w:val="44"/>
          <w:lang w:eastAsia="en-AU"/>
          <w14:ligatures w14:val="none"/>
          <w14:cntxtAlts w14:val="0"/>
        </w:rPr>
      </w:pPr>
      <w:bookmarkStart w:id="59" w:name="_Toc148075492"/>
      <w:r>
        <w:rPr>
          <w:rStyle w:val="TitleChar"/>
          <w:rFonts w:ascii="Calibri" w:hAnsi="Calibri" w:cs="Calibri"/>
          <w:b w:val="0"/>
          <w:color w:val="FFFFFF" w:themeColor="background1"/>
          <w:spacing w:val="0"/>
          <w:kern w:val="0"/>
          <w:sz w:val="32"/>
          <w:szCs w:val="44"/>
          <w14:ligatures w14:val="none"/>
          <w14:cntxtAlts w14:val="0"/>
        </w:rPr>
        <w:br w:type="page"/>
      </w:r>
    </w:p>
    <w:p w14:paraId="7B554B3B" w14:textId="4EDAFC8A" w:rsidR="00E90BE3" w:rsidRPr="00BF3CE4" w:rsidRDefault="00953D43" w:rsidP="0015730B">
      <w:pPr>
        <w:pStyle w:val="Heading1"/>
        <w:numPr>
          <w:ilvl w:val="0"/>
          <w:numId w:val="3"/>
        </w:numPr>
        <w:rPr>
          <w:rStyle w:val="TitleChar"/>
          <w:rFonts w:ascii="Calibri" w:hAnsi="Calibri" w:cs="Calibri"/>
          <w:b/>
          <w:color w:val="FFFFFF" w:themeColor="background1"/>
          <w:spacing w:val="0"/>
          <w:kern w:val="0"/>
          <w:sz w:val="32"/>
          <w:szCs w:val="44"/>
          <w14:ligatures w14:val="none"/>
          <w14:cntxtAlts w14:val="0"/>
        </w:rPr>
      </w:pPr>
      <w:bookmarkStart w:id="60" w:name="_Toc179724955"/>
      <w:r w:rsidRPr="00BF3CE4">
        <w:rPr>
          <w:rStyle w:val="TitleChar"/>
          <w:rFonts w:ascii="Calibri" w:hAnsi="Calibri" w:cs="Calibri"/>
          <w:b/>
          <w:color w:val="FFFFFF" w:themeColor="background1"/>
          <w:spacing w:val="0"/>
          <w:kern w:val="0"/>
          <w:sz w:val="32"/>
          <w:szCs w:val="44"/>
          <w14:ligatures w14:val="none"/>
          <w14:cntxtAlts w14:val="0"/>
        </w:rPr>
        <w:lastRenderedPageBreak/>
        <w:t>Findings</w:t>
      </w:r>
      <w:bookmarkEnd w:id="58"/>
      <w:bookmarkEnd w:id="59"/>
      <w:bookmarkEnd w:id="60"/>
      <w:r w:rsidRPr="00BF3CE4">
        <w:rPr>
          <w:rStyle w:val="TitleChar"/>
          <w:rFonts w:ascii="Calibri" w:hAnsi="Calibri" w:cs="Calibri"/>
          <w:b/>
          <w:color w:val="FFFFFF" w:themeColor="background1"/>
          <w:spacing w:val="0"/>
          <w:kern w:val="0"/>
          <w:sz w:val="32"/>
          <w:szCs w:val="44"/>
          <w14:ligatures w14:val="none"/>
          <w14:cntxtAlts w14:val="0"/>
        </w:rPr>
        <w:t xml:space="preserve"> </w:t>
      </w:r>
    </w:p>
    <w:p w14:paraId="62EAF047" w14:textId="7B878260" w:rsidR="00043370" w:rsidRPr="002D24BC" w:rsidRDefault="00CE6CA6" w:rsidP="00043370">
      <w:pPr>
        <w:pStyle w:val="Heading2"/>
      </w:pPr>
      <w:bookmarkStart w:id="61" w:name="_Toc133476716"/>
      <w:r>
        <w:t xml:space="preserve"> </w:t>
      </w:r>
      <w:bookmarkStart w:id="62" w:name="_Toc179724956"/>
      <w:r w:rsidR="00043370" w:rsidRPr="002D24BC">
        <w:t xml:space="preserve">Coherence </w:t>
      </w:r>
      <w:r w:rsidR="003A7BF1" w:rsidRPr="002D24BC">
        <w:t xml:space="preserve">and </w:t>
      </w:r>
      <w:r w:rsidR="00B80EC9">
        <w:t>R</w:t>
      </w:r>
      <w:r w:rsidR="003A7BF1" w:rsidRPr="002D24BC">
        <w:t>elevance</w:t>
      </w:r>
      <w:bookmarkEnd w:id="62"/>
      <w:r w:rsidR="003A7BF1" w:rsidRPr="002D24BC">
        <w:t xml:space="preserve"> </w:t>
      </w:r>
    </w:p>
    <w:tbl>
      <w:tblPr>
        <w:tblStyle w:val="GridTable4-Accent11"/>
        <w:tblW w:w="0" w:type="auto"/>
        <w:tblLook w:val="04A0" w:firstRow="1" w:lastRow="0" w:firstColumn="1" w:lastColumn="0" w:noHBand="0" w:noVBand="1"/>
      </w:tblPr>
      <w:tblGrid>
        <w:gridCol w:w="10076"/>
      </w:tblGrid>
      <w:tr w:rsidR="00043370" w:rsidRPr="003D3A4B" w14:paraId="1E1E234D" w14:textId="77777777" w:rsidTr="00250B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6" w:type="dxa"/>
          </w:tcPr>
          <w:p w14:paraId="6A10B5DF" w14:textId="77777777" w:rsidR="00043370" w:rsidRPr="00AD1736" w:rsidRDefault="00043370" w:rsidP="00250B89">
            <w:pPr>
              <w:spacing w:before="120" w:after="120" w:line="276" w:lineRule="auto"/>
              <w:jc w:val="both"/>
              <w:rPr>
                <w:rFonts w:ascii="Calibri" w:hAnsi="Calibri" w:cs="Calibri"/>
              </w:rPr>
            </w:pPr>
            <w:r w:rsidRPr="00AD1736">
              <w:rPr>
                <w:rFonts w:ascii="Calibri" w:hAnsi="Calibri" w:cs="Calibri"/>
              </w:rPr>
              <w:t xml:space="preserve">Findings </w:t>
            </w:r>
          </w:p>
        </w:tc>
      </w:tr>
      <w:tr w:rsidR="00043370" w:rsidRPr="003D3A4B" w14:paraId="0F77A612" w14:textId="77777777" w:rsidTr="00250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6" w:type="dxa"/>
          </w:tcPr>
          <w:p w14:paraId="098169EA" w14:textId="77777777" w:rsidR="00AF5055" w:rsidRPr="00AF5055" w:rsidRDefault="00AF5055" w:rsidP="00AF5055">
            <w:pPr>
              <w:spacing w:before="120" w:after="120"/>
              <w:jc w:val="both"/>
              <w:rPr>
                <w:rFonts w:ascii="Calibri" w:hAnsi="Calibri" w:cs="Calibri"/>
                <w:b w:val="0"/>
                <w:bCs w:val="0"/>
                <w:sz w:val="22"/>
                <w:szCs w:val="22"/>
              </w:rPr>
            </w:pPr>
            <w:r w:rsidRPr="00AF5055">
              <w:rPr>
                <w:rFonts w:ascii="Calibri" w:hAnsi="Calibri" w:cs="Calibri"/>
                <w:b w:val="0"/>
                <w:bCs w:val="0"/>
                <w:sz w:val="22"/>
                <w:szCs w:val="22"/>
              </w:rPr>
              <w:t xml:space="preserve">The SDC project was strategically designed to align with and contribute to a broader initiative including (SDC, GCF, SIDA) which helps to maximize efficiency and impact. By contributing critical outputs like hazard maps, the project supports a larger effort to reduce Georgia's vulnerability to climate-induced hazards. However, despite its clear design and focus on building technical capacity for hazard mapping, the project encountered challenges such as unrealistic timelines and a limited focus on applying the outputs to practical decision-making. The indicators defined in the Project’s PRF generally meet the SMART standards to a certain degree. However, some indicators lacked the necessary clarity and relevance, which affected their effectiveness in tracking progress. </w:t>
            </w:r>
          </w:p>
          <w:p w14:paraId="053CFB0C" w14:textId="44C8EB95" w:rsidR="002D24BC" w:rsidRPr="003D3A4B" w:rsidRDefault="00AF5055" w:rsidP="00AF5055">
            <w:pPr>
              <w:spacing w:before="120" w:after="120" w:line="276" w:lineRule="auto"/>
              <w:jc w:val="both"/>
              <w:rPr>
                <w:rFonts w:ascii="Calibri" w:hAnsi="Calibri" w:cs="Calibri"/>
                <w:b w:val="0"/>
                <w:bCs w:val="0"/>
                <w:sz w:val="22"/>
                <w:szCs w:val="22"/>
                <w:highlight w:val="red"/>
              </w:rPr>
            </w:pPr>
            <w:r w:rsidRPr="00AF5055">
              <w:rPr>
                <w:rFonts w:ascii="Calibri" w:hAnsi="Calibri" w:cs="Calibri"/>
                <w:b w:val="0"/>
                <w:bCs w:val="0"/>
                <w:sz w:val="22"/>
                <w:szCs w:val="22"/>
              </w:rPr>
              <w:t>The project is highly relevant to the needs of participating stakeholders by addressing critical gaps in climate risk management in relation to access to accurate climate risk information and supporting the development of a standardized national framework for hazard, risk, and vulnerability mapping. The project is also highly relevant to the needs of the individuals working at key agencies such NEA and EMS in terms of building knowledge and capacities to better understand and implement hazard mapping and assessment. The project is also well-aligned with the Georgian government environmental policies, plans and priorities and addresses a critical issue and helps protecting and saving human lives, through the provision of the MHEWS and hazard mapping. The project is also aligned with the strategic plans for the key implementing agencies including UNPSD, SDC, UNDP etc.</w:t>
            </w:r>
          </w:p>
        </w:tc>
      </w:tr>
    </w:tbl>
    <w:p w14:paraId="7C2AC88B" w14:textId="1171799A" w:rsidR="00043370" w:rsidRDefault="00043370" w:rsidP="00043370">
      <w:pPr>
        <w:spacing w:before="120" w:after="120"/>
        <w:jc w:val="both"/>
        <w:rPr>
          <w:rFonts w:ascii="Calibri" w:hAnsi="Calibri" w:cs="Calibri"/>
        </w:rPr>
      </w:pPr>
      <w:r w:rsidRPr="003D1ADA">
        <w:rPr>
          <w:rFonts w:ascii="Calibri" w:hAnsi="Calibri" w:cs="Calibri"/>
        </w:rPr>
        <w:t>The TE</w:t>
      </w:r>
      <w:r w:rsidR="00C459D3">
        <w:rPr>
          <w:rFonts w:ascii="Calibri" w:hAnsi="Calibri" w:cs="Calibri"/>
        </w:rPr>
        <w:t xml:space="preserve"> team</w:t>
      </w:r>
      <w:r w:rsidRPr="003D1ADA">
        <w:rPr>
          <w:rFonts w:ascii="Calibri" w:hAnsi="Calibri" w:cs="Calibri"/>
        </w:rPr>
        <w:t xml:space="preserve"> analyzed the design of the project as outlined in the project document to identify whether the project strategy proved to be effective in reaching the desired results</w:t>
      </w:r>
      <w:r w:rsidR="003D1ADA">
        <w:rPr>
          <w:rFonts w:ascii="Calibri" w:hAnsi="Calibri" w:cs="Calibri"/>
        </w:rPr>
        <w:t>.</w:t>
      </w:r>
    </w:p>
    <w:p w14:paraId="4DAD9F84" w14:textId="30268969" w:rsidR="00613FCF" w:rsidRDefault="00613FCF" w:rsidP="00613FCF">
      <w:pPr>
        <w:spacing w:before="120" w:after="120"/>
        <w:jc w:val="both"/>
        <w:rPr>
          <w:rFonts w:ascii="Calibri" w:hAnsi="Calibri" w:cs="Calibri"/>
        </w:rPr>
      </w:pPr>
      <w:r w:rsidRPr="00A236E7">
        <w:rPr>
          <w:rFonts w:ascii="Calibri" w:hAnsi="Calibri" w:cs="Calibri"/>
          <w:b/>
          <w:bCs/>
        </w:rPr>
        <w:t>The SDC-funded project was strategically designed to build upon and contribute to a broader program</w:t>
      </w:r>
      <w:r w:rsidRPr="007B794E">
        <w:rPr>
          <w:rFonts w:ascii="Calibri" w:hAnsi="Calibri" w:cs="Calibri"/>
        </w:rPr>
        <w:t xml:space="preserve"> encompassing three interrelated initiatives funded by SDC, GCF, and SIDA. This integration not only created operational efficiencies but also ensured that the primary output of the SDC project—hazard maps and assessments—will be leveraged within the larger program. As a result, the SDC project's contributions are set to add significant value to a wider effort aimed at reducing the exposure of Georgia’s communities, livelihoods, and infrastructure to climate-induced natural hazards. Through this collaborative approach, the broader program seeks to establish a well-functioning, nationwide multi-hazard early warning system and promote risk-informed local action. By incorporating the outputs from the SDC project, the program will enhance Georgia's capacity to anticipate, prepare for, and respond to natural hazards, thereby reducing vulnerability and strengthening resilience at both the national and local levels.</w:t>
      </w:r>
    </w:p>
    <w:p w14:paraId="5AB31DB0" w14:textId="597CC23B" w:rsidR="00613FCF" w:rsidRDefault="00BC1AC9" w:rsidP="00043370">
      <w:pPr>
        <w:spacing w:before="120" w:after="120"/>
        <w:jc w:val="both"/>
        <w:rPr>
          <w:rFonts w:ascii="Calibri" w:hAnsi="Calibri" w:cs="Calibri"/>
        </w:rPr>
      </w:pPr>
      <w:r w:rsidRPr="007073D1">
        <w:rPr>
          <w:rFonts w:ascii="Calibri" w:hAnsi="Calibri" w:cs="Calibri"/>
          <w:b/>
          <w:bCs/>
        </w:rPr>
        <w:t xml:space="preserve">The project design has successfully </w:t>
      </w:r>
      <w:r w:rsidR="00E24728" w:rsidRPr="007073D1">
        <w:rPr>
          <w:rFonts w:ascii="Calibri" w:hAnsi="Calibri" w:cs="Calibri"/>
          <w:b/>
          <w:bCs/>
        </w:rPr>
        <w:t xml:space="preserve">identified the </w:t>
      </w:r>
      <w:r w:rsidR="00311458" w:rsidRPr="007073D1">
        <w:rPr>
          <w:rFonts w:ascii="Calibri" w:hAnsi="Calibri" w:cs="Calibri"/>
          <w:b/>
          <w:bCs/>
        </w:rPr>
        <w:t xml:space="preserve">key challenges </w:t>
      </w:r>
      <w:r w:rsidR="0033426A">
        <w:rPr>
          <w:rFonts w:ascii="Calibri" w:hAnsi="Calibri" w:cs="Calibri"/>
          <w:b/>
          <w:bCs/>
        </w:rPr>
        <w:t>related to</w:t>
      </w:r>
      <w:r w:rsidR="00311458" w:rsidRPr="007073D1">
        <w:rPr>
          <w:rFonts w:ascii="Calibri" w:hAnsi="Calibri" w:cs="Calibri"/>
          <w:b/>
          <w:bCs/>
        </w:rPr>
        <w:t xml:space="preserve"> hazard and risk management </w:t>
      </w:r>
      <w:r w:rsidR="007073D1" w:rsidRPr="007073D1">
        <w:rPr>
          <w:rFonts w:ascii="Calibri" w:hAnsi="Calibri" w:cs="Calibri"/>
          <w:b/>
          <w:bCs/>
        </w:rPr>
        <w:t>in Georgia</w:t>
      </w:r>
      <w:r w:rsidR="007073D1">
        <w:rPr>
          <w:rFonts w:ascii="Calibri" w:hAnsi="Calibri" w:cs="Calibri"/>
        </w:rPr>
        <w:t xml:space="preserve"> </w:t>
      </w:r>
      <w:r w:rsidR="00311458" w:rsidRPr="00311458">
        <w:rPr>
          <w:rFonts w:ascii="Calibri" w:hAnsi="Calibri" w:cs="Calibri"/>
        </w:rPr>
        <w:t>includ</w:t>
      </w:r>
      <w:r w:rsidR="007073D1">
        <w:rPr>
          <w:rFonts w:ascii="Calibri" w:hAnsi="Calibri" w:cs="Calibri"/>
        </w:rPr>
        <w:t>ing</w:t>
      </w:r>
      <w:r w:rsidR="00311458" w:rsidRPr="00311458">
        <w:rPr>
          <w:rFonts w:ascii="Calibri" w:hAnsi="Calibri" w:cs="Calibri"/>
        </w:rPr>
        <w:t xml:space="preserve"> the lack of appropriate climate-induced hazard maps for risk-informed decision-making, limited technical capacity and experience within agencies to produce hazard and risk maps using modern tools, and the absence of essential data sets, such as Digital Elevation Models, due to high costs and inadequate data collection systems. Additionally, there is a lack of clear mandates for </w:t>
      </w:r>
      <w:r w:rsidR="001D6096">
        <w:rPr>
          <w:rFonts w:ascii="Calibri" w:hAnsi="Calibri" w:cs="Calibri"/>
        </w:rPr>
        <w:t>hazard</w:t>
      </w:r>
      <w:r w:rsidR="00311458" w:rsidRPr="00311458">
        <w:rPr>
          <w:rFonts w:ascii="Calibri" w:hAnsi="Calibri" w:cs="Calibri"/>
        </w:rPr>
        <w:t xml:space="preserve"> management, insufficient cooperation between government agencies and the scientific sector, poorly defined institutional responsibilities within Georgian law, ineffective institutional arrangements for hazard management, and the absence of multi-hazard planning platforms at the municipal, sector, and river basin levels.</w:t>
      </w:r>
      <w:r w:rsidR="005D7F7E" w:rsidRPr="005D7F7E">
        <w:t xml:space="preserve"> </w:t>
      </w:r>
      <w:r w:rsidR="005D7F7E" w:rsidRPr="005D7F7E">
        <w:rPr>
          <w:rFonts w:ascii="Calibri" w:hAnsi="Calibri" w:cs="Calibri"/>
        </w:rPr>
        <w:t xml:space="preserve">In response to these identified challenges, the project </w:t>
      </w:r>
      <w:r w:rsidR="005D7F7E" w:rsidRPr="005D7F7E">
        <w:rPr>
          <w:rFonts w:ascii="Calibri" w:hAnsi="Calibri" w:cs="Calibri"/>
        </w:rPr>
        <w:lastRenderedPageBreak/>
        <w:t>was designed to implement targeted activities and outputs that directly address these critical gaps, aiming to enhance Georgia’s overall hazard and risk management capacity.</w:t>
      </w:r>
    </w:p>
    <w:p w14:paraId="204CDF90" w14:textId="0601DD54" w:rsidR="00A236E7" w:rsidRDefault="003934D4" w:rsidP="003934D4">
      <w:pPr>
        <w:spacing w:before="120" w:after="120"/>
        <w:jc w:val="both"/>
        <w:rPr>
          <w:rFonts w:ascii="Calibri" w:hAnsi="Calibri" w:cs="Calibri"/>
        </w:rPr>
      </w:pPr>
      <w:r w:rsidRPr="003934D4">
        <w:rPr>
          <w:rFonts w:ascii="Calibri" w:hAnsi="Calibri" w:cs="Calibri"/>
        </w:rPr>
        <w:t xml:space="preserve">The project design has primarily concentrated on establishing the technical foundation for producing hazard maps and assessments, dedicating much of its efforts to building capacity in this area. However, </w:t>
      </w:r>
      <w:r w:rsidRPr="002F5FAD">
        <w:rPr>
          <w:rFonts w:ascii="Calibri" w:hAnsi="Calibri" w:cs="Calibri"/>
          <w:b/>
          <w:bCs/>
        </w:rPr>
        <w:t>it placed comparatively little emphasis on activities that promote the actual uptake and use of climate information</w:t>
      </w:r>
      <w:r w:rsidRPr="003934D4">
        <w:rPr>
          <w:rFonts w:ascii="Calibri" w:hAnsi="Calibri" w:cs="Calibri"/>
        </w:rPr>
        <w:t xml:space="preserve"> for enhanced adaptation to climate change and for addressing these hazards in an integrated manner within </w:t>
      </w:r>
      <w:r w:rsidR="002F5FAD">
        <w:rPr>
          <w:rFonts w:ascii="Calibri" w:hAnsi="Calibri" w:cs="Calibri"/>
        </w:rPr>
        <w:t>Georgia</w:t>
      </w:r>
      <w:r w:rsidRPr="003934D4">
        <w:rPr>
          <w:rFonts w:ascii="Calibri" w:hAnsi="Calibri" w:cs="Calibri"/>
        </w:rPr>
        <w:t>. This gap has limited the project's ability to transition from generating outputs, such as the development of hazard maps, into achieving broader outcomes—namely, the widespread adoption and practical use of these maps by relevant stakeholders.</w:t>
      </w:r>
      <w:r w:rsidR="009537D9">
        <w:rPr>
          <w:rFonts w:ascii="Calibri" w:hAnsi="Calibri" w:cs="Calibri"/>
        </w:rPr>
        <w:t xml:space="preserve"> </w:t>
      </w:r>
      <w:r w:rsidRPr="003934D4">
        <w:rPr>
          <w:rFonts w:ascii="Calibri" w:hAnsi="Calibri" w:cs="Calibri"/>
        </w:rPr>
        <w:t xml:space="preserve">As a result, the project's impact in terms of informing decision-making, fostering risk preparedness, and supporting long-term adaptation strategies has been constrained. </w:t>
      </w:r>
    </w:p>
    <w:p w14:paraId="37E89440" w14:textId="3B7FF3CD" w:rsidR="006D76F7" w:rsidRDefault="001F3729" w:rsidP="001F3729">
      <w:pPr>
        <w:spacing w:before="120" w:after="120"/>
        <w:jc w:val="both"/>
        <w:rPr>
          <w:rFonts w:ascii="Calibri" w:hAnsi="Calibri" w:cs="Calibri"/>
        </w:rPr>
      </w:pPr>
      <w:r w:rsidRPr="006D76F7">
        <w:rPr>
          <w:rFonts w:ascii="Calibri" w:hAnsi="Calibri" w:cs="Calibri"/>
          <w:b/>
          <w:bCs/>
        </w:rPr>
        <w:t xml:space="preserve">The expectation to </w:t>
      </w:r>
      <w:r w:rsidR="004626DD">
        <w:rPr>
          <w:rFonts w:ascii="Calibri" w:hAnsi="Calibri" w:cs="Calibri"/>
          <w:b/>
          <w:bCs/>
        </w:rPr>
        <w:t xml:space="preserve">start producing </w:t>
      </w:r>
      <w:r w:rsidRPr="006D76F7">
        <w:rPr>
          <w:rFonts w:ascii="Calibri" w:hAnsi="Calibri" w:cs="Calibri"/>
          <w:b/>
          <w:bCs/>
        </w:rPr>
        <w:t xml:space="preserve">the </w:t>
      </w:r>
      <w:r w:rsidR="00BD5BB5">
        <w:rPr>
          <w:rFonts w:ascii="Calibri" w:hAnsi="Calibri" w:cs="Calibri"/>
          <w:b/>
          <w:bCs/>
        </w:rPr>
        <w:t xml:space="preserve">first </w:t>
      </w:r>
      <w:r w:rsidR="00B7422C">
        <w:rPr>
          <w:rFonts w:ascii="Calibri" w:hAnsi="Calibri" w:cs="Calibri"/>
          <w:b/>
          <w:bCs/>
        </w:rPr>
        <w:t xml:space="preserve">batch of </w:t>
      </w:r>
      <w:r w:rsidRPr="006D76F7">
        <w:rPr>
          <w:rFonts w:ascii="Calibri" w:hAnsi="Calibri" w:cs="Calibri"/>
          <w:b/>
          <w:bCs/>
        </w:rPr>
        <w:t xml:space="preserve">hazard mapping and assessment </w:t>
      </w:r>
      <w:r w:rsidR="004D3FF9">
        <w:rPr>
          <w:rFonts w:ascii="Calibri" w:hAnsi="Calibri" w:cs="Calibri"/>
          <w:b/>
          <w:bCs/>
        </w:rPr>
        <w:t>in</w:t>
      </w:r>
      <w:r w:rsidR="004D3FF9" w:rsidRPr="006D76F7">
        <w:rPr>
          <w:rFonts w:ascii="Calibri" w:hAnsi="Calibri" w:cs="Calibri"/>
          <w:b/>
          <w:bCs/>
        </w:rPr>
        <w:t xml:space="preserve"> </w:t>
      </w:r>
      <w:r w:rsidRPr="006D76F7">
        <w:rPr>
          <w:rFonts w:ascii="Calibri" w:hAnsi="Calibri" w:cs="Calibri"/>
          <w:b/>
          <w:bCs/>
        </w:rPr>
        <w:t>the first year of implementation was ambitious</w:t>
      </w:r>
      <w:r w:rsidRPr="001F3729">
        <w:rPr>
          <w:rFonts w:ascii="Calibri" w:hAnsi="Calibri" w:cs="Calibri"/>
        </w:rPr>
        <w:t xml:space="preserve">. Given the scattered nature of existing data in Georgia and the limited technical capacities, starting hazard mapping from scratch was a highly complex task that required significantly more time than initially anticipated—certainly more than a year to </w:t>
      </w:r>
      <w:r>
        <w:rPr>
          <w:rFonts w:ascii="Calibri" w:hAnsi="Calibri" w:cs="Calibri"/>
        </w:rPr>
        <w:t xml:space="preserve">be fully </w:t>
      </w:r>
      <w:r w:rsidRPr="001F3729">
        <w:rPr>
          <w:rFonts w:ascii="Calibri" w:hAnsi="Calibri" w:cs="Calibri"/>
        </w:rPr>
        <w:t>develop</w:t>
      </w:r>
      <w:r>
        <w:rPr>
          <w:rFonts w:ascii="Calibri" w:hAnsi="Calibri" w:cs="Calibri"/>
        </w:rPr>
        <w:t>ed</w:t>
      </w:r>
      <w:r w:rsidRPr="001F3729">
        <w:rPr>
          <w:rFonts w:ascii="Calibri" w:hAnsi="Calibri" w:cs="Calibri"/>
        </w:rPr>
        <w:t xml:space="preserve"> in a format that is usable. This design flaw had negative consequences, particularly for the GCF and SIDA projects, which were heavily interdependent on the outputs of the SDC project.</w:t>
      </w:r>
      <w:r w:rsidR="003B42CB">
        <w:rPr>
          <w:rFonts w:ascii="Calibri" w:hAnsi="Calibri" w:cs="Calibri"/>
        </w:rPr>
        <w:t xml:space="preserve"> </w:t>
      </w:r>
      <w:r w:rsidRPr="001F3729">
        <w:rPr>
          <w:rFonts w:ascii="Calibri" w:hAnsi="Calibri" w:cs="Calibri"/>
        </w:rPr>
        <w:t>The delays in hazard mapping and assessment impacted subsequent activities such as vulnerability assessments, selecting the most vulnerable communities, and implementing hazard reduction measures at the local level. These activities relied on the timely completion of hazard maps to inform risk prioritization and decision-making processes.</w:t>
      </w:r>
    </w:p>
    <w:p w14:paraId="1C8F7E73" w14:textId="523616BD" w:rsidR="001F3729" w:rsidRDefault="008355BA" w:rsidP="008355BA">
      <w:pPr>
        <w:spacing w:before="120" w:after="120"/>
        <w:jc w:val="both"/>
        <w:rPr>
          <w:rFonts w:ascii="Calibri" w:hAnsi="Calibri" w:cs="Calibri"/>
        </w:rPr>
      </w:pPr>
      <w:r w:rsidRPr="008355BA">
        <w:rPr>
          <w:rFonts w:ascii="Calibri" w:hAnsi="Calibri" w:cs="Calibri"/>
        </w:rPr>
        <w:t xml:space="preserve">Despite some of the challenges, </w:t>
      </w:r>
      <w:r w:rsidRPr="00C367F1">
        <w:rPr>
          <w:rFonts w:ascii="Calibri" w:hAnsi="Calibri" w:cs="Calibri"/>
          <w:b/>
          <w:bCs/>
        </w:rPr>
        <w:t xml:space="preserve">the overall project design is considered clear in outlining </w:t>
      </w:r>
      <w:r w:rsidR="00C367F1" w:rsidRPr="00C367F1">
        <w:rPr>
          <w:rFonts w:ascii="Calibri" w:hAnsi="Calibri" w:cs="Calibri"/>
          <w:b/>
          <w:bCs/>
        </w:rPr>
        <w:t>what it sets to do</w:t>
      </w:r>
      <w:r w:rsidRPr="00C367F1">
        <w:rPr>
          <w:rFonts w:ascii="Calibri" w:hAnsi="Calibri" w:cs="Calibri"/>
          <w:b/>
          <w:bCs/>
        </w:rPr>
        <w:t>,</w:t>
      </w:r>
      <w:r w:rsidRPr="008355BA">
        <w:rPr>
          <w:rFonts w:ascii="Calibri" w:hAnsi="Calibri" w:cs="Calibri"/>
        </w:rPr>
        <w:t xml:space="preserve"> which are focused on equipping both national and local governments in Georgia with the necessary capacities and knowledge to enhance the resilience of communities and their livelihoods. The design of the project clearly defines specific activities that lead to measurable outputs, which are expected to transition into meaningful outcomes.</w:t>
      </w:r>
    </w:p>
    <w:p w14:paraId="17EC5701" w14:textId="37B53556" w:rsidR="00870C6D" w:rsidRDefault="00411C68" w:rsidP="00A41AE4">
      <w:pPr>
        <w:spacing w:before="120" w:after="120"/>
        <w:jc w:val="both"/>
        <w:rPr>
          <w:rFonts w:ascii="Calibri" w:hAnsi="Calibri" w:cs="Calibri"/>
        </w:rPr>
      </w:pPr>
      <w:r w:rsidRPr="00D746DE">
        <w:rPr>
          <w:rFonts w:ascii="Calibri" w:hAnsi="Calibri" w:cs="Calibri"/>
          <w:b/>
          <w:bCs/>
        </w:rPr>
        <w:t>The project’s design process was comprehensive, consultative, and participative</w:t>
      </w:r>
      <w:r w:rsidRPr="00411C68">
        <w:rPr>
          <w:rFonts w:ascii="Calibri" w:hAnsi="Calibri" w:cs="Calibri"/>
        </w:rPr>
        <w:t>, as clearly documented in the planning materials, such as the Project Document. It involved a wide range of stakeholders, ensuring diverse perspectives were integrated into the design phase. Through extensive consultations and the inclusion of technical inputs, the process aimed to capture the needs and priorities of all relevant parties, from national and local governments to technical agencies and community representatives.</w:t>
      </w:r>
      <w:bookmarkEnd w:id="61"/>
    </w:p>
    <w:p w14:paraId="3B5701B7" w14:textId="025E20A9" w:rsidR="00EA5355" w:rsidRDefault="007864D6" w:rsidP="00EA5355">
      <w:pPr>
        <w:spacing w:before="120" w:after="120"/>
        <w:jc w:val="both"/>
        <w:rPr>
          <w:rFonts w:ascii="Calibri" w:hAnsi="Calibri" w:cs="Calibri"/>
        </w:rPr>
      </w:pPr>
      <w:r w:rsidRPr="007864D6">
        <w:rPr>
          <w:rFonts w:ascii="Calibri" w:hAnsi="Calibri" w:cs="Calibri"/>
          <w:b/>
          <w:bCs/>
          <w:color w:val="75BDA7" w:themeColor="accent3"/>
        </w:rPr>
        <w:t>Project Results Framework:</w:t>
      </w:r>
      <w:r>
        <w:rPr>
          <w:rFonts w:ascii="Calibri" w:hAnsi="Calibri" w:cs="Calibri"/>
        </w:rPr>
        <w:t xml:space="preserve"> </w:t>
      </w:r>
      <w:r w:rsidR="00EA5355" w:rsidRPr="00674678">
        <w:rPr>
          <w:rFonts w:ascii="Calibri" w:hAnsi="Calibri" w:cs="Calibri"/>
        </w:rPr>
        <w:t>This section provides a critical assessment of the Project Results Framework (PRF) in terms of clarity, feasibility and logical sequence of the project outcomes/outputs and their links to the project objective. It also examines the specific indicators and their target values in terms of the SMART criteria.</w:t>
      </w:r>
    </w:p>
    <w:p w14:paraId="261820AA" w14:textId="5EEE6B03" w:rsidR="00093DDF" w:rsidRDefault="00EA5355" w:rsidP="00EA5355">
      <w:pPr>
        <w:spacing w:after="120"/>
        <w:jc w:val="both"/>
        <w:rPr>
          <w:rFonts w:ascii="Calibri" w:hAnsi="Calibri" w:cs="Calibri"/>
        </w:rPr>
      </w:pPr>
      <w:r w:rsidRPr="00313C8E">
        <w:rPr>
          <w:rFonts w:ascii="Calibri" w:hAnsi="Calibri" w:cs="Calibri"/>
        </w:rPr>
        <w:t>Regarding the SMART criteria</w:t>
      </w:r>
      <w:r>
        <w:rPr>
          <w:rStyle w:val="FootnoteReference"/>
          <w:rFonts w:ascii="Calibri" w:hAnsi="Calibri" w:cs="Calibri"/>
        </w:rPr>
        <w:footnoteReference w:id="6"/>
      </w:r>
      <w:r w:rsidRPr="00313C8E">
        <w:rPr>
          <w:rFonts w:ascii="Calibri" w:hAnsi="Calibri" w:cs="Calibri"/>
        </w:rPr>
        <w:t>, the indicators defined in the Project’s PRF generally meet these standards to a certain degree. However, some indicators lack</w:t>
      </w:r>
      <w:r w:rsidR="003D3D86">
        <w:rPr>
          <w:rFonts w:ascii="Calibri" w:hAnsi="Calibri" w:cs="Calibri"/>
        </w:rPr>
        <w:t>ed</w:t>
      </w:r>
      <w:r w:rsidRPr="00313C8E">
        <w:rPr>
          <w:rFonts w:ascii="Calibri" w:hAnsi="Calibri" w:cs="Calibri"/>
        </w:rPr>
        <w:t xml:space="preserve"> the necessary clarity</w:t>
      </w:r>
      <w:r w:rsidR="003D3D86">
        <w:rPr>
          <w:rFonts w:ascii="Calibri" w:hAnsi="Calibri" w:cs="Calibri"/>
        </w:rPr>
        <w:t xml:space="preserve"> and relevance</w:t>
      </w:r>
      <w:r w:rsidRPr="00313C8E">
        <w:rPr>
          <w:rFonts w:ascii="Calibri" w:hAnsi="Calibri" w:cs="Calibri"/>
        </w:rPr>
        <w:t>, which affect</w:t>
      </w:r>
      <w:r w:rsidR="003D3D86">
        <w:rPr>
          <w:rFonts w:ascii="Calibri" w:hAnsi="Calibri" w:cs="Calibri"/>
        </w:rPr>
        <w:t>ed</w:t>
      </w:r>
      <w:r w:rsidRPr="00313C8E">
        <w:rPr>
          <w:rFonts w:ascii="Calibri" w:hAnsi="Calibri" w:cs="Calibri"/>
        </w:rPr>
        <w:t xml:space="preserve"> their effectiveness in tracking progress.</w:t>
      </w:r>
      <w:r w:rsidR="0026649E">
        <w:rPr>
          <w:rFonts w:ascii="Calibri" w:hAnsi="Calibri" w:cs="Calibri"/>
        </w:rPr>
        <w:t xml:space="preserve"> Here are some of the flaws identified by the TE:</w:t>
      </w:r>
    </w:p>
    <w:p w14:paraId="6FC194DA" w14:textId="4B580DA6" w:rsidR="0060757E" w:rsidRPr="00C423D3" w:rsidRDefault="0060757E" w:rsidP="00042036">
      <w:pPr>
        <w:pStyle w:val="ListParagraph"/>
        <w:numPr>
          <w:ilvl w:val="0"/>
          <w:numId w:val="36"/>
        </w:numPr>
        <w:spacing w:before="120" w:after="120"/>
        <w:jc w:val="both"/>
        <w:rPr>
          <w:rFonts w:ascii="Calibri" w:hAnsi="Calibri" w:cs="Calibri"/>
        </w:rPr>
      </w:pPr>
      <w:r w:rsidRPr="00C423D3">
        <w:rPr>
          <w:rFonts w:ascii="Calibri" w:hAnsi="Calibri" w:cs="Calibri"/>
        </w:rPr>
        <w:t xml:space="preserve">The objective-level indicator 1, which measures the 'number of people benefiting from reduced exposure to climate-induced hazards,' is based on the assumption that the use of hazard maps will directly inform the implementation of hazard reduction measures and decision-making, thereby benefiting communities by </w:t>
      </w:r>
      <w:r w:rsidRPr="00C423D3">
        <w:rPr>
          <w:rFonts w:ascii="Calibri" w:hAnsi="Calibri" w:cs="Calibri"/>
        </w:rPr>
        <w:lastRenderedPageBreak/>
        <w:t>reducing their exposure. While this assumption is reasonable, it does not clearly establish a direct line of attribution between the project outputs (such as the development of hazard maps) and the actual change in the indicator. In other words, while hazard maps are an essential tool, the indicator does not account for other critical factors that influence whether communities genuinely benefit, such as the effectiveness of local planning, availability of resources for implementing risk reduction measures, or community engagement in using the information. Without a stronger attribution link, it remains challenging to determine how much of the change in the indicator can be directly attributed to the project’s outputs versus other external factors.</w:t>
      </w:r>
    </w:p>
    <w:p w14:paraId="03B45CDA" w14:textId="77777777" w:rsidR="005E0636" w:rsidRDefault="000B5D15" w:rsidP="00431C6D">
      <w:pPr>
        <w:pStyle w:val="ListParagraph"/>
        <w:numPr>
          <w:ilvl w:val="0"/>
          <w:numId w:val="36"/>
        </w:numPr>
        <w:spacing w:before="120" w:after="120"/>
        <w:jc w:val="both"/>
        <w:rPr>
          <w:rFonts w:ascii="Calibri" w:hAnsi="Calibri" w:cs="Calibri"/>
        </w:rPr>
      </w:pPr>
      <w:r w:rsidRPr="000B5D15">
        <w:rPr>
          <w:rFonts w:ascii="Calibri" w:hAnsi="Calibri" w:cs="Calibri"/>
        </w:rPr>
        <w:t>Objective-level Indicator 2, which measures the "% of the Government's spending on Climate Change Adaptation (CCA) measures in Georgia," faces significant challenges. Firstly, the indicator lacks a baseline, making it difficult to assess progress or changes over time. More critically, the Georgian finance and accounting system does not currently track CCA spending as a distinct category, rendering the indicator impractical and unmeasurable in its current form.</w:t>
      </w:r>
      <w:r>
        <w:rPr>
          <w:rFonts w:ascii="Calibri" w:hAnsi="Calibri" w:cs="Calibri"/>
        </w:rPr>
        <w:t xml:space="preserve"> </w:t>
      </w:r>
      <w:r w:rsidRPr="000B5D15">
        <w:rPr>
          <w:rFonts w:ascii="Calibri" w:hAnsi="Calibri" w:cs="Calibri"/>
        </w:rPr>
        <w:t xml:space="preserve">Furthermore, as with the first indicator, there is no clear line of attribution between the project’s outputs—such as the production of hazard maps—and an increase in CCA spending. While hazard maps are an important tool, they represent only one of many factors that could influence government expenditure on adaptation measures. Without a direct causal link, it is difficult to attribute any changes in CCA spending solely to the project’s activities. </w:t>
      </w:r>
    </w:p>
    <w:p w14:paraId="3B476ADF" w14:textId="6B65150F" w:rsidR="000B5D15" w:rsidRDefault="00CC694E" w:rsidP="00431C6D">
      <w:pPr>
        <w:pStyle w:val="ListParagraph"/>
        <w:numPr>
          <w:ilvl w:val="0"/>
          <w:numId w:val="36"/>
        </w:numPr>
        <w:spacing w:before="120" w:after="120"/>
        <w:jc w:val="both"/>
        <w:rPr>
          <w:rFonts w:ascii="Calibri" w:hAnsi="Calibri" w:cs="Calibri"/>
        </w:rPr>
      </w:pPr>
      <w:r>
        <w:rPr>
          <w:rFonts w:ascii="Calibri" w:hAnsi="Calibri" w:cs="Calibri"/>
        </w:rPr>
        <w:t xml:space="preserve">Outcome </w:t>
      </w:r>
      <w:r w:rsidR="00DA6A9A" w:rsidRPr="00DA6A9A">
        <w:rPr>
          <w:rFonts w:ascii="Calibri" w:hAnsi="Calibri" w:cs="Calibri"/>
        </w:rPr>
        <w:t>Indicator 1.2: # of gender considerations reflected in newly developed policy documents and technical guidance</w:t>
      </w:r>
      <w:r w:rsidR="00DA6A9A">
        <w:rPr>
          <w:rFonts w:ascii="Calibri" w:hAnsi="Calibri" w:cs="Calibri"/>
        </w:rPr>
        <w:t xml:space="preserve">. This indicator is not specific enough to define </w:t>
      </w:r>
      <w:r w:rsidR="002E2337">
        <w:rPr>
          <w:rFonts w:ascii="Calibri" w:hAnsi="Calibri" w:cs="Calibri"/>
        </w:rPr>
        <w:t xml:space="preserve">first what gender considerations </w:t>
      </w:r>
      <w:r w:rsidR="00947A9F">
        <w:rPr>
          <w:rFonts w:ascii="Calibri" w:hAnsi="Calibri" w:cs="Calibri"/>
        </w:rPr>
        <w:t>look like</w:t>
      </w:r>
      <w:r w:rsidR="00E71E90">
        <w:rPr>
          <w:rFonts w:ascii="Calibri" w:hAnsi="Calibri" w:cs="Calibri"/>
        </w:rPr>
        <w:t xml:space="preserve"> and second what judging criteria for considering certain policy </w:t>
      </w:r>
      <w:r w:rsidR="00947A9F">
        <w:rPr>
          <w:rFonts w:ascii="Calibri" w:hAnsi="Calibri" w:cs="Calibri"/>
        </w:rPr>
        <w:t xml:space="preserve">actually reflect those considerations? The desire for having gender related indicator is appreciated but needs to be mores specific and SMARTer. </w:t>
      </w:r>
      <w:r w:rsidR="00E71E90">
        <w:rPr>
          <w:rFonts w:ascii="Calibri" w:hAnsi="Calibri" w:cs="Calibri"/>
        </w:rPr>
        <w:t xml:space="preserve"> </w:t>
      </w:r>
    </w:p>
    <w:p w14:paraId="54ED65BB" w14:textId="2732FDE6" w:rsidR="00770501" w:rsidRDefault="00A25AB7" w:rsidP="00F37AFE">
      <w:pPr>
        <w:pStyle w:val="ListParagraph"/>
        <w:numPr>
          <w:ilvl w:val="0"/>
          <w:numId w:val="36"/>
        </w:numPr>
        <w:spacing w:before="120" w:after="120"/>
        <w:jc w:val="both"/>
        <w:rPr>
          <w:rFonts w:ascii="Calibri" w:hAnsi="Calibri" w:cs="Calibri"/>
        </w:rPr>
      </w:pPr>
      <w:r w:rsidRPr="00C8488C">
        <w:rPr>
          <w:rFonts w:ascii="Calibri" w:hAnsi="Calibri" w:cs="Calibri"/>
        </w:rPr>
        <w:t xml:space="preserve">There are number of indicators that </w:t>
      </w:r>
      <w:r w:rsidR="009C2146" w:rsidRPr="00C8488C">
        <w:rPr>
          <w:rFonts w:ascii="Calibri" w:hAnsi="Calibri" w:cs="Calibri"/>
        </w:rPr>
        <w:t xml:space="preserve">refer to ‘gender-sensitive’ outputs, such as </w:t>
      </w:r>
      <w:r w:rsidR="00770501" w:rsidRPr="00C8488C">
        <w:rPr>
          <w:rFonts w:ascii="Calibri" w:hAnsi="Calibri" w:cs="Calibri"/>
        </w:rPr>
        <w:t>Outcome Indicator 1.2, which measures the "# of gender considerations reflected in newly developed policy documents and technical guidance,"</w:t>
      </w:r>
      <w:r w:rsidR="009D2624" w:rsidRPr="00C8488C">
        <w:rPr>
          <w:rFonts w:ascii="Calibri" w:hAnsi="Calibri" w:cs="Calibri"/>
        </w:rPr>
        <w:t>. These indicators</w:t>
      </w:r>
      <w:r w:rsidR="00770501" w:rsidRPr="00C8488C">
        <w:rPr>
          <w:rFonts w:ascii="Calibri" w:hAnsi="Calibri" w:cs="Calibri"/>
        </w:rPr>
        <w:t xml:space="preserve"> lack specificity and clarity in its current form. First, </w:t>
      </w:r>
      <w:r w:rsidR="009D2624" w:rsidRPr="00C8488C">
        <w:rPr>
          <w:rFonts w:ascii="Calibri" w:hAnsi="Calibri" w:cs="Calibri"/>
        </w:rPr>
        <w:t>they don’t</w:t>
      </w:r>
      <w:r w:rsidR="00770501" w:rsidRPr="00C8488C">
        <w:rPr>
          <w:rFonts w:ascii="Calibri" w:hAnsi="Calibri" w:cs="Calibri"/>
        </w:rPr>
        <w:t xml:space="preserve"> provide a clear definition of what constitutes "gender considerations," leaving it open to interpretation. Second, there are no established judging criteria to determine whether a particular policy or technical document genuinely reflects those considerations. As a result, it becomes challenging to measure progress accurately or assess the quality of gender integration.</w:t>
      </w:r>
      <w:r w:rsidR="008B7065" w:rsidRPr="00C8488C">
        <w:rPr>
          <w:rFonts w:ascii="Calibri" w:hAnsi="Calibri" w:cs="Calibri"/>
        </w:rPr>
        <w:t xml:space="preserve"> </w:t>
      </w:r>
      <w:r w:rsidR="009D2624" w:rsidRPr="00C8488C">
        <w:rPr>
          <w:rFonts w:ascii="Calibri" w:hAnsi="Calibri" w:cs="Calibri"/>
        </w:rPr>
        <w:t xml:space="preserve">Same flaw </w:t>
      </w:r>
      <w:r w:rsidR="00F05DD2" w:rsidRPr="00C8488C">
        <w:rPr>
          <w:rFonts w:ascii="Calibri" w:hAnsi="Calibri" w:cs="Calibri"/>
        </w:rPr>
        <w:t xml:space="preserve">applies to indicators </w:t>
      </w:r>
      <w:r w:rsidR="009C7257" w:rsidRPr="00C8488C">
        <w:rPr>
          <w:rFonts w:ascii="Calibri" w:hAnsi="Calibri" w:cs="Calibri"/>
        </w:rPr>
        <w:t>1.2.1, 1.2.2, 1.3.1</w:t>
      </w:r>
      <w:r w:rsidR="00743FC3" w:rsidRPr="00C8488C">
        <w:rPr>
          <w:rFonts w:ascii="Calibri" w:hAnsi="Calibri" w:cs="Calibri"/>
        </w:rPr>
        <w:t xml:space="preserve">, 2.2.1, </w:t>
      </w:r>
      <w:r w:rsidR="00C8488C" w:rsidRPr="00C8488C">
        <w:rPr>
          <w:rFonts w:ascii="Calibri" w:hAnsi="Calibri" w:cs="Calibri"/>
        </w:rPr>
        <w:t>and 2.2.2.</w:t>
      </w:r>
      <w:r w:rsidR="00C8488C">
        <w:rPr>
          <w:rFonts w:ascii="Calibri" w:hAnsi="Calibri" w:cs="Calibri"/>
        </w:rPr>
        <w:t xml:space="preserve"> </w:t>
      </w:r>
      <w:r w:rsidR="00770501" w:rsidRPr="00C8488C">
        <w:rPr>
          <w:rFonts w:ascii="Calibri" w:hAnsi="Calibri" w:cs="Calibri"/>
        </w:rPr>
        <w:t xml:space="preserve">While the inclusion of a gender-related indicator is valuable and aligns with the project's goals, it needs to be made more specific and follow the SMART criteria. </w:t>
      </w:r>
    </w:p>
    <w:p w14:paraId="366C23D2" w14:textId="77777777" w:rsidR="00605D2C" w:rsidRPr="00605D2C" w:rsidRDefault="00605D2C" w:rsidP="00605D2C">
      <w:pPr>
        <w:pStyle w:val="ListParagraph"/>
        <w:numPr>
          <w:ilvl w:val="0"/>
          <w:numId w:val="36"/>
        </w:numPr>
        <w:rPr>
          <w:rFonts w:ascii="Calibri" w:hAnsi="Calibri" w:cs="Calibri"/>
        </w:rPr>
      </w:pPr>
      <w:r w:rsidRPr="00605D2C">
        <w:rPr>
          <w:rFonts w:ascii="Calibri" w:hAnsi="Calibri" w:cs="Calibri"/>
        </w:rPr>
        <w:t>Indicator 1.3.3, which tracks the "# of public awareness interventions implemented on CCA and multi-hazard risk management issues," is not relevant to the project's scope, as the project does not include any specific activities related to public awareness campaigns. As a result, this indicator does not align with the project's objectives or outputs and was not reported on during implementation.</w:t>
      </w:r>
    </w:p>
    <w:p w14:paraId="0E1B60B9" w14:textId="11511CE0" w:rsidR="007864D6" w:rsidRPr="00EE6865" w:rsidRDefault="00FB4884" w:rsidP="00EE6865">
      <w:pPr>
        <w:pStyle w:val="ListParagraph"/>
        <w:numPr>
          <w:ilvl w:val="0"/>
          <w:numId w:val="36"/>
        </w:numPr>
        <w:rPr>
          <w:rFonts w:ascii="Calibri" w:hAnsi="Calibri" w:cs="Calibri"/>
        </w:rPr>
      </w:pPr>
      <w:r w:rsidRPr="00FB4884">
        <w:rPr>
          <w:rFonts w:ascii="Calibri" w:hAnsi="Calibri" w:cs="Calibri"/>
        </w:rPr>
        <w:t>Outcome indicators 2.1 ("# of integrated risk management (IRM) actions implemented by local authorities for major river basins in Georgia") and 2.2 ("# of municipalities with specific measures related to climate change adaptation (CCA)/IRM incorporated in their development plans and budgets benefiting # of persons") are more aligned with the activities of the GCF and SIDA projects, rather than those funded by the SDC. These indicators focus on broader, integrated risk management and climate adaptation measures that fall under the purview of GCF/SIDA efforts, which emphasize large-scale regional and municipal planning and budgeting for climate resilience.</w:t>
      </w:r>
    </w:p>
    <w:p w14:paraId="518DD3C9" w14:textId="0CD0B3B1" w:rsidR="00670AD1" w:rsidRDefault="000B7B76" w:rsidP="00670AD1">
      <w:pPr>
        <w:spacing w:before="120" w:after="120"/>
        <w:jc w:val="both"/>
        <w:rPr>
          <w:rFonts w:ascii="Calibri" w:eastAsia="Calibri" w:hAnsi="Calibri" w:cs="Calibri"/>
        </w:rPr>
      </w:pPr>
      <w:r w:rsidRPr="00674678">
        <w:rPr>
          <w:rFonts w:ascii="Calibri" w:hAnsi="Calibri" w:cs="Calibri"/>
          <w:b/>
          <w:bCs/>
          <w:color w:val="75BDA7" w:themeColor="accent3"/>
        </w:rPr>
        <w:t>Gender responsiveness of project design</w:t>
      </w:r>
      <w:r w:rsidR="00C56D30">
        <w:rPr>
          <w:rFonts w:ascii="Calibri" w:hAnsi="Calibri" w:cs="Calibri"/>
          <w:b/>
          <w:bCs/>
          <w:color w:val="75BDA7" w:themeColor="accent3"/>
        </w:rPr>
        <w:t xml:space="preserve">: </w:t>
      </w:r>
      <w:r w:rsidR="003F172D" w:rsidRPr="003F172D">
        <w:rPr>
          <w:rFonts w:ascii="Calibri" w:eastAsia="Calibri" w:hAnsi="Calibri" w:cs="Calibri"/>
        </w:rPr>
        <w:t xml:space="preserve">The </w:t>
      </w:r>
      <w:r w:rsidR="00670AD1" w:rsidRPr="00670AD1">
        <w:rPr>
          <w:rFonts w:ascii="Calibri" w:eastAsia="Calibri" w:hAnsi="Calibri" w:cs="Calibri"/>
        </w:rPr>
        <w:t>project design recognizes that the impacts of climate change are not gender-neutral and has, therefore, mainstreamed gender considerations across all project activities, indicators, and targets. Special attention has been given to ensuring that the needs and priorities of women and girls are fully integrated into both national and local policies. This includes incorporating gender perspectives into the national policy framework as well as local initiatives related to multi-hazard risk profiling, vulnerability assessments, and risk-informed preparedness and response planning.</w:t>
      </w:r>
      <w:r w:rsidR="00670AD1">
        <w:rPr>
          <w:rFonts w:ascii="Calibri" w:eastAsia="Calibri" w:hAnsi="Calibri" w:cs="Calibri"/>
        </w:rPr>
        <w:t xml:space="preserve"> </w:t>
      </w:r>
      <w:r w:rsidR="00670AD1" w:rsidRPr="00670AD1">
        <w:rPr>
          <w:rFonts w:ascii="Calibri" w:eastAsia="Calibri" w:hAnsi="Calibri" w:cs="Calibri"/>
        </w:rPr>
        <w:t xml:space="preserve">By doing so, the project aims to ensure that women and girls, who are often disproportionately affected by climate-related risks, are actively involved in decision-making processes and that their specific vulnerabilities are addressed. This gender-sensitive approach </w:t>
      </w:r>
      <w:r w:rsidR="00670AD1" w:rsidRPr="00670AD1">
        <w:rPr>
          <w:rFonts w:ascii="Calibri" w:eastAsia="Calibri" w:hAnsi="Calibri" w:cs="Calibri"/>
        </w:rPr>
        <w:lastRenderedPageBreak/>
        <w:t>strengthens the project’s overall effectiveness in building resilience by ensuring that risk reduction strategies are inclusive and equitable.</w:t>
      </w:r>
    </w:p>
    <w:p w14:paraId="18C46F84" w14:textId="340A96A3" w:rsidR="00682717" w:rsidRDefault="00682717" w:rsidP="00682717">
      <w:pPr>
        <w:spacing w:before="120"/>
        <w:jc w:val="both"/>
        <w:rPr>
          <w:rFonts w:ascii="Calibri" w:eastAsia="Calibri" w:hAnsi="Calibri" w:cs="Calibri"/>
        </w:rPr>
      </w:pPr>
      <w:r w:rsidRPr="00682717">
        <w:rPr>
          <w:rFonts w:ascii="Calibri" w:eastAsia="Calibri" w:hAnsi="Calibri" w:cs="Calibri"/>
        </w:rPr>
        <w:t>The project design did not include a standalone Gender Action Plan (GAP) specific to the SDC component. Instead, it relied on the GAP developed at the GCF program level, which covers areas relevant to the SDC’s scope, such as hazard mapping and emergency planning. The GCF’s GAP outlines detailed gender mainstreaming actions at the level of individual activities, ensuring that gender considerations are integrated into the project’s core components.</w:t>
      </w:r>
      <w:r w:rsidR="00402E37">
        <w:rPr>
          <w:rFonts w:ascii="Calibri" w:eastAsia="Calibri" w:hAnsi="Calibri" w:cs="Calibri"/>
        </w:rPr>
        <w:t xml:space="preserve"> </w:t>
      </w:r>
      <w:r w:rsidRPr="00682717">
        <w:rPr>
          <w:rFonts w:ascii="Calibri" w:eastAsia="Calibri" w:hAnsi="Calibri" w:cs="Calibri"/>
        </w:rPr>
        <w:t xml:space="preserve">The GAP includes specific indicators and targets to track gender equity progress, along with defined timelines and clear responsibilities for implementation. </w:t>
      </w:r>
      <w:r w:rsidR="006C48D1">
        <w:rPr>
          <w:rFonts w:ascii="Calibri" w:eastAsia="Calibri" w:hAnsi="Calibri" w:cs="Calibri"/>
        </w:rPr>
        <w:t xml:space="preserve">The GAP was not backed by an adequate budget, but </w:t>
      </w:r>
      <w:r w:rsidR="00CD3D5F">
        <w:rPr>
          <w:rFonts w:ascii="Calibri" w:eastAsia="Calibri" w:hAnsi="Calibri" w:cs="Calibri"/>
        </w:rPr>
        <w:t xml:space="preserve">GCF program level funding was available to recruit gender expertise of local and international consultants </w:t>
      </w:r>
      <w:r w:rsidR="004B6E39">
        <w:rPr>
          <w:rFonts w:ascii="Calibri" w:eastAsia="Calibri" w:hAnsi="Calibri" w:cs="Calibri"/>
        </w:rPr>
        <w:t>to implement the GAP activities</w:t>
      </w:r>
      <w:r w:rsidR="00CD3D5F">
        <w:rPr>
          <w:rFonts w:ascii="Calibri" w:eastAsia="Calibri" w:hAnsi="Calibri" w:cs="Calibri"/>
        </w:rPr>
        <w:t xml:space="preserve">. </w:t>
      </w:r>
    </w:p>
    <w:p w14:paraId="3E34748D" w14:textId="174A4EF9" w:rsidR="00517C45" w:rsidRDefault="004F1C74" w:rsidP="00682717">
      <w:pPr>
        <w:spacing w:before="120"/>
        <w:jc w:val="both"/>
        <w:rPr>
          <w:rFonts w:ascii="Calibri" w:eastAsia="Calibri" w:hAnsi="Calibri" w:cs="Calibri"/>
        </w:rPr>
      </w:pPr>
      <w:r w:rsidRPr="00B4425C">
        <w:rPr>
          <w:rFonts w:ascii="Calibri" w:eastAsia="Calibri" w:hAnsi="Calibri" w:cs="Calibri"/>
        </w:rPr>
        <w:t xml:space="preserve">The project </w:t>
      </w:r>
      <w:r>
        <w:rPr>
          <w:rFonts w:ascii="Calibri" w:eastAsia="Calibri" w:hAnsi="Calibri" w:cs="Calibri"/>
        </w:rPr>
        <w:t>design envisaged</w:t>
      </w:r>
      <w:r w:rsidRPr="00B4425C">
        <w:rPr>
          <w:rFonts w:ascii="Calibri" w:eastAsia="Calibri" w:hAnsi="Calibri" w:cs="Calibri"/>
        </w:rPr>
        <w:t xml:space="preserve"> </w:t>
      </w:r>
      <w:r>
        <w:rPr>
          <w:rFonts w:ascii="Calibri" w:eastAsia="Calibri" w:hAnsi="Calibri" w:cs="Calibri"/>
        </w:rPr>
        <w:t xml:space="preserve">a </w:t>
      </w:r>
      <w:r w:rsidRPr="00B4425C">
        <w:rPr>
          <w:rFonts w:ascii="Calibri" w:eastAsia="Calibri" w:hAnsi="Calibri" w:cs="Calibri"/>
        </w:rPr>
        <w:t>proactive</w:t>
      </w:r>
      <w:r>
        <w:rPr>
          <w:rFonts w:ascii="Calibri" w:eastAsia="Calibri" w:hAnsi="Calibri" w:cs="Calibri"/>
        </w:rPr>
        <w:t xml:space="preserve"> </w:t>
      </w:r>
      <w:r w:rsidRPr="00B4425C">
        <w:rPr>
          <w:rFonts w:ascii="Calibri" w:eastAsia="Calibri" w:hAnsi="Calibri" w:cs="Calibri"/>
        </w:rPr>
        <w:t>an</w:t>
      </w:r>
      <w:r>
        <w:rPr>
          <w:rFonts w:ascii="Calibri" w:eastAsia="Calibri" w:hAnsi="Calibri" w:cs="Calibri"/>
        </w:rPr>
        <w:t>d</w:t>
      </w:r>
      <w:r w:rsidRPr="00B4425C">
        <w:rPr>
          <w:rFonts w:ascii="Calibri" w:eastAsia="Calibri" w:hAnsi="Calibri" w:cs="Calibri"/>
        </w:rPr>
        <w:t xml:space="preserve"> equal participation of women and men in local policy making. </w:t>
      </w:r>
      <w:r w:rsidR="00510B27">
        <w:rPr>
          <w:rFonts w:ascii="Calibri" w:eastAsia="Calibri" w:hAnsi="Calibri" w:cs="Calibri"/>
        </w:rPr>
        <w:t>For example, when it comes to hazard-informed local planning, the project aimed to s</w:t>
      </w:r>
      <w:r w:rsidR="00761ACB" w:rsidRPr="00761ACB">
        <w:rPr>
          <w:rFonts w:ascii="Calibri" w:eastAsia="Calibri" w:hAnsi="Calibri" w:cs="Calibri"/>
        </w:rPr>
        <w:t>ecure adequate representation of women within the planning teams and consultation groups, including women representing vulnerable</w:t>
      </w:r>
      <w:r w:rsidR="009B555C">
        <w:rPr>
          <w:rFonts w:ascii="Calibri" w:eastAsia="Calibri" w:hAnsi="Calibri" w:cs="Calibri"/>
        </w:rPr>
        <w:t xml:space="preserve"> </w:t>
      </w:r>
      <w:r w:rsidR="00761ACB" w:rsidRPr="00761ACB">
        <w:rPr>
          <w:rFonts w:ascii="Calibri" w:eastAsia="Calibri" w:hAnsi="Calibri" w:cs="Calibri"/>
        </w:rPr>
        <w:t>groups (e.g., elderly, bread- makers, ethnic minorities,</w:t>
      </w:r>
      <w:r w:rsidR="009B555C" w:rsidRPr="009B555C">
        <w:t xml:space="preserve"> </w:t>
      </w:r>
      <w:r w:rsidR="009B555C" w:rsidRPr="009B555C">
        <w:rPr>
          <w:rFonts w:ascii="Calibri" w:eastAsia="Calibri" w:hAnsi="Calibri" w:cs="Calibri"/>
        </w:rPr>
        <w:t>disabled persons, IDPs)</w:t>
      </w:r>
      <w:r w:rsidR="001435F6">
        <w:rPr>
          <w:rFonts w:ascii="Calibri" w:eastAsia="Calibri" w:hAnsi="Calibri" w:cs="Calibri"/>
        </w:rPr>
        <w:t xml:space="preserve"> with a target of achieving minimum 30% representation of women in these planning platforms. </w:t>
      </w:r>
    </w:p>
    <w:p w14:paraId="05B0D1CC" w14:textId="77777777" w:rsidR="007004CB" w:rsidRDefault="001435F6" w:rsidP="00B4425C">
      <w:pPr>
        <w:spacing w:before="120"/>
        <w:jc w:val="both"/>
        <w:rPr>
          <w:rFonts w:ascii="Calibri" w:eastAsia="Calibri" w:hAnsi="Calibri" w:cs="Calibri"/>
        </w:rPr>
      </w:pPr>
      <w:r>
        <w:rPr>
          <w:rFonts w:ascii="Calibri" w:eastAsia="Calibri" w:hAnsi="Calibri" w:cs="Calibri"/>
        </w:rPr>
        <w:t xml:space="preserve">The </w:t>
      </w:r>
      <w:r w:rsidR="00861A25">
        <w:rPr>
          <w:rFonts w:ascii="Calibri" w:eastAsia="Calibri" w:hAnsi="Calibri" w:cs="Calibri"/>
        </w:rPr>
        <w:t xml:space="preserve">project design has also </w:t>
      </w:r>
      <w:r w:rsidR="00C56D30">
        <w:rPr>
          <w:rFonts w:ascii="Calibri" w:eastAsia="Calibri" w:hAnsi="Calibri" w:cs="Calibri"/>
        </w:rPr>
        <w:t xml:space="preserve">stipulated that </w:t>
      </w:r>
      <w:r w:rsidR="00B4425C" w:rsidRPr="00B4425C">
        <w:rPr>
          <w:rFonts w:ascii="Calibri" w:eastAsia="Calibri" w:hAnsi="Calibri" w:cs="Calibri"/>
        </w:rPr>
        <w:t>Knowledge products produced within the project will go through the gender analysis to ensure gender neutral language is applied. Sex- segregated data collection will be in place for the purpose of monitoring and evaluation</w:t>
      </w:r>
      <w:r w:rsidR="00C56D30">
        <w:rPr>
          <w:rFonts w:ascii="Calibri" w:eastAsia="Calibri" w:hAnsi="Calibri" w:cs="Calibri"/>
        </w:rPr>
        <w:t>.</w:t>
      </w:r>
    </w:p>
    <w:p w14:paraId="4172F329" w14:textId="2C107CAA" w:rsidR="008E4AA1" w:rsidRDefault="00701B8E" w:rsidP="008A1B48">
      <w:pPr>
        <w:spacing w:before="120"/>
        <w:jc w:val="both"/>
        <w:rPr>
          <w:rFonts w:ascii="Calibri" w:hAnsi="Calibri" w:cs="Calibri"/>
        </w:rPr>
      </w:pPr>
      <w:r w:rsidRPr="00674678">
        <w:rPr>
          <w:rFonts w:ascii="Calibri" w:hAnsi="Calibri" w:cs="Calibri"/>
          <w:b/>
          <w:bCs/>
          <w:color w:val="75BDA7" w:themeColor="accent3"/>
        </w:rPr>
        <w:t>UNDP Social and Environmental Screening Procedure (SESP):</w:t>
      </w:r>
      <w:r w:rsidRPr="00674678">
        <w:rPr>
          <w:rFonts w:ascii="Calibri" w:hAnsi="Calibri" w:cs="Calibri"/>
        </w:rPr>
        <w:t xml:space="preserve"> </w:t>
      </w:r>
      <w:r w:rsidRPr="00097EB8">
        <w:rPr>
          <w:rFonts w:ascii="Calibri" w:hAnsi="Calibri" w:cs="Calibri"/>
        </w:rPr>
        <w:t>The</w:t>
      </w:r>
      <w:r w:rsidR="00C37A00" w:rsidRPr="00C37A00">
        <w:rPr>
          <w:rFonts w:ascii="Calibri" w:hAnsi="Calibri" w:cs="Calibri"/>
        </w:rPr>
        <w:t xml:space="preserve"> project design integrated both the Social and Environmental Screening Procedure (SESP) and the Social and Environmental Risk Screening Checklist to assess potential risks. Despite this effort, the overall rating of the SESP was deemed to be low. However, it is important to note that the SESP did not define or thoroughly assess specific social and environmental risks associated with the project. While the low-risk rating </w:t>
      </w:r>
      <w:r w:rsidR="00F76EB2">
        <w:rPr>
          <w:rFonts w:ascii="Calibri" w:hAnsi="Calibri" w:cs="Calibri"/>
        </w:rPr>
        <w:t>may sound reasonable given the technical nature of the SDC project activities</w:t>
      </w:r>
      <w:r w:rsidR="008A1B48">
        <w:rPr>
          <w:rFonts w:ascii="Calibri" w:hAnsi="Calibri" w:cs="Calibri"/>
        </w:rPr>
        <w:t xml:space="preserve">, however, </w:t>
      </w:r>
      <w:r w:rsidR="00C37A00" w:rsidRPr="00C37A00">
        <w:rPr>
          <w:rFonts w:ascii="Calibri" w:hAnsi="Calibri" w:cs="Calibri"/>
        </w:rPr>
        <w:t xml:space="preserve">the absence of a detailed evaluation of specific social and environmental factors could be a limitation. </w:t>
      </w:r>
    </w:p>
    <w:p w14:paraId="7B86797D" w14:textId="6574C754" w:rsidR="008E4AA1" w:rsidRDefault="008E4AA1" w:rsidP="008A1B48">
      <w:pPr>
        <w:spacing w:before="120"/>
        <w:jc w:val="both"/>
        <w:rPr>
          <w:rFonts w:ascii="Calibri" w:hAnsi="Calibri" w:cs="Calibri"/>
        </w:rPr>
      </w:pPr>
      <w:r w:rsidRPr="008E4AA1">
        <w:rPr>
          <w:rFonts w:ascii="Calibri" w:hAnsi="Calibri" w:cs="Calibri"/>
          <w:b/>
          <w:bCs/>
          <w:color w:val="75BDA7" w:themeColor="accent3"/>
        </w:rPr>
        <w:t>Risks and assumptions:</w:t>
      </w:r>
      <w:r>
        <w:rPr>
          <w:rFonts w:ascii="Calibri" w:hAnsi="Calibri" w:cs="Calibri"/>
        </w:rPr>
        <w:t xml:space="preserve"> </w:t>
      </w:r>
      <w:r w:rsidR="00BC1FF7">
        <w:rPr>
          <w:rFonts w:ascii="Calibri" w:hAnsi="Calibri" w:cs="Calibri"/>
        </w:rPr>
        <w:t>The</w:t>
      </w:r>
      <w:r w:rsidR="0068659D" w:rsidRPr="0068659D">
        <w:rPr>
          <w:rFonts w:ascii="Calibri" w:hAnsi="Calibri" w:cs="Calibri"/>
        </w:rPr>
        <w:t xml:space="preserve"> project design includes a risk log in Annex 3 of the project document, identifying five key risks—three rated as medium and two as low. Each of these risks is supported by a detailed description, including its category, overall risk level, probability of occurrence, potential impact, and the planned measures for mitigation or reduction. This thorough assessment ensures that the project has a clear understanding of the potential challenges it may face.</w:t>
      </w:r>
      <w:r w:rsidR="0068659D">
        <w:rPr>
          <w:rFonts w:ascii="Calibri" w:hAnsi="Calibri" w:cs="Calibri"/>
        </w:rPr>
        <w:t xml:space="preserve"> </w:t>
      </w:r>
      <w:r w:rsidR="0068659D" w:rsidRPr="0068659D">
        <w:rPr>
          <w:rFonts w:ascii="Calibri" w:hAnsi="Calibri" w:cs="Calibri"/>
        </w:rPr>
        <w:t>During project implementation, risks are carefully examined and analyzed to adapt strategies as needed. The project team has been using highly comprehensive, well-developed, and well-maintained risk monitoring tools, including risk register sheets, to track and manage these risks effectively. This structured approach to risk management enhances the project’s resilience by enabling timely interventions and adjustments to minimize the impact of potential disruptions.</w:t>
      </w:r>
    </w:p>
    <w:p w14:paraId="306D3E92" w14:textId="77777777" w:rsidR="001E02B8" w:rsidRPr="000072FC" w:rsidRDefault="001E02B8" w:rsidP="001E02B8">
      <w:pPr>
        <w:spacing w:before="120"/>
        <w:jc w:val="both"/>
        <w:rPr>
          <w:rFonts w:ascii="Calibri" w:hAnsi="Calibri" w:cs="Calibri"/>
        </w:rPr>
      </w:pPr>
      <w:r w:rsidRPr="00674678">
        <w:rPr>
          <w:rFonts w:ascii="Calibri" w:hAnsi="Calibri" w:cs="Calibri"/>
          <w:b/>
          <w:bCs/>
          <w:color w:val="75BDA7" w:themeColor="accent3"/>
        </w:rPr>
        <w:t>Lessons learned from other projects:</w:t>
      </w:r>
      <w:r>
        <w:rPr>
          <w:rFonts w:ascii="Calibri" w:hAnsi="Calibri" w:cs="Calibri"/>
          <w:b/>
          <w:bCs/>
          <w:color w:val="75BDA7" w:themeColor="accent3"/>
        </w:rPr>
        <w:t xml:space="preserve"> </w:t>
      </w:r>
      <w:r w:rsidRPr="000072FC">
        <w:rPr>
          <w:rFonts w:ascii="Calibri" w:hAnsi="Calibri" w:cs="Calibri"/>
        </w:rPr>
        <w:t xml:space="preserve">The </w:t>
      </w:r>
      <w:r w:rsidRPr="00C0199B">
        <w:rPr>
          <w:rFonts w:ascii="Calibri" w:hAnsi="Calibri" w:cs="Calibri"/>
          <w:b/>
          <w:bCs/>
        </w:rPr>
        <w:t>project design is built upon the lessons learned and successes of past and ongoing interventions</w:t>
      </w:r>
      <w:r w:rsidRPr="000072FC">
        <w:rPr>
          <w:rFonts w:ascii="Calibri" w:hAnsi="Calibri" w:cs="Calibri"/>
        </w:rPr>
        <w:t xml:space="preserve">, leveraging existing data, institutional frameworks, management capacities, and communication and coordination mechanisms operational in Georgia's CCA and DRR sectors. A key foundation for the project’s design was the previous successful intervention, the "Developing Climate Resilient Flood and Flash </w:t>
      </w:r>
      <w:r w:rsidRPr="000072FC">
        <w:rPr>
          <w:rFonts w:ascii="Calibri" w:hAnsi="Calibri" w:cs="Calibri"/>
        </w:rPr>
        <w:lastRenderedPageBreak/>
        <w:t>Flood Management Practices to Protect Vulnerable Communities of Georgia" project, commonly known as the Rioni Project. This UNDP-implemented, Adaptation Fund-financed initiative was executed from 2012 to 2017 and focused on flood risk management in the Rioni river basin.</w:t>
      </w:r>
    </w:p>
    <w:p w14:paraId="6A063364" w14:textId="77777777" w:rsidR="001E02B8" w:rsidRDefault="001E02B8" w:rsidP="001E02B8">
      <w:pPr>
        <w:spacing w:before="120" w:after="120"/>
        <w:jc w:val="both"/>
        <w:rPr>
          <w:rFonts w:ascii="Calibri" w:hAnsi="Calibri" w:cs="Calibri"/>
        </w:rPr>
      </w:pPr>
      <w:r w:rsidRPr="000072FC">
        <w:rPr>
          <w:rFonts w:ascii="Calibri" w:hAnsi="Calibri" w:cs="Calibri"/>
        </w:rPr>
        <w:t>One of the critical lessons from the Rioni Project was that the sustainability of both structural and non-structural risk reduction measures depends heavily on the understanding, acceptance, and ownership of these measures by local communities. Building on this insight, the current project was designed to support and enhance the efforts of the GCF-funded project by helping the Georgian government transition from ad-hoc, project-based awareness and education initiatives to a more planned, consistent, and sustainable national information and communication system for improved climate and disaster risk management. This approach is expected to foster long-term resilience by ensuring that communities are more engaged and proactive in managing climate-induced risks.</w:t>
      </w:r>
    </w:p>
    <w:p w14:paraId="43525FA2" w14:textId="11A39C26" w:rsidR="001E02B8" w:rsidRDefault="001E02B8" w:rsidP="001E02B8">
      <w:pPr>
        <w:spacing w:before="120" w:after="120"/>
        <w:jc w:val="both"/>
        <w:rPr>
          <w:rFonts w:ascii="Calibri" w:hAnsi="Calibri" w:cs="Calibri"/>
        </w:rPr>
      </w:pPr>
      <w:r w:rsidRPr="003C464E">
        <w:rPr>
          <w:rFonts w:ascii="Calibri" w:hAnsi="Calibri" w:cs="Calibri"/>
        </w:rPr>
        <w:t>The project design also effectively identified all relevant baseline and related projects being implemented in Georgia, ensuring a comprehensive understanding of the ongoing efforts in climate adaptation and disaster risk management. By mapping out these initiatives, the design was able to outline the sought complementarities with these projects, ensuring that the new interventions would not duplicate efforts but instead build upon and enhance existing work.</w:t>
      </w:r>
    </w:p>
    <w:p w14:paraId="7EE9B00E" w14:textId="7644194A" w:rsidR="00461B8A" w:rsidRDefault="00461B8A" w:rsidP="006F2AB9">
      <w:pPr>
        <w:spacing w:before="120" w:after="120"/>
        <w:jc w:val="both"/>
        <w:rPr>
          <w:rFonts w:ascii="Calibri" w:hAnsi="Calibri" w:cs="Calibri"/>
          <w:lang w:val="en-AU"/>
        </w:rPr>
      </w:pPr>
      <w:r w:rsidRPr="00674678">
        <w:rPr>
          <w:rFonts w:ascii="Calibri" w:hAnsi="Calibri" w:cs="Calibri"/>
          <w:b/>
          <w:bCs/>
          <w:color w:val="75BDA7" w:themeColor="accent3"/>
        </w:rPr>
        <w:t>Planned stakeholders participation</w:t>
      </w:r>
      <w:r w:rsidRPr="00674678">
        <w:rPr>
          <w:rFonts w:ascii="Calibri" w:hAnsi="Calibri" w:cs="Calibri"/>
        </w:rPr>
        <w:t xml:space="preserve">: </w:t>
      </w:r>
      <w:r w:rsidRPr="00895D4A">
        <w:rPr>
          <w:rFonts w:ascii="Calibri" w:hAnsi="Calibri" w:cs="Calibri"/>
          <w:lang w:val="en-AU"/>
        </w:rPr>
        <w:t xml:space="preserve">The </w:t>
      </w:r>
      <w:r w:rsidR="006F2AB9" w:rsidRPr="006F2AB9">
        <w:rPr>
          <w:rFonts w:ascii="Calibri" w:hAnsi="Calibri" w:cs="Calibri"/>
          <w:lang w:val="en-AU"/>
        </w:rPr>
        <w:t>project design successfully identifie</w:t>
      </w:r>
      <w:r w:rsidR="006F2AB9">
        <w:rPr>
          <w:rFonts w:ascii="Calibri" w:hAnsi="Calibri" w:cs="Calibri"/>
          <w:lang w:val="en-AU"/>
        </w:rPr>
        <w:t>d</w:t>
      </w:r>
      <w:r w:rsidR="006F2AB9" w:rsidRPr="006F2AB9">
        <w:rPr>
          <w:rFonts w:ascii="Calibri" w:hAnsi="Calibri" w:cs="Calibri"/>
          <w:lang w:val="en-AU"/>
        </w:rPr>
        <w:t xml:space="preserve"> all relevant national and local governmental agencies involved in the project activities, and a comprehensive stakeholder mapping was included. This mapping outlines each stakeholder's mandate, their role in the project, and the specific actions the project will take to strengthen their capacities. </w:t>
      </w:r>
      <w:r w:rsidR="00832DAD">
        <w:rPr>
          <w:rFonts w:ascii="Calibri" w:hAnsi="Calibri" w:cs="Calibri"/>
          <w:lang w:val="en-AU"/>
        </w:rPr>
        <w:t>The</w:t>
      </w:r>
      <w:r w:rsidR="006F2AB9" w:rsidRPr="006F2AB9">
        <w:rPr>
          <w:rFonts w:ascii="Calibri" w:hAnsi="Calibri" w:cs="Calibri"/>
          <w:lang w:val="en-AU"/>
        </w:rPr>
        <w:t xml:space="preserve"> stakeholder engagement section acknowledges relevant stakeholders for various activities, </w:t>
      </w:r>
      <w:r w:rsidR="004A0679">
        <w:rPr>
          <w:rFonts w:ascii="Calibri" w:hAnsi="Calibri" w:cs="Calibri"/>
          <w:lang w:val="en-AU"/>
        </w:rPr>
        <w:t>but</w:t>
      </w:r>
      <w:r w:rsidR="006F2AB9" w:rsidRPr="006F2AB9">
        <w:rPr>
          <w:rFonts w:ascii="Calibri" w:hAnsi="Calibri" w:cs="Calibri"/>
          <w:lang w:val="en-AU"/>
        </w:rPr>
        <w:t xml:space="preserve"> lacks clarity on how each stakeholder will be engaged throughout the project. It does not clearly define the roles of different stakeholders, such as who will be actively consulted, who will be kept informed, and how these interactions will be managed and sustained during the project’s implementation. </w:t>
      </w:r>
      <w:r w:rsidR="004A0679">
        <w:rPr>
          <w:rFonts w:ascii="Calibri" w:hAnsi="Calibri" w:cs="Calibri"/>
          <w:lang w:val="en-AU"/>
        </w:rPr>
        <w:t>Later this gap has been addressed by the GCF program by developing overall program</w:t>
      </w:r>
      <w:r w:rsidR="004A0679" w:rsidRPr="004A0679">
        <w:rPr>
          <w:rFonts w:ascii="Calibri" w:hAnsi="Calibri" w:cs="Calibri"/>
          <w:lang w:val="en-AU"/>
        </w:rPr>
        <w:t xml:space="preserve"> developed stakeholder communication plan (draft), covering SDC project related stakeholders as well</w:t>
      </w:r>
      <w:r w:rsidR="004A0679">
        <w:rPr>
          <w:rFonts w:ascii="Calibri" w:hAnsi="Calibri" w:cs="Calibri"/>
          <w:lang w:val="en-AU"/>
        </w:rPr>
        <w:t xml:space="preserve">. </w:t>
      </w:r>
    </w:p>
    <w:p w14:paraId="448366AC" w14:textId="4AD61EEC" w:rsidR="00461B8A" w:rsidRPr="00590782" w:rsidRDefault="00F756C3" w:rsidP="001E02B8">
      <w:pPr>
        <w:spacing w:before="120" w:after="120"/>
        <w:jc w:val="both"/>
        <w:rPr>
          <w:rFonts w:ascii="Calibri" w:hAnsi="Calibri" w:cs="Calibri"/>
          <w:lang w:val="en-AU"/>
        </w:rPr>
      </w:pPr>
      <w:r w:rsidRPr="00F756C3">
        <w:rPr>
          <w:rFonts w:ascii="Calibri" w:hAnsi="Calibri" w:cs="Calibri"/>
          <w:lang w:val="en-AU"/>
        </w:rPr>
        <w:t xml:space="preserve">Furthermore, the </w:t>
      </w:r>
      <w:r>
        <w:rPr>
          <w:rFonts w:ascii="Calibri" w:hAnsi="Calibri" w:cs="Calibri"/>
          <w:lang w:val="en-AU"/>
        </w:rPr>
        <w:t>project design</w:t>
      </w:r>
      <w:r w:rsidRPr="00F756C3">
        <w:rPr>
          <w:rFonts w:ascii="Calibri" w:hAnsi="Calibri" w:cs="Calibri"/>
          <w:lang w:val="en-AU"/>
        </w:rPr>
        <w:t xml:space="preserve"> identified the need to develop a Technical Advisory Working Groups (TAWG) to be established under GCF funded interventions. This TAWG </w:t>
      </w:r>
      <w:r w:rsidR="006C4B47">
        <w:rPr>
          <w:rFonts w:ascii="Calibri" w:hAnsi="Calibri" w:cs="Calibri"/>
          <w:lang w:val="en-AU"/>
        </w:rPr>
        <w:t>was meant to</w:t>
      </w:r>
      <w:r w:rsidRPr="00F756C3">
        <w:rPr>
          <w:rFonts w:ascii="Calibri" w:hAnsi="Calibri" w:cs="Calibri"/>
          <w:lang w:val="en-AU"/>
        </w:rPr>
        <w:t xml:space="preserve"> support the CTA and PC for the GCF. They are supposed to provide inputs to and endorsement of the design and quality of the GCF project outputs. </w:t>
      </w:r>
    </w:p>
    <w:p w14:paraId="591322FB" w14:textId="03A83867" w:rsidR="001E02B8" w:rsidRDefault="001E02B8" w:rsidP="001E02B8">
      <w:pPr>
        <w:spacing w:before="120" w:after="120"/>
        <w:jc w:val="both"/>
        <w:rPr>
          <w:rFonts w:ascii="Calibri" w:hAnsi="Calibri" w:cs="Calibri"/>
        </w:rPr>
      </w:pPr>
      <w:r w:rsidRPr="00674678">
        <w:rPr>
          <w:rFonts w:ascii="Calibri" w:hAnsi="Calibri" w:cs="Calibri"/>
          <w:b/>
          <w:bCs/>
          <w:color w:val="75BDA7" w:themeColor="accent3"/>
        </w:rPr>
        <w:t>Management arrangements and decision making</w:t>
      </w:r>
      <w:r>
        <w:rPr>
          <w:rFonts w:ascii="Calibri" w:hAnsi="Calibri" w:cs="Calibri"/>
          <w:b/>
          <w:bCs/>
          <w:color w:val="75BDA7" w:themeColor="accent3"/>
        </w:rPr>
        <w:t xml:space="preserve">: </w:t>
      </w:r>
      <w:r w:rsidRPr="00DB5B8A">
        <w:rPr>
          <w:rFonts w:ascii="Calibri" w:hAnsi="Calibri" w:cs="Calibri"/>
        </w:rPr>
        <w:t xml:space="preserve">The project </w:t>
      </w:r>
      <w:r>
        <w:rPr>
          <w:rFonts w:ascii="Calibri" w:hAnsi="Calibri" w:cs="Calibri"/>
        </w:rPr>
        <w:t>has been</w:t>
      </w:r>
      <w:r w:rsidRPr="00DB5B8A">
        <w:rPr>
          <w:rFonts w:ascii="Calibri" w:hAnsi="Calibri" w:cs="Calibri"/>
        </w:rPr>
        <w:t xml:space="preserve"> implemented following UNDP’s National Implementation Modality (NIM), whereas, the Ministry of Environment Protection and Agriculture (</w:t>
      </w:r>
      <w:r w:rsidR="00031254">
        <w:rPr>
          <w:rFonts w:ascii="Calibri" w:hAnsi="Calibri" w:cs="Calibri"/>
        </w:rPr>
        <w:t>MEPA</w:t>
      </w:r>
      <w:r w:rsidRPr="00DB5B8A">
        <w:rPr>
          <w:rFonts w:ascii="Calibri" w:hAnsi="Calibri" w:cs="Calibri"/>
        </w:rPr>
        <w:t>) will serve as the Implementing Partner</w:t>
      </w:r>
      <w:r>
        <w:rPr>
          <w:rFonts w:ascii="Calibri" w:hAnsi="Calibri" w:cs="Calibri"/>
        </w:rPr>
        <w:t xml:space="preserve">, and </w:t>
      </w:r>
      <w:r w:rsidRPr="00303983">
        <w:rPr>
          <w:rFonts w:ascii="Calibri" w:hAnsi="Calibri" w:cs="Calibri"/>
        </w:rPr>
        <w:t>UNDP assume the role of Project quality assurance and providing oversight through its Headquarter, Regional and Country Office</w:t>
      </w:r>
      <w:r>
        <w:rPr>
          <w:rFonts w:ascii="Calibri" w:hAnsi="Calibri" w:cs="Calibri"/>
        </w:rPr>
        <w:t>.</w:t>
      </w:r>
    </w:p>
    <w:p w14:paraId="4E31D91D" w14:textId="4DC86984" w:rsidR="001E02B8" w:rsidRDefault="001E02B8" w:rsidP="001E02B8">
      <w:pPr>
        <w:spacing w:before="120" w:after="120"/>
        <w:jc w:val="both"/>
        <w:rPr>
          <w:rFonts w:ascii="Calibri" w:hAnsi="Calibri" w:cs="Calibri"/>
        </w:rPr>
      </w:pPr>
      <w:r w:rsidRPr="0051134C">
        <w:rPr>
          <w:rFonts w:ascii="Calibri" w:hAnsi="Calibri" w:cs="Calibri"/>
        </w:rPr>
        <w:t>Considering the programmatic approach of SDC</w:t>
      </w:r>
      <w:r>
        <w:rPr>
          <w:rFonts w:ascii="Calibri" w:hAnsi="Calibri" w:cs="Calibri"/>
        </w:rPr>
        <w:t xml:space="preserve">, SIDA </w:t>
      </w:r>
      <w:r w:rsidRPr="0051134C">
        <w:rPr>
          <w:rFonts w:ascii="Calibri" w:hAnsi="Calibri" w:cs="Calibri"/>
        </w:rPr>
        <w:t>and GCF funded interventions, the projects share</w:t>
      </w:r>
      <w:r>
        <w:rPr>
          <w:rFonts w:ascii="Calibri" w:hAnsi="Calibri" w:cs="Calibri"/>
        </w:rPr>
        <w:t>d</w:t>
      </w:r>
      <w:r w:rsidRPr="0051134C">
        <w:rPr>
          <w:rFonts w:ascii="Calibri" w:hAnsi="Calibri" w:cs="Calibri"/>
        </w:rPr>
        <w:t xml:space="preserve"> the</w:t>
      </w:r>
      <w:r>
        <w:rPr>
          <w:rFonts w:ascii="Calibri" w:hAnsi="Calibri" w:cs="Calibri"/>
        </w:rPr>
        <w:t xml:space="preserve"> same</w:t>
      </w:r>
      <w:r w:rsidRPr="0051134C">
        <w:rPr>
          <w:rFonts w:ascii="Calibri" w:hAnsi="Calibri" w:cs="Calibri"/>
        </w:rPr>
        <w:t xml:space="preserve"> </w:t>
      </w:r>
      <w:r w:rsidR="005A055F" w:rsidRPr="005A055F">
        <w:rPr>
          <w:rFonts w:ascii="Calibri" w:hAnsi="Calibri" w:cs="Calibri"/>
        </w:rPr>
        <w:t>Programme Steering Committee</w:t>
      </w:r>
      <w:r w:rsidR="005A055F" w:rsidRPr="005A055F" w:rsidDel="005A055F">
        <w:rPr>
          <w:rFonts w:ascii="Calibri" w:hAnsi="Calibri" w:cs="Calibri"/>
        </w:rPr>
        <w:t xml:space="preserve"> </w:t>
      </w:r>
      <w:r w:rsidR="005A055F">
        <w:rPr>
          <w:rFonts w:ascii="Calibri" w:hAnsi="Calibri" w:cs="Calibri"/>
        </w:rPr>
        <w:t>(PSC</w:t>
      </w:r>
      <w:r w:rsidRPr="0051134C">
        <w:rPr>
          <w:rFonts w:ascii="Calibri" w:hAnsi="Calibri" w:cs="Calibri"/>
        </w:rPr>
        <w:t>)</w:t>
      </w:r>
      <w:r>
        <w:rPr>
          <w:rFonts w:ascii="Calibri" w:hAnsi="Calibri" w:cs="Calibri"/>
        </w:rPr>
        <w:t xml:space="preserve"> that is</w:t>
      </w:r>
      <w:r w:rsidRPr="0051134C">
        <w:rPr>
          <w:rFonts w:ascii="Calibri" w:hAnsi="Calibri" w:cs="Calibri"/>
        </w:rPr>
        <w:t xml:space="preserve"> composed of the representatives from: </w:t>
      </w:r>
      <w:r w:rsidR="00031254">
        <w:rPr>
          <w:rFonts w:ascii="Calibri" w:hAnsi="Calibri" w:cs="Calibri"/>
        </w:rPr>
        <w:t>MEPA</w:t>
      </w:r>
      <w:r w:rsidRPr="0051134C">
        <w:rPr>
          <w:rFonts w:ascii="Calibri" w:hAnsi="Calibri" w:cs="Calibri"/>
        </w:rPr>
        <w:t xml:space="preserve">, NEA, EIEC, EMS, MRDI, UNDP, SDC and representatives of the local governments and civil society organizations. The </w:t>
      </w:r>
      <w:r w:rsidR="005A055F">
        <w:rPr>
          <w:rFonts w:ascii="Calibri" w:hAnsi="Calibri" w:cs="Calibri"/>
        </w:rPr>
        <w:t>PSC</w:t>
      </w:r>
      <w:r w:rsidRPr="0051134C">
        <w:rPr>
          <w:rFonts w:ascii="Calibri" w:hAnsi="Calibri" w:cs="Calibri"/>
        </w:rPr>
        <w:t xml:space="preserve"> is responsible for making, by consensus, management decisions.</w:t>
      </w:r>
    </w:p>
    <w:p w14:paraId="696316E2" w14:textId="4615D3D8" w:rsidR="001E02B8" w:rsidRDefault="001E02B8" w:rsidP="001E02B8">
      <w:pPr>
        <w:spacing w:before="120" w:after="120"/>
        <w:jc w:val="both"/>
        <w:rPr>
          <w:rFonts w:ascii="Calibri" w:hAnsi="Calibri" w:cs="Calibri"/>
        </w:rPr>
      </w:pPr>
      <w:r w:rsidRPr="006D2083">
        <w:rPr>
          <w:rFonts w:ascii="Calibri" w:hAnsi="Calibri" w:cs="Calibri"/>
        </w:rPr>
        <w:t xml:space="preserve">The project is guided by a </w:t>
      </w:r>
      <w:r w:rsidR="005A055F">
        <w:rPr>
          <w:rFonts w:ascii="Calibri" w:hAnsi="Calibri" w:cs="Calibri"/>
        </w:rPr>
        <w:t>PSC</w:t>
      </w:r>
      <w:r w:rsidRPr="006D2083">
        <w:rPr>
          <w:rFonts w:ascii="Calibri" w:hAnsi="Calibri" w:cs="Calibri"/>
        </w:rPr>
        <w:t xml:space="preserve"> as the executive decision-making body of the project. The </w:t>
      </w:r>
      <w:r w:rsidR="004B147B">
        <w:rPr>
          <w:rFonts w:ascii="Calibri" w:hAnsi="Calibri" w:cs="Calibri"/>
        </w:rPr>
        <w:t>PSC</w:t>
      </w:r>
      <w:r w:rsidRPr="006D2083">
        <w:rPr>
          <w:rFonts w:ascii="Calibri" w:hAnsi="Calibri" w:cs="Calibri"/>
        </w:rPr>
        <w:t xml:space="preserve"> is composed of representatives from </w:t>
      </w:r>
      <w:r w:rsidR="00031254">
        <w:rPr>
          <w:rFonts w:ascii="Calibri" w:hAnsi="Calibri" w:cs="Calibri"/>
        </w:rPr>
        <w:t>MEPA</w:t>
      </w:r>
      <w:r w:rsidRPr="006D2083">
        <w:rPr>
          <w:rFonts w:ascii="Calibri" w:hAnsi="Calibri" w:cs="Calibri"/>
        </w:rPr>
        <w:t xml:space="preserve">, NEA, EIEC, EMS, MRDI, UNDP, SDC and representatives of the local governments and civil society organizations. The </w:t>
      </w:r>
      <w:r w:rsidR="005A055F">
        <w:rPr>
          <w:rFonts w:ascii="Calibri" w:hAnsi="Calibri" w:cs="Calibri"/>
        </w:rPr>
        <w:t>PSC</w:t>
      </w:r>
      <w:r w:rsidRPr="006D2083">
        <w:rPr>
          <w:rFonts w:ascii="Calibri" w:hAnsi="Calibri" w:cs="Calibri"/>
        </w:rPr>
        <w:t xml:space="preserve"> is responsible for making, by consensus, management decisions.</w:t>
      </w:r>
    </w:p>
    <w:p w14:paraId="1971C4C7" w14:textId="4F91ECBF" w:rsidR="001E02B8" w:rsidRDefault="001E02B8" w:rsidP="001E02B8">
      <w:pPr>
        <w:spacing w:before="120" w:after="120"/>
        <w:jc w:val="both"/>
        <w:rPr>
          <w:rFonts w:ascii="Calibri" w:hAnsi="Calibri" w:cs="Calibri"/>
        </w:rPr>
      </w:pPr>
      <w:r w:rsidRPr="006D2AB3">
        <w:rPr>
          <w:rFonts w:ascii="Calibri" w:hAnsi="Calibri" w:cs="Calibri"/>
        </w:rPr>
        <w:lastRenderedPageBreak/>
        <w:t>According to the UNDP Project Document, a National Project Director (NPD) is to be appointed by the Ministry of Environmental Protection and Agriculture (</w:t>
      </w:r>
      <w:r w:rsidR="00031254">
        <w:rPr>
          <w:rFonts w:ascii="Calibri" w:hAnsi="Calibri" w:cs="Calibri"/>
        </w:rPr>
        <w:t>MEPA</w:t>
      </w:r>
      <w:r w:rsidRPr="006D2AB3">
        <w:rPr>
          <w:rFonts w:ascii="Calibri" w:hAnsi="Calibri" w:cs="Calibri"/>
        </w:rPr>
        <w:t xml:space="preserve">) and should serve as the chair of the </w:t>
      </w:r>
      <w:r w:rsidR="005A055F" w:rsidRPr="005A055F">
        <w:rPr>
          <w:rFonts w:ascii="Calibri" w:hAnsi="Calibri" w:cs="Calibri"/>
        </w:rPr>
        <w:t>Programme Steering Committee</w:t>
      </w:r>
      <w:r w:rsidR="005A055F" w:rsidRPr="005A055F" w:rsidDel="005A055F">
        <w:rPr>
          <w:rFonts w:ascii="Calibri" w:hAnsi="Calibri" w:cs="Calibri"/>
        </w:rPr>
        <w:t xml:space="preserve"> </w:t>
      </w:r>
      <w:r w:rsidRPr="006D2AB3">
        <w:rPr>
          <w:rFonts w:ascii="Calibri" w:hAnsi="Calibri" w:cs="Calibri"/>
        </w:rPr>
        <w:t>(</w:t>
      </w:r>
      <w:r w:rsidR="005A055F">
        <w:rPr>
          <w:rFonts w:ascii="Calibri" w:hAnsi="Calibri" w:cs="Calibri"/>
        </w:rPr>
        <w:t>PSC</w:t>
      </w:r>
      <w:r w:rsidRPr="006D2AB3">
        <w:rPr>
          <w:rFonts w:ascii="Calibri" w:hAnsi="Calibri" w:cs="Calibri"/>
        </w:rPr>
        <w:t xml:space="preserve">). The NPD was appointed in early 2019 and holds the position of Deputy Minister at </w:t>
      </w:r>
      <w:r w:rsidR="00031254">
        <w:rPr>
          <w:rFonts w:ascii="Calibri" w:hAnsi="Calibri" w:cs="Calibri"/>
        </w:rPr>
        <w:t>MEPA</w:t>
      </w:r>
      <w:r w:rsidRPr="006D2AB3">
        <w:rPr>
          <w:rFonts w:ascii="Calibri" w:hAnsi="Calibri" w:cs="Calibri"/>
        </w:rPr>
        <w:t xml:space="preserve">. In this role, </w:t>
      </w:r>
      <w:r w:rsidR="004A0F70">
        <w:rPr>
          <w:rFonts w:ascii="Calibri" w:hAnsi="Calibri" w:cs="Calibri"/>
        </w:rPr>
        <w:t>the NDP</w:t>
      </w:r>
      <w:r w:rsidRPr="006D2AB3">
        <w:rPr>
          <w:rFonts w:ascii="Calibri" w:hAnsi="Calibri" w:cs="Calibri"/>
        </w:rPr>
        <w:t xml:space="preserve"> provides overall coordination and support for the project on behalf of the ministry, ensuring alignment with national objectives and policies.</w:t>
      </w:r>
      <w:r>
        <w:rPr>
          <w:rFonts w:ascii="Calibri" w:hAnsi="Calibri" w:cs="Calibri"/>
        </w:rPr>
        <w:t xml:space="preserve"> </w:t>
      </w:r>
      <w:r w:rsidRPr="006D2AB3">
        <w:rPr>
          <w:rFonts w:ascii="Calibri" w:hAnsi="Calibri" w:cs="Calibri"/>
        </w:rPr>
        <w:t xml:space="preserve">Additionally, the NPD is responsible for the day-to-day execution of the project on behalf of </w:t>
      </w:r>
      <w:r w:rsidR="00031254">
        <w:rPr>
          <w:rFonts w:ascii="Calibri" w:hAnsi="Calibri" w:cs="Calibri"/>
        </w:rPr>
        <w:t>MEPA</w:t>
      </w:r>
      <w:r w:rsidRPr="006D2AB3">
        <w:rPr>
          <w:rFonts w:ascii="Calibri" w:hAnsi="Calibri" w:cs="Calibri"/>
        </w:rPr>
        <w:t xml:space="preserve">, working within the guidelines established by the </w:t>
      </w:r>
      <w:r w:rsidR="005A055F">
        <w:rPr>
          <w:rFonts w:ascii="Calibri" w:hAnsi="Calibri" w:cs="Calibri"/>
        </w:rPr>
        <w:t>PSC</w:t>
      </w:r>
      <w:r w:rsidRPr="006D2AB3">
        <w:rPr>
          <w:rFonts w:ascii="Calibri" w:hAnsi="Calibri" w:cs="Calibri"/>
        </w:rPr>
        <w:t>. This includes overseeing project activities, facilitating inter-agency coordination, and ensuring that project goals are met in a timely and efficient manner.</w:t>
      </w:r>
    </w:p>
    <w:p w14:paraId="3C96D69E" w14:textId="6A4F5F37" w:rsidR="001E02B8" w:rsidRDefault="001E02B8" w:rsidP="001E02B8">
      <w:pPr>
        <w:spacing w:before="120" w:after="120"/>
        <w:jc w:val="both"/>
        <w:rPr>
          <w:rFonts w:ascii="Calibri" w:hAnsi="Calibri" w:cs="Calibri"/>
        </w:rPr>
      </w:pPr>
      <w:r w:rsidRPr="002F7CF9">
        <w:rPr>
          <w:rFonts w:ascii="Calibri" w:hAnsi="Calibri" w:cs="Calibri"/>
        </w:rPr>
        <w:t xml:space="preserve">A full-time Project Manager (PM) was hired by UNDP. The PM is responsible for managing the project on a day-to-day basis. The PM provides daily support to the NPD to ensure the project produces and results specified in the project document, meet the required standard of quality, timeliness, and cost criteria. The annual work plans are being prepared by the PM and reviewed and cleared by the UNDP Country Office as part of the quality assurance and reviewed and approved by </w:t>
      </w:r>
      <w:r w:rsidR="004B147B">
        <w:rPr>
          <w:rFonts w:ascii="Calibri" w:hAnsi="Calibri" w:cs="Calibri"/>
        </w:rPr>
        <w:t>PSC</w:t>
      </w:r>
      <w:r w:rsidRPr="002F7CF9">
        <w:rPr>
          <w:rFonts w:ascii="Calibri" w:hAnsi="Calibri" w:cs="Calibri"/>
        </w:rPr>
        <w:t xml:space="preserve">. The PM is responsible for managing and monitoring the project risks initially identified and submitting new risks to the </w:t>
      </w:r>
      <w:r w:rsidR="005A055F">
        <w:rPr>
          <w:rFonts w:ascii="Calibri" w:hAnsi="Calibri" w:cs="Calibri"/>
        </w:rPr>
        <w:t>PSC</w:t>
      </w:r>
      <w:r w:rsidRPr="002F7CF9">
        <w:rPr>
          <w:rFonts w:ascii="Calibri" w:hAnsi="Calibri" w:cs="Calibri"/>
        </w:rPr>
        <w:t xml:space="preserve"> for consideration and decision on possible actions if required and updating the status of these risks by maintaining the project risks log according to the NIM Guidelines.</w:t>
      </w:r>
    </w:p>
    <w:p w14:paraId="01B43A74" w14:textId="77777777" w:rsidR="001E02B8" w:rsidRDefault="001E02B8" w:rsidP="001E02B8">
      <w:pPr>
        <w:spacing w:before="120" w:after="120"/>
        <w:jc w:val="both"/>
        <w:rPr>
          <w:rFonts w:ascii="Calibri" w:hAnsi="Calibri" w:cs="Calibri"/>
        </w:rPr>
      </w:pPr>
      <w:r w:rsidRPr="006C2021">
        <w:rPr>
          <w:rFonts w:ascii="Calibri" w:hAnsi="Calibri" w:cs="Calibri"/>
        </w:rPr>
        <w:t>In January 2019, a joint Project Management Unit for GCF and SDC projects have been established. During the second quarter of 2019, the PMU was fully formed and consisted of the SDC Project Manager, GCF project coordinator, Chief Technical Advisor, Monitoring and Evaluation Specialist, and Administrative Assistant, Procurement Specialist, respective Team Leaders under GCF project (Team Leader in Hydrometeorology, Team Leader in MHEWS, Team Leader in community-based processes), and UNV volunteer. A team of individual international and national experts were also hired for specific project activities.</w:t>
      </w:r>
    </w:p>
    <w:p w14:paraId="7A331974" w14:textId="77777777" w:rsidR="001E02B8" w:rsidRPr="00674678" w:rsidRDefault="001E02B8" w:rsidP="001E02B8">
      <w:pPr>
        <w:pStyle w:val="Caption"/>
        <w:rPr>
          <w:rFonts w:ascii="Calibri" w:hAnsi="Calibri" w:cs="Calibri"/>
        </w:rPr>
      </w:pPr>
      <w:bookmarkStart w:id="63" w:name="_Toc175772451"/>
      <w:bookmarkStart w:id="64" w:name="_Toc179724925"/>
      <w:r w:rsidRPr="00674678">
        <w:rPr>
          <w:rFonts w:ascii="Calibri" w:hAnsi="Calibri" w:cs="Calibri"/>
        </w:rPr>
        <w:t xml:space="preserve">Figure </w:t>
      </w:r>
      <w:r w:rsidRPr="00674678">
        <w:rPr>
          <w:rFonts w:ascii="Calibri" w:hAnsi="Calibri" w:cs="Calibri"/>
        </w:rPr>
        <w:fldChar w:fldCharType="begin"/>
      </w:r>
      <w:r w:rsidRPr="00674678">
        <w:rPr>
          <w:rFonts w:ascii="Calibri" w:hAnsi="Calibri" w:cs="Calibri"/>
        </w:rPr>
        <w:instrText xml:space="preserve"> SEQ Figure \* ARABIC </w:instrText>
      </w:r>
      <w:r w:rsidRPr="00674678">
        <w:rPr>
          <w:rFonts w:ascii="Calibri" w:hAnsi="Calibri" w:cs="Calibri"/>
        </w:rPr>
        <w:fldChar w:fldCharType="separate"/>
      </w:r>
      <w:r>
        <w:rPr>
          <w:rFonts w:ascii="Calibri" w:hAnsi="Calibri" w:cs="Calibri"/>
          <w:noProof/>
        </w:rPr>
        <w:t>2</w:t>
      </w:r>
      <w:r w:rsidRPr="00674678">
        <w:rPr>
          <w:rFonts w:ascii="Calibri" w:hAnsi="Calibri" w:cs="Calibri"/>
        </w:rPr>
        <w:fldChar w:fldCharType="end"/>
      </w:r>
      <w:r w:rsidRPr="00674678">
        <w:rPr>
          <w:rFonts w:ascii="Calibri" w:hAnsi="Calibri" w:cs="Calibri"/>
        </w:rPr>
        <w:t xml:space="preserve">: </w:t>
      </w:r>
      <w:r>
        <w:rPr>
          <w:rFonts w:ascii="Calibri" w:hAnsi="Calibri" w:cs="Calibri"/>
        </w:rPr>
        <w:t>P</w:t>
      </w:r>
      <w:r w:rsidRPr="00674678">
        <w:rPr>
          <w:rFonts w:ascii="Calibri" w:hAnsi="Calibri" w:cs="Calibri"/>
        </w:rPr>
        <w:t>roject organizational structure.</w:t>
      </w:r>
      <w:bookmarkEnd w:id="63"/>
      <w:bookmarkEnd w:id="64"/>
      <w:r w:rsidRPr="00674678">
        <w:rPr>
          <w:rFonts w:ascii="Calibri" w:hAnsi="Calibri" w:cs="Calibri"/>
        </w:rPr>
        <w:t xml:space="preserve"> </w:t>
      </w:r>
    </w:p>
    <w:p w14:paraId="15646285" w14:textId="77777777" w:rsidR="001E02B8" w:rsidRDefault="001E02B8" w:rsidP="001E02B8">
      <w:pPr>
        <w:spacing w:before="120" w:after="120"/>
        <w:jc w:val="both"/>
        <w:rPr>
          <w:rFonts w:ascii="Calibri" w:hAnsi="Calibri" w:cs="Calibri"/>
        </w:rPr>
      </w:pPr>
    </w:p>
    <w:p w14:paraId="47243799" w14:textId="77777777" w:rsidR="001E02B8" w:rsidRDefault="001E02B8" w:rsidP="001E02B8">
      <w:pPr>
        <w:spacing w:before="120" w:after="120"/>
        <w:jc w:val="both"/>
        <w:rPr>
          <w:rFonts w:ascii="Calibri" w:hAnsi="Calibri" w:cs="Calibri"/>
        </w:rPr>
      </w:pPr>
      <w:r>
        <w:rPr>
          <w:noProof/>
        </w:rPr>
        <w:lastRenderedPageBreak/>
        <w:drawing>
          <wp:inline distT="0" distB="0" distL="0" distR="0" wp14:anchorId="5375B3A9" wp14:editId="657A3462">
            <wp:extent cx="5667093" cy="4145279"/>
            <wp:effectExtent l="0" t="0" r="0" b="0"/>
            <wp:docPr id="83" name="Image 83" descr="A diagram of a project organizat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descr="A diagram of a project organization&#10;&#10;Description automatically generated"/>
                    <pic:cNvPicPr/>
                  </pic:nvPicPr>
                  <pic:blipFill>
                    <a:blip r:embed="rId27" cstate="print"/>
                    <a:stretch>
                      <a:fillRect/>
                    </a:stretch>
                  </pic:blipFill>
                  <pic:spPr>
                    <a:xfrm>
                      <a:off x="0" y="0"/>
                      <a:ext cx="5667093" cy="4145279"/>
                    </a:xfrm>
                    <a:prstGeom prst="rect">
                      <a:avLst/>
                    </a:prstGeom>
                  </pic:spPr>
                </pic:pic>
              </a:graphicData>
            </a:graphic>
          </wp:inline>
        </w:drawing>
      </w:r>
    </w:p>
    <w:p w14:paraId="23AC121F" w14:textId="77777777" w:rsidR="007864D6" w:rsidRDefault="007864D6" w:rsidP="007864D6">
      <w:pPr>
        <w:spacing w:before="120" w:after="120"/>
        <w:jc w:val="both"/>
        <w:rPr>
          <w:rFonts w:ascii="Calibri" w:eastAsia="Calibri" w:hAnsi="Calibri" w:cs="Calibri"/>
        </w:rPr>
      </w:pPr>
      <w:r w:rsidRPr="00760B74">
        <w:rPr>
          <w:rFonts w:ascii="Calibri" w:hAnsi="Calibri" w:cs="Calibri"/>
          <w:b/>
          <w:bCs/>
          <w:color w:val="75BDA7" w:themeColor="accent3"/>
        </w:rPr>
        <w:t>Relevance</w:t>
      </w:r>
      <w:r w:rsidRPr="00BF3CE4">
        <w:rPr>
          <w:rFonts w:ascii="Calibri" w:eastAsia="Calibri" w:hAnsi="Calibri" w:cs="Calibri"/>
        </w:rPr>
        <w:t xml:space="preserve"> is the extent to which Project’s objectives are consistent with beneficiaries’ requirements, country needs, global priorities and partners’ and donors’ policies. </w:t>
      </w:r>
    </w:p>
    <w:p w14:paraId="1B3FEA62" w14:textId="07048CD5" w:rsidR="007864D6" w:rsidRDefault="007864D6" w:rsidP="007864D6">
      <w:pPr>
        <w:jc w:val="both"/>
        <w:rPr>
          <w:rFonts w:ascii="Calibri" w:eastAsia="Calibri" w:hAnsi="Calibri" w:cs="Calibri"/>
        </w:rPr>
      </w:pPr>
      <w:r w:rsidRPr="00760B74">
        <w:rPr>
          <w:rFonts w:ascii="Calibri" w:eastAsia="Calibri" w:hAnsi="Calibri" w:cs="Calibri"/>
          <w:b/>
          <w:bCs/>
          <w:lang w:val="en-AU"/>
        </w:rPr>
        <w:t>Relevance to the needs of stakeholders:</w:t>
      </w:r>
      <w:r>
        <w:rPr>
          <w:rFonts w:ascii="Calibri" w:eastAsia="Calibri" w:hAnsi="Calibri" w:cs="Calibri"/>
          <w:b/>
          <w:bCs/>
          <w:color w:val="75BDA7" w:themeColor="accent3"/>
          <w:sz w:val="24"/>
          <w:szCs w:val="24"/>
        </w:rPr>
        <w:t xml:space="preserve"> </w:t>
      </w:r>
      <w:r w:rsidRPr="00B713FB">
        <w:rPr>
          <w:rFonts w:ascii="Calibri" w:eastAsia="Calibri" w:hAnsi="Calibri" w:cs="Calibri"/>
        </w:rPr>
        <w:t xml:space="preserve">The project activities are highly relevant to the needs of the participating stakeholders, particularly in addressing the limited capacity of relevant authorities to manage climate risks. </w:t>
      </w:r>
      <w:r>
        <w:rPr>
          <w:rFonts w:ascii="Calibri" w:eastAsia="Calibri" w:hAnsi="Calibri" w:cs="Calibri"/>
        </w:rPr>
        <w:t>The project addresses the</w:t>
      </w:r>
      <w:r w:rsidRPr="00B713FB">
        <w:rPr>
          <w:rFonts w:ascii="Calibri" w:eastAsia="Calibri" w:hAnsi="Calibri" w:cs="Calibri"/>
        </w:rPr>
        <w:t xml:space="preserve"> lack of accurate climate risk information and the inability of institutions to generate such data due to the absence of a standardized and harmonized national framework for hazard</w:t>
      </w:r>
      <w:r w:rsidR="004D4FFB">
        <w:rPr>
          <w:rFonts w:ascii="Calibri" w:eastAsia="Calibri" w:hAnsi="Calibri" w:cs="Calibri"/>
        </w:rPr>
        <w:t xml:space="preserve"> </w:t>
      </w:r>
      <w:r w:rsidRPr="00B713FB">
        <w:rPr>
          <w:rFonts w:ascii="Calibri" w:eastAsia="Calibri" w:hAnsi="Calibri" w:cs="Calibri"/>
        </w:rPr>
        <w:t>mapping</w:t>
      </w:r>
      <w:r w:rsidR="004D4FFB">
        <w:rPr>
          <w:rFonts w:ascii="Calibri" w:eastAsia="Calibri" w:hAnsi="Calibri" w:cs="Calibri"/>
        </w:rPr>
        <w:t xml:space="preserve"> and assessment</w:t>
      </w:r>
      <w:r w:rsidRPr="00B713FB">
        <w:rPr>
          <w:rFonts w:ascii="Calibri" w:eastAsia="Calibri" w:hAnsi="Calibri" w:cs="Calibri"/>
        </w:rPr>
        <w:t xml:space="preserve">. The project directly responds to these gaps by helping stakeholders access and utilize critical climate risk information. It also addresses the need for planning </w:t>
      </w:r>
      <w:r>
        <w:rPr>
          <w:rFonts w:ascii="Calibri" w:eastAsia="Calibri" w:hAnsi="Calibri" w:cs="Calibri"/>
        </w:rPr>
        <w:t>processes</w:t>
      </w:r>
      <w:r w:rsidRPr="00B713FB">
        <w:rPr>
          <w:rFonts w:ascii="Calibri" w:eastAsia="Calibri" w:hAnsi="Calibri" w:cs="Calibri"/>
        </w:rPr>
        <w:t xml:space="preserve"> dedicated to multi-hazard risk management, including </w:t>
      </w:r>
      <w:r w:rsidR="006C10B6">
        <w:rPr>
          <w:rFonts w:ascii="Calibri" w:eastAsia="Calibri" w:hAnsi="Calibri" w:cs="Calibri"/>
        </w:rPr>
        <w:t>development of Emergency Plans</w:t>
      </w:r>
      <w:r w:rsidRPr="00B713FB">
        <w:rPr>
          <w:rFonts w:ascii="Calibri" w:eastAsia="Calibri" w:hAnsi="Calibri" w:cs="Calibri"/>
        </w:rPr>
        <w:t>. Furthermore, the project tackles the absence of regulations that define requirements and methodologies for hazard mapping, such as establishing procedures, criteria, data needs, formats, and assessment methods.</w:t>
      </w:r>
    </w:p>
    <w:p w14:paraId="7E0F7123" w14:textId="549B8AF7" w:rsidR="007864D6" w:rsidRDefault="007864D6" w:rsidP="007864D6">
      <w:pPr>
        <w:jc w:val="both"/>
        <w:rPr>
          <w:rFonts w:ascii="Calibri" w:eastAsia="Calibri" w:hAnsi="Calibri" w:cs="Calibri"/>
        </w:rPr>
      </w:pPr>
      <w:r w:rsidRPr="001A7B43">
        <w:rPr>
          <w:rFonts w:ascii="Calibri" w:eastAsia="Calibri" w:hAnsi="Calibri" w:cs="Calibri"/>
        </w:rPr>
        <w:t xml:space="preserve">At the local level, municipalities face significant gaps in planning for and preparing for risks, including limited capacities to effectively respond during emergencies. Many lack the necessary resources, technical expertise, and infrastructure to manage and mitigate risks. By developing </w:t>
      </w:r>
      <w:r w:rsidR="00B444FD" w:rsidRPr="00B444FD">
        <w:rPr>
          <w:rFonts w:ascii="Calibri" w:eastAsia="Calibri" w:hAnsi="Calibri" w:cs="Calibri"/>
        </w:rPr>
        <w:t>Emergency Management Plans</w:t>
      </w:r>
      <w:r w:rsidRPr="001A7B43">
        <w:rPr>
          <w:rFonts w:ascii="Calibri" w:eastAsia="Calibri" w:hAnsi="Calibri" w:cs="Calibri"/>
        </w:rPr>
        <w:t>, the project provided critical and much-needed support to 11 municipalities, enabling them to better anticipate, prepare for, and respond to potential hazards. These plans have helped to address local vulnerabilities and have strengthened the municipalities' ability to manage emergencies more effectively.</w:t>
      </w:r>
    </w:p>
    <w:p w14:paraId="31744D1E" w14:textId="77777777" w:rsidR="007864D6" w:rsidRDefault="007864D6" w:rsidP="007864D6">
      <w:pPr>
        <w:jc w:val="both"/>
        <w:rPr>
          <w:rFonts w:ascii="Calibri" w:eastAsia="Calibri" w:hAnsi="Calibri" w:cs="Calibri"/>
        </w:rPr>
      </w:pPr>
      <w:r w:rsidRPr="00B713FB">
        <w:rPr>
          <w:rFonts w:ascii="Calibri" w:eastAsia="Calibri" w:hAnsi="Calibri" w:cs="Calibri"/>
        </w:rPr>
        <w:lastRenderedPageBreak/>
        <w:t>At the individual level, trainees who participated in capacity-building activities—particularly those from the NEA, EMS, and other institutions—confirmed during the terminal evaluation engagement that the activities were highly relevant to their professional needs. These capacity-building efforts helped them gain a better understanding of and ability to implement hazard mapping and assessments, enhancing their overall effectiveness in responding to climate-related risks.</w:t>
      </w:r>
    </w:p>
    <w:p w14:paraId="55BF460C" w14:textId="77777777" w:rsidR="007864D6" w:rsidRPr="00EC020A" w:rsidRDefault="007864D6" w:rsidP="007864D6">
      <w:pPr>
        <w:jc w:val="both"/>
        <w:rPr>
          <w:rFonts w:ascii="Calibri" w:eastAsia="Calibri" w:hAnsi="Calibri" w:cs="Calibri"/>
          <w:lang w:val="en-AU"/>
        </w:rPr>
      </w:pPr>
      <w:r w:rsidRPr="00760B74">
        <w:rPr>
          <w:rFonts w:ascii="Calibri" w:eastAsia="Calibri" w:hAnsi="Calibri" w:cs="Calibri"/>
          <w:b/>
          <w:bCs/>
          <w:lang w:val="en-AU"/>
        </w:rPr>
        <w:t>Alignment with United Nations Partnership for Sustainable Development (UNPSD) and UNDP Frameworks</w:t>
      </w:r>
      <w:r w:rsidRPr="00EC020A">
        <w:rPr>
          <w:rFonts w:ascii="Calibri" w:eastAsia="Calibri" w:hAnsi="Calibri" w:cs="Calibri"/>
          <w:b/>
          <w:bCs/>
          <w:color w:val="75BDA7" w:themeColor="accent3"/>
          <w:sz w:val="24"/>
          <w:szCs w:val="24"/>
        </w:rPr>
        <w:t>:</w:t>
      </w:r>
      <w:r w:rsidRPr="00EC020A">
        <w:rPr>
          <w:rFonts w:ascii="Calibri" w:eastAsia="Calibri" w:hAnsi="Calibri" w:cs="Calibri"/>
          <w:lang w:val="en-AU"/>
        </w:rPr>
        <w:t xml:space="preserve"> The project aligns with UNDP’s commitment to supporting</w:t>
      </w:r>
      <w:r>
        <w:rPr>
          <w:rFonts w:ascii="Calibri" w:eastAsia="Calibri" w:hAnsi="Calibri" w:cs="Calibri"/>
          <w:lang w:val="en-AU"/>
        </w:rPr>
        <w:t xml:space="preserve"> CCA</w:t>
      </w:r>
      <w:r w:rsidRPr="00EC020A">
        <w:rPr>
          <w:rFonts w:ascii="Calibri" w:eastAsia="Calibri" w:hAnsi="Calibri" w:cs="Calibri"/>
          <w:lang w:val="en-AU"/>
        </w:rPr>
        <w:t xml:space="preserve"> and DRR, as outlined in the UNPSD</w:t>
      </w:r>
      <w:r>
        <w:rPr>
          <w:rFonts w:ascii="Calibri" w:eastAsia="Calibri" w:hAnsi="Calibri" w:cs="Calibri"/>
          <w:lang w:val="en-AU"/>
        </w:rPr>
        <w:t>- Georgia</w:t>
      </w:r>
      <w:r w:rsidRPr="00EC020A">
        <w:rPr>
          <w:rFonts w:ascii="Calibri" w:eastAsia="Calibri" w:hAnsi="Calibri" w:cs="Calibri"/>
          <w:lang w:val="en-AU"/>
        </w:rPr>
        <w:t xml:space="preserve"> 2016-2020</w:t>
      </w:r>
      <w:r>
        <w:rPr>
          <w:rStyle w:val="FootnoteReference"/>
          <w:rFonts w:ascii="Calibri" w:eastAsia="Calibri" w:hAnsi="Calibri" w:cs="Calibri"/>
          <w:lang w:val="en-AU"/>
        </w:rPr>
        <w:footnoteReference w:id="7"/>
      </w:r>
      <w:r w:rsidRPr="00EC020A">
        <w:rPr>
          <w:rFonts w:ascii="Calibri" w:eastAsia="Calibri" w:hAnsi="Calibri" w:cs="Calibri"/>
          <w:lang w:val="en-AU"/>
        </w:rPr>
        <w:t xml:space="preserve">, specifically Outcome B, which focuses on building community resilience through improved environmental governance and DRR. It also aligns with the </w:t>
      </w:r>
      <w:r w:rsidRPr="009A3AD5">
        <w:rPr>
          <w:rFonts w:ascii="Calibri" w:eastAsia="Calibri" w:hAnsi="Calibri" w:cs="Calibri"/>
        </w:rPr>
        <w:t>United Nations Sustainable Development Framework</w:t>
      </w:r>
      <w:r w:rsidRPr="009A3AD5">
        <w:rPr>
          <w:rFonts w:ascii="Calibri" w:eastAsia="Calibri" w:hAnsi="Calibri" w:cs="Calibri"/>
          <w:lang w:val="en-AU"/>
        </w:rPr>
        <w:t xml:space="preserve"> </w:t>
      </w:r>
      <w:r>
        <w:rPr>
          <w:rFonts w:ascii="Calibri" w:eastAsia="Calibri" w:hAnsi="Calibri" w:cs="Calibri"/>
          <w:lang w:val="en-AU"/>
        </w:rPr>
        <w:t>(</w:t>
      </w:r>
      <w:r w:rsidRPr="00EC020A">
        <w:rPr>
          <w:rFonts w:ascii="Calibri" w:eastAsia="Calibri" w:hAnsi="Calibri" w:cs="Calibri"/>
          <w:lang w:val="en-AU"/>
        </w:rPr>
        <w:t>UNSDCF</w:t>
      </w:r>
      <w:r>
        <w:rPr>
          <w:rFonts w:ascii="Calibri" w:eastAsia="Calibri" w:hAnsi="Calibri" w:cs="Calibri"/>
          <w:lang w:val="en-AU"/>
        </w:rPr>
        <w:t>)</w:t>
      </w:r>
      <w:r w:rsidRPr="00EC020A">
        <w:rPr>
          <w:rFonts w:ascii="Calibri" w:eastAsia="Calibri" w:hAnsi="Calibri" w:cs="Calibri"/>
          <w:lang w:val="en-AU"/>
        </w:rPr>
        <w:t xml:space="preserve"> 2021-2025</w:t>
      </w:r>
      <w:r>
        <w:rPr>
          <w:rStyle w:val="FootnoteReference"/>
          <w:rFonts w:ascii="Calibri" w:eastAsia="Calibri" w:hAnsi="Calibri" w:cs="Calibri"/>
          <w:lang w:val="en-AU"/>
        </w:rPr>
        <w:footnoteReference w:id="8"/>
      </w:r>
      <w:r w:rsidRPr="00EC020A">
        <w:rPr>
          <w:rFonts w:ascii="Calibri" w:eastAsia="Calibri" w:hAnsi="Calibri" w:cs="Calibri"/>
          <w:lang w:val="en-AU"/>
        </w:rPr>
        <w:t>, particularly Outcome 5, which aims to enhance resilience through better environmental governance and climate action in Georgia.</w:t>
      </w:r>
    </w:p>
    <w:p w14:paraId="25EF2582" w14:textId="77777777" w:rsidR="007864D6" w:rsidRDefault="007864D6" w:rsidP="007864D6">
      <w:pPr>
        <w:spacing w:before="120" w:after="120"/>
        <w:jc w:val="both"/>
        <w:rPr>
          <w:rFonts w:ascii="Calibri" w:eastAsia="Calibri" w:hAnsi="Calibri" w:cs="Calibri"/>
        </w:rPr>
      </w:pPr>
      <w:r w:rsidRPr="00760B74">
        <w:rPr>
          <w:rFonts w:ascii="Calibri" w:eastAsia="Calibri" w:hAnsi="Calibri" w:cs="Calibri"/>
          <w:b/>
          <w:bCs/>
          <w:lang w:val="en-AU"/>
        </w:rPr>
        <w:t>Alignment with the UNDP Country Programme Document (CPD): The</w:t>
      </w:r>
      <w:r w:rsidRPr="00EC020A">
        <w:rPr>
          <w:rFonts w:ascii="Calibri" w:eastAsia="Calibri" w:hAnsi="Calibri" w:cs="Calibri"/>
          <w:lang w:val="en-AU"/>
        </w:rPr>
        <w:t xml:space="preserve"> project is consistent with Outcome </w:t>
      </w:r>
      <w:r>
        <w:rPr>
          <w:rFonts w:ascii="Calibri" w:eastAsia="Calibri" w:hAnsi="Calibri" w:cs="Calibri"/>
          <w:lang w:val="en-AU"/>
        </w:rPr>
        <w:t xml:space="preserve">5 of </w:t>
      </w:r>
      <w:r w:rsidRPr="00EC020A">
        <w:rPr>
          <w:rFonts w:ascii="Calibri" w:eastAsia="Calibri" w:hAnsi="Calibri" w:cs="Calibri"/>
          <w:lang w:val="en-AU"/>
        </w:rPr>
        <w:t xml:space="preserve">the UNDP CPD </w:t>
      </w:r>
      <w:r>
        <w:rPr>
          <w:rFonts w:ascii="Calibri" w:eastAsia="Calibri" w:hAnsi="Calibri" w:cs="Calibri"/>
          <w:lang w:val="en-AU"/>
        </w:rPr>
        <w:t>2021-2025</w:t>
      </w:r>
      <w:r>
        <w:rPr>
          <w:rStyle w:val="FootnoteReference"/>
          <w:rFonts w:ascii="Calibri" w:eastAsia="Calibri" w:hAnsi="Calibri" w:cs="Calibri"/>
          <w:lang w:val="en-AU"/>
        </w:rPr>
        <w:footnoteReference w:id="9"/>
      </w:r>
      <w:r w:rsidRPr="00EC020A">
        <w:rPr>
          <w:rFonts w:ascii="Calibri" w:eastAsia="Calibri" w:hAnsi="Calibri" w:cs="Calibri"/>
          <w:lang w:val="en-AU"/>
        </w:rPr>
        <w:t xml:space="preserve">, which aims to </w:t>
      </w:r>
      <w:r>
        <w:rPr>
          <w:rFonts w:ascii="Calibri" w:eastAsia="Calibri" w:hAnsi="Calibri" w:cs="Calibri"/>
        </w:rPr>
        <w:t>enhance</w:t>
      </w:r>
      <w:r w:rsidRPr="00FA1A44">
        <w:rPr>
          <w:rFonts w:ascii="Calibri" w:eastAsia="Calibri" w:hAnsi="Calibri" w:cs="Calibri"/>
        </w:rPr>
        <w:t xml:space="preserve"> resilience through improved environmental governance, climate action and sustainable management and use of natural resource</w:t>
      </w:r>
      <w:r>
        <w:rPr>
          <w:rFonts w:ascii="Calibri" w:eastAsia="Calibri" w:hAnsi="Calibri" w:cs="Calibri"/>
        </w:rPr>
        <w:t>s</w:t>
      </w:r>
      <w:r w:rsidRPr="00FA1A44">
        <w:rPr>
          <w:rFonts w:ascii="Calibri" w:eastAsia="Calibri" w:hAnsi="Calibri" w:cs="Calibri"/>
        </w:rPr>
        <w:t xml:space="preserve"> in Georgia</w:t>
      </w:r>
      <w:r>
        <w:rPr>
          <w:rFonts w:ascii="Calibri" w:eastAsia="Calibri" w:hAnsi="Calibri" w:cs="Calibri"/>
        </w:rPr>
        <w:t xml:space="preserve">. </w:t>
      </w:r>
      <w:r w:rsidRPr="00A56C14">
        <w:rPr>
          <w:rFonts w:ascii="Calibri" w:eastAsia="Calibri" w:hAnsi="Calibri" w:cs="Calibri"/>
          <w:b/>
          <w:bCs/>
          <w:i/>
          <w:iCs/>
        </w:rPr>
        <w:t>Output 2.1</w:t>
      </w:r>
      <w:r>
        <w:rPr>
          <w:rFonts w:ascii="Calibri" w:eastAsia="Calibri" w:hAnsi="Calibri" w:cs="Calibri"/>
          <w:b/>
          <w:bCs/>
          <w:i/>
          <w:iCs/>
        </w:rPr>
        <w:t xml:space="preserve"> under Outcome 5 </w:t>
      </w:r>
      <w:r w:rsidRPr="00161B7E">
        <w:rPr>
          <w:rFonts w:ascii="Calibri" w:eastAsia="Calibri" w:hAnsi="Calibri" w:cs="Calibri"/>
          <w:i/>
          <w:iCs/>
        </w:rPr>
        <w:t>aims to enhance environmental</w:t>
      </w:r>
      <w:r w:rsidRPr="00A56C14">
        <w:rPr>
          <w:rFonts w:ascii="Calibri" w:eastAsia="Calibri" w:hAnsi="Calibri" w:cs="Calibri"/>
          <w:i/>
          <w:iCs/>
        </w:rPr>
        <w:t xml:space="preserve"> governance and institutional capacity to enable rational, equitable and sustainable use of natural/land resources, to ensure conservation of ecosystems, use of innovative and climate-friendly technologies for inclusive green economy, energy efficiency and clean energy production, and make communities more resilient to environmental shocks</w:t>
      </w:r>
      <w:r w:rsidRPr="00CA6369">
        <w:rPr>
          <w:rFonts w:ascii="Calibri" w:eastAsia="Calibri" w:hAnsi="Calibri" w:cs="Calibri"/>
        </w:rPr>
        <w:t>.</w:t>
      </w:r>
    </w:p>
    <w:p w14:paraId="627EBC53" w14:textId="77777777" w:rsidR="007864D6" w:rsidRPr="00EC020A" w:rsidRDefault="007864D6" w:rsidP="007864D6">
      <w:pPr>
        <w:spacing w:before="120" w:after="120"/>
        <w:jc w:val="both"/>
        <w:rPr>
          <w:rFonts w:ascii="Calibri" w:eastAsia="Calibri" w:hAnsi="Calibri" w:cs="Calibri"/>
          <w:lang w:val="en-AU"/>
        </w:rPr>
      </w:pPr>
      <w:r w:rsidRPr="00E84EB0">
        <w:rPr>
          <w:rFonts w:ascii="Calibri" w:eastAsia="Calibri" w:hAnsi="Calibri" w:cs="Calibri"/>
          <w:lang w:val="en-AU"/>
        </w:rPr>
        <w:t>The UNDP Strategic Plan for 2022-2025</w:t>
      </w:r>
      <w:r w:rsidRPr="00E84EB0">
        <w:rPr>
          <w:rFonts w:ascii="Calibri" w:eastAsia="Calibri" w:hAnsi="Calibri" w:cs="Calibri"/>
          <w:vertAlign w:val="superscript"/>
          <w:lang w:val="en-AU"/>
        </w:rPr>
        <w:footnoteReference w:id="10"/>
      </w:r>
      <w:r w:rsidRPr="00E84EB0">
        <w:rPr>
          <w:rFonts w:ascii="Calibri" w:eastAsia="Calibri" w:hAnsi="Calibri" w:cs="Calibri"/>
          <w:lang w:val="en-AU"/>
        </w:rPr>
        <w:t xml:space="preserve"> outlines a comprehensive approach to addressing the complex, interconnected challenges facing the world today, including poverty, inequality, climate change, and the aftermath of the COVID-19 pandemic. </w:t>
      </w:r>
      <w:r>
        <w:rPr>
          <w:rFonts w:ascii="Calibri" w:eastAsia="Calibri" w:hAnsi="Calibri" w:cs="Calibri"/>
          <w:lang w:val="en-AU"/>
        </w:rPr>
        <w:t xml:space="preserve">The project is also aligned with </w:t>
      </w:r>
      <w:r w:rsidRPr="00EC020A">
        <w:rPr>
          <w:rFonts w:ascii="Calibri" w:eastAsia="Calibri" w:hAnsi="Calibri" w:cs="Calibri"/>
          <w:lang w:val="en-AU"/>
        </w:rPr>
        <w:t>the UNDP Strategic Plan 20</w:t>
      </w:r>
      <w:r>
        <w:rPr>
          <w:rFonts w:ascii="Calibri" w:eastAsia="Calibri" w:hAnsi="Calibri" w:cs="Calibri"/>
          <w:lang w:val="en-AU"/>
        </w:rPr>
        <w:t>22</w:t>
      </w:r>
      <w:r w:rsidRPr="00EC020A">
        <w:rPr>
          <w:rFonts w:ascii="Calibri" w:eastAsia="Calibri" w:hAnsi="Calibri" w:cs="Calibri"/>
          <w:lang w:val="en-AU"/>
        </w:rPr>
        <w:t>-202</w:t>
      </w:r>
      <w:r>
        <w:rPr>
          <w:rFonts w:ascii="Calibri" w:eastAsia="Calibri" w:hAnsi="Calibri" w:cs="Calibri"/>
          <w:lang w:val="en-AU"/>
        </w:rPr>
        <w:t>5</w:t>
      </w:r>
      <w:r w:rsidRPr="00EC020A">
        <w:rPr>
          <w:rFonts w:ascii="Calibri" w:eastAsia="Calibri" w:hAnsi="Calibri" w:cs="Calibri"/>
          <w:lang w:val="en-AU"/>
        </w:rPr>
        <w:t xml:space="preserve">, contributing to outcomes related to </w:t>
      </w:r>
      <w:r w:rsidRPr="00A21F60">
        <w:rPr>
          <w:rFonts w:ascii="Calibri" w:eastAsia="Calibri" w:hAnsi="Calibri" w:cs="Calibri"/>
        </w:rPr>
        <w:t>building resilience to diverse shocks and crises, including conflict, climate change, disasters and epidemics.</w:t>
      </w:r>
    </w:p>
    <w:p w14:paraId="330B9CA9" w14:textId="77777777" w:rsidR="007864D6" w:rsidRPr="00EC020A" w:rsidRDefault="007864D6" w:rsidP="007864D6">
      <w:pPr>
        <w:spacing w:before="120" w:after="120"/>
        <w:jc w:val="both"/>
        <w:rPr>
          <w:rFonts w:ascii="Calibri" w:eastAsia="Calibri" w:hAnsi="Calibri" w:cs="Calibri"/>
          <w:lang w:val="en-AU"/>
        </w:rPr>
      </w:pPr>
      <w:r w:rsidRPr="00760B74">
        <w:rPr>
          <w:rFonts w:ascii="Calibri" w:eastAsia="Calibri" w:hAnsi="Calibri" w:cs="Calibri"/>
          <w:b/>
          <w:bCs/>
          <w:lang w:val="en-AU"/>
        </w:rPr>
        <w:t>Relevance to SDC programmes:</w:t>
      </w:r>
      <w:r w:rsidRPr="00EC020A">
        <w:rPr>
          <w:rFonts w:ascii="Calibri" w:eastAsia="Calibri" w:hAnsi="Calibri" w:cs="Calibri"/>
          <w:b/>
          <w:bCs/>
          <w:color w:val="75BDA7" w:themeColor="accent3"/>
          <w:sz w:val="24"/>
          <w:szCs w:val="24"/>
        </w:rPr>
        <w:t xml:space="preserve"> </w:t>
      </w:r>
      <w:r w:rsidRPr="00EC020A">
        <w:rPr>
          <w:rFonts w:ascii="Calibri" w:eastAsia="Calibri" w:hAnsi="Calibri" w:cs="Calibri"/>
          <w:lang w:val="en-AU"/>
        </w:rPr>
        <w:t xml:space="preserve">The project aligns with the SDC strategy for DRR in Georgia, including initiatives like the SDC Caucasus Network for Sustainable Development in Mountain Regions, which aims to reduce vulnerabilities to climate-induced hazards and foster regional cooperation. It </w:t>
      </w:r>
      <w:r>
        <w:rPr>
          <w:rFonts w:ascii="Calibri" w:eastAsia="Calibri" w:hAnsi="Calibri" w:cs="Calibri"/>
          <w:lang w:val="en-AU"/>
        </w:rPr>
        <w:t>aligns with</w:t>
      </w:r>
      <w:r w:rsidRPr="00EC020A">
        <w:rPr>
          <w:rFonts w:ascii="Calibri" w:eastAsia="Calibri" w:hAnsi="Calibri" w:cs="Calibri"/>
          <w:lang w:val="en-AU"/>
        </w:rPr>
        <w:t xml:space="preserve"> the SDC/ADA/UN Women’s project on women’s economic empowerment in the South Caucasus, ensuring gender considerations in multi-hazard risk profiling and planning.</w:t>
      </w:r>
    </w:p>
    <w:p w14:paraId="5F85D76F" w14:textId="77777777" w:rsidR="007864D6" w:rsidRDefault="007864D6" w:rsidP="007864D6">
      <w:pPr>
        <w:spacing w:before="120" w:after="120"/>
        <w:jc w:val="both"/>
        <w:rPr>
          <w:rFonts w:ascii="Calibri" w:eastAsia="Calibri" w:hAnsi="Calibri" w:cs="Calibri"/>
          <w:lang w:val="en-AU"/>
        </w:rPr>
      </w:pPr>
      <w:r w:rsidRPr="00760B74">
        <w:rPr>
          <w:rFonts w:ascii="Calibri" w:eastAsia="Calibri" w:hAnsi="Calibri" w:cs="Calibri"/>
          <w:b/>
          <w:bCs/>
          <w:lang w:val="en-AU"/>
        </w:rPr>
        <w:t>Relevance to national policies and priorities:</w:t>
      </w:r>
      <w:r w:rsidRPr="00EC020A">
        <w:rPr>
          <w:rFonts w:ascii="Calibri" w:eastAsia="Calibri" w:hAnsi="Calibri" w:cs="Calibri"/>
          <w:lang w:val="en-AU"/>
        </w:rPr>
        <w:t xml:space="preserve"> The project is fully aligned with Georgia's national environmental policies and plans, including the Economic Development Policy, </w:t>
      </w:r>
      <w:r w:rsidRPr="003D1ADA">
        <w:rPr>
          <w:rFonts w:ascii="Calibri" w:eastAsia="Calibri" w:hAnsi="Calibri" w:cs="Calibri"/>
          <w:lang w:val="en-AU"/>
        </w:rPr>
        <w:t>BDD, NEAP-3</w:t>
      </w:r>
      <w:r w:rsidRPr="00EC020A">
        <w:rPr>
          <w:rFonts w:ascii="Calibri" w:eastAsia="Calibri" w:hAnsi="Calibri" w:cs="Calibri"/>
          <w:lang w:val="en-AU"/>
        </w:rPr>
        <w:t xml:space="preserve">, NDC, and the National DRR Strategy and Action Plan. It </w:t>
      </w:r>
      <w:r>
        <w:rPr>
          <w:rFonts w:ascii="Calibri" w:eastAsia="Calibri" w:hAnsi="Calibri" w:cs="Calibri"/>
          <w:lang w:val="en-AU"/>
        </w:rPr>
        <w:t>is also aligned</w:t>
      </w:r>
      <w:r w:rsidRPr="00EC020A">
        <w:rPr>
          <w:rFonts w:ascii="Calibri" w:eastAsia="Calibri" w:hAnsi="Calibri" w:cs="Calibri"/>
          <w:lang w:val="en-AU"/>
        </w:rPr>
        <w:t xml:space="preserve"> with EU directives under the EU-Georgia Association Agreement, particularly regarding flood risk assessment and management.</w:t>
      </w:r>
    </w:p>
    <w:p w14:paraId="2CA6A793" w14:textId="77777777" w:rsidR="007864D6" w:rsidRPr="001571F4" w:rsidRDefault="007864D6" w:rsidP="007864D6">
      <w:pPr>
        <w:spacing w:before="120"/>
        <w:jc w:val="both"/>
        <w:rPr>
          <w:rFonts w:ascii="Calibri" w:eastAsia="Calibri" w:hAnsi="Calibri" w:cs="Calibri"/>
        </w:rPr>
      </w:pPr>
      <w:r w:rsidRPr="00760B74">
        <w:rPr>
          <w:rFonts w:ascii="Calibri" w:eastAsia="Calibri" w:hAnsi="Calibri" w:cs="Calibri"/>
          <w:b/>
          <w:bCs/>
          <w:lang w:val="en-AU"/>
        </w:rPr>
        <w:lastRenderedPageBreak/>
        <w:t>International obligations</w:t>
      </w:r>
      <w:r w:rsidRPr="00760B74">
        <w:rPr>
          <w:rFonts w:ascii="Calibri" w:eastAsia="Calibri" w:hAnsi="Calibri" w:cs="Calibri"/>
          <w:lang w:val="en-AU"/>
        </w:rPr>
        <w:t xml:space="preserve">: </w:t>
      </w:r>
      <w:r w:rsidRPr="00EC020A">
        <w:rPr>
          <w:rFonts w:ascii="Calibri" w:eastAsia="Calibri" w:hAnsi="Calibri" w:cs="Calibri"/>
          <w:lang w:val="en-AU"/>
        </w:rPr>
        <w:t xml:space="preserve">The project </w:t>
      </w:r>
      <w:r>
        <w:rPr>
          <w:rFonts w:ascii="Calibri" w:eastAsia="Calibri" w:hAnsi="Calibri" w:cs="Calibri"/>
          <w:lang w:val="en-AU"/>
        </w:rPr>
        <w:t>assist</w:t>
      </w:r>
      <w:r w:rsidRPr="00EC020A">
        <w:rPr>
          <w:rFonts w:ascii="Calibri" w:eastAsia="Calibri" w:hAnsi="Calibri" w:cs="Calibri"/>
          <w:lang w:val="en-AU"/>
        </w:rPr>
        <w:t xml:space="preserve"> Georgia </w:t>
      </w:r>
      <w:r>
        <w:rPr>
          <w:rFonts w:ascii="Calibri" w:eastAsia="Calibri" w:hAnsi="Calibri" w:cs="Calibri"/>
          <w:lang w:val="en-AU"/>
        </w:rPr>
        <w:t xml:space="preserve">to </w:t>
      </w:r>
      <w:r w:rsidRPr="00EC020A">
        <w:rPr>
          <w:rFonts w:ascii="Calibri" w:eastAsia="Calibri" w:hAnsi="Calibri" w:cs="Calibri"/>
          <w:lang w:val="en-AU"/>
        </w:rPr>
        <w:t>meet its international obligations, particularly under the Sendai Framework for Disaster Risk Reduction (2015-2030</w:t>
      </w:r>
      <w:r>
        <w:rPr>
          <w:rFonts w:ascii="Calibri" w:eastAsia="Calibri" w:hAnsi="Calibri" w:cs="Calibri"/>
          <w:lang w:val="en-AU"/>
        </w:rPr>
        <w:t>)</w:t>
      </w:r>
      <w:r>
        <w:rPr>
          <w:rStyle w:val="FootnoteReference"/>
          <w:rFonts w:ascii="Calibri" w:eastAsia="Calibri" w:hAnsi="Calibri" w:cs="Calibri"/>
          <w:lang w:val="en-AU"/>
        </w:rPr>
        <w:footnoteReference w:id="11"/>
      </w:r>
      <w:r>
        <w:rPr>
          <w:rFonts w:ascii="Calibri" w:eastAsia="Calibri" w:hAnsi="Calibri" w:cs="Calibri"/>
          <w:lang w:val="en-AU"/>
        </w:rPr>
        <w:t>-</w:t>
      </w:r>
      <w:r w:rsidRPr="001571F4">
        <w:rPr>
          <w:rFonts w:ascii="Calibri" w:eastAsia="Calibri" w:hAnsi="Calibri" w:cs="Calibri"/>
        </w:rPr>
        <w:t xml:space="preserve"> priority 1</w:t>
      </w:r>
      <w:r>
        <w:rPr>
          <w:rFonts w:ascii="Calibri" w:eastAsia="Calibri" w:hAnsi="Calibri" w:cs="Calibri"/>
        </w:rPr>
        <w:t xml:space="preserve"> which states that</w:t>
      </w:r>
      <w:r w:rsidRPr="001571F4">
        <w:rPr>
          <w:rFonts w:ascii="Calibri" w:eastAsia="Calibri" w:hAnsi="Calibri" w:cs="Calibri"/>
        </w:rPr>
        <w:t xml:space="preserve"> policies and practices for disaster risk management should be based on an understanding of disaster risk in all its dimensions of vulnerability, capacity, exposure of persons and assets, hazard characteristics and the environment. Such knowledge can be leveraged for pre-disaster risk assessment, for prevention and mitigation and the development and implementation of appropriate preparedness and effective response to disasters.</w:t>
      </w:r>
    </w:p>
    <w:p w14:paraId="2000203C" w14:textId="0149F91D" w:rsidR="00B4425C" w:rsidRPr="007864D6" w:rsidRDefault="007864D6" w:rsidP="00FF4EF3">
      <w:pPr>
        <w:spacing w:before="120"/>
        <w:jc w:val="both"/>
        <w:rPr>
          <w:rFonts w:ascii="Calibri" w:eastAsia="Calibri" w:hAnsi="Calibri" w:cs="Calibri"/>
          <w:lang w:val="en-AU"/>
        </w:rPr>
      </w:pPr>
      <w:r>
        <w:rPr>
          <w:rFonts w:ascii="Calibri" w:eastAsia="Calibri" w:hAnsi="Calibri" w:cs="Calibri"/>
          <w:lang w:val="en-AU"/>
        </w:rPr>
        <w:t xml:space="preserve">The project also </w:t>
      </w:r>
      <w:r w:rsidRPr="00EC020A">
        <w:rPr>
          <w:rFonts w:ascii="Calibri" w:eastAsia="Calibri" w:hAnsi="Calibri" w:cs="Calibri"/>
          <w:lang w:val="en-AU"/>
        </w:rPr>
        <w:t>contributes to the achievement of SDG 13 on climate action</w:t>
      </w:r>
      <w:r>
        <w:rPr>
          <w:rFonts w:ascii="Calibri" w:eastAsia="Calibri" w:hAnsi="Calibri" w:cs="Calibri"/>
          <w:lang w:val="en-AU"/>
        </w:rPr>
        <w:t xml:space="preserve">, specifically, goals related to </w:t>
      </w:r>
      <w:r w:rsidRPr="000E168D">
        <w:rPr>
          <w:rFonts w:ascii="Calibri" w:eastAsia="Calibri" w:hAnsi="Calibri" w:cs="Calibri"/>
          <w:lang w:val="en-AU"/>
        </w:rPr>
        <w:t>strengthening the resilience and adaptive capacity to climate-related hazards and natural disasters in all countries and improve education, awareness-raising and human and institutional capacity on climate change mitigation, adaptation, impact reduction and early warning; and Promote mechanisms for raising capacity for effective climate change-related planning and management in the least developed countries and small island developing States, including focusing on women, youth and local and marginalized communities.</w:t>
      </w:r>
    </w:p>
    <w:p w14:paraId="6356B8E2" w14:textId="2878EAB3" w:rsidR="00CE26AF" w:rsidRPr="00BF3CE4" w:rsidRDefault="000C02C5" w:rsidP="00E5367B">
      <w:pPr>
        <w:pStyle w:val="Heading2"/>
      </w:pPr>
      <w:bookmarkStart w:id="65" w:name="_Toc179724957"/>
      <w:r w:rsidRPr="00BF3CE4">
        <w:t>Achieved</w:t>
      </w:r>
      <w:r w:rsidR="00364079" w:rsidRPr="00BF3CE4">
        <w:t xml:space="preserve"> </w:t>
      </w:r>
      <w:r w:rsidR="007754DE" w:rsidRPr="00BF3CE4">
        <w:t>Results</w:t>
      </w:r>
      <w:bookmarkEnd w:id="65"/>
      <w:r w:rsidR="007754DE" w:rsidRPr="00BF3CE4">
        <w:t xml:space="preserve"> </w:t>
      </w:r>
    </w:p>
    <w:tbl>
      <w:tblPr>
        <w:tblStyle w:val="GridTable4-Accent11"/>
        <w:tblW w:w="0" w:type="auto"/>
        <w:tblLook w:val="04A0" w:firstRow="1" w:lastRow="0" w:firstColumn="1" w:lastColumn="0" w:noHBand="0" w:noVBand="1"/>
      </w:tblPr>
      <w:tblGrid>
        <w:gridCol w:w="10076"/>
      </w:tblGrid>
      <w:tr w:rsidR="005D4302" w:rsidRPr="00BF3CE4" w14:paraId="568BEE63" w14:textId="77777777" w:rsidTr="005D43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6" w:type="dxa"/>
          </w:tcPr>
          <w:p w14:paraId="23859403" w14:textId="57635BA2" w:rsidR="005D4302" w:rsidRPr="00BF3CE4" w:rsidRDefault="005D4302" w:rsidP="00ED63D7">
            <w:pPr>
              <w:spacing w:before="120" w:after="120" w:line="276" w:lineRule="auto"/>
              <w:jc w:val="both"/>
              <w:rPr>
                <w:rFonts w:ascii="Calibri" w:hAnsi="Calibri" w:cs="Calibri"/>
                <w:lang w:val="en-AU"/>
              </w:rPr>
            </w:pPr>
            <w:r w:rsidRPr="00BF3CE4">
              <w:rPr>
                <w:rFonts w:ascii="Calibri" w:hAnsi="Calibri" w:cs="Calibri"/>
                <w:lang w:val="en-AU"/>
              </w:rPr>
              <w:t xml:space="preserve">Findings </w:t>
            </w:r>
          </w:p>
        </w:tc>
      </w:tr>
      <w:tr w:rsidR="005D4302" w:rsidRPr="00BF3CE4" w14:paraId="6512DE25" w14:textId="77777777" w:rsidTr="005D43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6" w:type="dxa"/>
          </w:tcPr>
          <w:p w14:paraId="6002F475" w14:textId="6E2F106B" w:rsidR="002608C7" w:rsidRPr="002608C7" w:rsidRDefault="002608C7" w:rsidP="002608C7">
            <w:pPr>
              <w:pBdr>
                <w:top w:val="single" w:sz="2" w:space="0" w:color="E3E3E3"/>
                <w:left w:val="single" w:sz="2" w:space="0" w:color="E3E3E3"/>
                <w:bottom w:val="single" w:sz="2" w:space="0" w:color="E3E3E3"/>
                <w:right w:val="single" w:sz="2" w:space="0" w:color="E3E3E3"/>
              </w:pBdr>
              <w:spacing w:before="120" w:after="120"/>
              <w:jc w:val="both"/>
              <w:rPr>
                <w:rFonts w:ascii="Calibri" w:hAnsi="Calibri" w:cs="Calibri"/>
                <w:b w:val="0"/>
                <w:bCs w:val="0"/>
                <w:sz w:val="22"/>
                <w:lang w:val="en-AU"/>
              </w:rPr>
            </w:pPr>
            <w:r w:rsidRPr="002608C7">
              <w:rPr>
                <w:rFonts w:ascii="Calibri" w:hAnsi="Calibri" w:cs="Calibri"/>
                <w:b w:val="0"/>
                <w:bCs w:val="0"/>
                <w:sz w:val="22"/>
                <w:lang w:val="en-AU"/>
              </w:rPr>
              <w:t xml:space="preserve">The project made significant progress in producing technical deliverables, such as hazard maps, methodologies, and </w:t>
            </w:r>
            <w:r w:rsidR="00B444FD" w:rsidRPr="00B444FD">
              <w:rPr>
                <w:rFonts w:ascii="Calibri" w:hAnsi="Calibri" w:cs="Calibri"/>
                <w:b w:val="0"/>
                <w:bCs w:val="0"/>
                <w:sz w:val="22"/>
                <w:lang w:val="en-AU"/>
              </w:rPr>
              <w:t>Emergency Management Plans</w:t>
            </w:r>
            <w:r w:rsidRPr="002608C7">
              <w:rPr>
                <w:rFonts w:ascii="Calibri" w:hAnsi="Calibri" w:cs="Calibri"/>
                <w:b w:val="0"/>
                <w:bCs w:val="0"/>
                <w:sz w:val="22"/>
                <w:lang w:val="en-AU"/>
              </w:rPr>
              <w:t xml:space="preserve">, and in building capacities for hazard mapping and risk assessment. However, despite progress in achieving most of the outputs, the transition from outputs to outcomes has been limited in this project due to several systemic issues in Georgia. The natural hazard-related governance structure remains underdeveloped in Georgia and characterized by unclear institutional responsibilities and accountability for natural hazard management, which hampered the effective use of the project's deliverables. The project’s long-term success depends on fostering an enabling environment where these deliverables can influence policy reforms and institutional practices. </w:t>
            </w:r>
          </w:p>
          <w:p w14:paraId="6C690C43" w14:textId="1E95BC9A" w:rsidR="002608C7" w:rsidRPr="002608C7" w:rsidRDefault="002608C7" w:rsidP="002608C7">
            <w:pPr>
              <w:pBdr>
                <w:top w:val="single" w:sz="2" w:space="0" w:color="E3E3E3"/>
                <w:left w:val="single" w:sz="2" w:space="0" w:color="E3E3E3"/>
                <w:bottom w:val="single" w:sz="2" w:space="0" w:color="E3E3E3"/>
                <w:right w:val="single" w:sz="2" w:space="0" w:color="E3E3E3"/>
              </w:pBdr>
              <w:spacing w:before="120" w:after="120"/>
              <w:jc w:val="both"/>
              <w:rPr>
                <w:rFonts w:ascii="Calibri" w:hAnsi="Calibri" w:cs="Calibri"/>
                <w:b w:val="0"/>
                <w:bCs w:val="0"/>
                <w:sz w:val="22"/>
                <w:lang w:val="en-AU"/>
              </w:rPr>
            </w:pPr>
            <w:r w:rsidRPr="002608C7">
              <w:rPr>
                <w:rFonts w:ascii="Calibri" w:hAnsi="Calibri" w:cs="Calibri"/>
                <w:b w:val="0"/>
                <w:bCs w:val="0"/>
                <w:sz w:val="22"/>
                <w:lang w:val="en-AU"/>
              </w:rPr>
              <w:t xml:space="preserve">Under outcome 1, </w:t>
            </w:r>
            <w:r w:rsidR="00580BD8" w:rsidRPr="00580BD8">
              <w:rPr>
                <w:rFonts w:ascii="Calibri" w:hAnsi="Calibri" w:cs="Calibri"/>
                <w:b w:val="0"/>
                <w:bCs w:val="0"/>
                <w:sz w:val="22"/>
                <w:lang w:val="en-AU"/>
              </w:rPr>
              <w:t>the project significantly enhanced both technical and human capacities related to Georgia's Multi-Hazard Early Warning System (MHEWS), particularly in hazard mapping, risk assessment, and hazard modelling. Notable achievements include the development of six methodologies for multi-hazard mapping, training a total of 167 NEA staff members have been trained (of which 60 women), including 27 NEA staff members trained on drought, flood, and avalanche modelling, and hands-on learning experiences through study tours in Switzerland and 150 trained through in-job training</w:t>
            </w:r>
            <w:r w:rsidRPr="002608C7">
              <w:rPr>
                <w:rFonts w:ascii="Calibri" w:hAnsi="Calibri" w:cs="Calibri"/>
                <w:b w:val="0"/>
                <w:bCs w:val="0"/>
                <w:sz w:val="22"/>
                <w:lang w:val="en-AU"/>
              </w:rPr>
              <w:t>. Additionally, the project conducted 17 on-the-job training sessions involving 150 participants from the NEA’s Hydromet and Geology departments. A comprehensive Capacity Development Plan was also created, detailing measures for enhancing institutional capabilities over time, although future funding for its implementation remains uncertain.</w:t>
            </w:r>
          </w:p>
          <w:p w14:paraId="1508456D" w14:textId="77777777" w:rsidR="002608C7" w:rsidRPr="002608C7" w:rsidRDefault="002608C7" w:rsidP="002608C7">
            <w:pPr>
              <w:pBdr>
                <w:top w:val="single" w:sz="2" w:space="0" w:color="E3E3E3"/>
                <w:left w:val="single" w:sz="2" w:space="0" w:color="E3E3E3"/>
                <w:bottom w:val="single" w:sz="2" w:space="0" w:color="E3E3E3"/>
                <w:right w:val="single" w:sz="2" w:space="0" w:color="E3E3E3"/>
              </w:pBdr>
              <w:spacing w:before="120" w:after="120"/>
              <w:jc w:val="both"/>
              <w:rPr>
                <w:rFonts w:ascii="Calibri" w:hAnsi="Calibri" w:cs="Calibri"/>
                <w:b w:val="0"/>
                <w:bCs w:val="0"/>
                <w:sz w:val="22"/>
                <w:lang w:val="en-AU"/>
              </w:rPr>
            </w:pPr>
            <w:r w:rsidRPr="002608C7">
              <w:rPr>
                <w:rFonts w:ascii="Calibri" w:hAnsi="Calibri" w:cs="Calibri"/>
                <w:b w:val="0"/>
                <w:bCs w:val="0"/>
                <w:sz w:val="22"/>
                <w:lang w:val="en-AU"/>
              </w:rPr>
              <w:t>Despite these advancements, the project faced challenges in formalizing the developed methodologies and integrating them into Georgia's policy framework. While the methodologies were used for hazard mapping in 11 river basins, they have yet to be formally approved by the NEA. Moreover, the project has not delivered specific legal or institutional reforms to ensure the long-term adoption of hazard mapping and risk modelling tools, instead preparing only a roadmap for future policy development.</w:t>
            </w:r>
          </w:p>
          <w:p w14:paraId="795C2D67" w14:textId="1E69B536" w:rsidR="002608C7" w:rsidRPr="002608C7" w:rsidRDefault="002608C7" w:rsidP="002608C7">
            <w:pPr>
              <w:pBdr>
                <w:top w:val="single" w:sz="2" w:space="0" w:color="E3E3E3"/>
                <w:left w:val="single" w:sz="2" w:space="0" w:color="E3E3E3"/>
                <w:bottom w:val="single" w:sz="2" w:space="0" w:color="E3E3E3"/>
                <w:right w:val="single" w:sz="2" w:space="0" w:color="E3E3E3"/>
              </w:pBdr>
              <w:spacing w:before="120" w:after="120"/>
              <w:jc w:val="both"/>
              <w:rPr>
                <w:rFonts w:ascii="Calibri" w:hAnsi="Calibri" w:cs="Calibri"/>
                <w:b w:val="0"/>
                <w:bCs w:val="0"/>
                <w:sz w:val="22"/>
                <w:lang w:val="en-AU"/>
              </w:rPr>
            </w:pPr>
            <w:r w:rsidRPr="002608C7">
              <w:rPr>
                <w:rFonts w:ascii="Calibri" w:hAnsi="Calibri" w:cs="Calibri"/>
                <w:b w:val="0"/>
                <w:bCs w:val="0"/>
                <w:sz w:val="22"/>
                <w:lang w:val="en-AU"/>
              </w:rPr>
              <w:t xml:space="preserve">Under outcome 2, the project made important </w:t>
            </w:r>
            <w:r w:rsidR="00CE7758" w:rsidRPr="002608C7">
              <w:rPr>
                <w:rFonts w:ascii="Calibri" w:hAnsi="Calibri" w:cs="Calibri"/>
                <w:b w:val="0"/>
                <w:bCs w:val="0"/>
                <w:sz w:val="22"/>
                <w:lang w:val="en-AU"/>
              </w:rPr>
              <w:t>progres</w:t>
            </w:r>
            <w:r w:rsidR="00CE7758" w:rsidRPr="00CE7758">
              <w:rPr>
                <w:rFonts w:ascii="Calibri" w:hAnsi="Calibri" w:cs="Calibri"/>
                <w:lang w:val="en-AU"/>
              </w:rPr>
              <w:t>s</w:t>
            </w:r>
            <w:r w:rsidRPr="002608C7">
              <w:rPr>
                <w:rFonts w:ascii="Calibri" w:hAnsi="Calibri" w:cs="Calibri"/>
                <w:b w:val="0"/>
                <w:bCs w:val="0"/>
                <w:sz w:val="22"/>
                <w:lang w:val="en-AU"/>
              </w:rPr>
              <w:t xml:space="preserve"> in developing individual hazard maps and risk assessments for all 11 river basins in Georgia, which were intended to inform zoning, </w:t>
            </w:r>
            <w:r w:rsidR="00B444FD" w:rsidRPr="00B444FD">
              <w:rPr>
                <w:rFonts w:ascii="Calibri" w:hAnsi="Calibri" w:cs="Calibri"/>
                <w:b w:val="0"/>
                <w:bCs w:val="0"/>
                <w:sz w:val="22"/>
                <w:lang w:val="en-AU"/>
              </w:rPr>
              <w:t xml:space="preserve">Emergency Management </w:t>
            </w:r>
            <w:r w:rsidR="00B444FD" w:rsidRPr="00B444FD">
              <w:rPr>
                <w:rFonts w:ascii="Calibri" w:hAnsi="Calibri" w:cs="Calibri"/>
                <w:b w:val="0"/>
                <w:bCs w:val="0"/>
                <w:sz w:val="22"/>
                <w:lang w:val="en-AU"/>
              </w:rPr>
              <w:lastRenderedPageBreak/>
              <w:t>Plans</w:t>
            </w:r>
            <w:r w:rsidRPr="002608C7">
              <w:rPr>
                <w:rFonts w:ascii="Calibri" w:hAnsi="Calibri" w:cs="Calibri"/>
                <w:b w:val="0"/>
                <w:bCs w:val="0"/>
                <w:sz w:val="22"/>
                <w:lang w:val="en-AU"/>
              </w:rPr>
              <w:t>. However, the adoption of these tools has been limited due to insufficient technical capacity, unclear institutional responsibilities, and a lack of financial resources within municipalities. Many municipalities lack essential capacities (e,g lack of GIS specialists), which hinders the effective use of the hazard maps. Despite these challenges, the hazard maps have been successfully used to select vulnerable communities for risk reduction measures under GCF/SIDA projects, with community-based disaster risk management (CBDRM) plans developed for 45 communities.</w:t>
            </w:r>
          </w:p>
          <w:p w14:paraId="514527C0" w14:textId="5859ADF6" w:rsidR="00043370" w:rsidRPr="002608C7" w:rsidRDefault="002608C7" w:rsidP="002608C7">
            <w:pPr>
              <w:pBdr>
                <w:top w:val="single" w:sz="2" w:space="0" w:color="E3E3E3"/>
                <w:left w:val="single" w:sz="2" w:space="0" w:color="E3E3E3"/>
                <w:bottom w:val="single" w:sz="2" w:space="0" w:color="E3E3E3"/>
                <w:right w:val="single" w:sz="2" w:space="0" w:color="E3E3E3"/>
              </w:pBdr>
              <w:spacing w:before="120" w:after="120"/>
              <w:jc w:val="both"/>
              <w:rPr>
                <w:rFonts w:ascii="Calibri" w:hAnsi="Calibri" w:cs="Calibri"/>
                <w:sz w:val="22"/>
                <w:lang w:val="en-AU"/>
              </w:rPr>
            </w:pPr>
            <w:r w:rsidRPr="002608C7">
              <w:rPr>
                <w:rFonts w:ascii="Calibri" w:hAnsi="Calibri" w:cs="Calibri"/>
                <w:b w:val="0"/>
                <w:bCs w:val="0"/>
                <w:sz w:val="22"/>
                <w:lang w:val="en-AU"/>
              </w:rPr>
              <w:t xml:space="preserve">The project also developed 11 </w:t>
            </w:r>
            <w:r w:rsidR="00B444FD" w:rsidRPr="00B444FD">
              <w:rPr>
                <w:rFonts w:ascii="Calibri" w:hAnsi="Calibri" w:cs="Calibri"/>
                <w:b w:val="0"/>
                <w:bCs w:val="0"/>
                <w:sz w:val="22"/>
                <w:lang w:val="en-AU"/>
              </w:rPr>
              <w:t>Emergency Management Plans</w:t>
            </w:r>
            <w:r w:rsidR="00B444FD">
              <w:rPr>
                <w:rFonts w:ascii="Calibri" w:hAnsi="Calibri" w:cs="Calibri"/>
                <w:b w:val="0"/>
                <w:bCs w:val="0"/>
                <w:sz w:val="22"/>
                <w:lang w:val="en-AU"/>
              </w:rPr>
              <w:t xml:space="preserve"> </w:t>
            </w:r>
            <w:r w:rsidRPr="002608C7">
              <w:rPr>
                <w:rFonts w:ascii="Calibri" w:hAnsi="Calibri" w:cs="Calibri"/>
                <w:b w:val="0"/>
                <w:bCs w:val="0"/>
                <w:sz w:val="22"/>
                <w:lang w:val="en-AU"/>
              </w:rPr>
              <w:t>for municipalities, five of which have been formally approved. These plans outline detailed risk scenarios and provide clear instructions for emergency response based on local hazard profiles. Municipalities trained 165 staff in multi-hazard response and preparedness, although capacity to implement these plans varies due to unresolved institutional accountability and financial constraints. There is a need for better cross-municipality collaboration for joint planning and response, as many hazards impact multiple municipalities simultaneously. Expanding these efforts to other municipalities remains a challenge due to the lack of technical expertise and resources, signalling the need for continued support and capacity-building in future project phases.</w:t>
            </w:r>
          </w:p>
        </w:tc>
      </w:tr>
    </w:tbl>
    <w:p w14:paraId="6E4B443F" w14:textId="0F9EDEA5" w:rsidR="00A7711A" w:rsidRPr="002B636C" w:rsidRDefault="00A7711A" w:rsidP="00FB6BE4">
      <w:pPr>
        <w:pStyle w:val="Heading3"/>
        <w:rPr>
          <w:rFonts w:eastAsiaTheme="minorEastAsia"/>
          <w:sz w:val="22"/>
          <w:szCs w:val="22"/>
          <w:lang w:val="en-US" w:eastAsia="en-US"/>
        </w:rPr>
      </w:pPr>
      <w:bookmarkStart w:id="66" w:name="_Toc179724958"/>
      <w:r w:rsidRPr="002B636C">
        <w:rPr>
          <w:rStyle w:val="normaltextrun"/>
          <w:iCs/>
        </w:rPr>
        <w:lastRenderedPageBreak/>
        <w:t>Project Objective</w:t>
      </w:r>
      <w:bookmarkEnd w:id="66"/>
    </w:p>
    <w:p w14:paraId="5869A35F" w14:textId="65BF1310" w:rsidR="00640D53" w:rsidRPr="00A66DF8" w:rsidRDefault="00A7711A" w:rsidP="00E66785">
      <w:pPr>
        <w:spacing w:before="120" w:after="120"/>
        <w:rPr>
          <w:rFonts w:ascii="Calibri" w:eastAsia="Times New Roman" w:hAnsi="Calibri" w:cs="Calibri"/>
          <w:b/>
          <w:bCs/>
          <w:iCs/>
          <w:szCs w:val="23"/>
          <w:lang w:val="en-CA" w:eastAsia="en-AU"/>
        </w:rPr>
      </w:pPr>
      <w:r w:rsidRPr="00A66DF8">
        <w:rPr>
          <w:rFonts w:ascii="Calibri" w:eastAsia="Times New Roman" w:hAnsi="Calibri" w:cs="Calibri"/>
          <w:b/>
          <w:bCs/>
          <w:iCs/>
          <w:szCs w:val="23"/>
          <w:lang w:val="en-CA" w:eastAsia="en-AU"/>
        </w:rPr>
        <w:t>Population’s vulnerabilities towards climate-induced hazards are reduced and regional cooperation on adaptation challenges is fostered in the South Caucasus</w:t>
      </w:r>
    </w:p>
    <w:p w14:paraId="33E2B34D" w14:textId="03738BF0" w:rsidR="008E3153" w:rsidRPr="000848F8" w:rsidRDefault="008E3153" w:rsidP="008E3153">
      <w:pPr>
        <w:spacing w:before="120" w:after="120"/>
        <w:jc w:val="both"/>
        <w:rPr>
          <w:rFonts w:ascii="Calibri" w:eastAsia="Times New Roman" w:hAnsi="Calibri" w:cs="Calibri"/>
          <w:iCs/>
          <w:szCs w:val="23"/>
          <w:lang w:eastAsia="en-AU"/>
        </w:rPr>
      </w:pPr>
      <w:r w:rsidRPr="000848F8">
        <w:rPr>
          <w:rFonts w:ascii="Calibri" w:eastAsia="Times New Roman" w:hAnsi="Calibri" w:cs="Calibri"/>
          <w:iCs/>
          <w:szCs w:val="23"/>
          <w:lang w:eastAsia="en-AU"/>
        </w:rPr>
        <w:t xml:space="preserve">The project's contribution to its stated objective of reducing population exposure to climate-induced hazards is directly tied not only to its success in producing technical deliverables but also to its ability to influence the enabling environment for the uptake of these technical outputs. Simply producing hazard maps, methodologies, and </w:t>
      </w:r>
      <w:r w:rsidR="0000418F" w:rsidRPr="0000418F">
        <w:rPr>
          <w:rFonts w:ascii="Calibri" w:eastAsia="Times New Roman" w:hAnsi="Calibri" w:cs="Calibri"/>
          <w:iCs/>
          <w:szCs w:val="23"/>
          <w:lang w:eastAsia="en-AU"/>
        </w:rPr>
        <w:t>Emergency Management Plans</w:t>
      </w:r>
      <w:r w:rsidR="0000418F">
        <w:rPr>
          <w:rFonts w:ascii="Calibri" w:eastAsia="Times New Roman" w:hAnsi="Calibri" w:cs="Calibri"/>
          <w:iCs/>
          <w:szCs w:val="23"/>
          <w:lang w:eastAsia="en-AU"/>
        </w:rPr>
        <w:t xml:space="preserve"> </w:t>
      </w:r>
      <w:r w:rsidRPr="000848F8">
        <w:rPr>
          <w:rFonts w:ascii="Calibri" w:eastAsia="Times New Roman" w:hAnsi="Calibri" w:cs="Calibri"/>
          <w:iCs/>
          <w:szCs w:val="23"/>
          <w:lang w:eastAsia="en-AU"/>
        </w:rPr>
        <w:t>is not</w:t>
      </w:r>
      <w:r w:rsidR="00D607AE">
        <w:rPr>
          <w:rFonts w:ascii="Calibri" w:eastAsia="Times New Roman" w:hAnsi="Calibri" w:cs="Calibri"/>
          <w:iCs/>
          <w:szCs w:val="23"/>
          <w:lang w:eastAsia="en-AU"/>
        </w:rPr>
        <w:t xml:space="preserve"> necessarily</w:t>
      </w:r>
      <w:r w:rsidRPr="000848F8">
        <w:rPr>
          <w:rFonts w:ascii="Calibri" w:eastAsia="Times New Roman" w:hAnsi="Calibri" w:cs="Calibri"/>
          <w:iCs/>
          <w:szCs w:val="23"/>
          <w:lang w:eastAsia="en-AU"/>
        </w:rPr>
        <w:t xml:space="preserve"> enough; the real impact lies in how effectively these tools are integrated into policy and decision-making processes at the national and local levels. </w:t>
      </w:r>
    </w:p>
    <w:p w14:paraId="1627831E" w14:textId="1DDC0708" w:rsidR="00EC5A25" w:rsidRDefault="00EC5A25" w:rsidP="00EC5A25">
      <w:pPr>
        <w:spacing w:before="120" w:after="120"/>
        <w:jc w:val="both"/>
        <w:rPr>
          <w:rFonts w:ascii="Calibri" w:eastAsia="Times New Roman" w:hAnsi="Calibri" w:cs="Calibri"/>
          <w:iCs/>
          <w:szCs w:val="23"/>
          <w:lang w:eastAsia="en-AU"/>
        </w:rPr>
      </w:pPr>
      <w:r>
        <w:rPr>
          <w:rFonts w:ascii="Calibri" w:eastAsia="Times New Roman" w:hAnsi="Calibri" w:cs="Calibri"/>
          <w:iCs/>
          <w:szCs w:val="23"/>
          <w:lang w:eastAsia="en-AU"/>
        </w:rPr>
        <w:t>Overall, despite progress in achieving most of the outputs</w:t>
      </w:r>
      <w:r w:rsidRPr="00910F95">
        <w:rPr>
          <w:rFonts w:ascii="Calibri" w:eastAsia="Times New Roman" w:hAnsi="Calibri" w:cs="Calibri"/>
          <w:iCs/>
          <w:szCs w:val="23"/>
          <w:lang w:eastAsia="en-AU"/>
        </w:rPr>
        <w:t xml:space="preserve">, the transition from outputs to outcomes has been limited </w:t>
      </w:r>
      <w:r w:rsidR="00604FB5">
        <w:rPr>
          <w:rFonts w:ascii="Calibri" w:eastAsia="Times New Roman" w:hAnsi="Calibri" w:cs="Calibri"/>
          <w:iCs/>
          <w:szCs w:val="23"/>
          <w:lang w:eastAsia="en-AU"/>
        </w:rPr>
        <w:t xml:space="preserve">in this project </w:t>
      </w:r>
      <w:r w:rsidRPr="00910F95">
        <w:rPr>
          <w:rFonts w:ascii="Calibri" w:eastAsia="Times New Roman" w:hAnsi="Calibri" w:cs="Calibri"/>
          <w:iCs/>
          <w:szCs w:val="23"/>
          <w:lang w:eastAsia="en-AU"/>
        </w:rPr>
        <w:t xml:space="preserve">due to several systemic issues in Georgia. The </w:t>
      </w:r>
      <w:r w:rsidR="00796CBD">
        <w:rPr>
          <w:rFonts w:ascii="Calibri" w:eastAsia="Times New Roman" w:hAnsi="Calibri" w:cs="Calibri"/>
          <w:iCs/>
          <w:szCs w:val="23"/>
          <w:lang w:eastAsia="en-AU"/>
        </w:rPr>
        <w:t xml:space="preserve">natural hazard-related </w:t>
      </w:r>
      <w:r w:rsidRPr="00910F95">
        <w:rPr>
          <w:rFonts w:ascii="Calibri" w:eastAsia="Times New Roman" w:hAnsi="Calibri" w:cs="Calibri"/>
          <w:iCs/>
          <w:szCs w:val="23"/>
          <w:lang w:eastAsia="en-AU"/>
        </w:rPr>
        <w:t>governance structure</w:t>
      </w:r>
      <w:r w:rsidR="00796CBD">
        <w:rPr>
          <w:rFonts w:ascii="Calibri" w:eastAsia="Times New Roman" w:hAnsi="Calibri" w:cs="Calibri"/>
          <w:iCs/>
          <w:szCs w:val="23"/>
          <w:lang w:eastAsia="en-AU"/>
        </w:rPr>
        <w:t xml:space="preserve"> remains underdeveloped in </w:t>
      </w:r>
      <w:r w:rsidR="00FF1B09">
        <w:rPr>
          <w:rFonts w:ascii="Calibri" w:eastAsia="Times New Roman" w:hAnsi="Calibri" w:cs="Calibri"/>
          <w:iCs/>
          <w:szCs w:val="23"/>
          <w:lang w:eastAsia="en-AU"/>
        </w:rPr>
        <w:t>Georgia and</w:t>
      </w:r>
      <w:r w:rsidRPr="00910F95">
        <w:rPr>
          <w:rFonts w:ascii="Calibri" w:eastAsia="Times New Roman" w:hAnsi="Calibri" w:cs="Calibri"/>
          <w:iCs/>
          <w:szCs w:val="23"/>
          <w:lang w:eastAsia="en-AU"/>
        </w:rPr>
        <w:t xml:space="preserve"> characterized by unclear institutional responsibilities and accountability for natural hazard management, </w:t>
      </w:r>
      <w:r w:rsidR="004C737D">
        <w:rPr>
          <w:rFonts w:ascii="Calibri" w:eastAsia="Times New Roman" w:hAnsi="Calibri" w:cs="Calibri"/>
          <w:iCs/>
          <w:szCs w:val="23"/>
          <w:lang w:eastAsia="en-AU"/>
        </w:rPr>
        <w:t>which</w:t>
      </w:r>
      <w:r w:rsidRPr="00910F95">
        <w:rPr>
          <w:rFonts w:ascii="Calibri" w:eastAsia="Times New Roman" w:hAnsi="Calibri" w:cs="Calibri"/>
          <w:iCs/>
          <w:szCs w:val="23"/>
          <w:lang w:eastAsia="en-AU"/>
        </w:rPr>
        <w:t xml:space="preserve"> hampered the effective use of the project's deliverables. Additionally, weak regulatory frameworks, limited financial resources, </w:t>
      </w:r>
      <w:r w:rsidR="00D20828">
        <w:rPr>
          <w:rFonts w:ascii="Calibri" w:eastAsia="Times New Roman" w:hAnsi="Calibri" w:cs="Calibri"/>
          <w:iCs/>
          <w:szCs w:val="23"/>
          <w:lang w:eastAsia="en-AU"/>
        </w:rPr>
        <w:t xml:space="preserve">time, </w:t>
      </w:r>
      <w:r w:rsidRPr="00910F95">
        <w:rPr>
          <w:rFonts w:ascii="Calibri" w:eastAsia="Times New Roman" w:hAnsi="Calibri" w:cs="Calibri"/>
          <w:iCs/>
          <w:szCs w:val="23"/>
          <w:lang w:eastAsia="en-AU"/>
        </w:rPr>
        <w:t>and insufficient capacity to implement the methodologies and tools developed have further restricted the uptake of the project outputs. These factors have collectively impeded the project’s potential to influence policy reforms and ensure the long-term sustainability of its outcomes.</w:t>
      </w:r>
    </w:p>
    <w:p w14:paraId="1A34B3FC" w14:textId="02CC3A4D" w:rsidR="00910F95" w:rsidRPr="00910F95" w:rsidRDefault="00423C41" w:rsidP="00910F95">
      <w:pPr>
        <w:spacing w:before="120" w:after="120"/>
        <w:jc w:val="both"/>
        <w:rPr>
          <w:rFonts w:ascii="Calibri" w:eastAsia="Times New Roman" w:hAnsi="Calibri" w:cs="Calibri"/>
          <w:iCs/>
          <w:szCs w:val="23"/>
          <w:lang w:eastAsia="en-AU"/>
        </w:rPr>
      </w:pPr>
      <w:r>
        <w:rPr>
          <w:rFonts w:ascii="Calibri" w:eastAsia="Times New Roman" w:hAnsi="Calibri" w:cs="Calibri"/>
          <w:iCs/>
          <w:szCs w:val="23"/>
          <w:lang w:eastAsia="en-AU"/>
        </w:rPr>
        <w:t>T</w:t>
      </w:r>
      <w:r w:rsidR="00910F95" w:rsidRPr="00910F95">
        <w:rPr>
          <w:rFonts w:ascii="Calibri" w:eastAsia="Times New Roman" w:hAnsi="Calibri" w:cs="Calibri"/>
          <w:iCs/>
          <w:szCs w:val="23"/>
          <w:lang w:eastAsia="en-AU"/>
        </w:rPr>
        <w:t xml:space="preserve">he project has been successful in producing most of its planned outputs, including key methodologies, hazard maps, and </w:t>
      </w:r>
      <w:r w:rsidR="0000418F" w:rsidRPr="0000418F">
        <w:rPr>
          <w:rFonts w:ascii="Calibri" w:eastAsia="Times New Roman" w:hAnsi="Calibri" w:cs="Calibri"/>
          <w:iCs/>
          <w:szCs w:val="23"/>
          <w:lang w:eastAsia="en-AU"/>
        </w:rPr>
        <w:t>Emergency Management Plans</w:t>
      </w:r>
      <w:r w:rsidR="00910F95" w:rsidRPr="00910F95">
        <w:rPr>
          <w:rFonts w:ascii="Calibri" w:eastAsia="Times New Roman" w:hAnsi="Calibri" w:cs="Calibri"/>
          <w:iCs/>
          <w:szCs w:val="23"/>
          <w:lang w:eastAsia="en-AU"/>
        </w:rPr>
        <w:t>. It has also made progress in building institutional and individual capacities for hazard mapping, risk assessment, and planning. However, a notable shortcomin</w:t>
      </w:r>
      <w:r w:rsidR="00DA2233">
        <w:rPr>
          <w:rFonts w:ascii="Calibri" w:eastAsia="Times New Roman" w:hAnsi="Calibri" w:cs="Calibri"/>
          <w:iCs/>
          <w:szCs w:val="23"/>
          <w:lang w:eastAsia="en-AU"/>
        </w:rPr>
        <w:t xml:space="preserve">g is related </w:t>
      </w:r>
      <w:r w:rsidR="00910F95" w:rsidRPr="00910F95">
        <w:rPr>
          <w:rFonts w:ascii="Calibri" w:eastAsia="Times New Roman" w:hAnsi="Calibri" w:cs="Calibri"/>
          <w:iCs/>
          <w:szCs w:val="23"/>
          <w:lang w:eastAsia="en-AU"/>
        </w:rPr>
        <w:t xml:space="preserve">to policy frameworks </w:t>
      </w:r>
      <w:r w:rsidR="00DA2233">
        <w:rPr>
          <w:rFonts w:ascii="Calibri" w:eastAsia="Times New Roman" w:hAnsi="Calibri" w:cs="Calibri"/>
          <w:iCs/>
          <w:szCs w:val="23"/>
          <w:lang w:eastAsia="en-AU"/>
        </w:rPr>
        <w:t xml:space="preserve">not developed to reform </w:t>
      </w:r>
      <w:r w:rsidR="00910F95" w:rsidRPr="00910F95">
        <w:rPr>
          <w:rFonts w:ascii="Calibri" w:eastAsia="Times New Roman" w:hAnsi="Calibri" w:cs="Calibri"/>
          <w:iCs/>
          <w:szCs w:val="23"/>
          <w:lang w:eastAsia="en-AU"/>
        </w:rPr>
        <w:t>the legal and institutional structures necessary for ensuring the sustainable rollout of hazard mapping and risk mode</w:t>
      </w:r>
      <w:r w:rsidR="008035D6">
        <w:rPr>
          <w:rFonts w:ascii="Calibri" w:eastAsia="Times New Roman" w:hAnsi="Calibri" w:cs="Calibri"/>
          <w:iCs/>
          <w:szCs w:val="23"/>
          <w:lang w:eastAsia="en-AU"/>
        </w:rPr>
        <w:t>l</w:t>
      </w:r>
      <w:r w:rsidR="00910F95" w:rsidRPr="00910F95">
        <w:rPr>
          <w:rFonts w:ascii="Calibri" w:eastAsia="Times New Roman" w:hAnsi="Calibri" w:cs="Calibri"/>
          <w:iCs/>
          <w:szCs w:val="23"/>
          <w:lang w:eastAsia="en-AU"/>
        </w:rPr>
        <w:t>ling methodologies. This gap has hindered the project's ability to institutionalize these tools and integrate them into long-term national strategies.</w:t>
      </w:r>
    </w:p>
    <w:p w14:paraId="4561D50B" w14:textId="06B19DCA" w:rsidR="00FA1DBB" w:rsidRPr="00CA047B" w:rsidRDefault="000848F8" w:rsidP="00FA1DBB">
      <w:pPr>
        <w:spacing w:before="120" w:after="120"/>
        <w:jc w:val="both"/>
        <w:rPr>
          <w:rFonts w:ascii="Calibri" w:eastAsia="Times New Roman" w:hAnsi="Calibri" w:cs="Calibri"/>
          <w:iCs/>
          <w:szCs w:val="23"/>
          <w:lang w:eastAsia="en-AU"/>
        </w:rPr>
      </w:pPr>
      <w:r w:rsidRPr="000848F8">
        <w:rPr>
          <w:rFonts w:ascii="Calibri" w:eastAsia="Times New Roman" w:hAnsi="Calibri" w:cs="Calibri"/>
          <w:iCs/>
          <w:szCs w:val="23"/>
          <w:lang w:eastAsia="en-AU"/>
        </w:rPr>
        <w:t xml:space="preserve">The project's success in reducing exposure will therefore depend on creating a supportive environment that encourages the use of these technical deliverables in shaping policy reforms, improving governance, and enhancing institutional capacities. This requires addressing existing barriers, such as weak governance structures, </w:t>
      </w:r>
      <w:r w:rsidRPr="000848F8">
        <w:rPr>
          <w:rFonts w:ascii="Calibri" w:eastAsia="Times New Roman" w:hAnsi="Calibri" w:cs="Calibri"/>
          <w:iCs/>
          <w:szCs w:val="23"/>
          <w:lang w:eastAsia="en-AU"/>
        </w:rPr>
        <w:lastRenderedPageBreak/>
        <w:t>unclear institutional responsibilities, and limited financial and regulatory frameworks, to ensure that the technical outputs are not just developed but are actively applied in strategic planning and risk management.</w:t>
      </w:r>
    </w:p>
    <w:p w14:paraId="35A5C148" w14:textId="48373FA5" w:rsidR="00B34550" w:rsidRPr="00FA1DBB" w:rsidRDefault="00B34550" w:rsidP="00E66785">
      <w:pPr>
        <w:spacing w:before="120" w:after="120"/>
        <w:rPr>
          <w:rFonts w:ascii="Calibri" w:eastAsia="Times New Roman" w:hAnsi="Calibri" w:cs="Calibri"/>
          <w:b/>
          <w:bCs/>
          <w:iCs/>
          <w:szCs w:val="23"/>
          <w:lang w:eastAsia="en-AU"/>
        </w:rPr>
      </w:pPr>
      <w:bookmarkStart w:id="67" w:name="_Ref175679718"/>
      <w:bookmarkStart w:id="68" w:name="_Toc179724927"/>
      <w:r w:rsidRPr="00FA1DBB">
        <w:rPr>
          <w:rFonts w:ascii="Calibri" w:eastAsia="Times New Roman" w:hAnsi="Calibri" w:cs="Calibri"/>
          <w:b/>
          <w:bCs/>
          <w:iCs/>
          <w:szCs w:val="23"/>
          <w:lang w:eastAsia="en-AU"/>
        </w:rPr>
        <w:t xml:space="preserve">Table </w:t>
      </w:r>
      <w:r w:rsidRPr="00FA1DBB">
        <w:rPr>
          <w:rFonts w:ascii="Calibri" w:eastAsia="Times New Roman" w:hAnsi="Calibri" w:cs="Calibri"/>
          <w:b/>
          <w:bCs/>
          <w:iCs/>
          <w:szCs w:val="23"/>
          <w:lang w:eastAsia="en-AU"/>
        </w:rPr>
        <w:fldChar w:fldCharType="begin"/>
      </w:r>
      <w:r w:rsidRPr="00FA1DBB">
        <w:rPr>
          <w:rFonts w:ascii="Calibri" w:eastAsia="Times New Roman" w:hAnsi="Calibri" w:cs="Calibri"/>
          <w:b/>
          <w:bCs/>
          <w:iCs/>
          <w:szCs w:val="23"/>
          <w:lang w:eastAsia="en-AU"/>
        </w:rPr>
        <w:instrText xml:space="preserve"> SEQ Table \* ARABIC </w:instrText>
      </w:r>
      <w:r w:rsidRPr="00FA1DBB">
        <w:rPr>
          <w:rFonts w:ascii="Calibri" w:eastAsia="Times New Roman" w:hAnsi="Calibri" w:cs="Calibri"/>
          <w:b/>
          <w:bCs/>
          <w:iCs/>
          <w:szCs w:val="23"/>
          <w:lang w:eastAsia="en-AU"/>
        </w:rPr>
        <w:fldChar w:fldCharType="separate"/>
      </w:r>
      <w:r w:rsidR="00496779">
        <w:rPr>
          <w:rFonts w:ascii="Calibri" w:eastAsia="Times New Roman" w:hAnsi="Calibri" w:cs="Calibri"/>
          <w:b/>
          <w:bCs/>
          <w:iCs/>
          <w:noProof/>
          <w:szCs w:val="23"/>
          <w:lang w:eastAsia="en-AU"/>
        </w:rPr>
        <w:t>2</w:t>
      </w:r>
      <w:r w:rsidRPr="00FA1DBB">
        <w:rPr>
          <w:rFonts w:ascii="Calibri" w:eastAsia="Times New Roman" w:hAnsi="Calibri" w:cs="Calibri"/>
          <w:b/>
          <w:bCs/>
          <w:iCs/>
          <w:szCs w:val="23"/>
          <w:lang w:val="en-CA" w:eastAsia="en-AU"/>
        </w:rPr>
        <w:fldChar w:fldCharType="end"/>
      </w:r>
      <w:bookmarkEnd w:id="67"/>
      <w:r w:rsidRPr="00FA1DBB">
        <w:rPr>
          <w:rFonts w:ascii="Calibri" w:eastAsia="Times New Roman" w:hAnsi="Calibri" w:cs="Calibri"/>
          <w:b/>
          <w:bCs/>
          <w:iCs/>
          <w:szCs w:val="23"/>
          <w:lang w:eastAsia="en-AU"/>
        </w:rPr>
        <w:t>: Project Outcome indicators and targets</w:t>
      </w:r>
      <w:bookmarkEnd w:id="68"/>
      <w:r w:rsidRPr="00FA1DBB">
        <w:rPr>
          <w:rFonts w:ascii="Calibri" w:eastAsia="Times New Roman" w:hAnsi="Calibri" w:cs="Calibri"/>
          <w:b/>
          <w:bCs/>
          <w:iCs/>
          <w:szCs w:val="23"/>
          <w:lang w:eastAsia="en-AU"/>
        </w:rPr>
        <w:t xml:space="preserve"> </w:t>
      </w:r>
    </w:p>
    <w:tbl>
      <w:tblPr>
        <w:tblStyle w:val="GridTable4-Accent11"/>
        <w:tblW w:w="9493" w:type="dxa"/>
        <w:tblLook w:val="04A0" w:firstRow="1" w:lastRow="0" w:firstColumn="1" w:lastColumn="0" w:noHBand="0" w:noVBand="1"/>
      </w:tblPr>
      <w:tblGrid>
        <w:gridCol w:w="3344"/>
        <w:gridCol w:w="1644"/>
        <w:gridCol w:w="2094"/>
        <w:gridCol w:w="2411"/>
      </w:tblGrid>
      <w:tr w:rsidR="00B34550" w:rsidRPr="00FA1DBB" w14:paraId="410664DD" w14:textId="77777777" w:rsidTr="008E4C88">
        <w:trPr>
          <w:cnfStyle w:val="100000000000" w:firstRow="1" w:lastRow="0" w:firstColumn="0" w:lastColumn="0" w:oddVBand="0" w:evenVBand="0" w:oddHBand="0"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3344" w:type="dxa"/>
            <w:hideMark/>
          </w:tcPr>
          <w:p w14:paraId="32F4B695" w14:textId="77777777" w:rsidR="00B34550" w:rsidRPr="00FA1DBB" w:rsidRDefault="00B34550" w:rsidP="00E66785">
            <w:pPr>
              <w:spacing w:before="120" w:after="120" w:line="276" w:lineRule="auto"/>
              <w:rPr>
                <w:rFonts w:ascii="Calibri" w:eastAsia="Times New Roman" w:hAnsi="Calibri" w:cs="Calibri"/>
                <w:iCs/>
                <w:color w:val="auto"/>
                <w:sz w:val="20"/>
                <w:szCs w:val="22"/>
                <w:lang w:val="en-AU" w:eastAsia="en-AU"/>
              </w:rPr>
            </w:pPr>
            <w:r w:rsidRPr="00FA1DBB">
              <w:rPr>
                <w:rFonts w:ascii="Calibri" w:eastAsia="Times New Roman" w:hAnsi="Calibri" w:cs="Calibri"/>
                <w:iCs/>
                <w:color w:val="auto"/>
                <w:sz w:val="20"/>
                <w:szCs w:val="22"/>
                <w:lang w:val="en-AU" w:eastAsia="en-AU"/>
              </w:rPr>
              <w:t xml:space="preserve">Result / Indicators </w:t>
            </w:r>
          </w:p>
        </w:tc>
        <w:tc>
          <w:tcPr>
            <w:tcW w:w="1644" w:type="dxa"/>
            <w:hideMark/>
          </w:tcPr>
          <w:p w14:paraId="710D3A48" w14:textId="77777777" w:rsidR="00B34550" w:rsidRPr="00FA1DBB" w:rsidRDefault="00B34550" w:rsidP="00E66785">
            <w:pPr>
              <w:spacing w:before="120" w:after="120" w:line="276"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Cs/>
                <w:color w:val="auto"/>
                <w:sz w:val="20"/>
                <w:szCs w:val="22"/>
                <w:lang w:val="en-AU" w:eastAsia="en-AU"/>
              </w:rPr>
            </w:pPr>
            <w:r w:rsidRPr="00FA1DBB">
              <w:rPr>
                <w:rFonts w:ascii="Calibri" w:eastAsia="Times New Roman" w:hAnsi="Calibri" w:cs="Calibri"/>
                <w:iCs/>
                <w:color w:val="auto"/>
                <w:sz w:val="20"/>
                <w:szCs w:val="22"/>
                <w:lang w:val="en-AU" w:eastAsia="en-AU"/>
              </w:rPr>
              <w:t>Baseline</w:t>
            </w:r>
          </w:p>
        </w:tc>
        <w:tc>
          <w:tcPr>
            <w:tcW w:w="2094" w:type="dxa"/>
          </w:tcPr>
          <w:p w14:paraId="2381D94A" w14:textId="77777777" w:rsidR="00B34550" w:rsidRPr="00FA1DBB" w:rsidRDefault="00B34550" w:rsidP="00E66785">
            <w:pPr>
              <w:spacing w:before="120" w:after="120" w:line="276"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Cs/>
                <w:color w:val="auto"/>
                <w:sz w:val="20"/>
                <w:szCs w:val="22"/>
                <w:lang w:val="en-AU" w:eastAsia="en-AU"/>
              </w:rPr>
            </w:pPr>
            <w:r w:rsidRPr="00FA1DBB">
              <w:rPr>
                <w:rFonts w:ascii="Calibri" w:eastAsia="Times New Roman" w:hAnsi="Calibri" w:cs="Calibri"/>
                <w:iCs/>
                <w:color w:val="auto"/>
                <w:sz w:val="20"/>
                <w:szCs w:val="22"/>
                <w:lang w:val="en-AU" w:eastAsia="en-AU"/>
              </w:rPr>
              <w:t>End of PROJECT target (cumulative)</w:t>
            </w:r>
          </w:p>
        </w:tc>
        <w:tc>
          <w:tcPr>
            <w:tcW w:w="2411" w:type="dxa"/>
          </w:tcPr>
          <w:p w14:paraId="4779AC8C" w14:textId="77777777" w:rsidR="00B34550" w:rsidRPr="00FA1DBB" w:rsidRDefault="00B34550" w:rsidP="00E66785">
            <w:pPr>
              <w:spacing w:before="120" w:after="120" w:line="276"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Cs/>
                <w:color w:val="auto"/>
                <w:sz w:val="20"/>
                <w:szCs w:val="22"/>
                <w:lang w:val="en-AU" w:eastAsia="en-AU"/>
              </w:rPr>
            </w:pPr>
            <w:r w:rsidRPr="00FA1DBB">
              <w:rPr>
                <w:rFonts w:ascii="Calibri" w:eastAsia="Times New Roman" w:hAnsi="Calibri" w:cs="Calibri"/>
                <w:iCs/>
                <w:color w:val="auto"/>
                <w:sz w:val="20"/>
                <w:szCs w:val="22"/>
                <w:lang w:val="en-AU" w:eastAsia="en-AU"/>
              </w:rPr>
              <w:t xml:space="preserve">Achieved </w:t>
            </w:r>
          </w:p>
          <w:p w14:paraId="21DD4756" w14:textId="77777777" w:rsidR="00B34550" w:rsidRPr="00FA1DBB" w:rsidRDefault="00B34550" w:rsidP="00E66785">
            <w:pPr>
              <w:spacing w:before="120" w:after="120" w:line="276"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Cs/>
                <w:color w:val="auto"/>
                <w:sz w:val="20"/>
                <w:szCs w:val="22"/>
                <w:lang w:val="en-AU" w:eastAsia="en-AU"/>
              </w:rPr>
            </w:pPr>
          </w:p>
        </w:tc>
      </w:tr>
      <w:tr w:rsidR="00B34550" w:rsidRPr="00FA1DBB" w14:paraId="43DE866B" w14:textId="77777777" w:rsidTr="00D64E2F">
        <w:trPr>
          <w:cnfStyle w:val="000000100000" w:firstRow="0" w:lastRow="0" w:firstColumn="0" w:lastColumn="0" w:oddVBand="0" w:evenVBand="0" w:oddHBand="1" w:evenHBand="0" w:firstRowFirstColumn="0" w:firstRowLastColumn="0" w:lastRowFirstColumn="0" w:lastRowLastColumn="0"/>
          <w:trHeight w:val="946"/>
        </w:trPr>
        <w:tc>
          <w:tcPr>
            <w:cnfStyle w:val="001000000000" w:firstRow="0" w:lastRow="0" w:firstColumn="1" w:lastColumn="0" w:oddVBand="0" w:evenVBand="0" w:oddHBand="0" w:evenHBand="0" w:firstRowFirstColumn="0" w:firstRowLastColumn="0" w:lastRowFirstColumn="0" w:lastRowLastColumn="0"/>
            <w:tcW w:w="3344" w:type="dxa"/>
            <w:shd w:val="clear" w:color="auto" w:fill="auto"/>
          </w:tcPr>
          <w:p w14:paraId="2D585C16" w14:textId="62568E2D" w:rsidR="00B34550" w:rsidRPr="00FA1DBB" w:rsidRDefault="001B0067" w:rsidP="00E66785">
            <w:pPr>
              <w:spacing w:before="120" w:after="120" w:line="276" w:lineRule="auto"/>
              <w:rPr>
                <w:rFonts w:ascii="Calibri" w:eastAsia="Times New Roman" w:hAnsi="Calibri" w:cs="Calibri"/>
                <w:b w:val="0"/>
                <w:bCs w:val="0"/>
                <w:iCs/>
                <w:sz w:val="20"/>
                <w:szCs w:val="22"/>
                <w:lang w:val="en-AU" w:eastAsia="en-AU"/>
              </w:rPr>
            </w:pPr>
            <w:r w:rsidRPr="00FA1DBB">
              <w:rPr>
                <w:rFonts w:ascii="Calibri" w:eastAsia="Times New Roman" w:hAnsi="Calibri" w:cs="Calibri"/>
                <w:b w:val="0"/>
                <w:bCs w:val="0"/>
                <w:iCs/>
                <w:sz w:val="20"/>
                <w:szCs w:val="22"/>
                <w:lang w:val="en-AU" w:eastAsia="en-AU"/>
              </w:rPr>
              <w:t>Indicator 1 (UNDP): # of people benefitting from reduced exposure to climate-induced hazards through Georgia’s national and local governments’ risk-informed decision-making, disaggregated by direct and indirect beneficiaries and gender</w:t>
            </w:r>
          </w:p>
        </w:tc>
        <w:tc>
          <w:tcPr>
            <w:tcW w:w="1644" w:type="dxa"/>
            <w:shd w:val="clear" w:color="auto" w:fill="auto"/>
            <w:noWrap/>
          </w:tcPr>
          <w:p w14:paraId="31D17DC0" w14:textId="60C63105" w:rsidR="00B34550" w:rsidRPr="00FA1DBB" w:rsidRDefault="001B0067" w:rsidP="00E66785">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sz w:val="20"/>
                <w:szCs w:val="22"/>
                <w:lang w:val="en-AU" w:eastAsia="en-AU"/>
              </w:rPr>
            </w:pPr>
            <w:r w:rsidRPr="00FA1DBB">
              <w:rPr>
                <w:rFonts w:ascii="Calibri" w:eastAsia="Times New Roman" w:hAnsi="Calibri" w:cs="Calibri"/>
                <w:iCs/>
                <w:sz w:val="20"/>
                <w:szCs w:val="22"/>
                <w:lang w:val="en-AU" w:eastAsia="en-AU"/>
              </w:rPr>
              <w:t>0 (GE)</w:t>
            </w:r>
          </w:p>
        </w:tc>
        <w:tc>
          <w:tcPr>
            <w:tcW w:w="2094" w:type="dxa"/>
            <w:shd w:val="clear" w:color="auto" w:fill="auto"/>
          </w:tcPr>
          <w:p w14:paraId="4CD20CB6" w14:textId="47A4EB5C" w:rsidR="00B34550" w:rsidRPr="00FA1DBB" w:rsidRDefault="001B0067" w:rsidP="00E66785">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sz w:val="20"/>
                <w:szCs w:val="22"/>
                <w:lang w:val="en-AU" w:eastAsia="en-AU"/>
              </w:rPr>
            </w:pPr>
            <w:r w:rsidRPr="00FA1DBB">
              <w:rPr>
                <w:rFonts w:ascii="Calibri" w:eastAsia="Times New Roman" w:hAnsi="Calibri" w:cs="Calibri"/>
                <w:iCs/>
                <w:sz w:val="20"/>
                <w:szCs w:val="22"/>
                <w:lang w:val="en-AU" w:eastAsia="en-AU"/>
              </w:rPr>
              <w:t xml:space="preserve">1.7 million direct beneficiaries (i.e., 47% of Georgia’s population, among them 0.89 </w:t>
            </w:r>
            <w:r w:rsidR="00F979C8" w:rsidRPr="00FA1DBB">
              <w:rPr>
                <w:rFonts w:ascii="Calibri" w:eastAsia="Times New Roman" w:hAnsi="Calibri" w:cs="Calibri"/>
                <w:iCs/>
                <w:sz w:val="20"/>
                <w:szCs w:val="22"/>
                <w:lang w:val="en-AU" w:eastAsia="en-AU"/>
              </w:rPr>
              <w:t>million</w:t>
            </w:r>
            <w:r w:rsidRPr="00FA1DBB">
              <w:rPr>
                <w:rFonts w:ascii="Calibri" w:eastAsia="Times New Roman" w:hAnsi="Calibri" w:cs="Calibri"/>
                <w:iCs/>
                <w:sz w:val="20"/>
                <w:szCs w:val="22"/>
                <w:lang w:val="en-AU" w:eastAsia="en-AU"/>
              </w:rPr>
              <w:t xml:space="preserve"> women and 0.82 </w:t>
            </w:r>
            <w:r w:rsidR="00F979C8" w:rsidRPr="00FA1DBB">
              <w:rPr>
                <w:rFonts w:ascii="Calibri" w:eastAsia="Times New Roman" w:hAnsi="Calibri" w:cs="Calibri"/>
                <w:iCs/>
                <w:sz w:val="20"/>
                <w:szCs w:val="22"/>
                <w:lang w:val="en-AU" w:eastAsia="en-AU"/>
              </w:rPr>
              <w:t>million</w:t>
            </w:r>
            <w:r w:rsidRPr="00FA1DBB">
              <w:rPr>
                <w:rFonts w:ascii="Calibri" w:eastAsia="Times New Roman" w:hAnsi="Calibri" w:cs="Calibri"/>
                <w:iCs/>
                <w:sz w:val="20"/>
                <w:szCs w:val="22"/>
                <w:lang w:val="en-AU" w:eastAsia="en-AU"/>
              </w:rPr>
              <w:t xml:space="preserve"> men)</w:t>
            </w:r>
          </w:p>
        </w:tc>
        <w:tc>
          <w:tcPr>
            <w:tcW w:w="2411" w:type="dxa"/>
            <w:shd w:val="clear" w:color="auto" w:fill="auto"/>
          </w:tcPr>
          <w:p w14:paraId="313E736A" w14:textId="6824840D" w:rsidR="00B34550" w:rsidRPr="00FA1DBB" w:rsidRDefault="008D5F3A" w:rsidP="00482E4D">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sz w:val="20"/>
                <w:lang w:val="en-AU" w:eastAsia="en-AU"/>
              </w:rPr>
            </w:pPr>
            <w:r w:rsidRPr="00FA1DBB">
              <w:rPr>
                <w:rFonts w:ascii="Calibri" w:eastAsia="Times New Roman" w:hAnsi="Calibri" w:cs="Calibri"/>
                <w:iCs/>
                <w:sz w:val="20"/>
                <w:lang w:val="en-AU" w:eastAsia="en-AU"/>
              </w:rPr>
              <w:t xml:space="preserve">The TE team understands this indicator as </w:t>
            </w:r>
            <w:r w:rsidR="00C86E2F" w:rsidRPr="00FA1DBB">
              <w:rPr>
                <w:rFonts w:ascii="Calibri" w:eastAsia="Times New Roman" w:hAnsi="Calibri" w:cs="Calibri"/>
                <w:iCs/>
                <w:sz w:val="20"/>
                <w:lang w:val="en-AU" w:eastAsia="en-AU"/>
              </w:rPr>
              <w:t>a whole of programme level indicators and not necessarily at the level of SDC project specifically. As such, the i</w:t>
            </w:r>
            <w:r w:rsidR="00482E4D" w:rsidRPr="00FA1DBB">
              <w:rPr>
                <w:rFonts w:ascii="Calibri" w:eastAsia="Times New Roman" w:hAnsi="Calibri" w:cs="Calibri"/>
                <w:iCs/>
                <w:sz w:val="20"/>
                <w:lang w:val="en-AU" w:eastAsia="en-AU"/>
              </w:rPr>
              <w:t>mpact indicators cannot be accurately estimated until all interventions under the program are complete.</w:t>
            </w:r>
          </w:p>
        </w:tc>
      </w:tr>
      <w:tr w:rsidR="00B34550" w:rsidRPr="00B34550" w14:paraId="12AFA191" w14:textId="77777777" w:rsidTr="008E4C88">
        <w:trPr>
          <w:trHeight w:val="561"/>
        </w:trPr>
        <w:tc>
          <w:tcPr>
            <w:cnfStyle w:val="001000000000" w:firstRow="0" w:lastRow="0" w:firstColumn="1" w:lastColumn="0" w:oddVBand="0" w:evenVBand="0" w:oddHBand="0" w:evenHBand="0" w:firstRowFirstColumn="0" w:firstRowLastColumn="0" w:lastRowFirstColumn="0" w:lastRowLastColumn="0"/>
            <w:tcW w:w="3344" w:type="dxa"/>
          </w:tcPr>
          <w:p w14:paraId="4AD799B4" w14:textId="5F691571" w:rsidR="00B34550" w:rsidRPr="00FA1DBB" w:rsidRDefault="001B0067" w:rsidP="00E66785">
            <w:pPr>
              <w:spacing w:before="120" w:after="120" w:line="276" w:lineRule="auto"/>
              <w:rPr>
                <w:rFonts w:ascii="Calibri" w:eastAsia="Times New Roman" w:hAnsi="Calibri" w:cs="Calibri"/>
                <w:b w:val="0"/>
                <w:bCs w:val="0"/>
                <w:iCs/>
                <w:sz w:val="20"/>
                <w:szCs w:val="22"/>
                <w:lang w:val="en-AU" w:eastAsia="en-AU"/>
              </w:rPr>
            </w:pPr>
            <w:r w:rsidRPr="00FA1DBB">
              <w:rPr>
                <w:rFonts w:ascii="Calibri" w:eastAsia="Times New Roman" w:hAnsi="Calibri" w:cs="Calibri"/>
                <w:b w:val="0"/>
                <w:bCs w:val="0"/>
                <w:iCs/>
                <w:sz w:val="20"/>
                <w:szCs w:val="22"/>
                <w:lang w:val="en-AU" w:eastAsia="en-AU"/>
              </w:rPr>
              <w:t>Indicator 2 (UNDP): % of the Government’s spending on CCA measures in Georgia</w:t>
            </w:r>
            <w:r w:rsidR="00E66785" w:rsidRPr="00FA1DBB">
              <w:rPr>
                <w:rFonts w:ascii="Calibri" w:eastAsia="Times New Roman" w:hAnsi="Calibri" w:cs="Calibri"/>
                <w:b w:val="0"/>
                <w:bCs w:val="0"/>
                <w:iCs/>
                <w:sz w:val="20"/>
                <w:szCs w:val="22"/>
                <w:lang w:val="en-AU" w:eastAsia="en-AU"/>
              </w:rPr>
              <w:t>.</w:t>
            </w:r>
          </w:p>
        </w:tc>
        <w:tc>
          <w:tcPr>
            <w:tcW w:w="1644" w:type="dxa"/>
            <w:noWrap/>
          </w:tcPr>
          <w:p w14:paraId="4C305845" w14:textId="05FA6132" w:rsidR="00B34550" w:rsidRPr="00FA1DBB" w:rsidRDefault="001B0067" w:rsidP="00E66785">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Cs/>
                <w:sz w:val="20"/>
                <w:szCs w:val="22"/>
                <w:lang w:val="en-AU" w:eastAsia="en-AU"/>
              </w:rPr>
            </w:pPr>
            <w:r w:rsidRPr="00FA1DBB">
              <w:rPr>
                <w:rFonts w:ascii="Calibri" w:eastAsia="Times New Roman" w:hAnsi="Calibri" w:cs="Calibri"/>
                <w:iCs/>
                <w:sz w:val="20"/>
                <w:szCs w:val="22"/>
                <w:lang w:val="en-AU" w:eastAsia="en-AU"/>
              </w:rPr>
              <w:t>0 (GE)</w:t>
            </w:r>
          </w:p>
        </w:tc>
        <w:tc>
          <w:tcPr>
            <w:tcW w:w="2094" w:type="dxa"/>
          </w:tcPr>
          <w:p w14:paraId="75B72CA6" w14:textId="0344F923" w:rsidR="00B34550" w:rsidRPr="00FA1DBB" w:rsidRDefault="001B0067" w:rsidP="00E66785">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Cs/>
                <w:sz w:val="20"/>
                <w:szCs w:val="22"/>
                <w:lang w:val="en-AU" w:eastAsia="en-AU"/>
              </w:rPr>
            </w:pPr>
            <w:r w:rsidRPr="00FA1DBB">
              <w:rPr>
                <w:rFonts w:ascii="Calibri" w:eastAsia="Times New Roman" w:hAnsi="Calibri" w:cs="Calibri"/>
                <w:iCs/>
                <w:sz w:val="20"/>
                <w:szCs w:val="22"/>
                <w:lang w:val="en-AU" w:eastAsia="en-AU"/>
              </w:rPr>
              <w:t>TBD  (GE)</w:t>
            </w:r>
          </w:p>
        </w:tc>
        <w:tc>
          <w:tcPr>
            <w:tcW w:w="2411" w:type="dxa"/>
          </w:tcPr>
          <w:p w14:paraId="0F38D77D" w14:textId="0632B384" w:rsidR="00B34550" w:rsidRPr="00FA1DBB" w:rsidRDefault="00E90F61" w:rsidP="00F979C8">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Cs/>
                <w:sz w:val="20"/>
                <w:szCs w:val="22"/>
                <w:lang w:val="en-AU" w:eastAsia="en-AU"/>
              </w:rPr>
            </w:pPr>
            <w:r w:rsidRPr="00FA1DBB">
              <w:rPr>
                <w:rFonts w:ascii="Calibri" w:eastAsia="Times New Roman" w:hAnsi="Calibri" w:cs="Calibri"/>
                <w:iCs/>
                <w:sz w:val="20"/>
                <w:lang w:val="en-AU" w:eastAsia="en-AU"/>
              </w:rPr>
              <w:t xml:space="preserve">No data available </w:t>
            </w:r>
            <w:r w:rsidR="00FA1DBB" w:rsidRPr="00FA1DBB">
              <w:rPr>
                <w:rFonts w:ascii="Calibri" w:eastAsia="Times New Roman" w:hAnsi="Calibri" w:cs="Calibri"/>
                <w:iCs/>
                <w:sz w:val="20"/>
                <w:lang w:val="en-AU" w:eastAsia="en-AU"/>
              </w:rPr>
              <w:t xml:space="preserve">on this indicator </w:t>
            </w:r>
          </w:p>
        </w:tc>
      </w:tr>
    </w:tbl>
    <w:p w14:paraId="24D59258" w14:textId="0E178357" w:rsidR="00A7711A" w:rsidRPr="00BF3CE4" w:rsidRDefault="00A7711A" w:rsidP="00FB6BE4">
      <w:pPr>
        <w:pStyle w:val="Heading3"/>
        <w:rPr>
          <w:rFonts w:eastAsiaTheme="minorEastAsia"/>
          <w:sz w:val="22"/>
          <w:szCs w:val="22"/>
          <w:lang w:val="en-US" w:eastAsia="en-US"/>
        </w:rPr>
      </w:pPr>
      <w:bookmarkStart w:id="69" w:name="_Toc179724959"/>
      <w:r w:rsidRPr="00BF3CE4">
        <w:rPr>
          <w:rStyle w:val="normaltextrun"/>
          <w:iCs/>
        </w:rPr>
        <w:t>Project Outcome</w:t>
      </w:r>
      <w:r w:rsidR="007F1CEF">
        <w:rPr>
          <w:rStyle w:val="normaltextrun"/>
          <w:iCs/>
        </w:rPr>
        <w:t>s</w:t>
      </w:r>
      <w:bookmarkEnd w:id="69"/>
    </w:p>
    <w:p w14:paraId="628FCC47" w14:textId="7240C990" w:rsidR="007F1CEF" w:rsidRPr="00FB6BE4" w:rsidRDefault="007F1CEF" w:rsidP="0082315B">
      <w:pPr>
        <w:pStyle w:val="Heading3"/>
        <w:rPr>
          <w:rStyle w:val="normaltextrun"/>
          <w:bCs/>
        </w:rPr>
      </w:pPr>
      <w:bookmarkStart w:id="70" w:name="_Toc179724960"/>
      <w:r w:rsidRPr="00FB6BE4">
        <w:rPr>
          <w:rStyle w:val="normaltextrun"/>
        </w:rPr>
        <w:t>Outcome 1: The Georgian authorities have the financial, technical, and human capacities to establish a nation-wide multi-hazard hydro-meteorological risk monitoring, modelling and forecasting</w:t>
      </w:r>
      <w:bookmarkEnd w:id="70"/>
    </w:p>
    <w:p w14:paraId="6F327730" w14:textId="2712451E" w:rsidR="00CB538F" w:rsidRDefault="004A1896" w:rsidP="00CB538F">
      <w:pPr>
        <w:spacing w:before="120" w:after="120"/>
        <w:jc w:val="both"/>
        <w:rPr>
          <w:rFonts w:ascii="Calibri" w:eastAsia="Times New Roman" w:hAnsi="Calibri" w:cs="Calibri"/>
          <w:iCs/>
          <w:szCs w:val="23"/>
          <w:lang w:eastAsia="en-AU"/>
        </w:rPr>
      </w:pPr>
      <w:r>
        <w:rPr>
          <w:rFonts w:ascii="Calibri" w:eastAsia="Times New Roman" w:hAnsi="Calibri" w:cs="Calibri"/>
          <w:iCs/>
          <w:szCs w:val="23"/>
          <w:lang w:eastAsia="en-AU"/>
        </w:rPr>
        <w:t xml:space="preserve">The project delivered </w:t>
      </w:r>
      <w:r w:rsidR="00DE318A" w:rsidRPr="00DE318A">
        <w:rPr>
          <w:rFonts w:ascii="Calibri" w:eastAsia="Times New Roman" w:hAnsi="Calibri" w:cs="Calibri"/>
          <w:iCs/>
          <w:szCs w:val="23"/>
          <w:lang w:eastAsia="en-AU"/>
        </w:rPr>
        <w:t xml:space="preserve">significant </w:t>
      </w:r>
      <w:r>
        <w:rPr>
          <w:rFonts w:ascii="Calibri" w:eastAsia="Times New Roman" w:hAnsi="Calibri" w:cs="Calibri"/>
          <w:iCs/>
          <w:szCs w:val="23"/>
          <w:lang w:eastAsia="en-AU"/>
        </w:rPr>
        <w:t xml:space="preserve">capacity </w:t>
      </w:r>
      <w:r w:rsidR="00235D3E" w:rsidRPr="00235D3E">
        <w:rPr>
          <w:rFonts w:ascii="Calibri" w:eastAsia="Times New Roman" w:hAnsi="Calibri" w:cs="Calibri"/>
          <w:iCs/>
          <w:szCs w:val="23"/>
          <w:lang w:eastAsia="en-AU"/>
        </w:rPr>
        <w:t>advancements across various components of the Multi-Hazard Early Warning System (MHEWS), with a particular focus on areas such as hazard mapping, risk assessment, and hazard mode</w:t>
      </w:r>
      <w:r w:rsidR="008035D6">
        <w:rPr>
          <w:rFonts w:ascii="Calibri" w:eastAsia="Times New Roman" w:hAnsi="Calibri" w:cs="Calibri"/>
          <w:iCs/>
          <w:szCs w:val="23"/>
          <w:lang w:eastAsia="en-AU"/>
        </w:rPr>
        <w:t>l</w:t>
      </w:r>
      <w:r w:rsidR="00235D3E" w:rsidRPr="00235D3E">
        <w:rPr>
          <w:rFonts w:ascii="Calibri" w:eastAsia="Times New Roman" w:hAnsi="Calibri" w:cs="Calibri"/>
          <w:iCs/>
          <w:szCs w:val="23"/>
          <w:lang w:eastAsia="en-AU"/>
        </w:rPr>
        <w:t>ling</w:t>
      </w:r>
      <w:r w:rsidR="00DE318A" w:rsidRPr="00DE318A">
        <w:rPr>
          <w:rFonts w:ascii="Calibri" w:eastAsia="Times New Roman" w:hAnsi="Calibri" w:cs="Calibri"/>
          <w:iCs/>
          <w:szCs w:val="23"/>
          <w:lang w:eastAsia="en-AU"/>
        </w:rPr>
        <w:t>. Notably, capacities related to hazard mode</w:t>
      </w:r>
      <w:r w:rsidR="008035D6">
        <w:rPr>
          <w:rFonts w:ascii="Calibri" w:eastAsia="Times New Roman" w:hAnsi="Calibri" w:cs="Calibri"/>
          <w:iCs/>
          <w:szCs w:val="23"/>
          <w:lang w:eastAsia="en-AU"/>
        </w:rPr>
        <w:t>l</w:t>
      </w:r>
      <w:r w:rsidR="00DE318A" w:rsidRPr="00DE318A">
        <w:rPr>
          <w:rFonts w:ascii="Calibri" w:eastAsia="Times New Roman" w:hAnsi="Calibri" w:cs="Calibri"/>
          <w:iCs/>
          <w:szCs w:val="23"/>
          <w:lang w:eastAsia="en-AU"/>
        </w:rPr>
        <w:t>ling and mapping within the NEA have shown a marked increase, progressing from a low to a medium level of capability</w:t>
      </w:r>
      <w:r w:rsidR="00235D3E">
        <w:rPr>
          <w:rFonts w:ascii="Calibri" w:eastAsia="Times New Roman" w:hAnsi="Calibri" w:cs="Calibri"/>
          <w:iCs/>
          <w:szCs w:val="23"/>
          <w:lang w:eastAsia="en-AU"/>
        </w:rPr>
        <w:t xml:space="preserve">. </w:t>
      </w:r>
      <w:r w:rsidR="00D457D0">
        <w:rPr>
          <w:rFonts w:ascii="Calibri" w:eastAsia="Times New Roman" w:hAnsi="Calibri" w:cs="Calibri"/>
          <w:iCs/>
          <w:szCs w:val="23"/>
          <w:lang w:val="en-AU" w:eastAsia="en-AU"/>
        </w:rPr>
        <w:t xml:space="preserve">The project contributed to the institutional capacity building of the Georgian authorities particularly through developing six </w:t>
      </w:r>
      <w:r w:rsidR="008035D6">
        <w:rPr>
          <w:rFonts w:ascii="Calibri" w:eastAsia="Times New Roman" w:hAnsi="Calibri" w:cs="Calibri"/>
          <w:iCs/>
          <w:szCs w:val="23"/>
          <w:lang w:val="en-AU" w:eastAsia="en-AU"/>
        </w:rPr>
        <w:t xml:space="preserve">methods </w:t>
      </w:r>
      <w:r w:rsidR="00D457D0" w:rsidRPr="00FE4CDE">
        <w:rPr>
          <w:rFonts w:ascii="Calibri" w:eastAsia="Times New Roman" w:hAnsi="Calibri" w:cs="Calibri"/>
          <w:iCs/>
          <w:szCs w:val="23"/>
          <w:lang w:val="en-AU" w:eastAsia="en-AU"/>
        </w:rPr>
        <w:t>for multi-hazard mapping and risk assessment</w:t>
      </w:r>
      <w:r w:rsidR="008035D6">
        <w:rPr>
          <w:rFonts w:ascii="Calibri" w:eastAsia="Times New Roman" w:hAnsi="Calibri" w:cs="Calibri"/>
          <w:iCs/>
          <w:szCs w:val="23"/>
          <w:lang w:val="en-AU" w:eastAsia="en-AU"/>
        </w:rPr>
        <w:t>s</w:t>
      </w:r>
      <w:r w:rsidR="00D457D0">
        <w:rPr>
          <w:rFonts w:ascii="Calibri" w:eastAsia="Times New Roman" w:hAnsi="Calibri" w:cs="Calibri"/>
          <w:iCs/>
          <w:szCs w:val="23"/>
          <w:lang w:val="en-AU" w:eastAsia="en-AU"/>
        </w:rPr>
        <w:t xml:space="preserve">, provision of </w:t>
      </w:r>
      <w:r w:rsidR="00D457D0" w:rsidRPr="008B337D">
        <w:rPr>
          <w:rFonts w:ascii="Calibri" w:eastAsia="Times New Roman" w:hAnsi="Calibri" w:cs="Calibri"/>
          <w:iCs/>
          <w:szCs w:val="23"/>
          <w:lang w:val="en-AU" w:eastAsia="en-AU"/>
        </w:rPr>
        <w:t>hydrometeorological monitoring equipment</w:t>
      </w:r>
      <w:r w:rsidR="00D457D0">
        <w:rPr>
          <w:rFonts w:ascii="Calibri" w:eastAsia="Times New Roman" w:hAnsi="Calibri" w:cs="Calibri"/>
          <w:iCs/>
          <w:szCs w:val="23"/>
          <w:lang w:val="en-AU" w:eastAsia="en-AU"/>
        </w:rPr>
        <w:t>.</w:t>
      </w:r>
    </w:p>
    <w:p w14:paraId="3C55041E" w14:textId="6FE553B7" w:rsidR="00DE318A" w:rsidRPr="0082315B" w:rsidRDefault="00D457D0" w:rsidP="001E5277">
      <w:pPr>
        <w:spacing w:before="120" w:after="120"/>
        <w:jc w:val="both"/>
        <w:rPr>
          <w:rFonts w:ascii="Calibri" w:eastAsia="Times New Roman" w:hAnsi="Calibri" w:cs="Calibri"/>
          <w:iCs/>
          <w:szCs w:val="23"/>
          <w:lang w:val="en-AU" w:eastAsia="en-AU"/>
        </w:rPr>
      </w:pPr>
      <w:r>
        <w:rPr>
          <w:rFonts w:ascii="Calibri" w:eastAsia="Times New Roman" w:hAnsi="Calibri" w:cs="Calibri"/>
          <w:iCs/>
          <w:szCs w:val="23"/>
          <w:lang w:val="en-AU" w:eastAsia="en-AU"/>
        </w:rPr>
        <w:t xml:space="preserve">At the human </w:t>
      </w:r>
      <w:r w:rsidR="00CB538F">
        <w:rPr>
          <w:rFonts w:ascii="Calibri" w:eastAsia="Times New Roman" w:hAnsi="Calibri" w:cs="Calibri"/>
          <w:iCs/>
          <w:szCs w:val="23"/>
          <w:lang w:val="en-AU" w:eastAsia="en-AU"/>
        </w:rPr>
        <w:t>capacities</w:t>
      </w:r>
      <w:r>
        <w:rPr>
          <w:rFonts w:ascii="Calibri" w:eastAsia="Times New Roman" w:hAnsi="Calibri" w:cs="Calibri"/>
          <w:iCs/>
          <w:szCs w:val="23"/>
          <w:lang w:val="en-AU" w:eastAsia="en-AU"/>
        </w:rPr>
        <w:t xml:space="preserve"> side, </w:t>
      </w:r>
      <w:r w:rsidR="00CB538F">
        <w:rPr>
          <w:rFonts w:ascii="Calibri" w:eastAsia="Times New Roman" w:hAnsi="Calibri" w:cs="Calibri"/>
          <w:iCs/>
          <w:szCs w:val="23"/>
          <w:lang w:val="en-AU" w:eastAsia="en-AU"/>
        </w:rPr>
        <w:t>a</w:t>
      </w:r>
      <w:r w:rsidR="00CB538F" w:rsidRPr="00247B2F">
        <w:rPr>
          <w:rFonts w:ascii="Calibri" w:eastAsia="Times New Roman" w:hAnsi="Calibri" w:cs="Calibri"/>
          <w:iCs/>
          <w:szCs w:val="23"/>
          <w:lang w:val="en-AU" w:eastAsia="en-AU"/>
        </w:rPr>
        <w:t xml:space="preserve"> total of</w:t>
      </w:r>
      <w:r w:rsidR="00531FF1">
        <w:rPr>
          <w:rFonts w:ascii="Calibri" w:eastAsia="Times New Roman" w:hAnsi="Calibri" w:cs="Calibri"/>
          <w:iCs/>
          <w:szCs w:val="23"/>
          <w:lang w:val="en-AU" w:eastAsia="en-AU"/>
        </w:rPr>
        <w:t xml:space="preserve"> 167</w:t>
      </w:r>
      <w:r w:rsidR="007F1027">
        <w:rPr>
          <w:rFonts w:ascii="Calibri" w:eastAsia="Times New Roman" w:hAnsi="Calibri" w:cs="Calibri"/>
          <w:iCs/>
          <w:szCs w:val="23"/>
          <w:lang w:val="en-AU" w:eastAsia="en-AU"/>
        </w:rPr>
        <w:t xml:space="preserve"> NEA staff members have been trained (</w:t>
      </w:r>
      <w:r w:rsidR="002E2B28">
        <w:rPr>
          <w:rFonts w:ascii="Calibri" w:eastAsia="Times New Roman" w:hAnsi="Calibri" w:cs="Calibri"/>
          <w:iCs/>
          <w:szCs w:val="23"/>
          <w:lang w:val="en-AU" w:eastAsia="en-AU"/>
        </w:rPr>
        <w:t>of which 60 women</w:t>
      </w:r>
      <w:r w:rsidR="007F1027">
        <w:rPr>
          <w:rFonts w:ascii="Calibri" w:eastAsia="Times New Roman" w:hAnsi="Calibri" w:cs="Calibri"/>
          <w:iCs/>
          <w:szCs w:val="23"/>
          <w:lang w:val="en-AU" w:eastAsia="en-AU"/>
        </w:rPr>
        <w:t>)</w:t>
      </w:r>
      <w:r w:rsidR="002E2B28">
        <w:rPr>
          <w:rFonts w:ascii="Calibri" w:eastAsia="Times New Roman" w:hAnsi="Calibri" w:cs="Calibri"/>
          <w:iCs/>
          <w:szCs w:val="23"/>
          <w:lang w:val="en-AU" w:eastAsia="en-AU"/>
        </w:rPr>
        <w:t>, including</w:t>
      </w:r>
      <w:r w:rsidR="00CB538F" w:rsidRPr="00247B2F">
        <w:rPr>
          <w:rFonts w:ascii="Calibri" w:eastAsia="Times New Roman" w:hAnsi="Calibri" w:cs="Calibri"/>
          <w:iCs/>
          <w:szCs w:val="23"/>
          <w:lang w:val="en-AU" w:eastAsia="en-AU"/>
        </w:rPr>
        <w:t xml:space="preserve"> 27 NEA staff members (7 women, 20 men) were trained in drought modelling and validation, flood dam-breach modelling, avalanche reporting, and the operation and maintenance of the observation network, using the SOP developed by the project.</w:t>
      </w:r>
      <w:r w:rsidR="00CB538F">
        <w:rPr>
          <w:rFonts w:ascii="Calibri" w:eastAsia="Times New Roman" w:hAnsi="Calibri" w:cs="Calibri"/>
          <w:iCs/>
          <w:szCs w:val="23"/>
          <w:lang w:val="en-AU" w:eastAsia="en-AU"/>
        </w:rPr>
        <w:t xml:space="preserve"> </w:t>
      </w:r>
      <w:r w:rsidR="00CB538F" w:rsidRPr="00247B2F">
        <w:rPr>
          <w:rFonts w:ascii="Calibri" w:eastAsia="Times New Roman" w:hAnsi="Calibri" w:cs="Calibri"/>
          <w:iCs/>
          <w:szCs w:val="23"/>
          <w:lang w:val="en-AU" w:eastAsia="en-AU"/>
        </w:rPr>
        <w:t xml:space="preserve">Additionally, 10 NEA staff members (1 woman, 9 men) and 1 representative from the </w:t>
      </w:r>
      <w:r w:rsidR="0010024F" w:rsidRPr="0010024F">
        <w:rPr>
          <w:rFonts w:ascii="Calibri" w:eastAsia="Times New Roman" w:hAnsi="Calibri" w:cs="Calibri"/>
          <w:iCs/>
          <w:szCs w:val="23"/>
          <w:lang w:val="en-AU" w:eastAsia="en-AU"/>
        </w:rPr>
        <w:t>National Security Council’s Office</w:t>
      </w:r>
      <w:r w:rsidR="0010024F" w:rsidRPr="0010024F" w:rsidDel="0010024F">
        <w:rPr>
          <w:rFonts w:ascii="Calibri" w:eastAsia="Times New Roman" w:hAnsi="Calibri" w:cs="Calibri"/>
          <w:iCs/>
          <w:szCs w:val="23"/>
          <w:lang w:val="en-AU" w:eastAsia="en-AU"/>
        </w:rPr>
        <w:t xml:space="preserve"> </w:t>
      </w:r>
      <w:r w:rsidR="00CB538F" w:rsidRPr="00247B2F">
        <w:rPr>
          <w:rFonts w:ascii="Calibri" w:eastAsia="Times New Roman" w:hAnsi="Calibri" w:cs="Calibri"/>
          <w:iCs/>
          <w:szCs w:val="23"/>
          <w:lang w:val="en-AU" w:eastAsia="en-AU"/>
        </w:rPr>
        <w:t>participated in study tours in Switzerland to learn best practices for monitoring, forecasting, and managing avalanche, landslide, and mudflow risks.</w:t>
      </w:r>
      <w:r w:rsidR="00CB538F" w:rsidRPr="00C647FF">
        <w:rPr>
          <w:rFonts w:ascii="Arial" w:eastAsia="Arial" w:hAnsi="Arial" w:cs="Arial"/>
        </w:rPr>
        <w:t xml:space="preserve"> </w:t>
      </w:r>
      <w:r w:rsidR="00CB538F" w:rsidRPr="00C647FF">
        <w:rPr>
          <w:rFonts w:ascii="Calibri" w:eastAsia="Times New Roman" w:hAnsi="Calibri" w:cs="Calibri"/>
          <w:iCs/>
          <w:szCs w:val="23"/>
          <w:lang w:eastAsia="en-AU"/>
        </w:rPr>
        <w:t>The knowledge obtained guided the process of development of snow avalanche forecasting approach in the country.</w:t>
      </w:r>
      <w:r w:rsidR="00CB538F">
        <w:rPr>
          <w:rFonts w:ascii="Calibri" w:eastAsia="Times New Roman" w:hAnsi="Calibri" w:cs="Calibri"/>
          <w:iCs/>
          <w:szCs w:val="23"/>
          <w:lang w:eastAsia="en-AU"/>
        </w:rPr>
        <w:t xml:space="preserve"> Additionally,</w:t>
      </w:r>
      <w:r w:rsidR="00CB538F" w:rsidRPr="00996400">
        <w:rPr>
          <w:rStyle w:val="normaltextrun"/>
          <w:rFonts w:ascii="Calibri" w:eastAsia="Times New Roman" w:hAnsi="Calibri" w:cs="Calibri"/>
          <w:iCs/>
          <w:szCs w:val="23"/>
          <w:lang w:val="en-AU" w:eastAsia="en-AU"/>
        </w:rPr>
        <w:t xml:space="preserve"> </w:t>
      </w:r>
      <w:r w:rsidR="00CB538F" w:rsidRPr="00C71AB8">
        <w:rPr>
          <w:rStyle w:val="normaltextrun"/>
          <w:rFonts w:ascii="Calibri" w:eastAsia="Times New Roman" w:hAnsi="Calibri" w:cs="Calibri"/>
          <w:iCs/>
          <w:szCs w:val="23"/>
          <w:lang w:val="en-AU" w:eastAsia="en-AU"/>
        </w:rPr>
        <w:t>a total of 17 on-the-job trainings have been conducted, with 150 participants (53 women, 97 men) from the NEA’s Hydromet and Geology departments, which are the project’s direct partner institutions.</w:t>
      </w:r>
    </w:p>
    <w:p w14:paraId="24E32774" w14:textId="4BC99914" w:rsidR="00696EA7" w:rsidRDefault="00696EA7" w:rsidP="001E5277">
      <w:pPr>
        <w:spacing w:before="120" w:after="120"/>
        <w:jc w:val="both"/>
        <w:rPr>
          <w:rFonts w:ascii="Calibri" w:eastAsia="Times New Roman" w:hAnsi="Calibri" w:cs="Calibri"/>
          <w:iCs/>
          <w:szCs w:val="23"/>
          <w:lang w:eastAsia="en-AU"/>
        </w:rPr>
      </w:pPr>
      <w:r w:rsidRPr="00696EA7">
        <w:rPr>
          <w:rFonts w:ascii="Calibri" w:eastAsia="Times New Roman" w:hAnsi="Calibri" w:cs="Calibri"/>
          <w:iCs/>
          <w:szCs w:val="23"/>
          <w:lang w:eastAsia="en-AU"/>
        </w:rPr>
        <w:lastRenderedPageBreak/>
        <w:t xml:space="preserve">The capacity development efforts included study tours to Switzerland for NEA staff members to enhance their skills in managing avalanche, landslide, and mudflow risks. Six NEA staff members (1 female, 5 male) responsible for avalanche risk management gained hands-on experience in advanced practices at various levels in Switzerland, which helped guide the development of a snow avalanche forecasting approach in their home country. A similar tour for landslide and mudflow risk management involved four NEA staff members and one representative from the </w:t>
      </w:r>
      <w:r w:rsidR="00F03CAB" w:rsidRPr="00F03CAB">
        <w:rPr>
          <w:rFonts w:ascii="Calibri" w:eastAsia="Times New Roman" w:hAnsi="Calibri" w:cs="Calibri"/>
          <w:iCs/>
          <w:szCs w:val="23"/>
          <w:lang w:eastAsia="en-AU"/>
        </w:rPr>
        <w:t>National Crisis Management Center (Department) of the National Security Council’s Office</w:t>
      </w:r>
      <w:r w:rsidRPr="00696EA7">
        <w:rPr>
          <w:rFonts w:ascii="Calibri" w:eastAsia="Times New Roman" w:hAnsi="Calibri" w:cs="Calibri"/>
          <w:iCs/>
          <w:szCs w:val="23"/>
          <w:lang w:eastAsia="en-AU"/>
        </w:rPr>
        <w:t>, providing them with international best practices to improve their capabilities.</w:t>
      </w:r>
    </w:p>
    <w:p w14:paraId="207989CE" w14:textId="2A54A982" w:rsidR="005A5E09" w:rsidRDefault="005A5E09" w:rsidP="005A5E09">
      <w:pPr>
        <w:spacing w:before="120" w:after="120"/>
        <w:jc w:val="both"/>
        <w:rPr>
          <w:rFonts w:ascii="Calibri" w:eastAsia="Times New Roman" w:hAnsi="Calibri" w:cs="Calibri"/>
          <w:iCs/>
          <w:szCs w:val="23"/>
          <w:lang w:eastAsia="en-AU"/>
        </w:rPr>
      </w:pPr>
      <w:r w:rsidRPr="005A5E09">
        <w:rPr>
          <w:rFonts w:ascii="Calibri" w:eastAsia="Times New Roman" w:hAnsi="Calibri" w:cs="Calibri"/>
          <w:iCs/>
          <w:szCs w:val="23"/>
          <w:lang w:eastAsia="en-AU"/>
        </w:rPr>
        <w:t>The project</w:t>
      </w:r>
      <w:r w:rsidR="00B95B18">
        <w:rPr>
          <w:rFonts w:ascii="Calibri" w:eastAsia="Times New Roman" w:hAnsi="Calibri" w:cs="Calibri"/>
          <w:iCs/>
          <w:szCs w:val="23"/>
          <w:lang w:eastAsia="en-AU"/>
        </w:rPr>
        <w:t xml:space="preserve"> </w:t>
      </w:r>
      <w:r w:rsidRPr="005A5E09">
        <w:rPr>
          <w:rFonts w:ascii="Calibri" w:eastAsia="Times New Roman" w:hAnsi="Calibri" w:cs="Calibri"/>
          <w:iCs/>
          <w:szCs w:val="23"/>
          <w:lang w:eastAsia="en-AU"/>
        </w:rPr>
        <w:t>developed a comprehensive Capacity Development Plan to address the human and technical capacity needs of agencies involved in Georgia's EWS. This plan outlines capacity indicators, identifies gaps, and details measures for enhancing institutional capabilities over short, medium, and long-term periods, with an estimated budget of $1.5 million</w:t>
      </w:r>
      <w:r w:rsidR="00813706">
        <w:rPr>
          <w:rFonts w:ascii="Calibri" w:eastAsia="Times New Roman" w:hAnsi="Calibri" w:cs="Calibri"/>
          <w:iCs/>
          <w:szCs w:val="23"/>
          <w:lang w:eastAsia="en-AU"/>
        </w:rPr>
        <w:t xml:space="preserve">, short-term </w:t>
      </w:r>
      <w:r w:rsidR="00457754">
        <w:rPr>
          <w:rFonts w:ascii="Calibri" w:eastAsia="Times New Roman" w:hAnsi="Calibri" w:cs="Calibri"/>
          <w:iCs/>
          <w:szCs w:val="23"/>
          <w:lang w:eastAsia="en-AU"/>
        </w:rPr>
        <w:t xml:space="preserve">and some of the </w:t>
      </w:r>
      <w:r w:rsidR="00715B8C">
        <w:rPr>
          <w:rFonts w:ascii="Calibri" w:eastAsia="Times New Roman" w:hAnsi="Calibri" w:cs="Calibri"/>
          <w:iCs/>
          <w:szCs w:val="23"/>
          <w:lang w:eastAsia="en-AU"/>
        </w:rPr>
        <w:t>medium-term</w:t>
      </w:r>
      <w:r w:rsidR="00457754">
        <w:rPr>
          <w:rFonts w:ascii="Calibri" w:eastAsia="Times New Roman" w:hAnsi="Calibri" w:cs="Calibri"/>
          <w:iCs/>
          <w:szCs w:val="23"/>
          <w:lang w:eastAsia="en-AU"/>
        </w:rPr>
        <w:t xml:space="preserve"> priorities are going to be funded by the GCF program</w:t>
      </w:r>
      <w:r w:rsidRPr="005A5E09">
        <w:rPr>
          <w:rFonts w:ascii="Calibri" w:eastAsia="Times New Roman" w:hAnsi="Calibri" w:cs="Calibri"/>
          <w:iCs/>
          <w:szCs w:val="23"/>
          <w:lang w:eastAsia="en-AU"/>
        </w:rPr>
        <w:t xml:space="preserve">. </w:t>
      </w:r>
      <w:r w:rsidRPr="00715B8C">
        <w:rPr>
          <w:rFonts w:ascii="Calibri" w:eastAsia="Times New Roman" w:hAnsi="Calibri" w:cs="Calibri"/>
          <w:iCs/>
          <w:szCs w:val="23"/>
          <w:lang w:eastAsia="en-AU"/>
        </w:rPr>
        <w:t xml:space="preserve">However, challenges </w:t>
      </w:r>
      <w:r w:rsidR="00173A3E" w:rsidRPr="00715B8C">
        <w:rPr>
          <w:rFonts w:ascii="Calibri" w:eastAsia="Times New Roman" w:hAnsi="Calibri" w:cs="Calibri"/>
          <w:iCs/>
          <w:szCs w:val="23"/>
          <w:lang w:eastAsia="en-AU"/>
        </w:rPr>
        <w:t>persist</w:t>
      </w:r>
      <w:r w:rsidRPr="00715B8C">
        <w:rPr>
          <w:rFonts w:ascii="Calibri" w:eastAsia="Times New Roman" w:hAnsi="Calibri" w:cs="Calibri"/>
          <w:iCs/>
          <w:szCs w:val="23"/>
          <w:lang w:eastAsia="en-AU"/>
        </w:rPr>
        <w:t xml:space="preserve"> regarding future funding sources and the </w:t>
      </w:r>
      <w:r w:rsidR="00173A3E" w:rsidRPr="00715B8C">
        <w:rPr>
          <w:rFonts w:ascii="Calibri" w:eastAsia="Times New Roman" w:hAnsi="Calibri" w:cs="Calibri"/>
          <w:iCs/>
          <w:szCs w:val="23"/>
          <w:lang w:eastAsia="en-AU"/>
        </w:rPr>
        <w:t>institutional arrangements for</w:t>
      </w:r>
      <w:r w:rsidR="00EE3F47" w:rsidRPr="00715B8C">
        <w:rPr>
          <w:rFonts w:ascii="Calibri" w:eastAsia="Times New Roman" w:hAnsi="Calibri" w:cs="Calibri"/>
          <w:iCs/>
          <w:szCs w:val="23"/>
          <w:lang w:eastAsia="en-AU"/>
        </w:rPr>
        <w:t xml:space="preserve"> future implementation of this plan</w:t>
      </w:r>
      <w:r w:rsidRPr="00715B8C">
        <w:rPr>
          <w:rFonts w:ascii="Calibri" w:eastAsia="Times New Roman" w:hAnsi="Calibri" w:cs="Calibri"/>
          <w:iCs/>
          <w:szCs w:val="23"/>
          <w:lang w:eastAsia="en-AU"/>
        </w:rPr>
        <w:t>, raising concerns about sustainability</w:t>
      </w:r>
      <w:r w:rsidRPr="005A5E09">
        <w:rPr>
          <w:rFonts w:ascii="Calibri" w:eastAsia="Times New Roman" w:hAnsi="Calibri" w:cs="Calibri"/>
          <w:iCs/>
          <w:szCs w:val="23"/>
          <w:lang w:eastAsia="en-AU"/>
        </w:rPr>
        <w:t>. The plan also emphasizes gender-sensitive capacity building. Additionally, a Capacity Assessment Report was produced, evaluating the current state of Georgia's MHEWS and setting goals for capacity enhancement, particularly focusing on integrating climate information into agricultural assessments to improve resilience and effectiveness in mitigating climate-related risks.</w:t>
      </w:r>
    </w:p>
    <w:p w14:paraId="3CC6EE19" w14:textId="62002A1F" w:rsidR="008839EA" w:rsidRPr="005A5E09" w:rsidRDefault="006D3EF5" w:rsidP="006D3EF5">
      <w:pPr>
        <w:spacing w:before="120" w:after="120"/>
        <w:jc w:val="both"/>
        <w:rPr>
          <w:rFonts w:ascii="Calibri" w:eastAsia="Times New Roman" w:hAnsi="Calibri" w:cs="Calibri"/>
          <w:iCs/>
          <w:szCs w:val="23"/>
          <w:lang w:eastAsia="en-AU"/>
        </w:rPr>
      </w:pPr>
      <w:r w:rsidRPr="006D3EF5">
        <w:rPr>
          <w:rFonts w:ascii="Calibri" w:eastAsia="Times New Roman" w:hAnsi="Calibri" w:cs="Calibri"/>
          <w:iCs/>
          <w:szCs w:val="23"/>
          <w:lang w:eastAsia="en-AU"/>
        </w:rPr>
        <w:t>The project completed six methodologies for individual hazard modeling and mapping in Georgia</w:t>
      </w:r>
      <w:r w:rsidR="00A0031C">
        <w:rPr>
          <w:rFonts w:ascii="Calibri" w:eastAsia="Times New Roman" w:hAnsi="Calibri" w:cs="Calibri"/>
          <w:iCs/>
          <w:szCs w:val="23"/>
          <w:lang w:eastAsia="en-AU"/>
        </w:rPr>
        <w:t xml:space="preserve"> (not formally approved yet)</w:t>
      </w:r>
      <w:r w:rsidRPr="006D3EF5">
        <w:rPr>
          <w:rFonts w:ascii="Calibri" w:eastAsia="Times New Roman" w:hAnsi="Calibri" w:cs="Calibri"/>
          <w:iCs/>
          <w:szCs w:val="23"/>
          <w:lang w:eastAsia="en-AU"/>
        </w:rPr>
        <w:t>, covering landslides, mudflows, digital elevation models (DEM), flood hydraulics, windstorms, hailstorms, droughts, and multi-hazard mapping. These methodologies were developed considering existing data availability in Georgia and aligned with international best practices and EU requirements. However, they have not yet been formally approved by NEA, even though they are already in use for hazard mapping in 11 river basins.</w:t>
      </w:r>
      <w:r w:rsidR="00967D25">
        <w:rPr>
          <w:rFonts w:ascii="Calibri" w:eastAsia="Times New Roman" w:hAnsi="Calibri" w:cs="Calibri"/>
          <w:iCs/>
          <w:szCs w:val="23"/>
          <w:lang w:eastAsia="en-AU"/>
        </w:rPr>
        <w:t xml:space="preserve"> The project team noted that these </w:t>
      </w:r>
      <w:r w:rsidR="00967D25" w:rsidRPr="00967D25">
        <w:rPr>
          <w:rFonts w:ascii="Calibri" w:eastAsia="Times New Roman" w:hAnsi="Calibri" w:cs="Calibri"/>
          <w:iCs/>
          <w:szCs w:val="23"/>
          <w:lang w:eastAsia="en-AU"/>
        </w:rPr>
        <w:t>methodologies will be transformed into technical regulations that will be part of the legal documents for hazard zoning policy</w:t>
      </w:r>
      <w:r w:rsidR="002C13A6">
        <w:rPr>
          <w:rFonts w:ascii="Calibri" w:eastAsia="Times New Roman" w:hAnsi="Calibri" w:cs="Calibri"/>
          <w:iCs/>
          <w:szCs w:val="23"/>
          <w:lang w:eastAsia="en-AU"/>
        </w:rPr>
        <w:t xml:space="preserve"> as part of phase 2 of this project</w:t>
      </w:r>
      <w:r w:rsidR="00434CE6">
        <w:rPr>
          <w:rFonts w:ascii="Calibri" w:eastAsia="Times New Roman" w:hAnsi="Calibri" w:cs="Calibri"/>
          <w:iCs/>
          <w:szCs w:val="23"/>
          <w:lang w:eastAsia="en-AU"/>
        </w:rPr>
        <w:t xml:space="preserve">. </w:t>
      </w:r>
      <w:r w:rsidRPr="006D3EF5">
        <w:rPr>
          <w:rFonts w:ascii="Calibri" w:eastAsia="Times New Roman" w:hAnsi="Calibri" w:cs="Calibri"/>
          <w:iCs/>
          <w:szCs w:val="23"/>
          <w:lang w:eastAsia="en-AU"/>
        </w:rPr>
        <w:t xml:space="preserve"> </w:t>
      </w:r>
      <w:r w:rsidR="00A6610A">
        <w:rPr>
          <w:rFonts w:ascii="Calibri" w:eastAsia="Times New Roman" w:hAnsi="Calibri" w:cs="Calibri"/>
          <w:iCs/>
          <w:szCs w:val="23"/>
          <w:lang w:eastAsia="en-AU"/>
        </w:rPr>
        <w:t xml:space="preserve">Further, </w:t>
      </w:r>
      <w:r w:rsidRPr="006D3EF5">
        <w:rPr>
          <w:rFonts w:ascii="Calibri" w:eastAsia="Times New Roman" w:hAnsi="Calibri" w:cs="Calibri"/>
          <w:iCs/>
          <w:szCs w:val="23"/>
          <w:lang w:eastAsia="en-AU"/>
        </w:rPr>
        <w:t>the project successfully procured and utilized LIDAR and DEM data for hazard modeling but faced challenges related to data form, format, and quality, leading the team to use advanced AI tools to generate proxy risk probability data.</w:t>
      </w:r>
    </w:p>
    <w:p w14:paraId="13B1CD99" w14:textId="35585201" w:rsidR="00846141" w:rsidRPr="003B3C50" w:rsidRDefault="005A5E09" w:rsidP="00036DAF">
      <w:pPr>
        <w:spacing w:before="120" w:after="120"/>
        <w:jc w:val="both"/>
        <w:rPr>
          <w:rFonts w:ascii="Calibri" w:eastAsia="Times New Roman" w:hAnsi="Calibri" w:cs="Calibri"/>
          <w:iCs/>
          <w:szCs w:val="23"/>
          <w:lang w:val="en-AU" w:eastAsia="en-AU"/>
        </w:rPr>
      </w:pPr>
      <w:r>
        <w:rPr>
          <w:rFonts w:ascii="Calibri" w:eastAsia="Times New Roman" w:hAnsi="Calibri" w:cs="Calibri"/>
          <w:iCs/>
          <w:szCs w:val="23"/>
          <w:lang w:eastAsia="en-AU"/>
        </w:rPr>
        <w:t>At the policy level,</w:t>
      </w:r>
      <w:r w:rsidR="001E5277">
        <w:rPr>
          <w:rFonts w:ascii="Calibri" w:eastAsia="Times New Roman" w:hAnsi="Calibri" w:cs="Calibri"/>
          <w:iCs/>
          <w:szCs w:val="23"/>
          <w:lang w:eastAsia="en-AU"/>
        </w:rPr>
        <w:t xml:space="preserve"> </w:t>
      </w:r>
      <w:r w:rsidR="0012533C">
        <w:rPr>
          <w:rFonts w:ascii="Calibri" w:eastAsia="Times New Roman" w:hAnsi="Calibri" w:cs="Calibri"/>
          <w:iCs/>
          <w:szCs w:val="23"/>
          <w:lang w:eastAsia="en-AU"/>
        </w:rPr>
        <w:t>the project</w:t>
      </w:r>
      <w:r w:rsidR="001E5277">
        <w:rPr>
          <w:rFonts w:ascii="Calibri" w:eastAsia="Times New Roman" w:hAnsi="Calibri" w:cs="Calibri"/>
          <w:iCs/>
          <w:szCs w:val="23"/>
          <w:lang w:eastAsia="en-AU"/>
        </w:rPr>
        <w:t xml:space="preserve"> didn’t deliver specific </w:t>
      </w:r>
      <w:r w:rsidR="00D22AFA">
        <w:rPr>
          <w:rFonts w:ascii="Calibri" w:eastAsia="Times New Roman" w:hAnsi="Calibri" w:cs="Calibri"/>
          <w:iCs/>
          <w:szCs w:val="23"/>
          <w:lang w:eastAsia="en-AU"/>
        </w:rPr>
        <w:t xml:space="preserve">policy frameworks aiming at </w:t>
      </w:r>
      <w:r w:rsidR="00D046D9">
        <w:rPr>
          <w:rFonts w:ascii="Calibri" w:eastAsia="Times New Roman" w:hAnsi="Calibri" w:cs="Calibri"/>
          <w:iCs/>
          <w:szCs w:val="23"/>
          <w:lang w:eastAsia="en-AU"/>
        </w:rPr>
        <w:t xml:space="preserve">reforming the </w:t>
      </w:r>
      <w:r w:rsidR="00D046D9" w:rsidRPr="00D046D9">
        <w:rPr>
          <w:rFonts w:ascii="Calibri" w:eastAsia="Times New Roman" w:hAnsi="Calibri" w:cs="Calibri"/>
          <w:iCs/>
          <w:szCs w:val="23"/>
          <w:lang w:eastAsia="en-AU"/>
        </w:rPr>
        <w:t>legal framework and institutional set up to ensure roll out of hazard mapping and risk modelling methodology</w:t>
      </w:r>
      <w:r w:rsidR="00846141">
        <w:rPr>
          <w:rFonts w:ascii="Calibri" w:eastAsia="Times New Roman" w:hAnsi="Calibri" w:cs="Calibri"/>
          <w:iCs/>
          <w:szCs w:val="23"/>
          <w:lang w:eastAsia="en-AU"/>
        </w:rPr>
        <w:t xml:space="preserve">. </w:t>
      </w:r>
      <w:r w:rsidR="002134F2">
        <w:rPr>
          <w:rFonts w:ascii="Calibri" w:eastAsia="Times New Roman" w:hAnsi="Calibri" w:cs="Calibri"/>
          <w:iCs/>
          <w:szCs w:val="23"/>
          <w:lang w:eastAsia="en-AU"/>
        </w:rPr>
        <w:t>However, t</w:t>
      </w:r>
      <w:r w:rsidR="001E550B">
        <w:rPr>
          <w:rStyle w:val="normaltextrun"/>
          <w:rFonts w:ascii="Calibri" w:eastAsia="Times New Roman" w:hAnsi="Calibri" w:cs="Calibri"/>
          <w:iCs/>
          <w:szCs w:val="23"/>
          <w:lang w:val="en-AU" w:eastAsia="en-AU"/>
        </w:rPr>
        <w:t>h</w:t>
      </w:r>
      <w:r w:rsidR="00846141" w:rsidRPr="00EC01CF">
        <w:rPr>
          <w:rStyle w:val="normaltextrun"/>
          <w:rFonts w:ascii="Calibri" w:eastAsia="Times New Roman" w:hAnsi="Calibri" w:cs="Calibri"/>
          <w:iCs/>
          <w:szCs w:val="23"/>
          <w:lang w:val="en-AU" w:eastAsia="en-AU"/>
        </w:rPr>
        <w:t xml:space="preserve">e project has </w:t>
      </w:r>
      <w:r w:rsidR="001E550B">
        <w:rPr>
          <w:rStyle w:val="normaltextrun"/>
          <w:rFonts w:ascii="Calibri" w:eastAsia="Times New Roman" w:hAnsi="Calibri" w:cs="Calibri"/>
          <w:iCs/>
          <w:szCs w:val="23"/>
          <w:lang w:val="en-AU" w:eastAsia="en-AU"/>
        </w:rPr>
        <w:t xml:space="preserve">delivered policy preparatory </w:t>
      </w:r>
      <w:r w:rsidR="006F4FFE">
        <w:rPr>
          <w:rStyle w:val="normaltextrun"/>
          <w:rFonts w:ascii="Calibri" w:eastAsia="Times New Roman" w:hAnsi="Calibri" w:cs="Calibri"/>
          <w:iCs/>
          <w:szCs w:val="23"/>
          <w:lang w:val="en-AU" w:eastAsia="en-AU"/>
        </w:rPr>
        <w:t xml:space="preserve">work for policy development including </w:t>
      </w:r>
      <w:r w:rsidR="001E550B" w:rsidRPr="001E550B">
        <w:rPr>
          <w:rFonts w:ascii="Calibri" w:eastAsia="Times New Roman" w:hAnsi="Calibri" w:cs="Calibri"/>
          <w:iCs/>
          <w:szCs w:val="23"/>
          <w:lang w:eastAsia="en-AU"/>
        </w:rPr>
        <w:t>Analysis of Legal and Regulatory Framework for Disaster Risk Knowledge Component of Multi-Hazard</w:t>
      </w:r>
      <w:r w:rsidR="006F4FFE">
        <w:rPr>
          <w:rFonts w:ascii="Calibri" w:eastAsia="Times New Roman" w:hAnsi="Calibri" w:cs="Calibri"/>
          <w:iCs/>
          <w:szCs w:val="23"/>
          <w:lang w:eastAsia="en-AU"/>
        </w:rPr>
        <w:t xml:space="preserve"> </w:t>
      </w:r>
      <w:r w:rsidR="001E550B" w:rsidRPr="001E550B">
        <w:rPr>
          <w:rFonts w:ascii="Calibri" w:eastAsia="Times New Roman" w:hAnsi="Calibri" w:cs="Calibri"/>
          <w:iCs/>
          <w:szCs w:val="23"/>
          <w:lang w:eastAsia="en-AU"/>
        </w:rPr>
        <w:t>Early Warning System (MHEWS) in Georgia</w:t>
      </w:r>
      <w:r w:rsidR="006F4FFE">
        <w:rPr>
          <w:rFonts w:ascii="Calibri" w:eastAsia="Times New Roman" w:hAnsi="Calibri" w:cs="Calibri"/>
          <w:iCs/>
          <w:szCs w:val="23"/>
          <w:lang w:eastAsia="en-AU"/>
        </w:rPr>
        <w:t xml:space="preserve"> </w:t>
      </w:r>
      <w:r w:rsidR="001E550B" w:rsidRPr="001E550B">
        <w:rPr>
          <w:rFonts w:ascii="Calibri" w:eastAsia="Times New Roman" w:hAnsi="Calibri" w:cs="Calibri"/>
          <w:iCs/>
          <w:szCs w:val="23"/>
          <w:lang w:eastAsia="en-AU"/>
        </w:rPr>
        <w:t>to examine the current legal framework and institutional</w:t>
      </w:r>
      <w:r w:rsidR="006F4FFE">
        <w:rPr>
          <w:rFonts w:ascii="Calibri" w:eastAsia="Times New Roman" w:hAnsi="Calibri" w:cs="Calibri"/>
          <w:iCs/>
          <w:szCs w:val="23"/>
          <w:lang w:eastAsia="en-AU"/>
        </w:rPr>
        <w:t xml:space="preserve"> </w:t>
      </w:r>
      <w:r w:rsidR="001E550B" w:rsidRPr="001E550B">
        <w:rPr>
          <w:rFonts w:ascii="Calibri" w:eastAsia="Times New Roman" w:hAnsi="Calibri" w:cs="Calibri"/>
          <w:iCs/>
          <w:szCs w:val="23"/>
          <w:lang w:eastAsia="en-AU"/>
        </w:rPr>
        <w:t>arrangements for disaster risk knowledge component of the multi-hazard early warning system in Georgia,</w:t>
      </w:r>
      <w:r w:rsidR="006F4FFE">
        <w:rPr>
          <w:rFonts w:ascii="Calibri" w:eastAsia="Times New Roman" w:hAnsi="Calibri" w:cs="Calibri"/>
          <w:iCs/>
          <w:szCs w:val="23"/>
          <w:lang w:eastAsia="en-AU"/>
        </w:rPr>
        <w:t xml:space="preserve"> </w:t>
      </w:r>
      <w:r w:rsidR="001E550B" w:rsidRPr="001E550B">
        <w:rPr>
          <w:rFonts w:ascii="Calibri" w:eastAsia="Times New Roman" w:hAnsi="Calibri" w:cs="Calibri"/>
          <w:iCs/>
          <w:szCs w:val="23"/>
          <w:lang w:eastAsia="en-AU"/>
        </w:rPr>
        <w:t xml:space="preserve">to identify gaps, and to recommend changes to the existing legislation. </w:t>
      </w:r>
      <w:r w:rsidR="006E4E14">
        <w:rPr>
          <w:rFonts w:ascii="Calibri" w:eastAsia="Times New Roman" w:hAnsi="Calibri" w:cs="Calibri"/>
          <w:iCs/>
          <w:szCs w:val="23"/>
          <w:lang w:eastAsia="en-AU"/>
        </w:rPr>
        <w:t xml:space="preserve">The project has also </w:t>
      </w:r>
      <w:r w:rsidR="00846141" w:rsidRPr="00EC01CF">
        <w:rPr>
          <w:rStyle w:val="normaltextrun"/>
          <w:rFonts w:ascii="Calibri" w:eastAsia="Times New Roman" w:hAnsi="Calibri" w:cs="Calibri"/>
          <w:iCs/>
          <w:szCs w:val="23"/>
          <w:lang w:val="en-AU" w:eastAsia="en-AU"/>
        </w:rPr>
        <w:t>prepared a roadmap of for developing the legal</w:t>
      </w:r>
      <w:r w:rsidR="00846141">
        <w:rPr>
          <w:rStyle w:val="normaltextrun"/>
          <w:rFonts w:ascii="Calibri" w:eastAsia="Times New Roman" w:hAnsi="Calibri" w:cs="Calibri"/>
          <w:iCs/>
          <w:szCs w:val="23"/>
          <w:lang w:val="en-AU" w:eastAsia="en-AU"/>
        </w:rPr>
        <w:t xml:space="preserve"> </w:t>
      </w:r>
      <w:r w:rsidR="00846141" w:rsidRPr="00EC01CF">
        <w:rPr>
          <w:rStyle w:val="normaltextrun"/>
          <w:rFonts w:ascii="Calibri" w:eastAsia="Times New Roman" w:hAnsi="Calibri" w:cs="Calibri"/>
          <w:iCs/>
          <w:szCs w:val="23"/>
          <w:lang w:val="en-AU" w:eastAsia="en-AU"/>
        </w:rPr>
        <w:t xml:space="preserve">framework </w:t>
      </w:r>
      <w:r w:rsidR="00846141" w:rsidRPr="00EC01CF">
        <w:rPr>
          <w:rFonts w:ascii="Calibri" w:eastAsia="Times New Roman" w:hAnsi="Calibri" w:cs="Calibri"/>
          <w:iCs/>
          <w:szCs w:val="23"/>
          <w:lang w:val="en-AU" w:eastAsia="en-AU"/>
        </w:rPr>
        <w:t>for hazard mapping and zoning policy, which identifies the laws and sub-laws that need amendment</w:t>
      </w:r>
      <w:r w:rsidR="006C3A00">
        <w:t xml:space="preserve">. </w:t>
      </w:r>
      <w:r w:rsidR="006C3A00" w:rsidRPr="006C3A00">
        <w:rPr>
          <w:rFonts w:ascii="Calibri" w:eastAsia="Times New Roman" w:hAnsi="Calibri" w:cs="Calibri"/>
          <w:iCs/>
          <w:szCs w:val="23"/>
          <w:lang w:val="en-AU" w:eastAsia="en-AU"/>
        </w:rPr>
        <w:t>The road map also defines scale, scope of the hazard maps that needs to be produced, and sectors that will be mandated to use the hazard maps</w:t>
      </w:r>
      <w:r w:rsidR="00846141" w:rsidRPr="0082315B">
        <w:t xml:space="preserve">. </w:t>
      </w:r>
      <w:r w:rsidR="00846141" w:rsidRPr="0059185E">
        <w:rPr>
          <w:rFonts w:ascii="Calibri" w:eastAsia="Times New Roman" w:hAnsi="Calibri" w:cs="Calibri"/>
          <w:iCs/>
          <w:szCs w:val="23"/>
          <w:lang w:val="en-AU" w:eastAsia="en-AU"/>
        </w:rPr>
        <w:t xml:space="preserve">The overall objective of the </w:t>
      </w:r>
      <w:r w:rsidR="00846141">
        <w:rPr>
          <w:rFonts w:ascii="Calibri" w:eastAsia="Times New Roman" w:hAnsi="Calibri" w:cs="Calibri"/>
          <w:iCs/>
          <w:szCs w:val="23"/>
          <w:lang w:val="en-AU" w:eastAsia="en-AU"/>
        </w:rPr>
        <w:t>roadmap</w:t>
      </w:r>
      <w:r w:rsidR="00846141" w:rsidRPr="0059185E">
        <w:rPr>
          <w:rFonts w:ascii="Calibri" w:eastAsia="Times New Roman" w:hAnsi="Calibri" w:cs="Calibri"/>
          <w:iCs/>
          <w:szCs w:val="23"/>
          <w:lang w:val="en-AU" w:eastAsia="en-AU"/>
        </w:rPr>
        <w:t xml:space="preserve"> is to assist UNDP and the Government of Georgia in developing a robust National roadmap for development of legal framework for hazard mapping and zoning that would regulate standards for hazard modelling, assessment, mapping, and zoning.</w:t>
      </w:r>
      <w:r w:rsidR="009B25A6">
        <w:rPr>
          <w:rFonts w:ascii="Calibri" w:eastAsia="Times New Roman" w:hAnsi="Calibri" w:cs="Calibri"/>
          <w:iCs/>
          <w:szCs w:val="23"/>
          <w:lang w:val="en-AU" w:eastAsia="en-AU"/>
        </w:rPr>
        <w:t xml:space="preserve"> The </w:t>
      </w:r>
      <w:r w:rsidR="00213E49">
        <w:rPr>
          <w:rFonts w:ascii="Calibri" w:eastAsia="Times New Roman" w:hAnsi="Calibri" w:cs="Calibri"/>
          <w:iCs/>
          <w:szCs w:val="23"/>
          <w:lang w:val="en-AU" w:eastAsia="en-AU"/>
        </w:rPr>
        <w:t xml:space="preserve">expectation that GCF project will </w:t>
      </w:r>
      <w:r w:rsidR="0005627D">
        <w:rPr>
          <w:rFonts w:ascii="Calibri" w:eastAsia="Times New Roman" w:hAnsi="Calibri" w:cs="Calibri"/>
          <w:iCs/>
          <w:szCs w:val="23"/>
          <w:lang w:val="en-AU" w:eastAsia="en-AU"/>
        </w:rPr>
        <w:t>fulfill</w:t>
      </w:r>
      <w:r w:rsidR="00213E49">
        <w:rPr>
          <w:rFonts w:ascii="Calibri" w:eastAsia="Times New Roman" w:hAnsi="Calibri" w:cs="Calibri"/>
          <w:iCs/>
          <w:szCs w:val="23"/>
          <w:lang w:val="en-AU" w:eastAsia="en-AU"/>
        </w:rPr>
        <w:t xml:space="preserve"> this gap may not be </w:t>
      </w:r>
      <w:r w:rsidR="0005627D">
        <w:rPr>
          <w:rFonts w:ascii="Calibri" w:eastAsia="Times New Roman" w:hAnsi="Calibri" w:cs="Calibri"/>
          <w:iCs/>
          <w:szCs w:val="23"/>
          <w:lang w:val="en-AU" w:eastAsia="en-AU"/>
        </w:rPr>
        <w:t xml:space="preserve">reasonable as </w:t>
      </w:r>
      <w:r w:rsidR="009B25A6">
        <w:rPr>
          <w:rFonts w:ascii="Calibri" w:eastAsia="Times New Roman" w:hAnsi="Calibri" w:cs="Calibri"/>
          <w:iCs/>
          <w:szCs w:val="23"/>
          <w:lang w:val="en-AU" w:eastAsia="en-AU"/>
        </w:rPr>
        <w:t xml:space="preserve">GCF project document </w:t>
      </w:r>
      <w:r w:rsidR="0005627D">
        <w:rPr>
          <w:rFonts w:ascii="Calibri" w:eastAsia="Times New Roman" w:hAnsi="Calibri" w:cs="Calibri"/>
          <w:iCs/>
          <w:szCs w:val="23"/>
          <w:lang w:val="en-AU" w:eastAsia="en-AU"/>
        </w:rPr>
        <w:t xml:space="preserve">clearly </w:t>
      </w:r>
      <w:r w:rsidR="009B25A6">
        <w:rPr>
          <w:rFonts w:ascii="Calibri" w:eastAsia="Times New Roman" w:hAnsi="Calibri" w:cs="Calibri"/>
          <w:iCs/>
          <w:szCs w:val="23"/>
          <w:lang w:val="en-AU" w:eastAsia="en-AU"/>
        </w:rPr>
        <w:t>states that</w:t>
      </w:r>
      <w:r w:rsidR="00036DAF" w:rsidRPr="00036DAF">
        <w:t xml:space="preserve"> </w:t>
      </w:r>
      <w:r w:rsidR="00036DAF" w:rsidRPr="00036DAF">
        <w:rPr>
          <w:rFonts w:ascii="Calibri" w:eastAsia="Times New Roman" w:hAnsi="Calibri" w:cs="Calibri"/>
          <w:iCs/>
          <w:szCs w:val="23"/>
          <w:lang w:val="en-AU" w:eastAsia="en-AU"/>
        </w:rPr>
        <w:t>Activity 2.1</w:t>
      </w:r>
      <w:r w:rsidR="00036DAF">
        <w:rPr>
          <w:rFonts w:ascii="Calibri" w:eastAsia="Times New Roman" w:hAnsi="Calibri" w:cs="Calibri"/>
          <w:iCs/>
          <w:szCs w:val="23"/>
          <w:lang w:val="en-AU" w:eastAsia="en-AU"/>
        </w:rPr>
        <w:t xml:space="preserve"> (</w:t>
      </w:r>
      <w:r w:rsidR="00036DAF" w:rsidRPr="00213E49">
        <w:rPr>
          <w:rFonts w:ascii="Calibri" w:eastAsia="Times New Roman" w:hAnsi="Calibri" w:cs="Calibri"/>
          <w:i/>
          <w:szCs w:val="23"/>
          <w:lang w:val="en-AU" w:eastAsia="en-AU"/>
        </w:rPr>
        <w:t xml:space="preserve">Policy, regulatory and legal </w:t>
      </w:r>
      <w:r w:rsidR="00036DAF" w:rsidRPr="00213E49">
        <w:rPr>
          <w:rFonts w:ascii="Calibri" w:eastAsia="Times New Roman" w:hAnsi="Calibri" w:cs="Calibri"/>
          <w:i/>
          <w:szCs w:val="23"/>
          <w:lang w:val="en-AU" w:eastAsia="en-AU"/>
        </w:rPr>
        <w:lastRenderedPageBreak/>
        <w:t>frameworks in place and institutional capacities built for enhanced use of climate information and MHEWS</w:t>
      </w:r>
      <w:r w:rsidR="00036DAF">
        <w:rPr>
          <w:rFonts w:ascii="Calibri" w:eastAsia="Times New Roman" w:hAnsi="Calibri" w:cs="Calibri"/>
          <w:iCs/>
          <w:szCs w:val="23"/>
          <w:lang w:val="en-AU" w:eastAsia="en-AU"/>
        </w:rPr>
        <w:t xml:space="preserve">) </w:t>
      </w:r>
      <w:r w:rsidR="00213E49" w:rsidRPr="00213E49">
        <w:rPr>
          <w:rFonts w:ascii="Calibri" w:eastAsia="Times New Roman" w:hAnsi="Calibri" w:cs="Calibri"/>
          <w:iCs/>
          <w:szCs w:val="23"/>
          <w:lang w:val="en-AU" w:eastAsia="en-AU"/>
        </w:rPr>
        <w:t>will be implemented through SDC funded interventions</w:t>
      </w:r>
      <w:r w:rsidR="00545193">
        <w:rPr>
          <w:rStyle w:val="FootnoteReference"/>
          <w:rFonts w:ascii="Calibri" w:eastAsia="Times New Roman" w:hAnsi="Calibri" w:cs="Calibri"/>
          <w:iCs/>
          <w:szCs w:val="23"/>
          <w:lang w:val="en-AU" w:eastAsia="en-AU"/>
        </w:rPr>
        <w:footnoteReference w:id="12"/>
      </w:r>
      <w:r w:rsidR="00213E49" w:rsidRPr="00213E49">
        <w:rPr>
          <w:rFonts w:ascii="Calibri" w:eastAsia="Times New Roman" w:hAnsi="Calibri" w:cs="Calibri"/>
          <w:iCs/>
          <w:szCs w:val="23"/>
          <w:lang w:val="en-AU" w:eastAsia="en-AU"/>
        </w:rPr>
        <w:t>.</w:t>
      </w:r>
    </w:p>
    <w:p w14:paraId="272927EC" w14:textId="1CEA02CF" w:rsidR="00846141" w:rsidRPr="005E77CC" w:rsidRDefault="00F3261D" w:rsidP="00846141">
      <w:pPr>
        <w:spacing w:before="120" w:after="120"/>
        <w:jc w:val="both"/>
        <w:rPr>
          <w:rFonts w:ascii="Calibri" w:eastAsia="Times New Roman" w:hAnsi="Calibri" w:cs="Calibri"/>
          <w:iCs/>
          <w:szCs w:val="23"/>
          <w:lang w:val="en-AU" w:eastAsia="en-AU"/>
        </w:rPr>
      </w:pPr>
      <w:r>
        <w:rPr>
          <w:rFonts w:ascii="Calibri" w:eastAsia="Times New Roman" w:hAnsi="Calibri" w:cs="Calibri"/>
          <w:iCs/>
          <w:szCs w:val="23"/>
          <w:lang w:val="en-AU" w:eastAsia="en-AU"/>
        </w:rPr>
        <w:t xml:space="preserve">Further, </w:t>
      </w:r>
      <w:r w:rsidR="00053D48" w:rsidRPr="00053D48">
        <w:rPr>
          <w:rFonts w:ascii="Calibri" w:eastAsia="Times New Roman" w:hAnsi="Calibri" w:cs="Calibri"/>
          <w:iCs/>
          <w:szCs w:val="23"/>
          <w:lang w:val="en-AU" w:eastAsia="en-AU"/>
        </w:rPr>
        <w:t>the project developed two Standard Operating Procedures (SOPs): one for the hydrometeorological observing network in Georgia, ensuring its sustainable and efficient operation, maintenance, and the collection of high-quality observational data, accompanied by relevant training for NEA observers. The second SOP, along with communication protocols and Codes of Conduct, was created for agencies involved in the Multi-Hazard Early Warning System (MHEWS) and response, aiming to standardize performance, reduce misunderstandings, and ensure compliance with industry regulations through stakeholder collaboration</w:t>
      </w:r>
      <w:r w:rsidR="00846141" w:rsidRPr="005E77CC">
        <w:rPr>
          <w:rFonts w:ascii="Calibri" w:eastAsia="Times New Roman" w:hAnsi="Calibri" w:cs="Calibri"/>
          <w:iCs/>
          <w:szCs w:val="23"/>
          <w:lang w:val="en-AU" w:eastAsia="en-AU"/>
        </w:rPr>
        <w:t>.</w:t>
      </w:r>
    </w:p>
    <w:p w14:paraId="1CEF6D26" w14:textId="21BEB877" w:rsidR="00D87013" w:rsidRPr="00077C11" w:rsidRDefault="001019B2" w:rsidP="00FF4EF3">
      <w:pPr>
        <w:spacing w:before="120" w:after="120"/>
        <w:jc w:val="both"/>
        <w:rPr>
          <w:rFonts w:ascii="Calibri" w:eastAsia="Times New Roman" w:hAnsi="Calibri" w:cs="Calibri"/>
          <w:iCs/>
          <w:szCs w:val="23"/>
          <w:lang w:val="en-AU" w:eastAsia="en-AU"/>
        </w:rPr>
      </w:pPr>
      <w:r>
        <w:rPr>
          <w:rFonts w:ascii="Calibri" w:eastAsia="Times New Roman" w:hAnsi="Calibri" w:cs="Calibri"/>
          <w:iCs/>
          <w:szCs w:val="23"/>
          <w:lang w:val="en-AU" w:eastAsia="en-AU"/>
        </w:rPr>
        <w:t xml:space="preserve">In terms of </w:t>
      </w:r>
      <w:r w:rsidR="00B2018C">
        <w:rPr>
          <w:rFonts w:ascii="Calibri" w:eastAsia="Times New Roman" w:hAnsi="Calibri" w:cs="Calibri"/>
          <w:iCs/>
          <w:szCs w:val="23"/>
          <w:lang w:val="en-AU" w:eastAsia="en-AU"/>
        </w:rPr>
        <w:t xml:space="preserve">integrating </w:t>
      </w:r>
      <w:r w:rsidR="00B67E42">
        <w:rPr>
          <w:rFonts w:ascii="Calibri" w:eastAsia="Times New Roman" w:hAnsi="Calibri" w:cs="Calibri"/>
          <w:iCs/>
          <w:szCs w:val="23"/>
          <w:lang w:val="en-AU" w:eastAsia="en-AU"/>
        </w:rPr>
        <w:t>gender consideration in</w:t>
      </w:r>
      <w:r w:rsidR="00B2018C">
        <w:rPr>
          <w:rFonts w:ascii="Calibri" w:eastAsia="Times New Roman" w:hAnsi="Calibri" w:cs="Calibri"/>
          <w:iCs/>
          <w:szCs w:val="23"/>
          <w:lang w:val="en-AU" w:eastAsia="en-AU"/>
        </w:rPr>
        <w:t xml:space="preserve">to the policy frameworks, </w:t>
      </w:r>
      <w:r w:rsidR="00CD22C8">
        <w:rPr>
          <w:rFonts w:ascii="Calibri" w:eastAsia="Times New Roman" w:hAnsi="Calibri" w:cs="Calibri"/>
          <w:iCs/>
          <w:szCs w:val="23"/>
          <w:lang w:val="en-AU" w:eastAsia="en-AU"/>
        </w:rPr>
        <w:t xml:space="preserve">this target remains unmet </w:t>
      </w:r>
      <w:r w:rsidR="00CD22C8">
        <w:rPr>
          <w:rStyle w:val="normaltextrun"/>
          <w:rFonts w:ascii="Calibri" w:eastAsia="Times New Roman" w:hAnsi="Calibri" w:cs="Calibri"/>
          <w:iCs/>
          <w:szCs w:val="23"/>
          <w:lang w:val="en-AU" w:eastAsia="en-AU"/>
        </w:rPr>
        <w:t>as</w:t>
      </w:r>
      <w:r w:rsidRPr="00175B2B">
        <w:rPr>
          <w:rStyle w:val="normaltextrun"/>
          <w:rFonts w:ascii="Calibri" w:eastAsia="Times New Roman" w:hAnsi="Calibri" w:cs="Calibri"/>
          <w:iCs/>
          <w:szCs w:val="23"/>
          <w:lang w:val="en-AU" w:eastAsia="en-AU"/>
        </w:rPr>
        <w:t xml:space="preserve"> no such policy documents have been prepared.</w:t>
      </w:r>
      <w:r w:rsidR="00077C11">
        <w:rPr>
          <w:rStyle w:val="normaltextrun"/>
          <w:rFonts w:ascii="Calibri" w:eastAsia="Times New Roman" w:hAnsi="Calibri" w:cs="Calibri"/>
          <w:iCs/>
          <w:szCs w:val="23"/>
          <w:lang w:val="en-AU" w:eastAsia="en-AU"/>
        </w:rPr>
        <w:t xml:space="preserve"> However, t</w:t>
      </w:r>
      <w:r w:rsidRPr="00175B2B">
        <w:rPr>
          <w:rStyle w:val="normaltextrun"/>
          <w:rFonts w:ascii="Calibri" w:eastAsia="Times New Roman" w:hAnsi="Calibri" w:cs="Calibri"/>
          <w:iCs/>
          <w:szCs w:val="23"/>
          <w:lang w:val="en-AU" w:eastAsia="en-AU"/>
        </w:rPr>
        <w:t xml:space="preserve">he roadmap document, which </w:t>
      </w:r>
      <w:r>
        <w:rPr>
          <w:rStyle w:val="normaltextrun"/>
          <w:rFonts w:ascii="Calibri" w:eastAsia="Times New Roman" w:hAnsi="Calibri" w:cs="Calibri"/>
          <w:iCs/>
          <w:szCs w:val="23"/>
          <w:lang w:val="en-AU" w:eastAsia="en-AU"/>
        </w:rPr>
        <w:t>is</w:t>
      </w:r>
      <w:r w:rsidRPr="00175B2B">
        <w:rPr>
          <w:rStyle w:val="normaltextrun"/>
          <w:rFonts w:ascii="Calibri" w:eastAsia="Times New Roman" w:hAnsi="Calibri" w:cs="Calibri"/>
          <w:iCs/>
          <w:szCs w:val="23"/>
          <w:lang w:val="en-AU" w:eastAsia="en-AU"/>
        </w:rPr>
        <w:t xml:space="preserve"> expected to guide the development of future legal frameworks, does not appear to incorporate any references to gender mainstreaming</w:t>
      </w:r>
      <w:r w:rsidR="0083051C">
        <w:rPr>
          <w:rStyle w:val="normaltextrun"/>
          <w:rFonts w:ascii="Calibri" w:eastAsia="Times New Roman" w:hAnsi="Calibri" w:cs="Calibri"/>
          <w:iCs/>
          <w:szCs w:val="23"/>
          <w:lang w:val="en-AU" w:eastAsia="en-AU"/>
        </w:rPr>
        <w:t xml:space="preserve"> which </w:t>
      </w:r>
      <w:r w:rsidRPr="00175B2B">
        <w:rPr>
          <w:rStyle w:val="normaltextrun"/>
          <w:rFonts w:ascii="Calibri" w:eastAsia="Times New Roman" w:hAnsi="Calibri" w:cs="Calibri"/>
          <w:iCs/>
          <w:szCs w:val="23"/>
          <w:lang w:val="en-AU" w:eastAsia="en-AU"/>
        </w:rPr>
        <w:t>undermines the importance of ensuring that future legal instruments are gender-sensitive.</w:t>
      </w:r>
      <w:r w:rsidR="00CA3944" w:rsidRPr="0082315B">
        <w:rPr>
          <w:rStyle w:val="normaltextrun"/>
          <w:rFonts w:ascii="Calibri" w:eastAsia="Times New Roman" w:hAnsi="Calibri" w:cs="Calibri"/>
          <w:iCs/>
          <w:szCs w:val="23"/>
          <w:lang w:val="en-AU" w:eastAsia="en-AU"/>
        </w:rPr>
        <w:t xml:space="preserve"> </w:t>
      </w:r>
      <w:r w:rsidR="0083051C" w:rsidRPr="0082315B">
        <w:rPr>
          <w:rStyle w:val="normaltextrun"/>
          <w:rFonts w:ascii="Calibri" w:eastAsia="Times New Roman" w:hAnsi="Calibri" w:cs="Calibri"/>
          <w:iCs/>
          <w:szCs w:val="23"/>
          <w:lang w:val="en-AU" w:eastAsia="en-AU"/>
        </w:rPr>
        <w:t xml:space="preserve">Nonetheless, </w:t>
      </w:r>
      <w:r w:rsidR="00CA3944" w:rsidRPr="00CA3944">
        <w:rPr>
          <w:rStyle w:val="normaltextrun"/>
          <w:rFonts w:ascii="Calibri" w:eastAsia="Times New Roman" w:hAnsi="Calibri" w:cs="Calibri"/>
          <w:iCs/>
          <w:szCs w:val="23"/>
          <w:lang w:val="en-AU" w:eastAsia="en-AU"/>
        </w:rPr>
        <w:t>Gender considerations are integrated into emergency management plans in accordance with Georgian regulations that define the template for these plans</w:t>
      </w:r>
      <w:r w:rsidR="00BF044D">
        <w:rPr>
          <w:rStyle w:val="normaltextrun"/>
          <w:rFonts w:ascii="Calibri" w:eastAsia="Times New Roman" w:hAnsi="Calibri" w:cs="Calibri"/>
          <w:iCs/>
          <w:szCs w:val="23"/>
          <w:lang w:val="en-AU" w:eastAsia="en-AU"/>
        </w:rPr>
        <w:t>.</w:t>
      </w:r>
    </w:p>
    <w:p w14:paraId="7D8ADFA4" w14:textId="3D2BD195" w:rsidR="00410C3E" w:rsidRPr="00482F57" w:rsidRDefault="007B6303" w:rsidP="00482F57">
      <w:pPr>
        <w:pStyle w:val="Caption"/>
        <w:spacing w:before="120" w:after="120" w:line="276" w:lineRule="auto"/>
        <w:rPr>
          <w:rFonts w:ascii="Calibri" w:hAnsi="Calibri" w:cs="Calibri"/>
        </w:rPr>
      </w:pPr>
      <w:bookmarkStart w:id="71" w:name="_Ref175679770"/>
      <w:bookmarkStart w:id="72" w:name="_Toc179724928"/>
      <w:r w:rsidRPr="00482F57">
        <w:rPr>
          <w:rFonts w:ascii="Calibri" w:hAnsi="Calibri" w:cs="Calibri"/>
        </w:rPr>
        <w:t xml:space="preserve">Table </w:t>
      </w:r>
      <w:r w:rsidRPr="00482F57">
        <w:rPr>
          <w:rFonts w:ascii="Calibri" w:hAnsi="Calibri" w:cs="Calibri"/>
        </w:rPr>
        <w:fldChar w:fldCharType="begin"/>
      </w:r>
      <w:r w:rsidRPr="00482F57">
        <w:rPr>
          <w:rFonts w:ascii="Calibri" w:hAnsi="Calibri" w:cs="Calibri"/>
        </w:rPr>
        <w:instrText xml:space="preserve"> SEQ Table \* ARABIC </w:instrText>
      </w:r>
      <w:r w:rsidRPr="00482F57">
        <w:rPr>
          <w:rFonts w:ascii="Calibri" w:hAnsi="Calibri" w:cs="Calibri"/>
        </w:rPr>
        <w:fldChar w:fldCharType="separate"/>
      </w:r>
      <w:r w:rsidR="00496779">
        <w:rPr>
          <w:rFonts w:ascii="Calibri" w:hAnsi="Calibri" w:cs="Calibri"/>
          <w:noProof/>
        </w:rPr>
        <w:t>3</w:t>
      </w:r>
      <w:r w:rsidRPr="00482F57">
        <w:rPr>
          <w:rFonts w:ascii="Calibri" w:hAnsi="Calibri" w:cs="Calibri"/>
        </w:rPr>
        <w:fldChar w:fldCharType="end"/>
      </w:r>
      <w:bookmarkEnd w:id="71"/>
      <w:r w:rsidRPr="00482F57">
        <w:rPr>
          <w:rFonts w:ascii="Calibri" w:hAnsi="Calibri" w:cs="Calibri"/>
        </w:rPr>
        <w:t xml:space="preserve">: </w:t>
      </w:r>
      <w:r w:rsidR="00B33F07" w:rsidRPr="00482F57">
        <w:rPr>
          <w:rFonts w:ascii="Calibri" w:hAnsi="Calibri" w:cs="Calibri"/>
        </w:rPr>
        <w:t>Project Outcome</w:t>
      </w:r>
      <w:r w:rsidRPr="00482F57">
        <w:rPr>
          <w:rFonts w:ascii="Calibri" w:hAnsi="Calibri" w:cs="Calibri"/>
        </w:rPr>
        <w:t xml:space="preserve"> indicators and targets</w:t>
      </w:r>
      <w:bookmarkEnd w:id="72"/>
      <w:r w:rsidRPr="00482F57">
        <w:rPr>
          <w:rFonts w:ascii="Calibri" w:hAnsi="Calibri" w:cs="Calibri"/>
        </w:rPr>
        <w:t xml:space="preserve"> </w:t>
      </w:r>
    </w:p>
    <w:tbl>
      <w:tblPr>
        <w:tblStyle w:val="GridTable4-Accent11"/>
        <w:tblW w:w="9493" w:type="dxa"/>
        <w:tblLook w:val="04A0" w:firstRow="1" w:lastRow="0" w:firstColumn="1" w:lastColumn="0" w:noHBand="0" w:noVBand="1"/>
      </w:tblPr>
      <w:tblGrid>
        <w:gridCol w:w="3344"/>
        <w:gridCol w:w="1644"/>
        <w:gridCol w:w="2094"/>
        <w:gridCol w:w="2411"/>
      </w:tblGrid>
      <w:tr w:rsidR="00410C3E" w:rsidRPr="00BF3CE4" w14:paraId="539DEB6C" w14:textId="77777777" w:rsidTr="005034A3">
        <w:trPr>
          <w:cnfStyle w:val="100000000000" w:firstRow="1" w:lastRow="0" w:firstColumn="0" w:lastColumn="0" w:oddVBand="0" w:evenVBand="0" w:oddHBand="0"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3344" w:type="dxa"/>
            <w:hideMark/>
          </w:tcPr>
          <w:p w14:paraId="7987F372" w14:textId="77777777" w:rsidR="00410C3E" w:rsidRPr="00BF3CE4" w:rsidRDefault="00410C3E" w:rsidP="00ED63D7">
            <w:pPr>
              <w:spacing w:before="120" w:after="120" w:line="276" w:lineRule="auto"/>
              <w:jc w:val="both"/>
              <w:rPr>
                <w:rFonts w:ascii="Calibri" w:hAnsi="Calibri" w:cs="Calibri"/>
                <w:sz w:val="20"/>
                <w:szCs w:val="20"/>
                <w:lang w:val="en-AU"/>
              </w:rPr>
            </w:pPr>
            <w:r w:rsidRPr="00BF3CE4">
              <w:rPr>
                <w:rFonts w:ascii="Calibri" w:hAnsi="Calibri" w:cs="Calibri"/>
                <w:sz w:val="20"/>
                <w:szCs w:val="20"/>
                <w:lang w:val="en-AU"/>
              </w:rPr>
              <w:t xml:space="preserve">Result / Indicators </w:t>
            </w:r>
          </w:p>
        </w:tc>
        <w:tc>
          <w:tcPr>
            <w:tcW w:w="1644" w:type="dxa"/>
            <w:hideMark/>
          </w:tcPr>
          <w:p w14:paraId="6F934CBB" w14:textId="77777777" w:rsidR="00410C3E" w:rsidRPr="00BF3CE4" w:rsidRDefault="00410C3E" w:rsidP="00ED63D7">
            <w:pPr>
              <w:spacing w:before="120" w:after="120" w:line="276" w:lineRule="auto"/>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lang w:val="en-AU"/>
              </w:rPr>
            </w:pPr>
            <w:r w:rsidRPr="00BF3CE4">
              <w:rPr>
                <w:rFonts w:ascii="Calibri" w:hAnsi="Calibri" w:cs="Calibri"/>
                <w:sz w:val="20"/>
                <w:szCs w:val="20"/>
                <w:lang w:val="en-AU"/>
              </w:rPr>
              <w:t>Baseline</w:t>
            </w:r>
          </w:p>
        </w:tc>
        <w:tc>
          <w:tcPr>
            <w:tcW w:w="2094" w:type="dxa"/>
          </w:tcPr>
          <w:p w14:paraId="15BA5977" w14:textId="77777777" w:rsidR="00410C3E" w:rsidRPr="00BF3CE4" w:rsidRDefault="00410C3E" w:rsidP="00ED63D7">
            <w:pPr>
              <w:spacing w:before="120" w:after="120" w:line="276" w:lineRule="auto"/>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lang w:val="en-AU"/>
              </w:rPr>
            </w:pPr>
            <w:r w:rsidRPr="00BF3CE4">
              <w:rPr>
                <w:rFonts w:ascii="Calibri" w:hAnsi="Calibri" w:cs="Calibri"/>
                <w:sz w:val="20"/>
                <w:szCs w:val="20"/>
                <w:lang w:val="en-AU"/>
              </w:rPr>
              <w:t>End of PROJECT target (cumulative)</w:t>
            </w:r>
          </w:p>
        </w:tc>
        <w:tc>
          <w:tcPr>
            <w:tcW w:w="2411" w:type="dxa"/>
          </w:tcPr>
          <w:p w14:paraId="2906E90F" w14:textId="290B0763" w:rsidR="00410C3E" w:rsidRPr="00BF3CE4" w:rsidRDefault="00910934" w:rsidP="00ED63D7">
            <w:pPr>
              <w:spacing w:before="120" w:after="120" w:line="276" w:lineRule="auto"/>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lang w:val="en-AU"/>
              </w:rPr>
            </w:pPr>
            <w:r>
              <w:rPr>
                <w:rFonts w:ascii="Calibri" w:hAnsi="Calibri" w:cs="Calibri"/>
                <w:sz w:val="20"/>
                <w:szCs w:val="20"/>
                <w:lang w:val="en-AU"/>
              </w:rPr>
              <w:t xml:space="preserve">Achievement </w:t>
            </w:r>
          </w:p>
          <w:p w14:paraId="0927B6D6" w14:textId="77777777" w:rsidR="00410C3E" w:rsidRPr="00BF3CE4" w:rsidRDefault="00410C3E" w:rsidP="00ED63D7">
            <w:pPr>
              <w:spacing w:before="120" w:after="120" w:line="276" w:lineRule="auto"/>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lang w:val="en-AU"/>
              </w:rPr>
            </w:pPr>
          </w:p>
        </w:tc>
      </w:tr>
      <w:tr w:rsidR="00410C3E" w:rsidRPr="00BF3CE4" w14:paraId="47451D5D" w14:textId="77777777" w:rsidTr="00C038CB">
        <w:trPr>
          <w:cnfStyle w:val="000000100000" w:firstRow="0" w:lastRow="0" w:firstColumn="0" w:lastColumn="0" w:oddVBand="0" w:evenVBand="0" w:oddHBand="1" w:evenHBand="0" w:firstRowFirstColumn="0" w:firstRowLastColumn="0" w:lastRowFirstColumn="0" w:lastRowLastColumn="0"/>
          <w:trHeight w:val="946"/>
        </w:trPr>
        <w:tc>
          <w:tcPr>
            <w:cnfStyle w:val="001000000000" w:firstRow="0" w:lastRow="0" w:firstColumn="1" w:lastColumn="0" w:oddVBand="0" w:evenVBand="0" w:oddHBand="0" w:evenHBand="0" w:firstRowFirstColumn="0" w:firstRowLastColumn="0" w:lastRowFirstColumn="0" w:lastRowLastColumn="0"/>
            <w:tcW w:w="3344" w:type="dxa"/>
          </w:tcPr>
          <w:p w14:paraId="6C5D6EDA" w14:textId="4BEFB871" w:rsidR="00410C3E" w:rsidRPr="00E66785" w:rsidRDefault="00E66785" w:rsidP="00E66785">
            <w:pPr>
              <w:spacing w:before="120" w:after="120"/>
              <w:jc w:val="both"/>
              <w:rPr>
                <w:rFonts w:ascii="Calibri" w:hAnsi="Calibri" w:cs="Calibri"/>
                <w:sz w:val="20"/>
                <w:szCs w:val="20"/>
                <w:lang w:val="en-AU"/>
              </w:rPr>
            </w:pPr>
            <w:r w:rsidRPr="008227E9">
              <w:rPr>
                <w:rFonts w:ascii="Calibri" w:hAnsi="Calibri" w:cs="Calibri"/>
                <w:sz w:val="20"/>
                <w:szCs w:val="20"/>
                <w:lang w:val="en-AU"/>
              </w:rPr>
              <w:t xml:space="preserve">Indicator 1.1: </w:t>
            </w:r>
            <w:r w:rsidR="0035494D">
              <w:rPr>
                <w:rFonts w:ascii="Calibri" w:hAnsi="Calibri" w:cs="Calibri"/>
                <w:b w:val="0"/>
                <w:bCs w:val="0"/>
                <w:sz w:val="20"/>
                <w:szCs w:val="20"/>
                <w:lang w:val="en-AU"/>
              </w:rPr>
              <w:t>n</w:t>
            </w:r>
            <w:r w:rsidR="0035494D" w:rsidRPr="0035494D">
              <w:rPr>
                <w:rFonts w:ascii="Calibri" w:hAnsi="Calibri" w:cs="Calibri"/>
                <w:b w:val="0"/>
                <w:bCs w:val="0"/>
                <w:sz w:val="20"/>
                <w:szCs w:val="20"/>
                <w:lang w:val="en-AU"/>
              </w:rPr>
              <w:t>umber</w:t>
            </w:r>
            <w:r w:rsidRPr="00FC4798">
              <w:rPr>
                <w:rFonts w:ascii="Calibri" w:hAnsi="Calibri" w:cs="Calibri"/>
                <w:b w:val="0"/>
                <w:bCs w:val="0"/>
                <w:sz w:val="20"/>
                <w:szCs w:val="20"/>
                <w:lang w:val="en-AU"/>
              </w:rPr>
              <w:t xml:space="preserve"> of norms, policies and political processes developed in multi-hazard hydro-meteorological risk monitoring, modelling, and forecasting fields</w:t>
            </w:r>
            <w:r w:rsidRPr="008227E9">
              <w:rPr>
                <w:rFonts w:ascii="Calibri" w:hAnsi="Calibri" w:cs="Calibri"/>
                <w:sz w:val="20"/>
                <w:szCs w:val="20"/>
                <w:lang w:val="en-AU"/>
              </w:rPr>
              <w:t xml:space="preserve"> </w:t>
            </w:r>
          </w:p>
        </w:tc>
        <w:tc>
          <w:tcPr>
            <w:tcW w:w="1644" w:type="dxa"/>
            <w:noWrap/>
          </w:tcPr>
          <w:p w14:paraId="2DE95393" w14:textId="529C8705" w:rsidR="00E66785" w:rsidRPr="008227E9" w:rsidRDefault="00E66785" w:rsidP="00E66785">
            <w:pPr>
              <w:spacing w:before="120"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AU"/>
              </w:rPr>
            </w:pPr>
            <w:r w:rsidRPr="008227E9">
              <w:rPr>
                <w:rFonts w:ascii="Calibri" w:hAnsi="Calibri" w:cs="Calibri"/>
                <w:sz w:val="20"/>
                <w:szCs w:val="20"/>
                <w:lang w:val="en-AU"/>
              </w:rPr>
              <w:t>0 (GE)</w:t>
            </w:r>
          </w:p>
          <w:p w14:paraId="577296D5" w14:textId="46E2FA23" w:rsidR="00410C3E" w:rsidRPr="00BF3CE4" w:rsidRDefault="00410C3E" w:rsidP="00ED63D7">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AU"/>
              </w:rPr>
            </w:pPr>
          </w:p>
        </w:tc>
        <w:tc>
          <w:tcPr>
            <w:tcW w:w="2094" w:type="dxa"/>
          </w:tcPr>
          <w:p w14:paraId="7418B9C8" w14:textId="4BD05107" w:rsidR="00410C3E" w:rsidRPr="00BF3CE4" w:rsidRDefault="00E66785" w:rsidP="00FC4798">
            <w:pPr>
              <w:spacing w:before="120"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AU"/>
              </w:rPr>
            </w:pPr>
            <w:r w:rsidRPr="008227E9">
              <w:rPr>
                <w:rFonts w:ascii="Calibri" w:hAnsi="Calibri" w:cs="Calibri"/>
                <w:sz w:val="20"/>
                <w:szCs w:val="20"/>
                <w:lang w:val="en-AU"/>
              </w:rPr>
              <w:t>At least 3 policy documents developed (GE)</w:t>
            </w:r>
          </w:p>
        </w:tc>
        <w:tc>
          <w:tcPr>
            <w:tcW w:w="2411" w:type="dxa"/>
            <w:shd w:val="clear" w:color="auto" w:fill="FFFF00"/>
          </w:tcPr>
          <w:p w14:paraId="018B8237" w14:textId="0207A05F" w:rsidR="002B1522" w:rsidRDefault="002B1522" w:rsidP="00C038CB">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lang w:val="en-AU"/>
              </w:rPr>
              <w:t>Partially</w:t>
            </w:r>
            <w:r w:rsidRPr="00245A76">
              <w:rPr>
                <w:rFonts w:ascii="Calibri" w:hAnsi="Calibri" w:cs="Calibri"/>
                <w:b/>
                <w:bCs/>
                <w:sz w:val="20"/>
                <w:szCs w:val="20"/>
                <w:lang w:val="en-AU"/>
              </w:rPr>
              <w:t xml:space="preserve"> </w:t>
            </w:r>
            <w:r w:rsidR="00910934" w:rsidRPr="00245A76">
              <w:rPr>
                <w:rFonts w:ascii="Calibri" w:hAnsi="Calibri" w:cs="Calibri"/>
                <w:b/>
                <w:bCs/>
                <w:sz w:val="20"/>
                <w:szCs w:val="20"/>
                <w:lang w:val="en-AU"/>
              </w:rPr>
              <w:t xml:space="preserve">achieved </w:t>
            </w:r>
          </w:p>
          <w:p w14:paraId="739C1E58" w14:textId="79A008DE" w:rsidR="002713E8" w:rsidRPr="00BF3CE4" w:rsidRDefault="00E52CB3" w:rsidP="00053BB4">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AU"/>
              </w:rPr>
            </w:pPr>
            <w:r>
              <w:rPr>
                <w:rFonts w:ascii="Calibri" w:hAnsi="Calibri" w:cs="Calibri"/>
                <w:sz w:val="20"/>
                <w:szCs w:val="20"/>
              </w:rPr>
              <w:t xml:space="preserve">No </w:t>
            </w:r>
            <w:r w:rsidR="002713E8">
              <w:rPr>
                <w:rFonts w:ascii="Calibri" w:hAnsi="Calibri" w:cs="Calibri"/>
                <w:sz w:val="20"/>
                <w:szCs w:val="20"/>
              </w:rPr>
              <w:t>policy documents have been prepared</w:t>
            </w:r>
            <w:r w:rsidR="00653830">
              <w:rPr>
                <w:rFonts w:ascii="Calibri" w:hAnsi="Calibri" w:cs="Calibri"/>
                <w:sz w:val="20"/>
                <w:szCs w:val="20"/>
              </w:rPr>
              <w:t xml:space="preserve">, however preparatory work has been done </w:t>
            </w:r>
            <w:r w:rsidR="00E3176E">
              <w:rPr>
                <w:rFonts w:ascii="Calibri" w:hAnsi="Calibri" w:cs="Calibri"/>
                <w:sz w:val="20"/>
                <w:szCs w:val="20"/>
              </w:rPr>
              <w:t xml:space="preserve">to assess the current regulatory framework and set </w:t>
            </w:r>
            <w:r w:rsidR="005B3C3C">
              <w:rPr>
                <w:rFonts w:ascii="Calibri" w:hAnsi="Calibri" w:cs="Calibri"/>
                <w:sz w:val="20"/>
                <w:szCs w:val="20"/>
              </w:rPr>
              <w:t xml:space="preserve">road map for future policy development. </w:t>
            </w:r>
          </w:p>
        </w:tc>
      </w:tr>
      <w:tr w:rsidR="00410C3E" w:rsidRPr="00BF3CE4" w14:paraId="47682BF0" w14:textId="77777777" w:rsidTr="00C038CB">
        <w:trPr>
          <w:trHeight w:val="561"/>
        </w:trPr>
        <w:tc>
          <w:tcPr>
            <w:cnfStyle w:val="001000000000" w:firstRow="0" w:lastRow="0" w:firstColumn="1" w:lastColumn="0" w:oddVBand="0" w:evenVBand="0" w:oddHBand="0" w:evenHBand="0" w:firstRowFirstColumn="0" w:firstRowLastColumn="0" w:lastRowFirstColumn="0" w:lastRowLastColumn="0"/>
            <w:tcW w:w="3344" w:type="dxa"/>
          </w:tcPr>
          <w:p w14:paraId="41845B51" w14:textId="11C8EC61" w:rsidR="00410C3E" w:rsidRPr="00E66785" w:rsidRDefault="00E66785" w:rsidP="00E66785">
            <w:pPr>
              <w:spacing w:before="120" w:after="120"/>
              <w:jc w:val="both"/>
              <w:rPr>
                <w:rFonts w:ascii="Calibri" w:hAnsi="Calibri" w:cs="Calibri"/>
                <w:sz w:val="20"/>
                <w:szCs w:val="20"/>
                <w:lang w:val="en-AU"/>
              </w:rPr>
            </w:pPr>
            <w:r w:rsidRPr="008227E9">
              <w:rPr>
                <w:rFonts w:ascii="Calibri" w:hAnsi="Calibri" w:cs="Calibri"/>
                <w:sz w:val="20"/>
                <w:szCs w:val="20"/>
                <w:lang w:val="en-AU"/>
              </w:rPr>
              <w:t xml:space="preserve">Indicator 1.2: </w:t>
            </w:r>
            <w:r w:rsidR="0035494D">
              <w:rPr>
                <w:rFonts w:ascii="Calibri" w:hAnsi="Calibri" w:cs="Calibri"/>
                <w:b w:val="0"/>
                <w:bCs w:val="0"/>
                <w:sz w:val="20"/>
                <w:szCs w:val="20"/>
                <w:lang w:val="en-AU"/>
              </w:rPr>
              <w:t>n</w:t>
            </w:r>
            <w:r w:rsidR="0035494D" w:rsidRPr="0035494D">
              <w:rPr>
                <w:rFonts w:ascii="Calibri" w:hAnsi="Calibri" w:cs="Calibri"/>
                <w:b w:val="0"/>
                <w:bCs w:val="0"/>
                <w:sz w:val="20"/>
                <w:szCs w:val="20"/>
                <w:lang w:val="en-AU"/>
              </w:rPr>
              <w:t>umber</w:t>
            </w:r>
            <w:r w:rsidR="0035494D" w:rsidRPr="00FC4798">
              <w:rPr>
                <w:rFonts w:ascii="Calibri" w:hAnsi="Calibri" w:cs="Calibri"/>
                <w:b w:val="0"/>
                <w:bCs w:val="0"/>
                <w:sz w:val="20"/>
                <w:szCs w:val="20"/>
                <w:lang w:val="en-AU"/>
              </w:rPr>
              <w:t xml:space="preserve"> </w:t>
            </w:r>
            <w:r w:rsidRPr="00FC4798">
              <w:rPr>
                <w:rFonts w:ascii="Calibri" w:hAnsi="Calibri" w:cs="Calibri"/>
                <w:b w:val="0"/>
                <w:bCs w:val="0"/>
                <w:sz w:val="20"/>
                <w:szCs w:val="20"/>
                <w:lang w:val="en-AU"/>
              </w:rPr>
              <w:t>of gender considerations reflected in newly developed policy documents and technical guidance</w:t>
            </w:r>
          </w:p>
        </w:tc>
        <w:tc>
          <w:tcPr>
            <w:tcW w:w="1644" w:type="dxa"/>
            <w:noWrap/>
          </w:tcPr>
          <w:p w14:paraId="792DFC3D" w14:textId="77777777" w:rsidR="00E66785" w:rsidRPr="008227E9" w:rsidRDefault="00E66785" w:rsidP="00E66785">
            <w:p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AU"/>
              </w:rPr>
            </w:pPr>
            <w:r w:rsidRPr="008227E9">
              <w:rPr>
                <w:rFonts w:ascii="Calibri" w:hAnsi="Calibri" w:cs="Calibri"/>
                <w:sz w:val="20"/>
                <w:szCs w:val="20"/>
                <w:lang w:val="en-AU"/>
              </w:rPr>
              <w:t>0 (GE)</w:t>
            </w:r>
          </w:p>
          <w:p w14:paraId="0DB006CC" w14:textId="4C7833E0" w:rsidR="00410C3E" w:rsidRPr="00BF3CE4" w:rsidRDefault="00410C3E" w:rsidP="00ED63D7">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AU"/>
              </w:rPr>
            </w:pPr>
          </w:p>
        </w:tc>
        <w:tc>
          <w:tcPr>
            <w:tcW w:w="2094" w:type="dxa"/>
          </w:tcPr>
          <w:p w14:paraId="7F7BBA1F" w14:textId="1C905782" w:rsidR="00410C3E" w:rsidRPr="00BF3CE4" w:rsidRDefault="00BA4D51" w:rsidP="00FC4798">
            <w:p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AU"/>
              </w:rPr>
            </w:pPr>
            <w:r>
              <w:rPr>
                <w:rFonts w:ascii="Calibri" w:hAnsi="Calibri" w:cs="Calibri"/>
                <w:sz w:val="20"/>
                <w:szCs w:val="20"/>
                <w:lang w:val="en-AU"/>
              </w:rPr>
              <w:t>A</w:t>
            </w:r>
            <w:r w:rsidR="00E66785" w:rsidRPr="008227E9">
              <w:rPr>
                <w:rFonts w:ascii="Calibri" w:hAnsi="Calibri" w:cs="Calibri"/>
                <w:sz w:val="20"/>
                <w:szCs w:val="20"/>
                <w:lang w:val="en-AU"/>
              </w:rPr>
              <w:t xml:space="preserve">t least 3 policy documents reflecting gender considerations (GE)  </w:t>
            </w:r>
          </w:p>
        </w:tc>
        <w:tc>
          <w:tcPr>
            <w:tcW w:w="2411" w:type="dxa"/>
            <w:shd w:val="clear" w:color="auto" w:fill="FFFF00"/>
          </w:tcPr>
          <w:p w14:paraId="162C1284" w14:textId="0B811AE0" w:rsidR="00C54454" w:rsidRPr="00BA4D51" w:rsidRDefault="00E3176E" w:rsidP="00BA4D51">
            <w:p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lang w:val="en-AU"/>
              </w:rPr>
            </w:pPr>
            <w:r>
              <w:rPr>
                <w:rFonts w:ascii="Calibri" w:hAnsi="Calibri" w:cs="Calibri"/>
                <w:b/>
                <w:bCs/>
                <w:sz w:val="20"/>
                <w:szCs w:val="20"/>
                <w:lang w:val="en-AU"/>
              </w:rPr>
              <w:t>Partially</w:t>
            </w:r>
            <w:r w:rsidRPr="00BA4D51">
              <w:rPr>
                <w:rFonts w:ascii="Calibri" w:hAnsi="Calibri" w:cs="Calibri"/>
                <w:b/>
                <w:bCs/>
                <w:sz w:val="20"/>
                <w:szCs w:val="20"/>
                <w:lang w:val="en-AU"/>
              </w:rPr>
              <w:t xml:space="preserve"> </w:t>
            </w:r>
            <w:r w:rsidR="00C54454" w:rsidRPr="00BA4D51">
              <w:rPr>
                <w:rFonts w:ascii="Calibri" w:hAnsi="Calibri" w:cs="Calibri"/>
                <w:b/>
                <w:bCs/>
                <w:sz w:val="20"/>
                <w:szCs w:val="20"/>
                <w:lang w:val="en-AU"/>
              </w:rPr>
              <w:t xml:space="preserve">achieved </w:t>
            </w:r>
          </w:p>
          <w:p w14:paraId="48A04447" w14:textId="4532DDBC" w:rsidR="00410C3E" w:rsidRPr="00BA4D51" w:rsidRDefault="00BA4D51" w:rsidP="00BA4D51">
            <w:p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AU"/>
              </w:rPr>
            </w:pPr>
            <w:r w:rsidRPr="00BA4D51">
              <w:rPr>
                <w:rFonts w:ascii="Calibri" w:hAnsi="Calibri" w:cs="Calibri"/>
                <w:sz w:val="20"/>
                <w:szCs w:val="20"/>
                <w:lang w:val="en-AU"/>
              </w:rPr>
              <w:t xml:space="preserve">Indicator 1.2 </w:t>
            </w:r>
            <w:r w:rsidR="006661C2">
              <w:rPr>
                <w:rFonts w:ascii="Calibri" w:hAnsi="Calibri" w:cs="Calibri"/>
                <w:sz w:val="20"/>
                <w:szCs w:val="20"/>
                <w:lang w:val="en-AU"/>
              </w:rPr>
              <w:t>a</w:t>
            </w:r>
            <w:r w:rsidRPr="00BA4D51">
              <w:rPr>
                <w:rFonts w:ascii="Calibri" w:hAnsi="Calibri" w:cs="Calibri"/>
                <w:sz w:val="20"/>
                <w:szCs w:val="20"/>
                <w:lang w:val="en-AU"/>
              </w:rPr>
              <w:t>chievement</w:t>
            </w:r>
            <w:r w:rsidR="006661C2">
              <w:rPr>
                <w:rFonts w:ascii="Calibri" w:hAnsi="Calibri" w:cs="Calibri"/>
                <w:sz w:val="20"/>
                <w:szCs w:val="20"/>
                <w:lang w:val="en-AU"/>
              </w:rPr>
              <w:t xml:space="preserve"> is inherently dependent on</w:t>
            </w:r>
            <w:r w:rsidRPr="00BA4D51">
              <w:rPr>
                <w:rFonts w:ascii="Calibri" w:hAnsi="Calibri" w:cs="Calibri"/>
                <w:sz w:val="20"/>
                <w:szCs w:val="20"/>
                <w:lang w:val="en-AU"/>
              </w:rPr>
              <w:t xml:space="preserve"> the</w:t>
            </w:r>
            <w:r w:rsidR="006661C2">
              <w:rPr>
                <w:rFonts w:ascii="Calibri" w:hAnsi="Calibri" w:cs="Calibri"/>
                <w:sz w:val="20"/>
                <w:szCs w:val="20"/>
                <w:lang w:val="en-AU"/>
              </w:rPr>
              <w:t xml:space="preserve"> </w:t>
            </w:r>
            <w:r w:rsidR="00E33B5B">
              <w:rPr>
                <w:rFonts w:ascii="Calibri" w:hAnsi="Calibri" w:cs="Calibri"/>
                <w:sz w:val="20"/>
                <w:szCs w:val="20"/>
                <w:lang w:val="en-AU"/>
              </w:rPr>
              <w:t>achievement</w:t>
            </w:r>
            <w:r w:rsidR="006661C2">
              <w:rPr>
                <w:rFonts w:ascii="Calibri" w:hAnsi="Calibri" w:cs="Calibri"/>
                <w:sz w:val="20"/>
                <w:szCs w:val="20"/>
                <w:lang w:val="en-AU"/>
              </w:rPr>
              <w:t xml:space="preserve"> of</w:t>
            </w:r>
            <w:r w:rsidRPr="00BA4D51">
              <w:rPr>
                <w:rFonts w:ascii="Calibri" w:hAnsi="Calibri" w:cs="Calibri"/>
                <w:sz w:val="20"/>
                <w:szCs w:val="20"/>
                <w:lang w:val="en-AU"/>
              </w:rPr>
              <w:t xml:space="preserve"> indicator</w:t>
            </w:r>
            <w:r w:rsidR="00E33B5B">
              <w:rPr>
                <w:rFonts w:ascii="Calibri" w:hAnsi="Calibri" w:cs="Calibri"/>
                <w:sz w:val="20"/>
                <w:szCs w:val="20"/>
                <w:lang w:val="en-AU"/>
              </w:rPr>
              <w:t xml:space="preserve"> </w:t>
            </w:r>
            <w:r w:rsidRPr="00BA4D51">
              <w:rPr>
                <w:rFonts w:ascii="Calibri" w:hAnsi="Calibri" w:cs="Calibri"/>
                <w:sz w:val="20"/>
                <w:szCs w:val="20"/>
                <w:lang w:val="en-AU"/>
              </w:rPr>
              <w:t>1.1</w:t>
            </w:r>
            <w:r w:rsidR="005B3C3C">
              <w:rPr>
                <w:rFonts w:ascii="Calibri" w:hAnsi="Calibri" w:cs="Calibri"/>
                <w:sz w:val="20"/>
                <w:szCs w:val="20"/>
                <w:lang w:val="en-AU"/>
              </w:rPr>
              <w:t xml:space="preserve">. The preparatory documents do acknowledge gender aspects. </w:t>
            </w:r>
          </w:p>
        </w:tc>
      </w:tr>
      <w:tr w:rsidR="00E66785" w:rsidRPr="00BF3CE4" w14:paraId="285A2C80" w14:textId="77777777" w:rsidTr="00325AB9">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3344" w:type="dxa"/>
          </w:tcPr>
          <w:p w14:paraId="7ABEA0CB" w14:textId="5589A447" w:rsidR="00E66785" w:rsidRPr="00BF3CE4" w:rsidRDefault="00E66785" w:rsidP="00E66785">
            <w:pPr>
              <w:spacing w:before="120" w:after="120"/>
              <w:jc w:val="both"/>
              <w:rPr>
                <w:rFonts w:ascii="Calibri" w:hAnsi="Calibri" w:cs="Calibri"/>
                <w:sz w:val="20"/>
                <w:szCs w:val="20"/>
                <w:lang w:val="en-AU"/>
              </w:rPr>
            </w:pPr>
            <w:r w:rsidRPr="008227E9">
              <w:rPr>
                <w:rFonts w:ascii="Calibri" w:hAnsi="Calibri" w:cs="Calibri"/>
                <w:sz w:val="20"/>
                <w:szCs w:val="20"/>
                <w:lang w:val="en-AU"/>
              </w:rPr>
              <w:t xml:space="preserve">Indicator 1.3: </w:t>
            </w:r>
            <w:bookmarkStart w:id="73" w:name="_Hlk175676680"/>
            <w:r w:rsidR="0035494D">
              <w:rPr>
                <w:rFonts w:ascii="Calibri" w:hAnsi="Calibri" w:cs="Calibri"/>
                <w:b w:val="0"/>
                <w:bCs w:val="0"/>
                <w:sz w:val="20"/>
                <w:szCs w:val="20"/>
                <w:lang w:val="en-AU"/>
              </w:rPr>
              <w:t>n</w:t>
            </w:r>
            <w:r w:rsidR="0035494D" w:rsidRPr="0035494D">
              <w:rPr>
                <w:rFonts w:ascii="Calibri" w:hAnsi="Calibri" w:cs="Calibri"/>
                <w:b w:val="0"/>
                <w:bCs w:val="0"/>
                <w:sz w:val="20"/>
                <w:szCs w:val="20"/>
                <w:lang w:val="en-AU"/>
              </w:rPr>
              <w:t>umber</w:t>
            </w:r>
            <w:r w:rsidR="0035494D" w:rsidRPr="00FC4798">
              <w:rPr>
                <w:rFonts w:ascii="Calibri" w:hAnsi="Calibri" w:cs="Calibri"/>
                <w:b w:val="0"/>
                <w:bCs w:val="0"/>
                <w:sz w:val="20"/>
                <w:szCs w:val="20"/>
                <w:lang w:val="en-AU"/>
              </w:rPr>
              <w:t xml:space="preserve"> </w:t>
            </w:r>
            <w:r w:rsidRPr="00FC4798">
              <w:rPr>
                <w:rFonts w:ascii="Calibri" w:hAnsi="Calibri" w:cs="Calibri"/>
                <w:b w:val="0"/>
                <w:bCs w:val="0"/>
                <w:sz w:val="20"/>
                <w:szCs w:val="20"/>
                <w:lang w:val="en-AU"/>
              </w:rPr>
              <w:t xml:space="preserve">of partner government agencies with staff whose </w:t>
            </w:r>
            <w:r w:rsidRPr="00FC4798">
              <w:rPr>
                <w:rFonts w:ascii="Calibri" w:hAnsi="Calibri" w:cs="Calibri"/>
                <w:b w:val="0"/>
                <w:bCs w:val="0"/>
                <w:sz w:val="20"/>
                <w:szCs w:val="20"/>
                <w:lang w:val="en-AU"/>
              </w:rPr>
              <w:lastRenderedPageBreak/>
              <w:t>institutional capacities in risk knowledge development increased.</w:t>
            </w:r>
            <w:bookmarkEnd w:id="73"/>
          </w:p>
        </w:tc>
        <w:tc>
          <w:tcPr>
            <w:tcW w:w="1644" w:type="dxa"/>
            <w:noWrap/>
          </w:tcPr>
          <w:p w14:paraId="2AEF73B3" w14:textId="77777777" w:rsidR="00E66785" w:rsidRPr="008227E9" w:rsidRDefault="00E66785" w:rsidP="00E66785">
            <w:pPr>
              <w:spacing w:before="120"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AU"/>
              </w:rPr>
            </w:pPr>
            <w:r w:rsidRPr="008227E9">
              <w:rPr>
                <w:rFonts w:ascii="Calibri" w:hAnsi="Calibri" w:cs="Calibri"/>
                <w:sz w:val="20"/>
                <w:szCs w:val="20"/>
                <w:lang w:val="en-AU"/>
              </w:rPr>
              <w:lastRenderedPageBreak/>
              <w:t>0 (GE)</w:t>
            </w:r>
          </w:p>
          <w:p w14:paraId="7E2B7B76" w14:textId="77777777" w:rsidR="00E66785" w:rsidRPr="00BF3CE4" w:rsidRDefault="00E66785" w:rsidP="00E66785">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AU"/>
              </w:rPr>
            </w:pPr>
          </w:p>
        </w:tc>
        <w:tc>
          <w:tcPr>
            <w:tcW w:w="2094" w:type="dxa"/>
          </w:tcPr>
          <w:p w14:paraId="652C5779" w14:textId="29877DB9" w:rsidR="00E66785" w:rsidRPr="00BF3CE4" w:rsidRDefault="00E66785" w:rsidP="00FC4798">
            <w:pPr>
              <w:spacing w:before="120"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AU"/>
              </w:rPr>
            </w:pPr>
            <w:r w:rsidRPr="008227E9">
              <w:rPr>
                <w:rFonts w:ascii="Calibri" w:hAnsi="Calibri" w:cs="Calibri"/>
                <w:sz w:val="20"/>
                <w:szCs w:val="20"/>
                <w:lang w:val="en-AU"/>
              </w:rPr>
              <w:t xml:space="preserve">At least 50 staff from NEA and EMS with increased capacities in hazard mapping </w:t>
            </w:r>
            <w:r w:rsidRPr="008227E9">
              <w:rPr>
                <w:rFonts w:ascii="Calibri" w:hAnsi="Calibri" w:cs="Calibri"/>
                <w:sz w:val="20"/>
                <w:szCs w:val="20"/>
                <w:lang w:val="en-AU"/>
              </w:rPr>
              <w:lastRenderedPageBreak/>
              <w:t>methodology and tools (GE)</w:t>
            </w:r>
          </w:p>
        </w:tc>
        <w:tc>
          <w:tcPr>
            <w:tcW w:w="2411" w:type="dxa"/>
            <w:shd w:val="clear" w:color="auto" w:fill="00B050"/>
          </w:tcPr>
          <w:p w14:paraId="4D7D5CEC" w14:textId="77777777" w:rsidR="00E66785" w:rsidRPr="00325AB9" w:rsidRDefault="00205AE4" w:rsidP="00E66785">
            <w:pPr>
              <w:spacing w:before="120"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lang w:val="en-AU"/>
              </w:rPr>
            </w:pPr>
            <w:r w:rsidRPr="00325AB9">
              <w:rPr>
                <w:rFonts w:ascii="Calibri" w:hAnsi="Calibri" w:cs="Calibri"/>
                <w:b/>
                <w:bCs/>
                <w:sz w:val="20"/>
                <w:szCs w:val="20"/>
                <w:lang w:val="en-AU"/>
              </w:rPr>
              <w:lastRenderedPageBreak/>
              <w:t xml:space="preserve">Achieved /Exceeded target </w:t>
            </w:r>
          </w:p>
          <w:p w14:paraId="7124B5AA" w14:textId="24788B28" w:rsidR="00E41B2B" w:rsidRPr="00714940" w:rsidRDefault="00205AE4" w:rsidP="00437DC6">
            <w:pPr>
              <w:spacing w:before="120"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Pr>
                <w:rFonts w:ascii="Calibri" w:hAnsi="Calibri" w:cs="Calibri"/>
                <w:sz w:val="20"/>
                <w:szCs w:val="20"/>
                <w:lang w:val="en-AU"/>
              </w:rPr>
              <w:lastRenderedPageBreak/>
              <w:t xml:space="preserve">A total of </w:t>
            </w:r>
            <w:r w:rsidR="009417E3">
              <w:rPr>
                <w:rFonts w:ascii="Calibri" w:hAnsi="Calibri" w:cs="Calibri"/>
                <w:sz w:val="20"/>
                <w:szCs w:val="20"/>
                <w:lang w:val="en-AU"/>
              </w:rPr>
              <w:t xml:space="preserve">37 </w:t>
            </w:r>
            <w:r w:rsidR="00EF5AFA">
              <w:rPr>
                <w:rFonts w:ascii="Calibri" w:hAnsi="Calibri" w:cs="Calibri"/>
                <w:sz w:val="20"/>
                <w:szCs w:val="20"/>
                <w:lang w:val="en-AU"/>
              </w:rPr>
              <w:t xml:space="preserve">staff </w:t>
            </w:r>
            <w:r w:rsidR="000E2EE9">
              <w:rPr>
                <w:rFonts w:ascii="Calibri" w:hAnsi="Calibri" w:cs="Calibri"/>
                <w:sz w:val="20"/>
                <w:szCs w:val="20"/>
                <w:lang w:val="en-AU"/>
              </w:rPr>
              <w:t xml:space="preserve">(8 women) </w:t>
            </w:r>
            <w:r w:rsidR="00EF5AFA">
              <w:rPr>
                <w:rFonts w:ascii="Calibri" w:hAnsi="Calibri" w:cs="Calibri"/>
                <w:sz w:val="20"/>
                <w:szCs w:val="20"/>
                <w:lang w:val="en-AU"/>
              </w:rPr>
              <w:t xml:space="preserve">from </w:t>
            </w:r>
            <w:r w:rsidR="00E108A4" w:rsidRPr="008227E9">
              <w:rPr>
                <w:rFonts w:ascii="Calibri" w:hAnsi="Calibri" w:cs="Calibri"/>
                <w:sz w:val="20"/>
                <w:szCs w:val="20"/>
                <w:lang w:val="en-AU"/>
              </w:rPr>
              <w:t>NEA and EMS</w:t>
            </w:r>
            <w:r w:rsidR="00AF69F5">
              <w:rPr>
                <w:rFonts w:ascii="Calibri" w:hAnsi="Calibri" w:cs="Calibri"/>
                <w:sz w:val="20"/>
                <w:szCs w:val="20"/>
                <w:lang w:val="en-AU"/>
              </w:rPr>
              <w:t xml:space="preserve"> have </w:t>
            </w:r>
            <w:r w:rsidR="009417E3">
              <w:rPr>
                <w:rFonts w:ascii="Calibri" w:hAnsi="Calibri" w:cs="Calibri"/>
                <w:sz w:val="20"/>
                <w:szCs w:val="20"/>
                <w:lang w:val="en-AU"/>
              </w:rPr>
              <w:t xml:space="preserve">directly </w:t>
            </w:r>
            <w:r w:rsidR="00AF69F5">
              <w:rPr>
                <w:rFonts w:ascii="Calibri" w:hAnsi="Calibri" w:cs="Calibri"/>
                <w:sz w:val="20"/>
                <w:szCs w:val="20"/>
                <w:lang w:val="en-AU"/>
              </w:rPr>
              <w:t xml:space="preserve">increased capacities </w:t>
            </w:r>
            <w:r w:rsidR="002F2D4D">
              <w:rPr>
                <w:rFonts w:ascii="Calibri" w:hAnsi="Calibri" w:cs="Calibri"/>
                <w:sz w:val="20"/>
                <w:szCs w:val="20"/>
                <w:lang w:val="en-AU"/>
              </w:rPr>
              <w:t xml:space="preserve">in </w:t>
            </w:r>
            <w:r w:rsidR="002F2D4D" w:rsidRPr="008227E9">
              <w:rPr>
                <w:rFonts w:ascii="Calibri" w:hAnsi="Calibri" w:cs="Calibri"/>
                <w:sz w:val="20"/>
                <w:szCs w:val="20"/>
                <w:lang w:val="en-AU"/>
              </w:rPr>
              <w:t>hazard mapping methodology</w:t>
            </w:r>
            <w:r w:rsidR="000A4AB1" w:rsidRPr="008227E9">
              <w:rPr>
                <w:rFonts w:ascii="Calibri" w:hAnsi="Calibri" w:cs="Calibri"/>
                <w:sz w:val="20"/>
                <w:szCs w:val="20"/>
                <w:lang w:val="en-AU"/>
              </w:rPr>
              <w:t xml:space="preserve"> tools</w:t>
            </w:r>
            <w:r w:rsidR="009417E3">
              <w:rPr>
                <w:rFonts w:ascii="Calibri" w:hAnsi="Calibri" w:cs="Calibri"/>
                <w:sz w:val="20"/>
                <w:szCs w:val="20"/>
                <w:lang w:val="en-AU"/>
              </w:rPr>
              <w:t xml:space="preserve">, </w:t>
            </w:r>
            <w:r w:rsidR="000A4AB1">
              <w:rPr>
                <w:rFonts w:ascii="Calibri" w:hAnsi="Calibri" w:cs="Calibri"/>
                <w:sz w:val="20"/>
                <w:szCs w:val="20"/>
                <w:lang w:val="en-AU"/>
              </w:rPr>
              <w:t xml:space="preserve"> </w:t>
            </w:r>
            <w:r w:rsidR="002F2D4D" w:rsidRPr="008227E9">
              <w:rPr>
                <w:rFonts w:ascii="Calibri" w:hAnsi="Calibri" w:cs="Calibri"/>
                <w:sz w:val="20"/>
                <w:szCs w:val="20"/>
                <w:lang w:val="en-AU"/>
              </w:rPr>
              <w:t xml:space="preserve">and </w:t>
            </w:r>
            <w:r w:rsidR="000A4AB1">
              <w:rPr>
                <w:rFonts w:ascii="Calibri" w:hAnsi="Calibri" w:cs="Calibri"/>
                <w:sz w:val="20"/>
                <w:szCs w:val="20"/>
                <w:lang w:val="en-AU"/>
              </w:rPr>
              <w:t xml:space="preserve">150 </w:t>
            </w:r>
            <w:r w:rsidR="000E2EE9">
              <w:rPr>
                <w:rFonts w:ascii="Calibri" w:hAnsi="Calibri" w:cs="Calibri"/>
                <w:sz w:val="20"/>
                <w:szCs w:val="20"/>
                <w:lang w:val="en-AU"/>
              </w:rPr>
              <w:t xml:space="preserve">(53 women) </w:t>
            </w:r>
            <w:r w:rsidR="000A4AB1">
              <w:rPr>
                <w:rFonts w:ascii="Calibri" w:hAnsi="Calibri" w:cs="Calibri"/>
                <w:sz w:val="20"/>
                <w:szCs w:val="20"/>
                <w:lang w:val="en-AU"/>
              </w:rPr>
              <w:t xml:space="preserve">staff </w:t>
            </w:r>
            <w:r w:rsidR="002F2D4D">
              <w:rPr>
                <w:rFonts w:ascii="Calibri" w:hAnsi="Calibri" w:cs="Calibri"/>
                <w:sz w:val="20"/>
                <w:szCs w:val="20"/>
                <w:lang w:val="en-AU"/>
              </w:rPr>
              <w:t xml:space="preserve">through on job training and </w:t>
            </w:r>
            <w:r w:rsidR="004B3F43">
              <w:rPr>
                <w:rFonts w:ascii="Calibri" w:hAnsi="Calibri" w:cs="Calibri"/>
                <w:sz w:val="20"/>
                <w:szCs w:val="20"/>
                <w:lang w:val="en-AU"/>
              </w:rPr>
              <w:t xml:space="preserve">technical training workshops. </w:t>
            </w:r>
          </w:p>
        </w:tc>
      </w:tr>
    </w:tbl>
    <w:p w14:paraId="311F612A" w14:textId="77777777" w:rsidR="00FB6BE4" w:rsidRDefault="00FB6BE4" w:rsidP="00FB6BE4">
      <w:pPr>
        <w:spacing w:before="120" w:after="120"/>
        <w:jc w:val="both"/>
        <w:rPr>
          <w:rFonts w:ascii="Calibri" w:hAnsi="Calibri" w:cs="Calibri"/>
          <w:b/>
          <w:bCs/>
        </w:rPr>
      </w:pPr>
      <w:r w:rsidRPr="000720C1">
        <w:rPr>
          <w:rFonts w:ascii="Calibri" w:hAnsi="Calibri" w:cs="Calibri"/>
          <w:b/>
          <w:bCs/>
          <w:i/>
        </w:rPr>
        <w:lastRenderedPageBreak/>
        <w:t>Output 1.1</w:t>
      </w:r>
      <w:r w:rsidRPr="001B28D9">
        <w:rPr>
          <w:rFonts w:ascii="Calibri" w:hAnsi="Calibri" w:cs="Calibri"/>
          <w:b/>
          <w:bCs/>
          <w:i/>
        </w:rPr>
        <w:t xml:space="preserve">: </w:t>
      </w:r>
      <w:r w:rsidRPr="000720C1">
        <w:rPr>
          <w:rFonts w:ascii="Calibri" w:hAnsi="Calibri" w:cs="Calibri"/>
          <w:b/>
          <w:bCs/>
          <w:i/>
        </w:rPr>
        <w:t>Multi-hazard mapping and risk assessment methodology is developed and institutionalized on the national leve</w:t>
      </w:r>
      <w:r w:rsidRPr="000720C1">
        <w:rPr>
          <w:rFonts w:ascii="Calibri" w:hAnsi="Calibri" w:cs="Calibri"/>
          <w:b/>
          <w:bCs/>
        </w:rPr>
        <w:t>l</w:t>
      </w:r>
    </w:p>
    <w:p w14:paraId="601CF4C8" w14:textId="6C8363D3" w:rsidR="00FB6BE4" w:rsidRDefault="00FB6BE4" w:rsidP="00FB6BE4">
      <w:pPr>
        <w:spacing w:before="120" w:after="120"/>
        <w:jc w:val="both"/>
        <w:rPr>
          <w:rFonts w:ascii="Calibri" w:hAnsi="Calibri" w:cs="Calibri"/>
          <w:iCs/>
        </w:rPr>
      </w:pPr>
      <w:r w:rsidRPr="000720C1">
        <w:rPr>
          <w:rFonts w:ascii="Calibri" w:hAnsi="Calibri" w:cs="Calibri"/>
          <w:b/>
          <w:bCs/>
          <w:iCs/>
          <w:u w:val="single"/>
        </w:rPr>
        <w:t>Activity 1.1.1</w:t>
      </w:r>
      <w:r>
        <w:rPr>
          <w:rFonts w:ascii="Calibri" w:hAnsi="Calibri" w:cs="Calibri"/>
          <w:b/>
          <w:bCs/>
          <w:iCs/>
          <w:u w:val="single"/>
        </w:rPr>
        <w:t>:</w:t>
      </w:r>
      <w:r w:rsidRPr="000720C1">
        <w:rPr>
          <w:rFonts w:ascii="Calibri" w:hAnsi="Calibri" w:cs="Calibri"/>
          <w:b/>
          <w:bCs/>
          <w:iCs/>
        </w:rPr>
        <w:t xml:space="preserve"> </w:t>
      </w:r>
      <w:r w:rsidRPr="000720C1">
        <w:rPr>
          <w:rFonts w:ascii="Calibri" w:hAnsi="Calibri" w:cs="Calibri"/>
          <w:iCs/>
        </w:rPr>
        <w:t>Standardization of the hazard mapping and risk assessment methodologies</w:t>
      </w:r>
      <w:r w:rsidR="00B10033">
        <w:rPr>
          <w:rFonts w:ascii="Calibri" w:hAnsi="Calibri" w:cs="Calibri"/>
          <w:iCs/>
        </w:rPr>
        <w:t>.</w:t>
      </w:r>
    </w:p>
    <w:p w14:paraId="2CE5583C" w14:textId="77777777" w:rsidR="00B10033" w:rsidRDefault="00B10033" w:rsidP="00B10033">
      <w:pPr>
        <w:spacing w:before="120"/>
        <w:rPr>
          <w:rFonts w:ascii="Calibri" w:hAnsi="Calibri" w:cs="Calibri"/>
          <w:lang w:val="en-CA"/>
        </w:rPr>
      </w:pPr>
      <w:r w:rsidRPr="00F67201">
        <w:rPr>
          <w:rFonts w:ascii="Calibri" w:hAnsi="Calibri" w:cs="Calibri"/>
        </w:rPr>
        <w:t xml:space="preserve">Six methodologies were completed </w:t>
      </w:r>
      <w:r w:rsidRPr="006E50BC">
        <w:rPr>
          <w:rFonts w:ascii="Calibri" w:hAnsi="Calibri" w:cs="Calibri"/>
          <w:lang w:val="en-CA"/>
        </w:rPr>
        <w:t>for individual hazard modelling and mapping</w:t>
      </w:r>
      <w:r>
        <w:rPr>
          <w:rFonts w:ascii="Calibri" w:hAnsi="Calibri" w:cs="Calibri"/>
          <w:lang w:val="en-CA"/>
        </w:rPr>
        <w:t>, including:</w:t>
      </w:r>
    </w:p>
    <w:p w14:paraId="7576BBA1" w14:textId="77777777" w:rsidR="00B10033" w:rsidRPr="0082315B" w:rsidRDefault="00B10033" w:rsidP="0082315B">
      <w:pPr>
        <w:pStyle w:val="ListParagraph"/>
        <w:numPr>
          <w:ilvl w:val="0"/>
          <w:numId w:val="33"/>
        </w:numPr>
        <w:spacing w:before="120"/>
        <w:rPr>
          <w:rFonts w:ascii="Calibri" w:hAnsi="Calibri" w:cs="Calibri"/>
          <w:lang w:val="en-GB"/>
        </w:rPr>
      </w:pPr>
      <w:r w:rsidRPr="0082315B">
        <w:rPr>
          <w:rFonts w:ascii="Calibri" w:hAnsi="Calibri" w:cs="Calibri"/>
          <w:lang w:val="en-GB"/>
        </w:rPr>
        <w:t>Landslide and Mudflow Mapping and Modelling Methodology,</w:t>
      </w:r>
    </w:p>
    <w:p w14:paraId="6708F46A" w14:textId="77777777" w:rsidR="00B10033" w:rsidRPr="0082315B" w:rsidRDefault="00B10033" w:rsidP="0082315B">
      <w:pPr>
        <w:pStyle w:val="ListParagraph"/>
        <w:numPr>
          <w:ilvl w:val="0"/>
          <w:numId w:val="33"/>
        </w:numPr>
        <w:spacing w:before="120"/>
        <w:rPr>
          <w:rFonts w:ascii="Calibri" w:hAnsi="Calibri" w:cs="Calibri"/>
          <w:lang w:val="en-GB"/>
        </w:rPr>
      </w:pPr>
      <w:r w:rsidRPr="0082315B">
        <w:rPr>
          <w:rFonts w:ascii="Calibri" w:hAnsi="Calibri" w:cs="Calibri"/>
          <w:lang w:val="en-GB"/>
        </w:rPr>
        <w:t xml:space="preserve">Methodology for creating and editing a </w:t>
      </w:r>
      <w:r w:rsidRPr="0082315B">
        <w:rPr>
          <w:rFonts w:ascii="Calibri" w:hAnsi="Calibri" w:cs="Calibri"/>
        </w:rPr>
        <w:t xml:space="preserve">Digital Elevation Model (DEM) </w:t>
      </w:r>
      <w:r w:rsidRPr="0082315B">
        <w:rPr>
          <w:rFonts w:ascii="Calibri" w:hAnsi="Calibri" w:cs="Calibri"/>
          <w:lang w:val="en-GB"/>
        </w:rPr>
        <w:t>covering all of Georgia,</w:t>
      </w:r>
    </w:p>
    <w:p w14:paraId="5D957A1F" w14:textId="77777777" w:rsidR="00B10033" w:rsidRPr="0082315B" w:rsidRDefault="00B10033" w:rsidP="0082315B">
      <w:pPr>
        <w:pStyle w:val="ListParagraph"/>
        <w:numPr>
          <w:ilvl w:val="0"/>
          <w:numId w:val="33"/>
        </w:numPr>
        <w:spacing w:before="120"/>
        <w:rPr>
          <w:rFonts w:ascii="Calibri" w:hAnsi="Calibri" w:cs="Calibri"/>
          <w:lang w:val="en-GB"/>
        </w:rPr>
      </w:pPr>
      <w:r w:rsidRPr="0082315B">
        <w:rPr>
          <w:rFonts w:ascii="Calibri" w:hAnsi="Calibri" w:cs="Calibri"/>
          <w:lang w:val="en-GB"/>
        </w:rPr>
        <w:t>Methodology for flood hydraulic modelling,</w:t>
      </w:r>
    </w:p>
    <w:p w14:paraId="4A7ADB84" w14:textId="77777777" w:rsidR="00B10033" w:rsidRPr="0082315B" w:rsidRDefault="00B10033" w:rsidP="0082315B">
      <w:pPr>
        <w:pStyle w:val="ListParagraph"/>
        <w:numPr>
          <w:ilvl w:val="0"/>
          <w:numId w:val="33"/>
        </w:numPr>
        <w:spacing w:before="120"/>
        <w:rPr>
          <w:rFonts w:ascii="Calibri" w:hAnsi="Calibri" w:cs="Calibri"/>
          <w:lang w:val="en-GB"/>
        </w:rPr>
      </w:pPr>
      <w:r w:rsidRPr="0082315B">
        <w:rPr>
          <w:rFonts w:ascii="Calibri" w:hAnsi="Calibri" w:cs="Calibri"/>
          <w:lang w:val="en-GB"/>
        </w:rPr>
        <w:t>Methodology for windstorms and hailstorms hazard mapping,</w:t>
      </w:r>
    </w:p>
    <w:p w14:paraId="66443224" w14:textId="77777777" w:rsidR="00B10033" w:rsidRPr="0082315B" w:rsidRDefault="00B10033" w:rsidP="0082315B">
      <w:pPr>
        <w:pStyle w:val="ListParagraph"/>
        <w:numPr>
          <w:ilvl w:val="0"/>
          <w:numId w:val="33"/>
        </w:numPr>
        <w:spacing w:before="120"/>
        <w:rPr>
          <w:rFonts w:ascii="Calibri" w:hAnsi="Calibri" w:cs="Calibri"/>
          <w:lang w:val="en-GB"/>
        </w:rPr>
      </w:pPr>
      <w:r w:rsidRPr="0082315B">
        <w:rPr>
          <w:rFonts w:ascii="Calibri" w:hAnsi="Calibri" w:cs="Calibri"/>
          <w:lang w:val="en-GB"/>
        </w:rPr>
        <w:t>Methodology for all types of drought hazard modelling, mapping and assessment, and</w:t>
      </w:r>
    </w:p>
    <w:p w14:paraId="068FF45F" w14:textId="37CE77C7" w:rsidR="00B10033" w:rsidRDefault="00B10033" w:rsidP="00B10033">
      <w:pPr>
        <w:pStyle w:val="ListParagraph"/>
        <w:numPr>
          <w:ilvl w:val="0"/>
          <w:numId w:val="33"/>
        </w:numPr>
        <w:spacing w:before="120"/>
        <w:rPr>
          <w:rFonts w:ascii="Calibri" w:hAnsi="Calibri" w:cs="Calibri"/>
          <w:lang w:val="en-GB"/>
        </w:rPr>
      </w:pPr>
      <w:r w:rsidRPr="0082315B">
        <w:rPr>
          <w:rFonts w:ascii="Calibri" w:hAnsi="Calibri" w:cs="Calibri"/>
          <w:lang w:val="en-GB"/>
        </w:rPr>
        <w:t>Methodology for multi-hazard mapping.</w:t>
      </w:r>
    </w:p>
    <w:p w14:paraId="31C51243" w14:textId="2610DFDF" w:rsidR="00334270" w:rsidRDefault="00334270" w:rsidP="00B10033">
      <w:pPr>
        <w:pStyle w:val="ListParagraph"/>
        <w:numPr>
          <w:ilvl w:val="0"/>
          <w:numId w:val="33"/>
        </w:numPr>
        <w:spacing w:before="120"/>
        <w:rPr>
          <w:rFonts w:ascii="Calibri" w:hAnsi="Calibri" w:cs="Calibri"/>
          <w:lang w:val="en-GB"/>
        </w:rPr>
      </w:pPr>
      <w:r w:rsidRPr="00334270">
        <w:rPr>
          <w:rFonts w:ascii="Calibri" w:hAnsi="Calibri" w:cs="Calibri"/>
          <w:lang w:val="en-GB"/>
        </w:rPr>
        <w:t>Methodology for Snow avalanche modelling and mapping</w:t>
      </w:r>
    </w:p>
    <w:p w14:paraId="70F1377B" w14:textId="77777777" w:rsidR="00C35071" w:rsidRDefault="00303B99" w:rsidP="0082315B">
      <w:pPr>
        <w:spacing w:before="120" w:after="120"/>
        <w:jc w:val="both"/>
        <w:rPr>
          <w:rFonts w:ascii="Calibri" w:hAnsi="Calibri" w:cs="Calibri"/>
          <w:lang w:val="en-GB"/>
        </w:rPr>
      </w:pPr>
      <w:r w:rsidRPr="00303B99">
        <w:rPr>
          <w:rFonts w:ascii="Calibri" w:hAnsi="Calibri" w:cs="Calibri"/>
          <w:lang w:val="en-GB"/>
        </w:rPr>
        <w:t>The</w:t>
      </w:r>
      <w:r>
        <w:rPr>
          <w:rFonts w:ascii="Calibri" w:hAnsi="Calibri" w:cs="Calibri"/>
          <w:lang w:val="en-GB"/>
        </w:rPr>
        <w:t xml:space="preserve"> development of these </w:t>
      </w:r>
      <w:r w:rsidRPr="0082315B">
        <w:rPr>
          <w:rFonts w:ascii="Calibri" w:hAnsi="Calibri" w:cs="Calibri"/>
        </w:rPr>
        <w:t>methods</w:t>
      </w:r>
      <w:r>
        <w:rPr>
          <w:rFonts w:ascii="Calibri" w:hAnsi="Calibri" w:cs="Calibri"/>
          <w:lang w:val="en-GB"/>
        </w:rPr>
        <w:t xml:space="preserve"> </w:t>
      </w:r>
      <w:r w:rsidR="006609CC">
        <w:rPr>
          <w:rFonts w:ascii="Calibri" w:hAnsi="Calibri" w:cs="Calibri"/>
          <w:lang w:val="en-GB"/>
        </w:rPr>
        <w:t xml:space="preserve">considered existing data availability </w:t>
      </w:r>
      <w:r w:rsidR="00105748">
        <w:rPr>
          <w:rFonts w:ascii="Calibri" w:hAnsi="Calibri" w:cs="Calibri"/>
          <w:lang w:val="en-GB"/>
        </w:rPr>
        <w:t>in Georgia, and</w:t>
      </w:r>
      <w:r>
        <w:rPr>
          <w:rFonts w:ascii="Calibri" w:hAnsi="Calibri" w:cs="Calibri"/>
          <w:lang w:val="en-GB"/>
        </w:rPr>
        <w:t xml:space="preserve"> </w:t>
      </w:r>
      <w:r w:rsidR="001264B5">
        <w:rPr>
          <w:rFonts w:ascii="Calibri" w:hAnsi="Calibri" w:cs="Calibri"/>
          <w:lang w:val="en-GB"/>
        </w:rPr>
        <w:t>aligning</w:t>
      </w:r>
      <w:r w:rsidR="0044531E">
        <w:rPr>
          <w:rFonts w:ascii="Calibri" w:hAnsi="Calibri" w:cs="Calibri"/>
          <w:lang w:val="en-GB"/>
        </w:rPr>
        <w:t xml:space="preserve"> with</w:t>
      </w:r>
      <w:r w:rsidR="00472947">
        <w:rPr>
          <w:rFonts w:ascii="Calibri" w:hAnsi="Calibri" w:cs="Calibri"/>
          <w:lang w:val="en-GB"/>
        </w:rPr>
        <w:t xml:space="preserve"> </w:t>
      </w:r>
      <w:r w:rsidR="001264B5">
        <w:rPr>
          <w:rFonts w:ascii="Calibri" w:hAnsi="Calibri" w:cs="Calibri"/>
          <w:lang w:val="en-GB"/>
        </w:rPr>
        <w:t xml:space="preserve">international </w:t>
      </w:r>
      <w:r w:rsidR="00472947">
        <w:rPr>
          <w:rFonts w:ascii="Calibri" w:hAnsi="Calibri" w:cs="Calibri"/>
          <w:lang w:val="en-GB"/>
        </w:rPr>
        <w:t xml:space="preserve">best practices and </w:t>
      </w:r>
      <w:r w:rsidRPr="00303B99">
        <w:rPr>
          <w:rFonts w:ascii="Calibri" w:hAnsi="Calibri" w:cs="Calibri"/>
          <w:lang w:val="en-GB"/>
        </w:rPr>
        <w:t>EU requirements and commitments of Georgia</w:t>
      </w:r>
      <w:r w:rsidR="00F85995">
        <w:rPr>
          <w:rFonts w:ascii="Calibri" w:hAnsi="Calibri" w:cs="Calibri"/>
          <w:lang w:val="en-GB"/>
        </w:rPr>
        <w:t xml:space="preserve">. </w:t>
      </w:r>
      <w:r w:rsidR="00830E07">
        <w:rPr>
          <w:rFonts w:ascii="Calibri" w:hAnsi="Calibri" w:cs="Calibri"/>
          <w:lang w:val="en-GB"/>
        </w:rPr>
        <w:t xml:space="preserve">However, these methods are not yet formally approved by NEA despite being </w:t>
      </w:r>
      <w:r w:rsidR="00984B20">
        <w:rPr>
          <w:rFonts w:ascii="Calibri" w:hAnsi="Calibri" w:cs="Calibri"/>
          <w:lang w:val="en-GB"/>
        </w:rPr>
        <w:t>already used for hazard mapping and assessments in 11 river basins.</w:t>
      </w:r>
    </w:p>
    <w:p w14:paraId="7FC147A7" w14:textId="65A2610D" w:rsidR="00472947" w:rsidRDefault="00771095" w:rsidP="0082315B">
      <w:pPr>
        <w:spacing w:before="120" w:after="120"/>
        <w:jc w:val="both"/>
        <w:rPr>
          <w:rFonts w:ascii="Calibri" w:hAnsi="Calibri" w:cs="Calibri"/>
          <w:lang w:val="en-GB"/>
        </w:rPr>
      </w:pPr>
      <w:r w:rsidRPr="00771095">
        <w:rPr>
          <w:rFonts w:ascii="Calibri" w:hAnsi="Calibri" w:cs="Calibri"/>
          <w:lang w:val="en-GB"/>
        </w:rPr>
        <w:t>Academic institutions were consulted regularly through TAWGs, when methodologies were discussed, feedback obtained and validated</w:t>
      </w:r>
      <w:r w:rsidR="00687B4C">
        <w:rPr>
          <w:rFonts w:ascii="Calibri" w:hAnsi="Calibri" w:cs="Calibri"/>
          <w:lang w:val="en-GB"/>
        </w:rPr>
        <w:t xml:space="preserve">. </w:t>
      </w:r>
      <w:r w:rsidR="00984B20">
        <w:rPr>
          <w:rFonts w:ascii="Calibri" w:hAnsi="Calibri" w:cs="Calibri"/>
          <w:lang w:val="en-GB"/>
        </w:rPr>
        <w:t xml:space="preserve"> </w:t>
      </w:r>
    </w:p>
    <w:p w14:paraId="51E79909" w14:textId="77777777" w:rsidR="00FB6BE4" w:rsidRPr="000720C1" w:rsidRDefault="00FB6BE4" w:rsidP="00FB6BE4">
      <w:pPr>
        <w:spacing w:before="120" w:after="120"/>
        <w:jc w:val="both"/>
        <w:rPr>
          <w:rFonts w:ascii="Calibri" w:hAnsi="Calibri" w:cs="Calibri"/>
          <w:iCs/>
          <w:u w:val="single"/>
        </w:rPr>
      </w:pPr>
      <w:r w:rsidRPr="000720C1">
        <w:rPr>
          <w:rFonts w:ascii="Calibri" w:hAnsi="Calibri" w:cs="Calibri"/>
          <w:b/>
          <w:bCs/>
          <w:iCs/>
          <w:u w:val="single"/>
        </w:rPr>
        <w:t>Activity 1.1.2</w:t>
      </w:r>
      <w:r>
        <w:rPr>
          <w:rFonts w:ascii="Calibri" w:hAnsi="Calibri" w:cs="Calibri"/>
          <w:b/>
          <w:bCs/>
          <w:iCs/>
          <w:u w:val="single"/>
        </w:rPr>
        <w:t>:</w:t>
      </w:r>
      <w:r w:rsidRPr="000720C1">
        <w:rPr>
          <w:rFonts w:ascii="Calibri" w:hAnsi="Calibri" w:cs="Calibri"/>
          <w:b/>
          <w:bCs/>
          <w:iCs/>
          <w:u w:val="single"/>
        </w:rPr>
        <w:t xml:space="preserve"> </w:t>
      </w:r>
      <w:r w:rsidRPr="000720C1">
        <w:rPr>
          <w:rFonts w:ascii="Calibri" w:hAnsi="Calibri" w:cs="Calibri"/>
          <w:iCs/>
        </w:rPr>
        <w:t>Acquisition and collection of the required data for hazard mapping</w:t>
      </w:r>
    </w:p>
    <w:p w14:paraId="5259B6FE" w14:textId="1E9F2F41" w:rsidR="007C00CA" w:rsidRPr="007C00CA" w:rsidRDefault="007C00CA" w:rsidP="007C00CA">
      <w:pPr>
        <w:spacing w:before="120" w:after="120"/>
        <w:jc w:val="both"/>
        <w:rPr>
          <w:rFonts w:ascii="Calibri" w:hAnsi="Calibri" w:cs="Calibri"/>
        </w:rPr>
      </w:pPr>
      <w:r w:rsidRPr="007C00CA">
        <w:rPr>
          <w:rFonts w:ascii="Calibri" w:hAnsi="Calibri" w:cs="Calibri"/>
        </w:rPr>
        <w:t>All the necessary LIDAR and Digital Elevation Model (DEM) data were successfully procured and utilized in hazard modeling as part of the project. While the project team generally had access to the available data, they encountered challenges regarding the form, format, and quality of the collected data. The data often did not meet the specific requirements needed for accurate risk modeling, necessitating the use of advanced AI tools by the team of consultants</w:t>
      </w:r>
      <w:r w:rsidR="00E644BE">
        <w:rPr>
          <w:rFonts w:ascii="Calibri" w:hAnsi="Calibri" w:cs="Calibri"/>
        </w:rPr>
        <w:t xml:space="preserve"> </w:t>
      </w:r>
      <w:r w:rsidRPr="007C00CA">
        <w:rPr>
          <w:rFonts w:ascii="Calibri" w:hAnsi="Calibri" w:cs="Calibri"/>
        </w:rPr>
        <w:t xml:space="preserve">to generate the required </w:t>
      </w:r>
      <w:r w:rsidR="008B00BD">
        <w:rPr>
          <w:rFonts w:ascii="Calibri" w:hAnsi="Calibri" w:cs="Calibri"/>
        </w:rPr>
        <w:t xml:space="preserve">proxy </w:t>
      </w:r>
      <w:r w:rsidRPr="007C00CA">
        <w:rPr>
          <w:rFonts w:ascii="Calibri" w:hAnsi="Calibri" w:cs="Calibri"/>
        </w:rPr>
        <w:t>risk probability data, enabling the modeling process to proceed effectively despite the initial data limitations.</w:t>
      </w:r>
    </w:p>
    <w:p w14:paraId="34B963FB" w14:textId="57EE76E7" w:rsidR="00C51F8D" w:rsidRDefault="007C00CA" w:rsidP="0082315B">
      <w:pPr>
        <w:spacing w:before="120" w:after="120"/>
        <w:jc w:val="both"/>
        <w:rPr>
          <w:rFonts w:ascii="Calibri" w:hAnsi="Calibri" w:cs="Calibri"/>
        </w:rPr>
      </w:pPr>
      <w:r w:rsidRPr="007C00CA">
        <w:rPr>
          <w:rFonts w:ascii="Calibri" w:hAnsi="Calibri" w:cs="Calibri"/>
        </w:rPr>
        <w:t xml:space="preserve">Additionally, the project faced significant constraints concerning the availability and affordability of satellite imagery, which is critical for the modeling process. The high cost of these satellite images exceeded the project’s financial capacity, creating a further limitation in the data available for risk modeling. </w:t>
      </w:r>
    </w:p>
    <w:p w14:paraId="1F81BAC7" w14:textId="001FC2F5" w:rsidR="00087C9D" w:rsidRPr="00BD5439" w:rsidRDefault="00B61125" w:rsidP="00C02701">
      <w:pPr>
        <w:spacing w:before="120" w:after="120"/>
        <w:jc w:val="both"/>
        <w:rPr>
          <w:rFonts w:ascii="Calibri" w:hAnsi="Calibri" w:cs="Calibri"/>
        </w:rPr>
      </w:pPr>
      <w:r>
        <w:rPr>
          <w:rFonts w:ascii="Calibri" w:hAnsi="Calibri" w:cs="Calibri"/>
        </w:rPr>
        <w:t xml:space="preserve">The </w:t>
      </w:r>
      <w:r w:rsidR="00C02701">
        <w:rPr>
          <w:rFonts w:ascii="Calibri" w:hAnsi="Calibri" w:cs="Calibri"/>
        </w:rPr>
        <w:t xml:space="preserve">GCF </w:t>
      </w:r>
      <w:r>
        <w:rPr>
          <w:rFonts w:ascii="Calibri" w:hAnsi="Calibri" w:cs="Calibri"/>
        </w:rPr>
        <w:t xml:space="preserve">project procured and </w:t>
      </w:r>
      <w:r w:rsidR="00CD3140">
        <w:rPr>
          <w:rFonts w:ascii="Calibri" w:hAnsi="Calibri" w:cs="Calibri"/>
        </w:rPr>
        <w:t xml:space="preserve">installed </w:t>
      </w:r>
      <w:r w:rsidR="007F2A17" w:rsidRPr="007F2A17">
        <w:rPr>
          <w:rFonts w:ascii="Calibri" w:hAnsi="Calibri" w:cs="Calibri"/>
        </w:rPr>
        <w:t xml:space="preserve">hydrometeorological monitoring equipment for all 11 river basins </w:t>
      </w:r>
      <w:r w:rsidR="009366D7">
        <w:rPr>
          <w:rFonts w:ascii="Calibri" w:hAnsi="Calibri" w:cs="Calibri"/>
        </w:rPr>
        <w:t>including 7</w:t>
      </w:r>
      <w:r w:rsidR="007F2A17" w:rsidRPr="007F2A17">
        <w:rPr>
          <w:rFonts w:ascii="Calibri" w:hAnsi="Calibri" w:cs="Calibri"/>
        </w:rPr>
        <w:t xml:space="preserve"> Meteorological Stations, 50 Meteorological Posts, 6 Snow</w:t>
      </w:r>
      <w:r w:rsidR="009366D7">
        <w:rPr>
          <w:rFonts w:ascii="Calibri" w:hAnsi="Calibri" w:cs="Calibri"/>
        </w:rPr>
        <w:t xml:space="preserve"> </w:t>
      </w:r>
      <w:r w:rsidR="007F2A17" w:rsidRPr="007F2A17">
        <w:rPr>
          <w:rFonts w:ascii="Calibri" w:hAnsi="Calibri" w:cs="Calibri"/>
        </w:rPr>
        <w:t>Measurement Stations</w:t>
      </w:r>
      <w:r w:rsidR="00FC5EBE">
        <w:rPr>
          <w:rFonts w:ascii="Calibri" w:hAnsi="Calibri" w:cs="Calibri"/>
        </w:rPr>
        <w:t xml:space="preserve"> and</w:t>
      </w:r>
      <w:r w:rsidR="007F2A17" w:rsidRPr="007F2A17">
        <w:rPr>
          <w:rFonts w:ascii="Calibri" w:hAnsi="Calibri" w:cs="Calibri"/>
        </w:rPr>
        <w:t xml:space="preserve"> 26 Hydrological Posts.</w:t>
      </w:r>
      <w:r w:rsidR="00C02701">
        <w:rPr>
          <w:rFonts w:ascii="Calibri" w:hAnsi="Calibri" w:cs="Calibri"/>
        </w:rPr>
        <w:t xml:space="preserve"> </w:t>
      </w:r>
      <w:r w:rsidR="007F2A17" w:rsidRPr="007F2A17">
        <w:rPr>
          <w:rFonts w:ascii="Calibri" w:hAnsi="Calibri" w:cs="Calibri"/>
        </w:rPr>
        <w:t xml:space="preserve">NEA (with support of the </w:t>
      </w:r>
      <w:r w:rsidR="00C02701">
        <w:rPr>
          <w:rFonts w:ascii="Calibri" w:hAnsi="Calibri" w:cs="Calibri"/>
        </w:rPr>
        <w:t xml:space="preserve">GCF </w:t>
      </w:r>
      <w:r w:rsidR="007F2A17" w:rsidRPr="007F2A17">
        <w:rPr>
          <w:rFonts w:ascii="Calibri" w:hAnsi="Calibri" w:cs="Calibri"/>
        </w:rPr>
        <w:t>project)</w:t>
      </w:r>
      <w:r w:rsidR="00514F6B">
        <w:rPr>
          <w:rFonts w:ascii="Calibri" w:hAnsi="Calibri" w:cs="Calibri"/>
        </w:rPr>
        <w:t xml:space="preserve"> installed </w:t>
      </w:r>
      <w:r w:rsidR="007F2A17" w:rsidRPr="007F2A17">
        <w:rPr>
          <w:rFonts w:ascii="Calibri" w:hAnsi="Calibri" w:cs="Calibri"/>
        </w:rPr>
        <w:t>equipment in all 11 river basins</w:t>
      </w:r>
      <w:r w:rsidR="00514F6B">
        <w:rPr>
          <w:rFonts w:ascii="Calibri" w:hAnsi="Calibri" w:cs="Calibri"/>
        </w:rPr>
        <w:t xml:space="preserve"> after i</w:t>
      </w:r>
      <w:r w:rsidR="007F2A17" w:rsidRPr="007F2A17">
        <w:rPr>
          <w:rFonts w:ascii="Calibri" w:hAnsi="Calibri" w:cs="Calibri"/>
        </w:rPr>
        <w:t>dentification of exact</w:t>
      </w:r>
      <w:r w:rsidR="00514F6B">
        <w:rPr>
          <w:rFonts w:ascii="Calibri" w:hAnsi="Calibri" w:cs="Calibri"/>
        </w:rPr>
        <w:t xml:space="preserve"> </w:t>
      </w:r>
      <w:r w:rsidR="007F2A17" w:rsidRPr="007F2A17">
        <w:rPr>
          <w:rFonts w:ascii="Calibri" w:hAnsi="Calibri" w:cs="Calibri"/>
        </w:rPr>
        <w:t xml:space="preserve">locations </w:t>
      </w:r>
      <w:r w:rsidR="007F2A17" w:rsidRPr="007F2A17">
        <w:rPr>
          <w:rFonts w:ascii="Calibri" w:hAnsi="Calibri" w:cs="Calibri"/>
        </w:rPr>
        <w:lastRenderedPageBreak/>
        <w:t xml:space="preserve">for installation in </w:t>
      </w:r>
      <w:r w:rsidR="00902FB4" w:rsidRPr="007F2A17">
        <w:rPr>
          <w:rFonts w:ascii="Calibri" w:hAnsi="Calibri" w:cs="Calibri"/>
        </w:rPr>
        <w:t xml:space="preserve">Georgia </w:t>
      </w:r>
      <w:r w:rsidR="00902FB4">
        <w:rPr>
          <w:rFonts w:ascii="Calibri" w:hAnsi="Calibri" w:cs="Calibri"/>
        </w:rPr>
        <w:t>and</w:t>
      </w:r>
      <w:r w:rsidR="00514F6B">
        <w:rPr>
          <w:rFonts w:ascii="Calibri" w:hAnsi="Calibri" w:cs="Calibri"/>
        </w:rPr>
        <w:t xml:space="preserve"> </w:t>
      </w:r>
      <w:r w:rsidR="007F2A17" w:rsidRPr="007F2A17">
        <w:rPr>
          <w:rFonts w:ascii="Calibri" w:hAnsi="Calibri" w:cs="Calibri"/>
        </w:rPr>
        <w:t>mak</w:t>
      </w:r>
      <w:r w:rsidR="00902FB4">
        <w:rPr>
          <w:rFonts w:ascii="Calibri" w:hAnsi="Calibri" w:cs="Calibri"/>
        </w:rPr>
        <w:t>ing</w:t>
      </w:r>
      <w:r w:rsidR="007F2A17" w:rsidRPr="007F2A17">
        <w:rPr>
          <w:rFonts w:ascii="Calibri" w:hAnsi="Calibri" w:cs="Calibri"/>
        </w:rPr>
        <w:t xml:space="preserve"> technical and field assessments </w:t>
      </w:r>
      <w:r w:rsidR="00902FB4">
        <w:rPr>
          <w:rFonts w:ascii="Calibri" w:hAnsi="Calibri" w:cs="Calibri"/>
        </w:rPr>
        <w:t>to fit the equipment for</w:t>
      </w:r>
      <w:r w:rsidR="007F2A17" w:rsidRPr="007F2A17">
        <w:rPr>
          <w:rFonts w:ascii="Calibri" w:hAnsi="Calibri" w:cs="Calibri"/>
        </w:rPr>
        <w:t xml:space="preserve"> forecasting purposes. </w:t>
      </w:r>
    </w:p>
    <w:p w14:paraId="610179E9" w14:textId="77777777" w:rsidR="00FB6BE4" w:rsidRDefault="00FB6BE4" w:rsidP="00FB6BE4">
      <w:pPr>
        <w:spacing w:before="120" w:after="120"/>
        <w:jc w:val="both"/>
        <w:rPr>
          <w:rFonts w:ascii="Calibri" w:hAnsi="Calibri" w:cs="Calibri"/>
          <w:b/>
          <w:bCs/>
          <w:i/>
        </w:rPr>
      </w:pPr>
      <w:r w:rsidRPr="000720C1">
        <w:rPr>
          <w:rFonts w:ascii="Calibri" w:hAnsi="Calibri" w:cs="Calibri"/>
          <w:b/>
          <w:bCs/>
          <w:i/>
        </w:rPr>
        <w:t>Output 1.2 Institutional and legal frameworks are in place to roll-out the standardized hazard mapping and risk assessment methodology.</w:t>
      </w:r>
    </w:p>
    <w:p w14:paraId="1CF71A3A" w14:textId="77777777" w:rsidR="00FB6BE4" w:rsidRPr="000720C1" w:rsidRDefault="00FB6BE4" w:rsidP="00FB6BE4">
      <w:pPr>
        <w:spacing w:before="120" w:after="120"/>
        <w:jc w:val="both"/>
        <w:rPr>
          <w:rFonts w:ascii="Calibri" w:hAnsi="Calibri" w:cs="Calibri"/>
          <w:iCs/>
          <w:u w:val="single"/>
        </w:rPr>
      </w:pPr>
      <w:r w:rsidRPr="000720C1">
        <w:rPr>
          <w:rFonts w:ascii="Calibri" w:hAnsi="Calibri" w:cs="Calibri"/>
          <w:b/>
          <w:bCs/>
          <w:iCs/>
          <w:u w:val="single"/>
        </w:rPr>
        <w:t>Activity 1.2.1</w:t>
      </w:r>
      <w:r>
        <w:rPr>
          <w:rFonts w:ascii="Calibri" w:hAnsi="Calibri" w:cs="Calibri"/>
          <w:b/>
          <w:bCs/>
          <w:iCs/>
          <w:u w:val="single"/>
        </w:rPr>
        <w:t>:</w:t>
      </w:r>
      <w:r w:rsidRPr="000720C1">
        <w:rPr>
          <w:rFonts w:ascii="Calibri" w:hAnsi="Calibri" w:cs="Calibri"/>
          <w:b/>
          <w:bCs/>
          <w:iCs/>
          <w:u w:val="single"/>
        </w:rPr>
        <w:t xml:space="preserve"> </w:t>
      </w:r>
      <w:r w:rsidRPr="000720C1">
        <w:rPr>
          <w:rFonts w:ascii="Calibri" w:hAnsi="Calibri" w:cs="Calibri"/>
          <w:iCs/>
        </w:rPr>
        <w:t>Review and proposed amendments to legal framework and institutional set up to ensure roll out of hazard mapping and risk modelling methodology.</w:t>
      </w:r>
    </w:p>
    <w:p w14:paraId="4EB5DCEA" w14:textId="2F054990" w:rsidR="00FB6BE4" w:rsidRDefault="00FB6BE4" w:rsidP="00FB6BE4">
      <w:pPr>
        <w:spacing w:before="120" w:after="120"/>
        <w:jc w:val="both"/>
        <w:rPr>
          <w:rFonts w:ascii="Calibri" w:hAnsi="Calibri" w:cs="Calibri"/>
          <w:iCs/>
          <w:lang w:val="en-CA"/>
        </w:rPr>
      </w:pPr>
      <w:r>
        <w:rPr>
          <w:rFonts w:ascii="Calibri" w:hAnsi="Calibri" w:cs="Calibri"/>
          <w:iCs/>
          <w:lang w:val="en-CA"/>
        </w:rPr>
        <w:t>A</w:t>
      </w:r>
      <w:r w:rsidRPr="008F5911">
        <w:rPr>
          <w:rFonts w:ascii="Calibri" w:hAnsi="Calibri" w:cs="Calibri"/>
          <w:iCs/>
          <w:lang w:val="en-CA"/>
        </w:rPr>
        <w:t xml:space="preserve">ctivity </w:t>
      </w:r>
      <w:r>
        <w:rPr>
          <w:rFonts w:ascii="Calibri" w:hAnsi="Calibri" w:cs="Calibri"/>
          <w:iCs/>
          <w:lang w:val="en-CA"/>
        </w:rPr>
        <w:t xml:space="preserve">1.2.1 addresses </w:t>
      </w:r>
      <w:r w:rsidRPr="008F5911">
        <w:rPr>
          <w:rFonts w:ascii="Calibri" w:hAnsi="Calibri" w:cs="Calibri"/>
          <w:iCs/>
          <w:lang w:val="en-CA"/>
        </w:rPr>
        <w:t xml:space="preserve">the re-strainers for risk-informed decision-making and </w:t>
      </w:r>
      <w:r>
        <w:rPr>
          <w:rFonts w:ascii="Calibri" w:hAnsi="Calibri" w:cs="Calibri"/>
          <w:iCs/>
          <w:lang w:val="en-CA"/>
        </w:rPr>
        <w:t>should</w:t>
      </w:r>
      <w:r w:rsidRPr="008F5911">
        <w:rPr>
          <w:rFonts w:ascii="Calibri" w:hAnsi="Calibri" w:cs="Calibri"/>
          <w:iCs/>
          <w:lang w:val="en-CA"/>
        </w:rPr>
        <w:t xml:space="preserve"> be in line with the EU standards and relevant directive. The project </w:t>
      </w:r>
      <w:r>
        <w:rPr>
          <w:rFonts w:ascii="Calibri" w:hAnsi="Calibri" w:cs="Calibri"/>
          <w:iCs/>
          <w:lang w:val="en-CA"/>
        </w:rPr>
        <w:t>aimed to</w:t>
      </w:r>
      <w:r w:rsidRPr="008F5911">
        <w:rPr>
          <w:rFonts w:ascii="Calibri" w:hAnsi="Calibri" w:cs="Calibri"/>
          <w:iCs/>
          <w:lang w:val="en-CA"/>
        </w:rPr>
        <w:t xml:space="preserve"> create a legal-regulatory basis for multi-hazard assessment and </w:t>
      </w:r>
      <w:r w:rsidR="002C7C35">
        <w:rPr>
          <w:rFonts w:ascii="Calibri" w:hAnsi="Calibri" w:cs="Calibri"/>
          <w:iCs/>
          <w:lang w:val="en-CA"/>
        </w:rPr>
        <w:t>management</w:t>
      </w:r>
      <w:r w:rsidRPr="008F5911">
        <w:rPr>
          <w:rFonts w:ascii="Calibri" w:hAnsi="Calibri" w:cs="Calibri"/>
          <w:iCs/>
          <w:lang w:val="en-CA"/>
        </w:rPr>
        <w:t xml:space="preserve">, and multi-hazard EWSs, including protocols and SOPs for data collection, processing, analysis. </w:t>
      </w:r>
    </w:p>
    <w:p w14:paraId="31E8DF8A" w14:textId="6CB3E6C0" w:rsidR="00FB6BE4" w:rsidRPr="00F67201" w:rsidRDefault="004D6F2C" w:rsidP="00FB6BE4">
      <w:pPr>
        <w:spacing w:before="120" w:after="120"/>
        <w:jc w:val="both"/>
        <w:rPr>
          <w:rFonts w:ascii="Calibri" w:hAnsi="Calibri" w:cs="Calibri"/>
          <w:iCs/>
          <w:lang w:val="en-AU"/>
        </w:rPr>
      </w:pPr>
      <w:r>
        <w:rPr>
          <w:rFonts w:ascii="Calibri" w:hAnsi="Calibri" w:cs="Calibri"/>
          <w:iCs/>
          <w:lang w:val="en-AU"/>
        </w:rPr>
        <w:t>A</w:t>
      </w:r>
      <w:r w:rsidR="00FB6BE4" w:rsidRPr="00F67201">
        <w:rPr>
          <w:rFonts w:ascii="Calibri" w:hAnsi="Calibri" w:cs="Calibri"/>
          <w:iCs/>
          <w:lang w:val="en-AU"/>
        </w:rPr>
        <w:t xml:space="preserve"> team of SDC back stoppers assisted the PMU in developing a roadmap for establishing the legal framework to regulate hazard modelling and mapping in the country. The roadmap outlined three key stages to achieve this goal:</w:t>
      </w:r>
    </w:p>
    <w:p w14:paraId="4DD48580" w14:textId="77777777" w:rsidR="00FB6BE4" w:rsidRPr="00F67201" w:rsidRDefault="00FB6BE4" w:rsidP="00FB6BE4">
      <w:pPr>
        <w:numPr>
          <w:ilvl w:val="0"/>
          <w:numId w:val="28"/>
        </w:numPr>
        <w:spacing w:before="120" w:after="120"/>
        <w:jc w:val="both"/>
        <w:rPr>
          <w:rFonts w:ascii="Calibri" w:hAnsi="Calibri" w:cs="Calibri"/>
          <w:iCs/>
          <w:lang w:val="en-AU"/>
        </w:rPr>
      </w:pPr>
      <w:r w:rsidRPr="00F67201">
        <w:rPr>
          <w:rFonts w:ascii="Calibri" w:hAnsi="Calibri" w:cs="Calibri"/>
          <w:iCs/>
          <w:lang w:val="en-AU"/>
        </w:rPr>
        <w:t>Developing standards for hazard modelling and mapping and identifying the necessary legal changes to be outlined in a policy/strategy document.</w:t>
      </w:r>
    </w:p>
    <w:p w14:paraId="6D126D91" w14:textId="77777777" w:rsidR="00FB6BE4" w:rsidRPr="00F67201" w:rsidRDefault="00FB6BE4" w:rsidP="00FB6BE4">
      <w:pPr>
        <w:numPr>
          <w:ilvl w:val="0"/>
          <w:numId w:val="28"/>
        </w:numPr>
        <w:spacing w:before="120" w:after="120"/>
        <w:jc w:val="both"/>
        <w:rPr>
          <w:rFonts w:ascii="Calibri" w:hAnsi="Calibri" w:cs="Calibri"/>
          <w:iCs/>
          <w:lang w:val="en-AU"/>
        </w:rPr>
      </w:pPr>
      <w:r w:rsidRPr="00F67201">
        <w:rPr>
          <w:rFonts w:ascii="Calibri" w:hAnsi="Calibri" w:cs="Calibri"/>
          <w:iCs/>
          <w:lang w:val="en-AU"/>
        </w:rPr>
        <w:t>Creating a package of legal amendments.</w:t>
      </w:r>
    </w:p>
    <w:p w14:paraId="77024D5B" w14:textId="77777777" w:rsidR="00FB6BE4" w:rsidRPr="00F67201" w:rsidRDefault="00FB6BE4" w:rsidP="00FB6BE4">
      <w:pPr>
        <w:numPr>
          <w:ilvl w:val="0"/>
          <w:numId w:val="28"/>
        </w:numPr>
        <w:spacing w:before="120" w:after="120"/>
        <w:jc w:val="both"/>
        <w:rPr>
          <w:rFonts w:ascii="Calibri" w:hAnsi="Calibri" w:cs="Calibri"/>
          <w:iCs/>
          <w:lang w:val="en-AU"/>
        </w:rPr>
      </w:pPr>
      <w:r w:rsidRPr="00F67201">
        <w:rPr>
          <w:rFonts w:ascii="Calibri" w:hAnsi="Calibri" w:cs="Calibri"/>
          <w:iCs/>
          <w:lang w:val="en-AU"/>
        </w:rPr>
        <w:t>Integrating hazard modelling and mapping requirements into sectoral laws.</w:t>
      </w:r>
    </w:p>
    <w:p w14:paraId="2E5E9BAA" w14:textId="77777777" w:rsidR="00FB6BE4" w:rsidRPr="00F67201" w:rsidRDefault="00FB6BE4" w:rsidP="00FB6BE4">
      <w:pPr>
        <w:spacing w:before="120" w:after="120"/>
        <w:jc w:val="both"/>
        <w:rPr>
          <w:rFonts w:ascii="Calibri" w:hAnsi="Calibri" w:cs="Calibri"/>
          <w:iCs/>
          <w:lang w:val="en-AU"/>
        </w:rPr>
      </w:pPr>
      <w:r w:rsidRPr="00F67201">
        <w:rPr>
          <w:rFonts w:ascii="Calibri" w:hAnsi="Calibri" w:cs="Calibri"/>
          <w:iCs/>
          <w:lang w:val="en-AU"/>
        </w:rPr>
        <w:t>The project contracted GIS and RS Consulting Centre (Geographic), which prepared a stakeholder mapping report, and an analysis of international best practices and local legislation related to hazard modelling and zoning. These reports identified key stakeholders from national and local government institutions, academia, and civil society, who should form an inter-sectoral working group to collaboratively develop and agree on the report. This working group was formed based on nominations from the respective stakeholders, and the first inception meeting was held in December 2023. The stakeholders were divided into three focus groups, with separate focus group meetings conducted in February 2024.</w:t>
      </w:r>
    </w:p>
    <w:p w14:paraId="7E86891E" w14:textId="78E3EBBB" w:rsidR="00FB6BE4" w:rsidRDefault="00FB6BE4" w:rsidP="00FB6BE4">
      <w:pPr>
        <w:spacing w:before="120" w:after="120"/>
        <w:jc w:val="both"/>
        <w:rPr>
          <w:rFonts w:ascii="Calibri" w:hAnsi="Calibri" w:cs="Calibri"/>
          <w:lang w:val="en-AU"/>
        </w:rPr>
      </w:pPr>
      <w:r>
        <w:rPr>
          <w:rFonts w:ascii="Calibri" w:hAnsi="Calibri" w:cs="Calibri"/>
          <w:lang w:val="en-AU"/>
        </w:rPr>
        <w:t xml:space="preserve">Although the </w:t>
      </w:r>
      <w:r w:rsidRPr="00DB26E9">
        <w:rPr>
          <w:rFonts w:ascii="Calibri" w:hAnsi="Calibri" w:cs="Calibri"/>
          <w:lang w:val="en-AU"/>
        </w:rPr>
        <w:t xml:space="preserve">draft roadmap </w:t>
      </w:r>
      <w:r>
        <w:rPr>
          <w:rFonts w:ascii="Calibri" w:hAnsi="Calibri" w:cs="Calibri"/>
          <w:lang w:val="en-AU"/>
        </w:rPr>
        <w:t>has been prepared, but it is yet to</w:t>
      </w:r>
      <w:r w:rsidRPr="00DB26E9">
        <w:rPr>
          <w:rFonts w:ascii="Calibri" w:hAnsi="Calibri" w:cs="Calibri"/>
          <w:lang w:val="en-AU"/>
        </w:rPr>
        <w:t xml:space="preserve"> be </w:t>
      </w:r>
      <w:r w:rsidR="00BA6938">
        <w:rPr>
          <w:rFonts w:ascii="Calibri" w:hAnsi="Calibri" w:cs="Calibri"/>
          <w:lang w:val="en-AU"/>
        </w:rPr>
        <w:t>implemented</w:t>
      </w:r>
      <w:r w:rsidR="00BA6938" w:rsidRPr="00DB26E9">
        <w:rPr>
          <w:rFonts w:ascii="Calibri" w:hAnsi="Calibri" w:cs="Calibri"/>
          <w:lang w:val="en-AU"/>
        </w:rPr>
        <w:t xml:space="preserve"> </w:t>
      </w:r>
      <w:r w:rsidRPr="00DB26E9">
        <w:rPr>
          <w:rFonts w:ascii="Calibri" w:hAnsi="Calibri" w:cs="Calibri"/>
          <w:lang w:val="en-AU"/>
        </w:rPr>
        <w:t xml:space="preserve">during the proposed second </w:t>
      </w:r>
      <w:r w:rsidR="00C5352A">
        <w:rPr>
          <w:rFonts w:ascii="Calibri" w:hAnsi="Calibri" w:cs="Calibri"/>
          <w:lang w:val="en-AU"/>
        </w:rPr>
        <w:t xml:space="preserve">phase of the project </w:t>
      </w:r>
      <w:r w:rsidRPr="00DB26E9">
        <w:rPr>
          <w:rFonts w:ascii="Calibri" w:hAnsi="Calibri" w:cs="Calibri"/>
          <w:lang w:val="en-AU"/>
        </w:rPr>
        <w:t xml:space="preserve">(2024-2027). </w:t>
      </w:r>
      <w:r>
        <w:rPr>
          <w:rFonts w:ascii="Calibri" w:hAnsi="Calibri" w:cs="Calibri"/>
          <w:lang w:val="en-AU"/>
        </w:rPr>
        <w:t>No legal documents/ laws or by laws have been developed or amended</w:t>
      </w:r>
      <w:r w:rsidRPr="00234EFA">
        <w:rPr>
          <w:rFonts w:ascii="Calibri" w:hAnsi="Calibri" w:cs="Calibri"/>
          <w:lang w:val="en-AU"/>
        </w:rPr>
        <w:t xml:space="preserve"> to regulate multi-hazard mapping and risk assessment</w:t>
      </w:r>
      <w:r>
        <w:rPr>
          <w:rFonts w:ascii="Calibri" w:hAnsi="Calibri" w:cs="Calibri"/>
          <w:lang w:val="en-AU"/>
        </w:rPr>
        <w:t xml:space="preserve">. Therefore, Output 1.2.1 indicator target (at least three legal documents developed to regulate multi-hazard mapping and risk assessment) has not been achieved </w:t>
      </w:r>
      <w:r>
        <w:rPr>
          <w:rFonts w:ascii="Calibri" w:eastAsia="Times New Roman" w:hAnsi="Calibri" w:cs="Calibri"/>
          <w:color w:val="000000"/>
          <w:sz w:val="20"/>
          <w:szCs w:val="20"/>
          <w:lang w:val="en-AU" w:eastAsia="en-AU"/>
        </w:rPr>
        <w:t xml:space="preserve">(refer to </w:t>
      </w:r>
      <w:r>
        <w:rPr>
          <w:rFonts w:ascii="Calibri" w:eastAsia="Times New Roman" w:hAnsi="Calibri" w:cs="Calibri"/>
          <w:color w:val="000000"/>
          <w:sz w:val="20"/>
          <w:szCs w:val="20"/>
          <w:lang w:val="en-AU" w:eastAsia="en-AU"/>
        </w:rPr>
        <w:fldChar w:fldCharType="begin"/>
      </w:r>
      <w:r>
        <w:rPr>
          <w:rFonts w:ascii="Calibri" w:eastAsia="Times New Roman" w:hAnsi="Calibri" w:cs="Calibri"/>
          <w:color w:val="000000"/>
          <w:sz w:val="20"/>
          <w:szCs w:val="20"/>
          <w:lang w:val="en-AU" w:eastAsia="en-AU"/>
        </w:rPr>
        <w:instrText xml:space="preserve"> REF _Ref175766004 \h </w:instrText>
      </w:r>
      <w:r>
        <w:rPr>
          <w:rFonts w:ascii="Calibri" w:eastAsia="Times New Roman" w:hAnsi="Calibri" w:cs="Calibri"/>
          <w:color w:val="000000"/>
          <w:sz w:val="20"/>
          <w:szCs w:val="20"/>
          <w:lang w:val="en-AU" w:eastAsia="en-AU"/>
        </w:rPr>
      </w:r>
      <w:r>
        <w:rPr>
          <w:rFonts w:ascii="Calibri" w:eastAsia="Times New Roman" w:hAnsi="Calibri" w:cs="Calibri"/>
          <w:color w:val="000000"/>
          <w:sz w:val="20"/>
          <w:szCs w:val="20"/>
          <w:lang w:val="en-AU" w:eastAsia="en-AU"/>
        </w:rPr>
        <w:fldChar w:fldCharType="separate"/>
      </w:r>
      <w:r w:rsidRPr="00BF3CE4">
        <w:rPr>
          <w:rFonts w:ascii="Calibri" w:hAnsi="Calibri" w:cs="Calibri"/>
        </w:rPr>
        <w:t xml:space="preserve">Table </w:t>
      </w:r>
      <w:r>
        <w:rPr>
          <w:rFonts w:ascii="Calibri" w:hAnsi="Calibri" w:cs="Calibri"/>
          <w:noProof/>
        </w:rPr>
        <w:t>5</w:t>
      </w:r>
      <w:r>
        <w:rPr>
          <w:rFonts w:ascii="Calibri" w:eastAsia="Times New Roman" w:hAnsi="Calibri" w:cs="Calibri"/>
          <w:color w:val="000000"/>
          <w:sz w:val="20"/>
          <w:szCs w:val="20"/>
          <w:lang w:val="en-AU" w:eastAsia="en-AU"/>
        </w:rPr>
        <w:fldChar w:fldCharType="end"/>
      </w:r>
      <w:r>
        <w:rPr>
          <w:rFonts w:ascii="Calibri" w:eastAsia="Times New Roman" w:hAnsi="Calibri" w:cs="Calibri"/>
          <w:color w:val="000000"/>
          <w:sz w:val="20"/>
          <w:szCs w:val="20"/>
          <w:lang w:val="en-AU" w:eastAsia="en-AU"/>
        </w:rPr>
        <w:t xml:space="preserve">). </w:t>
      </w:r>
    </w:p>
    <w:p w14:paraId="01D7BA7C" w14:textId="77777777" w:rsidR="003E7048" w:rsidRDefault="003E7048" w:rsidP="003E7048">
      <w:pPr>
        <w:spacing w:before="120" w:after="120"/>
        <w:jc w:val="both"/>
        <w:rPr>
          <w:rFonts w:ascii="Calibri" w:hAnsi="Calibri" w:cs="Calibri"/>
        </w:rPr>
      </w:pPr>
      <w:r>
        <w:rPr>
          <w:rFonts w:ascii="Calibri" w:hAnsi="Calibri" w:cs="Calibri"/>
        </w:rPr>
        <w:t xml:space="preserve">The project developed two SoPs:  </w:t>
      </w:r>
    </w:p>
    <w:p w14:paraId="49A172BF" w14:textId="77777777" w:rsidR="003E7048" w:rsidRPr="0082315B" w:rsidRDefault="00FB6BE4" w:rsidP="0082315B">
      <w:pPr>
        <w:pStyle w:val="ListParagraph"/>
        <w:numPr>
          <w:ilvl w:val="0"/>
          <w:numId w:val="8"/>
        </w:numPr>
        <w:spacing w:before="120" w:after="120"/>
        <w:jc w:val="both"/>
        <w:rPr>
          <w:rFonts w:ascii="Calibri" w:hAnsi="Calibri" w:cs="Calibri"/>
        </w:rPr>
      </w:pPr>
      <w:r w:rsidRPr="0082315B">
        <w:rPr>
          <w:rFonts w:ascii="Calibri" w:hAnsi="Calibri" w:cs="Calibri"/>
        </w:rPr>
        <w:t>One SOP was developed for the hydrometeorological observing network in Georgia to ensure sustainable, proper, and efficient operation and maintenance of the hydrometeorological observing network and obtaining high quality observational data. Relevant training sessions for NEA observers were also conducted.</w:t>
      </w:r>
    </w:p>
    <w:p w14:paraId="4C9C2B64" w14:textId="2CD50A7F" w:rsidR="00FB6BE4" w:rsidRPr="0082315B" w:rsidRDefault="00FB6BE4" w:rsidP="00036F15">
      <w:pPr>
        <w:pStyle w:val="ListParagraph"/>
        <w:numPr>
          <w:ilvl w:val="0"/>
          <w:numId w:val="8"/>
        </w:numPr>
        <w:spacing w:before="120" w:after="120"/>
        <w:jc w:val="both"/>
        <w:rPr>
          <w:rFonts w:ascii="Calibri" w:hAnsi="Calibri" w:cs="Calibri"/>
          <w:lang w:val="en-AU"/>
        </w:rPr>
      </w:pPr>
      <w:r w:rsidRPr="0082315B">
        <w:rPr>
          <w:rFonts w:ascii="Calibri" w:hAnsi="Calibri" w:cs="Calibri"/>
        </w:rPr>
        <w:t xml:space="preserve">A </w:t>
      </w:r>
      <w:r w:rsidR="00D971BC" w:rsidRPr="0082315B">
        <w:rPr>
          <w:rFonts w:ascii="Calibri" w:hAnsi="Calibri" w:cs="Calibri"/>
        </w:rPr>
        <w:t>Standard Operating Procedure (</w:t>
      </w:r>
      <w:r w:rsidRPr="0082315B">
        <w:rPr>
          <w:rFonts w:ascii="Calibri" w:hAnsi="Calibri" w:cs="Calibri"/>
        </w:rPr>
        <w:t>SOP</w:t>
      </w:r>
      <w:r w:rsidR="00D971BC" w:rsidRPr="0082315B">
        <w:rPr>
          <w:rFonts w:ascii="Calibri" w:hAnsi="Calibri" w:cs="Calibri"/>
        </w:rPr>
        <w:t>)</w:t>
      </w:r>
      <w:r w:rsidR="00A50361" w:rsidRPr="0082315B">
        <w:rPr>
          <w:rFonts w:ascii="Calibri" w:hAnsi="Calibri" w:cs="Calibri"/>
        </w:rPr>
        <w:t>, communication protocol</w:t>
      </w:r>
      <w:r w:rsidR="000B7C14" w:rsidRPr="0082315B">
        <w:rPr>
          <w:rFonts w:ascii="Calibri" w:hAnsi="Calibri" w:cs="Calibri"/>
        </w:rPr>
        <w:t xml:space="preserve">s and Codes of conducts for each </w:t>
      </w:r>
      <w:r w:rsidR="007E6EA7" w:rsidRPr="0082315B">
        <w:rPr>
          <w:rFonts w:ascii="Calibri" w:hAnsi="Calibri" w:cs="Calibri"/>
        </w:rPr>
        <w:t>of the agencies responsible for various elements of the MHEWS and</w:t>
      </w:r>
      <w:r w:rsidR="0001499A" w:rsidRPr="0082315B">
        <w:rPr>
          <w:rFonts w:ascii="Calibri" w:hAnsi="Calibri" w:cs="Calibri"/>
        </w:rPr>
        <w:t xml:space="preserve"> response, to be implemented in close collaboration with </w:t>
      </w:r>
      <w:r w:rsidR="00A16D4D" w:rsidRPr="0082315B">
        <w:rPr>
          <w:rFonts w:ascii="Calibri" w:hAnsi="Calibri" w:cs="Calibri"/>
        </w:rPr>
        <w:t xml:space="preserve">stakeholders. </w:t>
      </w:r>
      <w:r w:rsidR="00036F15">
        <w:rPr>
          <w:rFonts w:ascii="Calibri" w:hAnsi="Calibri" w:cs="Calibri"/>
        </w:rPr>
        <w:t xml:space="preserve">This aims to achieve </w:t>
      </w:r>
      <w:r w:rsidRPr="000A4C06">
        <w:rPr>
          <w:rFonts w:ascii="Calibri" w:hAnsi="Calibri" w:cs="Calibri"/>
        </w:rPr>
        <w:t xml:space="preserve">uniformity of </w:t>
      </w:r>
      <w:r>
        <w:rPr>
          <w:rFonts w:ascii="Calibri" w:hAnsi="Calibri" w:cs="Calibri"/>
        </w:rPr>
        <w:t xml:space="preserve">EWS </w:t>
      </w:r>
      <w:r w:rsidRPr="000A4C06">
        <w:rPr>
          <w:rFonts w:ascii="Calibri" w:hAnsi="Calibri" w:cs="Calibri"/>
        </w:rPr>
        <w:t>performance while reducing misunderstandings and non-compliance with industrial regulations.</w:t>
      </w:r>
    </w:p>
    <w:p w14:paraId="574FC6DB" w14:textId="5647B5D0" w:rsidR="007F6D0A" w:rsidRPr="0082315B" w:rsidRDefault="007F6D0A" w:rsidP="007F6D0A">
      <w:pPr>
        <w:spacing w:before="120" w:after="120"/>
        <w:jc w:val="both"/>
        <w:rPr>
          <w:rFonts w:ascii="Calibri" w:hAnsi="Calibri" w:cs="Calibri"/>
          <w:lang w:val="en-AU"/>
        </w:rPr>
      </w:pPr>
      <w:r>
        <w:rPr>
          <w:rFonts w:ascii="Calibri" w:hAnsi="Calibri" w:cs="Calibri"/>
          <w:lang w:val="en-AU"/>
        </w:rPr>
        <w:t>Both SoPs make no reference to issues related to gender mainstreaming</w:t>
      </w:r>
      <w:r w:rsidR="004A6112">
        <w:rPr>
          <w:rFonts w:ascii="Calibri" w:hAnsi="Calibri" w:cs="Calibri"/>
          <w:lang w:val="en-AU"/>
        </w:rPr>
        <w:t xml:space="preserve"> and women participation and considerations. </w:t>
      </w:r>
    </w:p>
    <w:p w14:paraId="1B345C9C" w14:textId="77777777" w:rsidR="00FB6BE4" w:rsidRDefault="00FB6BE4" w:rsidP="00FB6BE4">
      <w:pPr>
        <w:spacing w:before="120" w:after="120"/>
        <w:jc w:val="both"/>
        <w:rPr>
          <w:rFonts w:ascii="Calibri" w:hAnsi="Calibri" w:cs="Calibri"/>
          <w:b/>
          <w:bCs/>
          <w:i/>
        </w:rPr>
      </w:pPr>
      <w:r w:rsidRPr="005F536A">
        <w:rPr>
          <w:rFonts w:ascii="Calibri" w:hAnsi="Calibri" w:cs="Calibri"/>
          <w:b/>
          <w:bCs/>
          <w:i/>
        </w:rPr>
        <w:lastRenderedPageBreak/>
        <w:t>Output 1.3 Knowledge on multi-hazard mapping and risk assessment is available and enhanced.</w:t>
      </w:r>
    </w:p>
    <w:p w14:paraId="50231A6E" w14:textId="77777777" w:rsidR="00FB6BE4" w:rsidRPr="005F536A" w:rsidRDefault="00FB6BE4" w:rsidP="00FB6BE4">
      <w:pPr>
        <w:spacing w:before="120" w:after="120"/>
        <w:jc w:val="both"/>
        <w:rPr>
          <w:rFonts w:ascii="Calibri" w:hAnsi="Calibri" w:cs="Calibri"/>
          <w:i/>
          <w:u w:val="single"/>
        </w:rPr>
      </w:pPr>
      <w:r w:rsidRPr="005F536A">
        <w:rPr>
          <w:rFonts w:ascii="Calibri" w:hAnsi="Calibri" w:cs="Calibri"/>
          <w:b/>
          <w:bCs/>
          <w:iCs/>
          <w:u w:val="single"/>
        </w:rPr>
        <w:t>Activity 1.3.1</w:t>
      </w:r>
      <w:r w:rsidRPr="005A44E9">
        <w:rPr>
          <w:rFonts w:ascii="Calibri" w:hAnsi="Calibri" w:cs="Calibri"/>
          <w:b/>
          <w:bCs/>
          <w:iCs/>
          <w:u w:val="single"/>
        </w:rPr>
        <w:t>:</w:t>
      </w:r>
      <w:r w:rsidRPr="005F536A">
        <w:rPr>
          <w:rFonts w:ascii="Calibri" w:hAnsi="Calibri" w:cs="Calibri"/>
          <w:i/>
          <w:u w:val="single"/>
        </w:rPr>
        <w:t xml:space="preserve"> </w:t>
      </w:r>
      <w:r w:rsidRPr="005F536A">
        <w:rPr>
          <w:rFonts w:ascii="Calibri" w:hAnsi="Calibri" w:cs="Calibri"/>
          <w:iCs/>
        </w:rPr>
        <w:t>Strengthening capacities for multi-hazard mapping and risk assessment.</w:t>
      </w:r>
    </w:p>
    <w:p w14:paraId="6DB9DF7A" w14:textId="77777777" w:rsidR="00FB6BE4" w:rsidRDefault="00FB6BE4" w:rsidP="00FB6BE4">
      <w:pPr>
        <w:spacing w:before="120" w:after="120"/>
        <w:jc w:val="both"/>
        <w:rPr>
          <w:rFonts w:ascii="Calibri" w:hAnsi="Calibri" w:cs="Calibri"/>
          <w:iCs/>
          <w:lang w:val="en-CA"/>
        </w:rPr>
      </w:pPr>
      <w:r w:rsidRPr="00C3258A">
        <w:rPr>
          <w:rFonts w:ascii="Calibri" w:hAnsi="Calibri" w:cs="Calibri"/>
          <w:iCs/>
        </w:rPr>
        <w:t>Activity 1.3.1</w:t>
      </w:r>
      <w:r w:rsidRPr="00C3258A">
        <w:rPr>
          <w:rFonts w:ascii="Calibri" w:hAnsi="Calibri" w:cs="Calibri"/>
          <w:iCs/>
          <w:lang w:val="en-CA"/>
        </w:rPr>
        <w:t xml:space="preserve"> covers </w:t>
      </w:r>
      <w:r>
        <w:rPr>
          <w:rFonts w:ascii="Calibri" w:hAnsi="Calibri" w:cs="Calibri"/>
          <w:iCs/>
          <w:lang w:val="en-CA"/>
        </w:rPr>
        <w:t xml:space="preserve">the </w:t>
      </w:r>
      <w:r w:rsidRPr="00C3258A">
        <w:rPr>
          <w:rFonts w:ascii="Calibri" w:hAnsi="Calibri" w:cs="Calibri"/>
          <w:iCs/>
          <w:lang w:val="en-CA"/>
        </w:rPr>
        <w:t>development of technical capacities related to risk identification and assessment, prevention, risk reduction, risk transfer, preparedness, climate risk management and climate change adaptation</w:t>
      </w:r>
      <w:r>
        <w:rPr>
          <w:rFonts w:ascii="Calibri" w:hAnsi="Calibri" w:cs="Calibri"/>
          <w:iCs/>
          <w:lang w:val="en-CA"/>
        </w:rPr>
        <w:t xml:space="preserve">. </w:t>
      </w:r>
    </w:p>
    <w:p w14:paraId="0C775CB9" w14:textId="5C390C0E" w:rsidR="000D332D" w:rsidRPr="000D332D" w:rsidRDefault="000D332D" w:rsidP="000D332D">
      <w:pPr>
        <w:tabs>
          <w:tab w:val="num" w:pos="720"/>
        </w:tabs>
        <w:spacing w:before="120" w:after="120"/>
        <w:jc w:val="both"/>
        <w:rPr>
          <w:rFonts w:ascii="Calibri" w:hAnsi="Calibri" w:cs="Calibri"/>
          <w:iCs/>
          <w:lang w:val="en-AU"/>
        </w:rPr>
      </w:pPr>
      <w:r w:rsidRPr="000D332D">
        <w:rPr>
          <w:rFonts w:ascii="Calibri" w:hAnsi="Calibri" w:cs="Calibri"/>
          <w:iCs/>
          <w:lang w:val="en-AU"/>
        </w:rPr>
        <w:t>The project, in collaboration with the Caucasus Research Centre Georgia, developed a comprehensive Capacity Development Plan aimed at addressing the human and technical capacity needs of agencies and institutions involved in the Early Warning System (EWS) in Georgia. This plan outlines the capacity indicators, identifies existing gaps, and specifies the necessary measures to enhance the capabilities of these institutions. The plan is structured to cover specific capacity development activities across short, medium, and long-term periods, providing a clear roadmap for systematic improvement.</w:t>
      </w:r>
    </w:p>
    <w:p w14:paraId="539BE718" w14:textId="5AD75DA4" w:rsidR="001433D2" w:rsidRDefault="000D332D" w:rsidP="000D332D">
      <w:pPr>
        <w:tabs>
          <w:tab w:val="num" w:pos="720"/>
        </w:tabs>
        <w:spacing w:before="120" w:after="120"/>
        <w:jc w:val="both"/>
        <w:rPr>
          <w:rFonts w:ascii="Calibri" w:hAnsi="Calibri" w:cs="Calibri"/>
          <w:iCs/>
          <w:lang w:val="en-CA"/>
        </w:rPr>
      </w:pPr>
      <w:r w:rsidRPr="000D332D">
        <w:rPr>
          <w:rFonts w:ascii="Calibri" w:hAnsi="Calibri" w:cs="Calibri"/>
          <w:iCs/>
          <w:lang w:val="en-AU"/>
        </w:rPr>
        <w:t xml:space="preserve">The estimated budget required to fully implement this Capacity Development Plan is approximately $1.5 million. </w:t>
      </w:r>
      <w:r w:rsidR="0095697B">
        <w:rPr>
          <w:rFonts w:ascii="Calibri" w:hAnsi="Calibri" w:cs="Calibri"/>
          <w:iCs/>
          <w:lang w:val="en-AU"/>
        </w:rPr>
        <w:t xml:space="preserve">While some </w:t>
      </w:r>
      <w:r w:rsidR="00440D41">
        <w:rPr>
          <w:rFonts w:ascii="Calibri" w:hAnsi="Calibri" w:cs="Calibri"/>
          <w:iCs/>
          <w:lang w:val="en-AU"/>
        </w:rPr>
        <w:t xml:space="preserve">activities </w:t>
      </w:r>
      <w:r w:rsidR="00402D07">
        <w:rPr>
          <w:rFonts w:ascii="Calibri" w:hAnsi="Calibri" w:cs="Calibri"/>
          <w:iCs/>
          <w:lang w:val="en-AU"/>
        </w:rPr>
        <w:t xml:space="preserve">have been funded by SDC project, others </w:t>
      </w:r>
      <w:r w:rsidR="00440D41">
        <w:rPr>
          <w:rFonts w:ascii="Calibri" w:hAnsi="Calibri" w:cs="Calibri"/>
          <w:iCs/>
          <w:lang w:val="en-AU"/>
        </w:rPr>
        <w:t>will be funded by the GCF program, h</w:t>
      </w:r>
      <w:r w:rsidRPr="000D332D">
        <w:rPr>
          <w:rFonts w:ascii="Calibri" w:hAnsi="Calibri" w:cs="Calibri"/>
          <w:iCs/>
          <w:lang w:val="en-AU"/>
        </w:rPr>
        <w:t>owever, a significant challenge remains unresolved: the source of funding for these activities beyond the duration of the current project. Additionally, there is ambiguity regarding which entity will be responsible for the continued implementation and monitoring of the plan in the future, posing a risk to the sustainability of the capacity-building efforts</w:t>
      </w:r>
      <w:r w:rsidR="00264185">
        <w:rPr>
          <w:rFonts w:ascii="Calibri" w:hAnsi="Calibri" w:cs="Calibri"/>
          <w:iCs/>
          <w:lang w:val="en-AU"/>
        </w:rPr>
        <w:t>.</w:t>
      </w:r>
      <w:r w:rsidR="001433D2">
        <w:rPr>
          <w:rFonts w:ascii="Calibri" w:hAnsi="Calibri" w:cs="Calibri"/>
          <w:iCs/>
          <w:lang w:val="en-CA"/>
        </w:rPr>
        <w:t xml:space="preserve"> The c</w:t>
      </w:r>
      <w:r w:rsidR="001433D2" w:rsidRPr="00C83248">
        <w:rPr>
          <w:rFonts w:ascii="Calibri" w:hAnsi="Calibri" w:cs="Calibri"/>
          <w:iCs/>
          <w:lang w:val="en-CA"/>
        </w:rPr>
        <w:t xml:space="preserve">apacity development plan </w:t>
      </w:r>
      <w:r w:rsidR="001433D2">
        <w:rPr>
          <w:rFonts w:ascii="Calibri" w:hAnsi="Calibri" w:cs="Calibri"/>
          <w:iCs/>
          <w:lang w:val="en-CA"/>
        </w:rPr>
        <w:t xml:space="preserve">has taken into consideration the importance of gender sensitive capacity building planning. </w:t>
      </w:r>
    </w:p>
    <w:p w14:paraId="57127B6E" w14:textId="573BA5CF" w:rsidR="00FB6BE4" w:rsidRDefault="00D879B8" w:rsidP="0082315B">
      <w:pPr>
        <w:tabs>
          <w:tab w:val="num" w:pos="720"/>
        </w:tabs>
        <w:spacing w:before="120" w:after="120"/>
        <w:jc w:val="both"/>
        <w:rPr>
          <w:rFonts w:ascii="Calibri" w:hAnsi="Calibri" w:cs="Calibri"/>
          <w:iCs/>
          <w:lang w:val="en-CA"/>
        </w:rPr>
      </w:pPr>
      <w:r w:rsidRPr="00D879B8">
        <w:rPr>
          <w:rFonts w:ascii="Calibri" w:hAnsi="Calibri" w:cs="Calibri"/>
          <w:iCs/>
          <w:lang w:val="en-CA"/>
        </w:rPr>
        <w:t>As part of the project, a Capacity Assessment Report was also produced. This report provides a thorough evaluation of the institutional and technical capacities of the MHEWS in Georgia. It assesses the current state of MHEWS, identifying strengths and areas requiring improvement, and sets out short, medium, and long-term goals and actions for capacity enhancement. Moreover, the report places a strong emphasis on the use of climate information, particularly in the context of integrating this information into agricultural assessments. This integration is crucial for developing more resilient agricultural practices and improving the overall effectiveness of early warning systems in mitigating climate-related risks.</w:t>
      </w:r>
    </w:p>
    <w:p w14:paraId="3F0D7484" w14:textId="5A7009C9" w:rsidR="00A1119B" w:rsidRPr="00A1119B" w:rsidRDefault="00A1119B" w:rsidP="00A1119B">
      <w:pPr>
        <w:spacing w:before="120" w:after="120"/>
        <w:jc w:val="both"/>
        <w:rPr>
          <w:rFonts w:ascii="Calibri" w:hAnsi="Calibri" w:cs="Calibri"/>
          <w:iCs/>
          <w:lang w:val="en-CA"/>
        </w:rPr>
      </w:pPr>
      <w:r w:rsidRPr="00A1119B">
        <w:rPr>
          <w:rFonts w:ascii="Calibri" w:hAnsi="Calibri" w:cs="Calibri"/>
          <w:iCs/>
          <w:lang w:val="en-CA"/>
        </w:rPr>
        <w:t>To effectively monitor the progress made in enhancing capacity, a comprehensive monitoring tool was developed to track the implementation of the capacity development plan. This tool is designed to systematically assess advancements across various components of the Multi-Hazard Early Warning System (MHEWS), with a particular focus on areas such as hazard mapping, risk assessment, and hazard modeling.</w:t>
      </w:r>
    </w:p>
    <w:p w14:paraId="4770CD54" w14:textId="7AAAEE8F" w:rsidR="00A1119B" w:rsidRPr="00A1119B" w:rsidRDefault="00A1119B" w:rsidP="00A1119B">
      <w:pPr>
        <w:spacing w:before="120" w:after="120"/>
        <w:jc w:val="both"/>
        <w:rPr>
          <w:rFonts w:ascii="Calibri" w:hAnsi="Calibri" w:cs="Calibri"/>
          <w:iCs/>
          <w:lang w:val="en-CA"/>
        </w:rPr>
      </w:pPr>
      <w:r w:rsidRPr="00A1119B">
        <w:rPr>
          <w:rFonts w:ascii="Calibri" w:hAnsi="Calibri" w:cs="Calibri"/>
          <w:iCs/>
          <w:lang w:val="en-CA"/>
        </w:rPr>
        <w:t>The monitoring tool functions by evaluating the achievement of specific targets set within the capacity development plan. It does so by calculating a capacity development score for each area, allowing for a clear, quantifiable measure of progress. These scores provide a snapshot of the current capacity levels and help in identifying areas where further development is needed.</w:t>
      </w:r>
    </w:p>
    <w:p w14:paraId="10C237A1" w14:textId="19C2919D" w:rsidR="00FB6BE4" w:rsidRPr="0082315B" w:rsidRDefault="00A1119B" w:rsidP="00FB6BE4">
      <w:pPr>
        <w:spacing w:before="120" w:after="120"/>
        <w:jc w:val="both"/>
        <w:rPr>
          <w:rFonts w:ascii="Calibri" w:hAnsi="Calibri" w:cs="Calibri"/>
          <w:iCs/>
        </w:rPr>
      </w:pPr>
      <w:r w:rsidRPr="00A1119B">
        <w:rPr>
          <w:rFonts w:ascii="Calibri" w:hAnsi="Calibri" w:cs="Calibri"/>
          <w:iCs/>
          <w:lang w:val="en-CA"/>
        </w:rPr>
        <w:t xml:space="preserve">According to the findings of the mid-year evaluation, the tool has revealed significant improvements in several key areas. Notably, capacities related to hazard modeling and mapping within the NEA have shown a marked increase, progressing from a low to a medium level of capability. This improvement </w:t>
      </w:r>
      <w:r w:rsidR="00DE318A">
        <w:rPr>
          <w:rFonts w:ascii="Calibri" w:hAnsi="Calibri" w:cs="Calibri"/>
          <w:iCs/>
          <w:lang w:val="en-CA"/>
        </w:rPr>
        <w:t>underlines</w:t>
      </w:r>
      <w:r w:rsidRPr="00A1119B">
        <w:rPr>
          <w:rFonts w:ascii="Calibri" w:hAnsi="Calibri" w:cs="Calibri"/>
          <w:iCs/>
          <w:lang w:val="en-CA"/>
        </w:rPr>
        <w:t xml:space="preserve"> the effectiveness of the capacity development initiatives undertaken and highlights the areas where NEA has built greater resilience and expertise.</w:t>
      </w:r>
      <w:r w:rsidR="00DE318A">
        <w:rPr>
          <w:rFonts w:ascii="Calibri" w:hAnsi="Calibri" w:cs="Calibri"/>
          <w:iCs/>
          <w:lang w:val="en-CA"/>
        </w:rPr>
        <w:t xml:space="preserve"> </w:t>
      </w:r>
      <w:r w:rsidRPr="00A1119B">
        <w:rPr>
          <w:rFonts w:ascii="Calibri" w:hAnsi="Calibri" w:cs="Calibri"/>
          <w:iCs/>
          <w:lang w:val="en-CA"/>
        </w:rPr>
        <w:t xml:space="preserve">Below is a summary of the results </w:t>
      </w:r>
      <w:r w:rsidRPr="00CA5DF5">
        <w:rPr>
          <w:rFonts w:ascii="Calibri" w:hAnsi="Calibri" w:cs="Calibri"/>
          <w:iCs/>
          <w:lang w:val="en-CA"/>
        </w:rPr>
        <w:t xml:space="preserve">derived from the monitoring tool, offering a detailed overview </w:t>
      </w:r>
      <w:r w:rsidRPr="00CA5DF5">
        <w:rPr>
          <w:rFonts w:ascii="Calibri" w:hAnsi="Calibri" w:cs="Calibri"/>
          <w:iCs/>
          <w:lang w:val="en-CA"/>
        </w:rPr>
        <w:lastRenderedPageBreak/>
        <w:t>of the progress made in various capacity development areas.</w:t>
      </w:r>
      <w:r w:rsidR="0030632B" w:rsidRPr="0082315B">
        <w:rPr>
          <w:rFonts w:ascii="Calibri" w:hAnsi="Calibri" w:cs="Calibri"/>
          <w:iCs/>
        </w:rPr>
        <w:t xml:space="preserve"> (</w:t>
      </w:r>
      <w:r w:rsidR="004A12C3" w:rsidRPr="00CA5DF5">
        <w:rPr>
          <w:rFonts w:ascii="Calibri" w:hAnsi="Calibri" w:cs="Calibri"/>
          <w:iCs/>
        </w:rPr>
        <w:t>Low capacity – score from 0 to 1 Mid capacity – score from 1 to 2 High capacity – score from 2 to 3</w:t>
      </w:r>
      <w:r w:rsidR="0030632B" w:rsidRPr="0082315B">
        <w:rPr>
          <w:rFonts w:ascii="Calibri" w:hAnsi="Calibri" w:cs="Calibri"/>
          <w:iCs/>
        </w:rPr>
        <w:t>)</w:t>
      </w:r>
      <w:r w:rsidR="00CA5DF5">
        <w:rPr>
          <w:rFonts w:ascii="Calibri" w:hAnsi="Calibri" w:cs="Calibri"/>
          <w:iCs/>
        </w:rPr>
        <w:t>:</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1134"/>
        <w:gridCol w:w="1134"/>
        <w:gridCol w:w="1134"/>
        <w:gridCol w:w="1134"/>
        <w:gridCol w:w="2001"/>
      </w:tblGrid>
      <w:tr w:rsidR="0082315B" w:rsidRPr="00CA41CB" w14:paraId="00C01616" w14:textId="77777777" w:rsidTr="0082315B">
        <w:trPr>
          <w:cnfStyle w:val="100000000000" w:firstRow="1" w:lastRow="0" w:firstColumn="0" w:lastColumn="0" w:oddVBand="0" w:evenVBand="0" w:oddHBand="0"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3539" w:type="dxa"/>
            <w:vMerge w:val="restart"/>
          </w:tcPr>
          <w:p w14:paraId="05DCDD0E" w14:textId="77777777" w:rsidR="00FB6BE4" w:rsidRPr="0082315B" w:rsidRDefault="00FB6BE4" w:rsidP="00250B89">
            <w:pPr>
              <w:spacing w:before="120" w:after="120" w:line="276" w:lineRule="auto"/>
              <w:jc w:val="both"/>
              <w:rPr>
                <w:rFonts w:ascii="Calibri" w:hAnsi="Calibri" w:cs="Calibri"/>
                <w:iCs/>
                <w:sz w:val="20"/>
                <w:szCs w:val="20"/>
                <w:lang w:val="en-US"/>
              </w:rPr>
            </w:pPr>
            <w:r w:rsidRPr="0082315B">
              <w:rPr>
                <w:rFonts w:ascii="Calibri" w:hAnsi="Calibri" w:cs="Calibri"/>
                <w:iCs/>
                <w:sz w:val="20"/>
                <w:szCs w:val="20"/>
                <w:lang w:val="en-US"/>
              </w:rPr>
              <w:t>Capacity development area</w:t>
            </w:r>
          </w:p>
        </w:tc>
        <w:tc>
          <w:tcPr>
            <w:cnfStyle w:val="000010000000" w:firstRow="0" w:lastRow="0" w:firstColumn="0" w:lastColumn="0" w:oddVBand="1" w:evenVBand="0" w:oddHBand="0" w:evenHBand="0" w:firstRowFirstColumn="0" w:firstRowLastColumn="0" w:lastRowFirstColumn="0" w:lastRowLastColumn="0"/>
            <w:tcW w:w="1134" w:type="dxa"/>
            <w:vMerge w:val="restart"/>
          </w:tcPr>
          <w:p w14:paraId="05191318" w14:textId="77777777" w:rsidR="00FB6BE4" w:rsidRPr="0082315B" w:rsidRDefault="00FB6BE4" w:rsidP="00250B89">
            <w:pPr>
              <w:spacing w:before="120" w:after="120" w:line="276" w:lineRule="auto"/>
              <w:jc w:val="both"/>
              <w:rPr>
                <w:rFonts w:ascii="Calibri" w:hAnsi="Calibri" w:cs="Calibri"/>
                <w:iCs/>
                <w:sz w:val="20"/>
                <w:szCs w:val="20"/>
                <w:lang w:val="en-US"/>
              </w:rPr>
            </w:pPr>
            <w:r w:rsidRPr="0082315B">
              <w:rPr>
                <w:rFonts w:ascii="Calibri" w:hAnsi="Calibri" w:cs="Calibri"/>
                <w:iCs/>
                <w:sz w:val="20"/>
                <w:szCs w:val="20"/>
                <w:lang w:val="en-US"/>
              </w:rPr>
              <w:t>Baseline score (2020)</w:t>
            </w:r>
          </w:p>
        </w:tc>
        <w:tc>
          <w:tcPr>
            <w:tcW w:w="3402" w:type="dxa"/>
            <w:gridSpan w:val="3"/>
          </w:tcPr>
          <w:p w14:paraId="2DFE2B41" w14:textId="77777777" w:rsidR="00FB6BE4" w:rsidRPr="0082315B" w:rsidRDefault="00FB6BE4" w:rsidP="00250B89">
            <w:pPr>
              <w:spacing w:before="120" w:after="120" w:line="276" w:lineRule="auto"/>
              <w:jc w:val="both"/>
              <w:cnfStyle w:val="100000000000" w:firstRow="1" w:lastRow="0" w:firstColumn="0" w:lastColumn="0" w:oddVBand="0" w:evenVBand="0" w:oddHBand="0" w:evenHBand="0" w:firstRowFirstColumn="0" w:firstRowLastColumn="0" w:lastRowFirstColumn="0" w:lastRowLastColumn="0"/>
              <w:rPr>
                <w:rFonts w:ascii="Calibri" w:hAnsi="Calibri" w:cs="Calibri"/>
                <w:iCs/>
                <w:sz w:val="20"/>
                <w:szCs w:val="20"/>
                <w:lang w:val="en-US"/>
              </w:rPr>
            </w:pPr>
            <w:r w:rsidRPr="0082315B">
              <w:rPr>
                <w:rFonts w:ascii="Calibri" w:hAnsi="Calibri" w:cs="Calibri"/>
                <w:iCs/>
                <w:sz w:val="20"/>
                <w:szCs w:val="20"/>
                <w:lang w:val="en-US"/>
              </w:rPr>
              <w:t>Target scores</w:t>
            </w:r>
          </w:p>
        </w:tc>
        <w:tc>
          <w:tcPr>
            <w:cnfStyle w:val="000100000000" w:firstRow="0" w:lastRow="0" w:firstColumn="0" w:lastColumn="1" w:oddVBand="0" w:evenVBand="0" w:oddHBand="0" w:evenHBand="0" w:firstRowFirstColumn="0" w:firstRowLastColumn="0" w:lastRowFirstColumn="0" w:lastRowLastColumn="0"/>
            <w:tcW w:w="2001" w:type="dxa"/>
          </w:tcPr>
          <w:p w14:paraId="0ACE248C" w14:textId="77777777" w:rsidR="00FB6BE4" w:rsidRPr="0082315B" w:rsidRDefault="00FB6BE4" w:rsidP="00250B89">
            <w:pPr>
              <w:spacing w:before="120" w:after="120" w:line="276" w:lineRule="auto"/>
              <w:jc w:val="both"/>
              <w:rPr>
                <w:rFonts w:ascii="Calibri" w:hAnsi="Calibri" w:cs="Calibri"/>
                <w:iCs/>
                <w:sz w:val="20"/>
                <w:szCs w:val="20"/>
                <w:lang w:val="en-US"/>
              </w:rPr>
            </w:pPr>
            <w:r w:rsidRPr="0082315B">
              <w:rPr>
                <w:rFonts w:ascii="Calibri" w:hAnsi="Calibri" w:cs="Calibri"/>
                <w:iCs/>
                <w:sz w:val="20"/>
                <w:szCs w:val="20"/>
                <w:lang w:val="en-US"/>
              </w:rPr>
              <w:t>Achieved score.</w:t>
            </w:r>
          </w:p>
          <w:p w14:paraId="215CD0B9" w14:textId="77777777" w:rsidR="00FB6BE4" w:rsidRPr="0082315B" w:rsidRDefault="00FB6BE4" w:rsidP="00250B89">
            <w:pPr>
              <w:spacing w:before="120" w:after="120" w:line="276" w:lineRule="auto"/>
              <w:jc w:val="both"/>
              <w:rPr>
                <w:rFonts w:ascii="Calibri" w:hAnsi="Calibri" w:cs="Calibri"/>
                <w:iCs/>
                <w:sz w:val="20"/>
                <w:szCs w:val="20"/>
                <w:lang w:val="en-US"/>
              </w:rPr>
            </w:pPr>
          </w:p>
        </w:tc>
      </w:tr>
      <w:tr w:rsidR="00FB6BE4" w:rsidRPr="00CA41CB" w14:paraId="630C9D26" w14:textId="77777777" w:rsidTr="0082315B">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3539" w:type="dxa"/>
            <w:vMerge/>
          </w:tcPr>
          <w:p w14:paraId="641C0B67" w14:textId="77777777" w:rsidR="00FB6BE4" w:rsidRPr="0082315B" w:rsidRDefault="00FB6BE4" w:rsidP="00250B89">
            <w:pPr>
              <w:spacing w:before="120" w:after="120" w:line="276" w:lineRule="auto"/>
              <w:jc w:val="both"/>
              <w:rPr>
                <w:rFonts w:ascii="Calibri" w:hAnsi="Calibri" w:cs="Calibri"/>
                <w:iCs/>
                <w:sz w:val="20"/>
                <w:szCs w:val="20"/>
                <w:lang w:val="en-US"/>
              </w:rPr>
            </w:pPr>
          </w:p>
        </w:tc>
        <w:tc>
          <w:tcPr>
            <w:cnfStyle w:val="000010000000" w:firstRow="0" w:lastRow="0" w:firstColumn="0" w:lastColumn="0" w:oddVBand="1" w:evenVBand="0" w:oddHBand="0" w:evenHBand="0" w:firstRowFirstColumn="0" w:firstRowLastColumn="0" w:lastRowFirstColumn="0" w:lastRowLastColumn="0"/>
            <w:tcW w:w="1134" w:type="dxa"/>
            <w:vMerge/>
          </w:tcPr>
          <w:p w14:paraId="22EE5E37" w14:textId="77777777" w:rsidR="00FB6BE4" w:rsidRPr="0082315B" w:rsidRDefault="00FB6BE4" w:rsidP="00250B89">
            <w:pPr>
              <w:spacing w:before="120" w:after="120" w:line="276" w:lineRule="auto"/>
              <w:jc w:val="both"/>
              <w:rPr>
                <w:rFonts w:ascii="Calibri" w:hAnsi="Calibri" w:cs="Calibri"/>
                <w:iCs/>
                <w:sz w:val="20"/>
                <w:szCs w:val="20"/>
                <w:lang w:val="en-US"/>
              </w:rPr>
            </w:pPr>
          </w:p>
        </w:tc>
        <w:tc>
          <w:tcPr>
            <w:tcW w:w="1134" w:type="dxa"/>
          </w:tcPr>
          <w:p w14:paraId="2DA12339" w14:textId="77777777" w:rsidR="00FB6BE4" w:rsidRPr="0082315B" w:rsidRDefault="00FB6BE4" w:rsidP="00250B89">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iCs/>
                <w:color w:val="FF0000"/>
                <w:sz w:val="20"/>
                <w:szCs w:val="20"/>
                <w:lang w:val="en-US"/>
              </w:rPr>
            </w:pPr>
            <w:r w:rsidRPr="0082315B">
              <w:rPr>
                <w:rFonts w:ascii="Calibri" w:hAnsi="Calibri" w:cs="Calibri"/>
                <w:b/>
                <w:iCs/>
                <w:color w:val="FF0000"/>
                <w:sz w:val="20"/>
                <w:szCs w:val="20"/>
                <w:lang w:val="en-US"/>
              </w:rPr>
              <w:t>2021-2023</w:t>
            </w:r>
          </w:p>
        </w:tc>
        <w:tc>
          <w:tcPr>
            <w:cnfStyle w:val="000010000000" w:firstRow="0" w:lastRow="0" w:firstColumn="0" w:lastColumn="0" w:oddVBand="1" w:evenVBand="0" w:oddHBand="0" w:evenHBand="0" w:firstRowFirstColumn="0" w:firstRowLastColumn="0" w:lastRowFirstColumn="0" w:lastRowLastColumn="0"/>
            <w:tcW w:w="1134" w:type="dxa"/>
          </w:tcPr>
          <w:p w14:paraId="19D100E0" w14:textId="77777777" w:rsidR="00FB6BE4" w:rsidRPr="0082315B" w:rsidRDefault="00FB6BE4" w:rsidP="00250B89">
            <w:pPr>
              <w:spacing w:before="120" w:after="120" w:line="276" w:lineRule="auto"/>
              <w:jc w:val="both"/>
              <w:rPr>
                <w:rFonts w:ascii="Calibri" w:hAnsi="Calibri" w:cs="Calibri"/>
                <w:b/>
                <w:iCs/>
                <w:sz w:val="20"/>
                <w:szCs w:val="20"/>
                <w:lang w:val="en-US"/>
              </w:rPr>
            </w:pPr>
            <w:r w:rsidRPr="0082315B">
              <w:rPr>
                <w:rFonts w:ascii="Calibri" w:hAnsi="Calibri" w:cs="Calibri"/>
                <w:b/>
                <w:iCs/>
                <w:sz w:val="20"/>
                <w:szCs w:val="20"/>
                <w:lang w:val="en-US"/>
              </w:rPr>
              <w:t>2024- 2025</w:t>
            </w:r>
          </w:p>
        </w:tc>
        <w:tc>
          <w:tcPr>
            <w:tcW w:w="1134" w:type="dxa"/>
          </w:tcPr>
          <w:p w14:paraId="021B4993" w14:textId="77777777" w:rsidR="00FB6BE4" w:rsidRPr="0082315B" w:rsidRDefault="00FB6BE4" w:rsidP="00250B89">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iCs/>
                <w:sz w:val="20"/>
                <w:szCs w:val="20"/>
                <w:lang w:val="en-US"/>
              </w:rPr>
            </w:pPr>
            <w:r w:rsidRPr="0082315B">
              <w:rPr>
                <w:rFonts w:ascii="Calibri" w:hAnsi="Calibri" w:cs="Calibri"/>
                <w:b/>
                <w:iCs/>
                <w:sz w:val="20"/>
                <w:szCs w:val="20"/>
                <w:lang w:val="en-US"/>
              </w:rPr>
              <w:t>2026- 2027</w:t>
            </w:r>
          </w:p>
        </w:tc>
        <w:tc>
          <w:tcPr>
            <w:cnfStyle w:val="000100000000" w:firstRow="0" w:lastRow="0" w:firstColumn="0" w:lastColumn="1" w:oddVBand="0" w:evenVBand="0" w:oddHBand="0" w:evenHBand="0" w:firstRowFirstColumn="0" w:firstRowLastColumn="0" w:lastRowFirstColumn="0" w:lastRowLastColumn="0"/>
            <w:tcW w:w="2001" w:type="dxa"/>
          </w:tcPr>
          <w:p w14:paraId="6BE248B8" w14:textId="77777777" w:rsidR="00FB6BE4" w:rsidRPr="0082315B" w:rsidRDefault="00FB6BE4" w:rsidP="00250B89">
            <w:pPr>
              <w:spacing w:before="120" w:after="120" w:line="276" w:lineRule="auto"/>
              <w:jc w:val="both"/>
              <w:rPr>
                <w:rFonts w:ascii="Calibri" w:hAnsi="Calibri" w:cs="Calibri"/>
                <w:iCs/>
                <w:sz w:val="20"/>
                <w:szCs w:val="20"/>
                <w:lang w:val="en-US"/>
              </w:rPr>
            </w:pPr>
            <w:r w:rsidRPr="0082315B">
              <w:rPr>
                <w:rFonts w:ascii="Calibri" w:hAnsi="Calibri" w:cs="Calibri"/>
                <w:iCs/>
                <w:color w:val="FF0000"/>
                <w:sz w:val="20"/>
                <w:szCs w:val="20"/>
                <w:lang w:val="en-US"/>
              </w:rPr>
              <w:t>2021-2023</w:t>
            </w:r>
          </w:p>
        </w:tc>
      </w:tr>
      <w:tr w:rsidR="00FB6BE4" w:rsidRPr="00CA41CB" w14:paraId="70114D79" w14:textId="77777777" w:rsidTr="0082315B">
        <w:trPr>
          <w:trHeight w:val="254"/>
        </w:trPr>
        <w:tc>
          <w:tcPr>
            <w:cnfStyle w:val="001000000000" w:firstRow="0" w:lastRow="0" w:firstColumn="1" w:lastColumn="0" w:oddVBand="0" w:evenVBand="0" w:oddHBand="0" w:evenHBand="0" w:firstRowFirstColumn="0" w:firstRowLastColumn="0" w:lastRowFirstColumn="0" w:lastRowLastColumn="0"/>
            <w:tcW w:w="3539" w:type="dxa"/>
          </w:tcPr>
          <w:p w14:paraId="75F5B7B5" w14:textId="77777777" w:rsidR="00FB6BE4" w:rsidRPr="0082315B" w:rsidRDefault="00FB6BE4" w:rsidP="00250B89">
            <w:pPr>
              <w:spacing w:before="120" w:after="120" w:line="276" w:lineRule="auto"/>
              <w:jc w:val="both"/>
              <w:rPr>
                <w:rFonts w:ascii="Calibri" w:hAnsi="Calibri" w:cs="Calibri"/>
                <w:iCs/>
                <w:sz w:val="20"/>
                <w:szCs w:val="20"/>
                <w:lang w:val="en-US"/>
              </w:rPr>
            </w:pPr>
            <w:r w:rsidRPr="0082315B">
              <w:rPr>
                <w:rFonts w:ascii="Calibri" w:hAnsi="Calibri" w:cs="Calibri"/>
                <w:iCs/>
                <w:sz w:val="20"/>
                <w:szCs w:val="20"/>
                <w:lang w:val="en-US"/>
              </w:rPr>
              <w:t>Flood modelling and mapping</w:t>
            </w:r>
          </w:p>
        </w:tc>
        <w:tc>
          <w:tcPr>
            <w:cnfStyle w:val="000010000000" w:firstRow="0" w:lastRow="0" w:firstColumn="0" w:lastColumn="0" w:oddVBand="1" w:evenVBand="0" w:oddHBand="0" w:evenHBand="0" w:firstRowFirstColumn="0" w:firstRowLastColumn="0" w:lastRowFirstColumn="0" w:lastRowLastColumn="0"/>
            <w:tcW w:w="1134" w:type="dxa"/>
          </w:tcPr>
          <w:p w14:paraId="6E959316" w14:textId="77777777" w:rsidR="00FB6BE4" w:rsidRPr="0082315B" w:rsidRDefault="00FB6BE4" w:rsidP="00250B89">
            <w:pPr>
              <w:spacing w:before="120" w:after="120" w:line="276" w:lineRule="auto"/>
              <w:jc w:val="both"/>
              <w:rPr>
                <w:rFonts w:ascii="Calibri" w:hAnsi="Calibri" w:cs="Calibri"/>
                <w:iCs/>
                <w:sz w:val="20"/>
                <w:szCs w:val="20"/>
                <w:lang w:val="en-US"/>
              </w:rPr>
            </w:pPr>
            <w:r w:rsidRPr="0082315B">
              <w:rPr>
                <w:rFonts w:ascii="Calibri" w:hAnsi="Calibri" w:cs="Calibri"/>
                <w:iCs/>
                <w:sz w:val="20"/>
                <w:szCs w:val="20"/>
                <w:lang w:val="en-US"/>
              </w:rPr>
              <w:t>1.7</w:t>
            </w:r>
          </w:p>
        </w:tc>
        <w:tc>
          <w:tcPr>
            <w:tcW w:w="1134" w:type="dxa"/>
          </w:tcPr>
          <w:p w14:paraId="7B38A867" w14:textId="77777777" w:rsidR="00FB6BE4" w:rsidRPr="0082315B" w:rsidRDefault="00FB6BE4" w:rsidP="00250B8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iCs/>
                <w:sz w:val="20"/>
                <w:szCs w:val="20"/>
                <w:lang w:val="en-US"/>
              </w:rPr>
            </w:pPr>
            <w:r w:rsidRPr="0082315B">
              <w:rPr>
                <w:rFonts w:ascii="Calibri" w:hAnsi="Calibri" w:cs="Calibri"/>
                <w:iCs/>
                <w:sz w:val="20"/>
                <w:szCs w:val="20"/>
                <w:lang w:val="en-US"/>
              </w:rPr>
              <w:t>2</w:t>
            </w:r>
          </w:p>
        </w:tc>
        <w:tc>
          <w:tcPr>
            <w:cnfStyle w:val="000010000000" w:firstRow="0" w:lastRow="0" w:firstColumn="0" w:lastColumn="0" w:oddVBand="1" w:evenVBand="0" w:oddHBand="0" w:evenHBand="0" w:firstRowFirstColumn="0" w:firstRowLastColumn="0" w:lastRowFirstColumn="0" w:lastRowLastColumn="0"/>
            <w:tcW w:w="1134" w:type="dxa"/>
          </w:tcPr>
          <w:p w14:paraId="47A16989" w14:textId="77777777" w:rsidR="00FB6BE4" w:rsidRPr="0082315B" w:rsidRDefault="00FB6BE4" w:rsidP="00250B89">
            <w:pPr>
              <w:spacing w:before="120" w:after="120" w:line="276" w:lineRule="auto"/>
              <w:jc w:val="both"/>
              <w:rPr>
                <w:rFonts w:ascii="Calibri" w:hAnsi="Calibri" w:cs="Calibri"/>
                <w:iCs/>
                <w:sz w:val="20"/>
                <w:szCs w:val="20"/>
                <w:lang w:val="en-US"/>
              </w:rPr>
            </w:pPr>
            <w:r w:rsidRPr="0082315B">
              <w:rPr>
                <w:rFonts w:ascii="Calibri" w:hAnsi="Calibri" w:cs="Calibri"/>
                <w:iCs/>
                <w:sz w:val="20"/>
                <w:szCs w:val="20"/>
                <w:lang w:val="en-US"/>
              </w:rPr>
              <w:t>2.5</w:t>
            </w:r>
          </w:p>
        </w:tc>
        <w:tc>
          <w:tcPr>
            <w:tcW w:w="1134" w:type="dxa"/>
          </w:tcPr>
          <w:p w14:paraId="165A78D3" w14:textId="77777777" w:rsidR="00FB6BE4" w:rsidRPr="0082315B" w:rsidRDefault="00FB6BE4" w:rsidP="00250B8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iCs/>
                <w:sz w:val="20"/>
                <w:szCs w:val="20"/>
                <w:lang w:val="en-US"/>
              </w:rPr>
            </w:pPr>
            <w:r w:rsidRPr="0082315B">
              <w:rPr>
                <w:rFonts w:ascii="Calibri" w:hAnsi="Calibri" w:cs="Calibri"/>
                <w:iCs/>
                <w:sz w:val="20"/>
                <w:szCs w:val="20"/>
                <w:lang w:val="en-US"/>
              </w:rPr>
              <w:t>3</w:t>
            </w:r>
          </w:p>
        </w:tc>
        <w:tc>
          <w:tcPr>
            <w:cnfStyle w:val="000100000000" w:firstRow="0" w:lastRow="0" w:firstColumn="0" w:lastColumn="1" w:oddVBand="0" w:evenVBand="0" w:oddHBand="0" w:evenHBand="0" w:firstRowFirstColumn="0" w:firstRowLastColumn="0" w:lastRowFirstColumn="0" w:lastRowLastColumn="0"/>
            <w:tcW w:w="2001" w:type="dxa"/>
          </w:tcPr>
          <w:p w14:paraId="27D9F824" w14:textId="77777777" w:rsidR="00FB6BE4" w:rsidRPr="0082315B" w:rsidRDefault="00FB6BE4" w:rsidP="00250B89">
            <w:pPr>
              <w:spacing w:before="120" w:after="120" w:line="276" w:lineRule="auto"/>
              <w:jc w:val="both"/>
              <w:rPr>
                <w:rFonts w:ascii="Calibri" w:hAnsi="Calibri" w:cs="Calibri"/>
                <w:iCs/>
                <w:color w:val="00B050"/>
                <w:sz w:val="20"/>
                <w:szCs w:val="20"/>
                <w:lang w:val="en-US"/>
              </w:rPr>
            </w:pPr>
            <w:r w:rsidRPr="0082315B">
              <w:rPr>
                <w:rFonts w:ascii="Calibri" w:hAnsi="Calibri" w:cs="Calibri"/>
                <w:iCs/>
                <w:color w:val="00B050"/>
                <w:sz w:val="20"/>
                <w:szCs w:val="20"/>
                <w:lang w:val="en-US"/>
              </w:rPr>
              <w:t>2.39</w:t>
            </w:r>
          </w:p>
        </w:tc>
      </w:tr>
      <w:tr w:rsidR="00FB6BE4" w:rsidRPr="00CA41CB" w14:paraId="0BF7B773" w14:textId="77777777" w:rsidTr="0082315B">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3539" w:type="dxa"/>
          </w:tcPr>
          <w:p w14:paraId="62D61756" w14:textId="77777777" w:rsidR="00FB6BE4" w:rsidRPr="0082315B" w:rsidRDefault="00FB6BE4" w:rsidP="00250B89">
            <w:pPr>
              <w:spacing w:before="120" w:after="120" w:line="276" w:lineRule="auto"/>
              <w:jc w:val="both"/>
              <w:rPr>
                <w:rFonts w:ascii="Calibri" w:hAnsi="Calibri" w:cs="Calibri"/>
                <w:iCs/>
                <w:sz w:val="20"/>
                <w:szCs w:val="20"/>
                <w:lang w:val="en-US"/>
              </w:rPr>
            </w:pPr>
            <w:r w:rsidRPr="0082315B">
              <w:rPr>
                <w:rFonts w:ascii="Calibri" w:hAnsi="Calibri" w:cs="Calibri"/>
                <w:iCs/>
                <w:sz w:val="20"/>
                <w:szCs w:val="20"/>
                <w:lang w:val="en-US"/>
              </w:rPr>
              <w:t>Landslide and mudflow hazard modelling and mapping</w:t>
            </w:r>
          </w:p>
        </w:tc>
        <w:tc>
          <w:tcPr>
            <w:cnfStyle w:val="000010000000" w:firstRow="0" w:lastRow="0" w:firstColumn="0" w:lastColumn="0" w:oddVBand="1" w:evenVBand="0" w:oddHBand="0" w:evenHBand="0" w:firstRowFirstColumn="0" w:firstRowLastColumn="0" w:lastRowFirstColumn="0" w:lastRowLastColumn="0"/>
            <w:tcW w:w="1134" w:type="dxa"/>
          </w:tcPr>
          <w:p w14:paraId="4A4A2C29" w14:textId="77777777" w:rsidR="00FB6BE4" w:rsidRPr="0082315B" w:rsidRDefault="00FB6BE4" w:rsidP="00250B89">
            <w:pPr>
              <w:spacing w:before="120" w:after="120" w:line="276" w:lineRule="auto"/>
              <w:jc w:val="both"/>
              <w:rPr>
                <w:rFonts w:ascii="Calibri" w:hAnsi="Calibri" w:cs="Calibri"/>
                <w:iCs/>
                <w:sz w:val="20"/>
                <w:szCs w:val="20"/>
                <w:lang w:val="en-US"/>
              </w:rPr>
            </w:pPr>
            <w:r w:rsidRPr="0082315B">
              <w:rPr>
                <w:rFonts w:ascii="Calibri" w:hAnsi="Calibri" w:cs="Calibri"/>
                <w:iCs/>
                <w:sz w:val="20"/>
                <w:szCs w:val="20"/>
                <w:lang w:val="en-US"/>
              </w:rPr>
              <w:t>1.04</w:t>
            </w:r>
          </w:p>
        </w:tc>
        <w:tc>
          <w:tcPr>
            <w:tcW w:w="1134" w:type="dxa"/>
          </w:tcPr>
          <w:p w14:paraId="1A8D0CA5" w14:textId="77777777" w:rsidR="00FB6BE4" w:rsidRPr="0082315B" w:rsidRDefault="00FB6BE4" w:rsidP="00250B89">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iCs/>
                <w:sz w:val="20"/>
                <w:szCs w:val="20"/>
                <w:lang w:val="en-US"/>
              </w:rPr>
            </w:pPr>
            <w:r w:rsidRPr="0082315B">
              <w:rPr>
                <w:rFonts w:ascii="Calibri" w:hAnsi="Calibri" w:cs="Calibri"/>
                <w:iCs/>
                <w:sz w:val="20"/>
                <w:szCs w:val="20"/>
                <w:lang w:val="en-US"/>
              </w:rPr>
              <w:t>2</w:t>
            </w:r>
          </w:p>
        </w:tc>
        <w:tc>
          <w:tcPr>
            <w:cnfStyle w:val="000010000000" w:firstRow="0" w:lastRow="0" w:firstColumn="0" w:lastColumn="0" w:oddVBand="1" w:evenVBand="0" w:oddHBand="0" w:evenHBand="0" w:firstRowFirstColumn="0" w:firstRowLastColumn="0" w:lastRowFirstColumn="0" w:lastRowLastColumn="0"/>
            <w:tcW w:w="1134" w:type="dxa"/>
          </w:tcPr>
          <w:p w14:paraId="302AD110" w14:textId="77777777" w:rsidR="00FB6BE4" w:rsidRPr="0082315B" w:rsidRDefault="00FB6BE4" w:rsidP="00250B89">
            <w:pPr>
              <w:spacing w:before="120" w:after="120" w:line="276" w:lineRule="auto"/>
              <w:jc w:val="both"/>
              <w:rPr>
                <w:rFonts w:ascii="Calibri" w:hAnsi="Calibri" w:cs="Calibri"/>
                <w:iCs/>
                <w:sz w:val="20"/>
                <w:szCs w:val="20"/>
                <w:lang w:val="en-US"/>
              </w:rPr>
            </w:pPr>
            <w:r w:rsidRPr="0082315B">
              <w:rPr>
                <w:rFonts w:ascii="Calibri" w:hAnsi="Calibri" w:cs="Calibri"/>
                <w:iCs/>
                <w:sz w:val="20"/>
                <w:szCs w:val="20"/>
                <w:lang w:val="en-US"/>
              </w:rPr>
              <w:t>2.5</w:t>
            </w:r>
          </w:p>
        </w:tc>
        <w:tc>
          <w:tcPr>
            <w:tcW w:w="1134" w:type="dxa"/>
          </w:tcPr>
          <w:p w14:paraId="75A31259" w14:textId="77777777" w:rsidR="00FB6BE4" w:rsidRPr="0082315B" w:rsidRDefault="00FB6BE4" w:rsidP="00250B89">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iCs/>
                <w:sz w:val="20"/>
                <w:szCs w:val="20"/>
                <w:lang w:val="en-US"/>
              </w:rPr>
            </w:pPr>
            <w:r w:rsidRPr="0082315B">
              <w:rPr>
                <w:rFonts w:ascii="Calibri" w:hAnsi="Calibri" w:cs="Calibri"/>
                <w:iCs/>
                <w:sz w:val="20"/>
                <w:szCs w:val="20"/>
                <w:lang w:val="en-US"/>
              </w:rPr>
              <w:t>3</w:t>
            </w:r>
          </w:p>
        </w:tc>
        <w:tc>
          <w:tcPr>
            <w:cnfStyle w:val="000100000000" w:firstRow="0" w:lastRow="0" w:firstColumn="0" w:lastColumn="1" w:oddVBand="0" w:evenVBand="0" w:oddHBand="0" w:evenHBand="0" w:firstRowFirstColumn="0" w:firstRowLastColumn="0" w:lastRowFirstColumn="0" w:lastRowLastColumn="0"/>
            <w:tcW w:w="2001" w:type="dxa"/>
          </w:tcPr>
          <w:p w14:paraId="0C03E1BD" w14:textId="77777777" w:rsidR="00FB6BE4" w:rsidRPr="0082315B" w:rsidRDefault="00FB6BE4" w:rsidP="00250B89">
            <w:pPr>
              <w:spacing w:before="120" w:after="120" w:line="276" w:lineRule="auto"/>
              <w:jc w:val="both"/>
              <w:rPr>
                <w:rFonts w:ascii="Calibri" w:hAnsi="Calibri" w:cs="Calibri"/>
                <w:iCs/>
                <w:color w:val="00B050"/>
                <w:sz w:val="20"/>
                <w:szCs w:val="20"/>
                <w:lang w:val="en-US"/>
              </w:rPr>
            </w:pPr>
            <w:r w:rsidRPr="0082315B">
              <w:rPr>
                <w:rFonts w:ascii="Calibri" w:hAnsi="Calibri" w:cs="Calibri"/>
                <w:iCs/>
                <w:color w:val="00B050"/>
                <w:sz w:val="20"/>
                <w:szCs w:val="20"/>
                <w:lang w:val="en-US"/>
              </w:rPr>
              <w:t>2.06</w:t>
            </w:r>
          </w:p>
        </w:tc>
      </w:tr>
      <w:tr w:rsidR="00FB6BE4" w:rsidRPr="00CA41CB" w14:paraId="396D9C46" w14:textId="77777777" w:rsidTr="0082315B">
        <w:trPr>
          <w:trHeight w:val="506"/>
        </w:trPr>
        <w:tc>
          <w:tcPr>
            <w:cnfStyle w:val="001000000000" w:firstRow="0" w:lastRow="0" w:firstColumn="1" w:lastColumn="0" w:oddVBand="0" w:evenVBand="0" w:oddHBand="0" w:evenHBand="0" w:firstRowFirstColumn="0" w:firstRowLastColumn="0" w:lastRowFirstColumn="0" w:lastRowLastColumn="0"/>
            <w:tcW w:w="3539" w:type="dxa"/>
          </w:tcPr>
          <w:p w14:paraId="39457B90" w14:textId="77777777" w:rsidR="00FB6BE4" w:rsidRPr="0082315B" w:rsidRDefault="00FB6BE4" w:rsidP="00250B89">
            <w:pPr>
              <w:spacing w:before="120" w:after="120" w:line="276" w:lineRule="auto"/>
              <w:jc w:val="both"/>
              <w:rPr>
                <w:rFonts w:ascii="Calibri" w:hAnsi="Calibri" w:cs="Calibri"/>
                <w:iCs/>
                <w:sz w:val="20"/>
                <w:szCs w:val="20"/>
                <w:lang w:val="en-US"/>
              </w:rPr>
            </w:pPr>
            <w:r w:rsidRPr="0082315B">
              <w:rPr>
                <w:rFonts w:ascii="Calibri" w:hAnsi="Calibri" w:cs="Calibri"/>
                <w:iCs/>
                <w:sz w:val="20"/>
                <w:szCs w:val="20"/>
                <w:lang w:val="en-US"/>
              </w:rPr>
              <w:t>Hailstorm and windstorm hazard modelling and mapping</w:t>
            </w:r>
          </w:p>
        </w:tc>
        <w:tc>
          <w:tcPr>
            <w:cnfStyle w:val="000010000000" w:firstRow="0" w:lastRow="0" w:firstColumn="0" w:lastColumn="0" w:oddVBand="1" w:evenVBand="0" w:oddHBand="0" w:evenHBand="0" w:firstRowFirstColumn="0" w:firstRowLastColumn="0" w:lastRowFirstColumn="0" w:lastRowLastColumn="0"/>
            <w:tcW w:w="1134" w:type="dxa"/>
          </w:tcPr>
          <w:p w14:paraId="39A21369" w14:textId="77777777" w:rsidR="00FB6BE4" w:rsidRPr="0082315B" w:rsidRDefault="00FB6BE4" w:rsidP="00250B89">
            <w:pPr>
              <w:spacing w:before="120" w:after="120" w:line="276" w:lineRule="auto"/>
              <w:jc w:val="both"/>
              <w:rPr>
                <w:rFonts w:ascii="Calibri" w:hAnsi="Calibri" w:cs="Calibri"/>
                <w:iCs/>
                <w:sz w:val="20"/>
                <w:szCs w:val="20"/>
                <w:lang w:val="en-US"/>
              </w:rPr>
            </w:pPr>
            <w:r w:rsidRPr="0082315B">
              <w:rPr>
                <w:rFonts w:ascii="Calibri" w:hAnsi="Calibri" w:cs="Calibri"/>
                <w:iCs/>
                <w:sz w:val="20"/>
                <w:szCs w:val="20"/>
                <w:lang w:val="en-US"/>
              </w:rPr>
              <w:t>1.55</w:t>
            </w:r>
          </w:p>
        </w:tc>
        <w:tc>
          <w:tcPr>
            <w:tcW w:w="1134" w:type="dxa"/>
          </w:tcPr>
          <w:p w14:paraId="19CF83A8" w14:textId="77777777" w:rsidR="00FB6BE4" w:rsidRPr="0082315B" w:rsidRDefault="00FB6BE4" w:rsidP="00250B8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iCs/>
                <w:sz w:val="20"/>
                <w:szCs w:val="20"/>
                <w:lang w:val="en-US"/>
              </w:rPr>
            </w:pPr>
            <w:r w:rsidRPr="0082315B">
              <w:rPr>
                <w:rFonts w:ascii="Calibri" w:hAnsi="Calibri" w:cs="Calibri"/>
                <w:iCs/>
                <w:sz w:val="20"/>
                <w:szCs w:val="20"/>
                <w:lang w:val="en-US"/>
              </w:rPr>
              <w:t>2</w:t>
            </w:r>
          </w:p>
        </w:tc>
        <w:tc>
          <w:tcPr>
            <w:cnfStyle w:val="000010000000" w:firstRow="0" w:lastRow="0" w:firstColumn="0" w:lastColumn="0" w:oddVBand="1" w:evenVBand="0" w:oddHBand="0" w:evenHBand="0" w:firstRowFirstColumn="0" w:firstRowLastColumn="0" w:lastRowFirstColumn="0" w:lastRowLastColumn="0"/>
            <w:tcW w:w="1134" w:type="dxa"/>
          </w:tcPr>
          <w:p w14:paraId="48FA75B5" w14:textId="77777777" w:rsidR="00FB6BE4" w:rsidRPr="0082315B" w:rsidRDefault="00FB6BE4" w:rsidP="00250B89">
            <w:pPr>
              <w:spacing w:before="120" w:after="120" w:line="276" w:lineRule="auto"/>
              <w:jc w:val="both"/>
              <w:rPr>
                <w:rFonts w:ascii="Calibri" w:hAnsi="Calibri" w:cs="Calibri"/>
                <w:iCs/>
                <w:sz w:val="20"/>
                <w:szCs w:val="20"/>
                <w:lang w:val="en-US"/>
              </w:rPr>
            </w:pPr>
            <w:r w:rsidRPr="0082315B">
              <w:rPr>
                <w:rFonts w:ascii="Calibri" w:hAnsi="Calibri" w:cs="Calibri"/>
                <w:iCs/>
                <w:sz w:val="20"/>
                <w:szCs w:val="20"/>
                <w:lang w:val="en-US"/>
              </w:rPr>
              <w:t>2.5</w:t>
            </w:r>
          </w:p>
        </w:tc>
        <w:tc>
          <w:tcPr>
            <w:tcW w:w="1134" w:type="dxa"/>
          </w:tcPr>
          <w:p w14:paraId="4B828B00" w14:textId="77777777" w:rsidR="00FB6BE4" w:rsidRPr="0082315B" w:rsidRDefault="00FB6BE4" w:rsidP="00250B8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iCs/>
                <w:sz w:val="20"/>
                <w:szCs w:val="20"/>
                <w:lang w:val="en-US"/>
              </w:rPr>
            </w:pPr>
            <w:r w:rsidRPr="0082315B">
              <w:rPr>
                <w:rFonts w:ascii="Calibri" w:hAnsi="Calibri" w:cs="Calibri"/>
                <w:iCs/>
                <w:sz w:val="20"/>
                <w:szCs w:val="20"/>
                <w:lang w:val="en-US"/>
              </w:rPr>
              <w:t>3</w:t>
            </w:r>
          </w:p>
        </w:tc>
        <w:tc>
          <w:tcPr>
            <w:cnfStyle w:val="000100000000" w:firstRow="0" w:lastRow="0" w:firstColumn="0" w:lastColumn="1" w:oddVBand="0" w:evenVBand="0" w:oddHBand="0" w:evenHBand="0" w:firstRowFirstColumn="0" w:firstRowLastColumn="0" w:lastRowFirstColumn="0" w:lastRowLastColumn="0"/>
            <w:tcW w:w="2001" w:type="dxa"/>
          </w:tcPr>
          <w:p w14:paraId="6A1B6E91" w14:textId="77777777" w:rsidR="00FB6BE4" w:rsidRPr="0082315B" w:rsidRDefault="00FB6BE4" w:rsidP="00250B89">
            <w:pPr>
              <w:spacing w:before="120" w:after="120" w:line="276" w:lineRule="auto"/>
              <w:jc w:val="both"/>
              <w:rPr>
                <w:rFonts w:ascii="Calibri" w:hAnsi="Calibri" w:cs="Calibri"/>
                <w:iCs/>
                <w:color w:val="FF0000"/>
                <w:sz w:val="20"/>
                <w:szCs w:val="20"/>
                <w:lang w:val="en-US"/>
              </w:rPr>
            </w:pPr>
            <w:r w:rsidRPr="0082315B">
              <w:rPr>
                <w:rFonts w:ascii="Calibri" w:hAnsi="Calibri" w:cs="Calibri"/>
                <w:iCs/>
                <w:color w:val="FF0000"/>
                <w:sz w:val="20"/>
                <w:szCs w:val="20"/>
                <w:lang w:val="en-US"/>
              </w:rPr>
              <w:t>1.88</w:t>
            </w:r>
          </w:p>
        </w:tc>
      </w:tr>
      <w:tr w:rsidR="00FB6BE4" w:rsidRPr="00CA41CB" w14:paraId="412E5D02" w14:textId="77777777" w:rsidTr="0082315B">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3539" w:type="dxa"/>
          </w:tcPr>
          <w:p w14:paraId="3D10FCFA" w14:textId="77777777" w:rsidR="00FB6BE4" w:rsidRPr="0082315B" w:rsidRDefault="00FB6BE4" w:rsidP="00250B89">
            <w:pPr>
              <w:spacing w:before="120" w:after="120" w:line="276" w:lineRule="auto"/>
              <w:jc w:val="both"/>
              <w:rPr>
                <w:rFonts w:ascii="Calibri" w:hAnsi="Calibri" w:cs="Calibri"/>
                <w:iCs/>
                <w:sz w:val="20"/>
                <w:szCs w:val="20"/>
                <w:lang w:val="en-US"/>
              </w:rPr>
            </w:pPr>
            <w:r w:rsidRPr="0082315B">
              <w:rPr>
                <w:rFonts w:ascii="Calibri" w:hAnsi="Calibri" w:cs="Calibri"/>
                <w:iCs/>
                <w:sz w:val="20"/>
                <w:szCs w:val="20"/>
                <w:lang w:val="en-US"/>
              </w:rPr>
              <w:t>Snow avalanche modelling and mapping</w:t>
            </w:r>
          </w:p>
        </w:tc>
        <w:tc>
          <w:tcPr>
            <w:cnfStyle w:val="000010000000" w:firstRow="0" w:lastRow="0" w:firstColumn="0" w:lastColumn="0" w:oddVBand="1" w:evenVBand="0" w:oddHBand="0" w:evenHBand="0" w:firstRowFirstColumn="0" w:firstRowLastColumn="0" w:lastRowFirstColumn="0" w:lastRowLastColumn="0"/>
            <w:tcW w:w="1134" w:type="dxa"/>
          </w:tcPr>
          <w:p w14:paraId="4FC5CA9A" w14:textId="77777777" w:rsidR="00FB6BE4" w:rsidRPr="0082315B" w:rsidRDefault="00FB6BE4" w:rsidP="00250B89">
            <w:pPr>
              <w:spacing w:before="120" w:after="120" w:line="276" w:lineRule="auto"/>
              <w:jc w:val="both"/>
              <w:rPr>
                <w:rFonts w:ascii="Calibri" w:hAnsi="Calibri" w:cs="Calibri"/>
                <w:iCs/>
                <w:sz w:val="20"/>
                <w:szCs w:val="20"/>
                <w:lang w:val="en-US"/>
              </w:rPr>
            </w:pPr>
            <w:r w:rsidRPr="0082315B">
              <w:rPr>
                <w:rFonts w:ascii="Calibri" w:hAnsi="Calibri" w:cs="Calibri"/>
                <w:iCs/>
                <w:sz w:val="20"/>
                <w:szCs w:val="20"/>
                <w:lang w:val="en-US"/>
              </w:rPr>
              <w:t>1.28</w:t>
            </w:r>
          </w:p>
        </w:tc>
        <w:tc>
          <w:tcPr>
            <w:tcW w:w="1134" w:type="dxa"/>
          </w:tcPr>
          <w:p w14:paraId="71FA503B" w14:textId="77777777" w:rsidR="00FB6BE4" w:rsidRPr="0082315B" w:rsidRDefault="00FB6BE4" w:rsidP="00250B89">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iCs/>
                <w:sz w:val="20"/>
                <w:szCs w:val="20"/>
                <w:lang w:val="en-US"/>
              </w:rPr>
            </w:pPr>
            <w:r w:rsidRPr="0082315B">
              <w:rPr>
                <w:rFonts w:ascii="Calibri" w:hAnsi="Calibri" w:cs="Calibri"/>
                <w:iCs/>
                <w:sz w:val="20"/>
                <w:szCs w:val="20"/>
                <w:lang w:val="en-US"/>
              </w:rPr>
              <w:t>2</w:t>
            </w:r>
          </w:p>
        </w:tc>
        <w:tc>
          <w:tcPr>
            <w:cnfStyle w:val="000010000000" w:firstRow="0" w:lastRow="0" w:firstColumn="0" w:lastColumn="0" w:oddVBand="1" w:evenVBand="0" w:oddHBand="0" w:evenHBand="0" w:firstRowFirstColumn="0" w:firstRowLastColumn="0" w:lastRowFirstColumn="0" w:lastRowLastColumn="0"/>
            <w:tcW w:w="1134" w:type="dxa"/>
          </w:tcPr>
          <w:p w14:paraId="2AE4E2EB" w14:textId="77777777" w:rsidR="00FB6BE4" w:rsidRPr="0082315B" w:rsidRDefault="00FB6BE4" w:rsidP="00250B89">
            <w:pPr>
              <w:spacing w:before="120" w:after="120" w:line="276" w:lineRule="auto"/>
              <w:jc w:val="both"/>
              <w:rPr>
                <w:rFonts w:ascii="Calibri" w:hAnsi="Calibri" w:cs="Calibri"/>
                <w:iCs/>
                <w:sz w:val="20"/>
                <w:szCs w:val="20"/>
                <w:lang w:val="en-US"/>
              </w:rPr>
            </w:pPr>
            <w:r w:rsidRPr="0082315B">
              <w:rPr>
                <w:rFonts w:ascii="Calibri" w:hAnsi="Calibri" w:cs="Calibri"/>
                <w:iCs/>
                <w:sz w:val="20"/>
                <w:szCs w:val="20"/>
                <w:lang w:val="en-US"/>
              </w:rPr>
              <w:t>2.5</w:t>
            </w:r>
          </w:p>
        </w:tc>
        <w:tc>
          <w:tcPr>
            <w:tcW w:w="1134" w:type="dxa"/>
          </w:tcPr>
          <w:p w14:paraId="29E21209" w14:textId="77777777" w:rsidR="00FB6BE4" w:rsidRPr="0082315B" w:rsidRDefault="00FB6BE4" w:rsidP="00250B89">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iCs/>
                <w:sz w:val="20"/>
                <w:szCs w:val="20"/>
                <w:lang w:val="en-US"/>
              </w:rPr>
            </w:pPr>
            <w:r w:rsidRPr="0082315B">
              <w:rPr>
                <w:rFonts w:ascii="Calibri" w:hAnsi="Calibri" w:cs="Calibri"/>
                <w:iCs/>
                <w:sz w:val="20"/>
                <w:szCs w:val="20"/>
                <w:lang w:val="en-US"/>
              </w:rPr>
              <w:t>3</w:t>
            </w:r>
          </w:p>
        </w:tc>
        <w:tc>
          <w:tcPr>
            <w:cnfStyle w:val="000100000000" w:firstRow="0" w:lastRow="0" w:firstColumn="0" w:lastColumn="1" w:oddVBand="0" w:evenVBand="0" w:oddHBand="0" w:evenHBand="0" w:firstRowFirstColumn="0" w:firstRowLastColumn="0" w:lastRowFirstColumn="0" w:lastRowLastColumn="0"/>
            <w:tcW w:w="2001" w:type="dxa"/>
          </w:tcPr>
          <w:p w14:paraId="60DAB3BE" w14:textId="77777777" w:rsidR="00FB6BE4" w:rsidRPr="0082315B" w:rsidRDefault="00FB6BE4" w:rsidP="00250B89">
            <w:pPr>
              <w:spacing w:before="120" w:after="120" w:line="276" w:lineRule="auto"/>
              <w:jc w:val="both"/>
              <w:rPr>
                <w:rFonts w:ascii="Calibri" w:hAnsi="Calibri" w:cs="Calibri"/>
                <w:iCs/>
                <w:color w:val="FF0000"/>
                <w:sz w:val="20"/>
                <w:szCs w:val="20"/>
                <w:lang w:val="en-US"/>
              </w:rPr>
            </w:pPr>
            <w:r w:rsidRPr="0082315B">
              <w:rPr>
                <w:rFonts w:ascii="Calibri" w:hAnsi="Calibri" w:cs="Calibri"/>
                <w:iCs/>
                <w:color w:val="FF0000"/>
                <w:sz w:val="20"/>
                <w:szCs w:val="20"/>
                <w:lang w:val="en-US"/>
              </w:rPr>
              <w:t>1.78</w:t>
            </w:r>
          </w:p>
        </w:tc>
      </w:tr>
      <w:tr w:rsidR="00FB6BE4" w:rsidRPr="00352281" w14:paraId="248B1E4F" w14:textId="77777777" w:rsidTr="0082315B">
        <w:trPr>
          <w:cnfStyle w:val="010000000000" w:firstRow="0" w:lastRow="1" w:firstColumn="0" w:lastColumn="0" w:oddVBand="0" w:evenVBand="0" w:oddHBand="0"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tcBorders>
          </w:tcPr>
          <w:p w14:paraId="2AB2FF87" w14:textId="77777777" w:rsidR="00FB6BE4" w:rsidRPr="0082315B" w:rsidRDefault="00FB6BE4" w:rsidP="00250B89">
            <w:pPr>
              <w:spacing w:before="120" w:after="120" w:line="276" w:lineRule="auto"/>
              <w:jc w:val="both"/>
              <w:rPr>
                <w:rFonts w:ascii="Calibri" w:hAnsi="Calibri" w:cs="Calibri"/>
                <w:iCs/>
                <w:sz w:val="20"/>
                <w:szCs w:val="20"/>
                <w:lang w:val="en-US"/>
              </w:rPr>
            </w:pPr>
            <w:r w:rsidRPr="0082315B">
              <w:rPr>
                <w:rFonts w:ascii="Calibri" w:hAnsi="Calibri" w:cs="Calibri"/>
                <w:iCs/>
                <w:sz w:val="20"/>
                <w:szCs w:val="20"/>
                <w:lang w:val="en-US"/>
              </w:rPr>
              <w:t>Drought hazard modelling and mapping</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tcBorders>
          </w:tcPr>
          <w:p w14:paraId="3001A3CD" w14:textId="77777777" w:rsidR="00FB6BE4" w:rsidRPr="0082315B" w:rsidRDefault="00FB6BE4" w:rsidP="00250B89">
            <w:pPr>
              <w:spacing w:before="120" w:after="120" w:line="276" w:lineRule="auto"/>
              <w:jc w:val="both"/>
              <w:rPr>
                <w:rFonts w:ascii="Calibri" w:hAnsi="Calibri" w:cs="Calibri"/>
                <w:iCs/>
                <w:sz w:val="20"/>
                <w:szCs w:val="20"/>
                <w:lang w:val="en-US"/>
              </w:rPr>
            </w:pPr>
            <w:r w:rsidRPr="0082315B">
              <w:rPr>
                <w:rFonts w:ascii="Calibri" w:hAnsi="Calibri" w:cs="Calibri"/>
                <w:iCs/>
                <w:sz w:val="20"/>
                <w:szCs w:val="20"/>
                <w:lang w:val="en-US"/>
              </w:rPr>
              <w:t>1</w:t>
            </w:r>
          </w:p>
        </w:tc>
        <w:tc>
          <w:tcPr>
            <w:tcW w:w="1134" w:type="dxa"/>
            <w:tcBorders>
              <w:top w:val="none" w:sz="0" w:space="0" w:color="auto"/>
            </w:tcBorders>
          </w:tcPr>
          <w:p w14:paraId="49F5CD6F" w14:textId="77777777" w:rsidR="00FB6BE4" w:rsidRPr="0082315B" w:rsidRDefault="00FB6BE4" w:rsidP="00250B89">
            <w:pPr>
              <w:spacing w:before="120" w:after="120" w:line="276" w:lineRule="auto"/>
              <w:jc w:val="both"/>
              <w:cnfStyle w:val="010000000000" w:firstRow="0" w:lastRow="1" w:firstColumn="0" w:lastColumn="0" w:oddVBand="0" w:evenVBand="0" w:oddHBand="0" w:evenHBand="0" w:firstRowFirstColumn="0" w:firstRowLastColumn="0" w:lastRowFirstColumn="0" w:lastRowLastColumn="0"/>
              <w:rPr>
                <w:rFonts w:ascii="Calibri" w:hAnsi="Calibri" w:cs="Calibri"/>
                <w:iCs/>
                <w:sz w:val="20"/>
                <w:szCs w:val="20"/>
                <w:lang w:val="en-US"/>
              </w:rPr>
            </w:pPr>
            <w:r w:rsidRPr="0082315B">
              <w:rPr>
                <w:rFonts w:ascii="Calibri" w:hAnsi="Calibri" w:cs="Calibri"/>
                <w:iCs/>
                <w:sz w:val="20"/>
                <w:szCs w:val="20"/>
                <w:lang w:val="en-US"/>
              </w:rPr>
              <w:t>2</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tcBorders>
          </w:tcPr>
          <w:p w14:paraId="75D6EC9E" w14:textId="77777777" w:rsidR="00FB6BE4" w:rsidRPr="0082315B" w:rsidRDefault="00FB6BE4" w:rsidP="00250B89">
            <w:pPr>
              <w:spacing w:before="120" w:after="120" w:line="276" w:lineRule="auto"/>
              <w:jc w:val="both"/>
              <w:rPr>
                <w:rFonts w:ascii="Calibri" w:hAnsi="Calibri" w:cs="Calibri"/>
                <w:iCs/>
                <w:sz w:val="20"/>
                <w:szCs w:val="20"/>
                <w:lang w:val="en-US"/>
              </w:rPr>
            </w:pPr>
            <w:r w:rsidRPr="0082315B">
              <w:rPr>
                <w:rFonts w:ascii="Calibri" w:hAnsi="Calibri" w:cs="Calibri"/>
                <w:iCs/>
                <w:sz w:val="20"/>
                <w:szCs w:val="20"/>
                <w:lang w:val="en-US"/>
              </w:rPr>
              <w:t>2.5</w:t>
            </w:r>
          </w:p>
        </w:tc>
        <w:tc>
          <w:tcPr>
            <w:tcW w:w="1134" w:type="dxa"/>
            <w:tcBorders>
              <w:top w:val="none" w:sz="0" w:space="0" w:color="auto"/>
            </w:tcBorders>
          </w:tcPr>
          <w:p w14:paraId="51406CAC" w14:textId="77777777" w:rsidR="00FB6BE4" w:rsidRPr="0082315B" w:rsidRDefault="00FB6BE4" w:rsidP="00250B89">
            <w:pPr>
              <w:spacing w:before="120" w:after="120" w:line="276" w:lineRule="auto"/>
              <w:jc w:val="both"/>
              <w:cnfStyle w:val="010000000000" w:firstRow="0" w:lastRow="1" w:firstColumn="0" w:lastColumn="0" w:oddVBand="0" w:evenVBand="0" w:oddHBand="0" w:evenHBand="0" w:firstRowFirstColumn="0" w:firstRowLastColumn="0" w:lastRowFirstColumn="0" w:lastRowLastColumn="0"/>
              <w:rPr>
                <w:rFonts w:ascii="Calibri" w:hAnsi="Calibri" w:cs="Calibri"/>
                <w:iCs/>
                <w:sz w:val="20"/>
                <w:szCs w:val="20"/>
                <w:lang w:val="en-US"/>
              </w:rPr>
            </w:pPr>
            <w:r w:rsidRPr="0082315B">
              <w:rPr>
                <w:rFonts w:ascii="Calibri" w:hAnsi="Calibri" w:cs="Calibri"/>
                <w:iCs/>
                <w:sz w:val="20"/>
                <w:szCs w:val="20"/>
                <w:lang w:val="en-US"/>
              </w:rPr>
              <w:t>3</w:t>
            </w:r>
          </w:p>
        </w:tc>
        <w:tc>
          <w:tcPr>
            <w:cnfStyle w:val="000100000000" w:firstRow="0" w:lastRow="0" w:firstColumn="0" w:lastColumn="1" w:oddVBand="0" w:evenVBand="0" w:oddHBand="0" w:evenHBand="0" w:firstRowFirstColumn="0" w:firstRowLastColumn="0" w:lastRowFirstColumn="0" w:lastRowLastColumn="0"/>
            <w:tcW w:w="2001" w:type="dxa"/>
            <w:tcBorders>
              <w:top w:val="none" w:sz="0" w:space="0" w:color="auto"/>
            </w:tcBorders>
          </w:tcPr>
          <w:p w14:paraId="2F95E551" w14:textId="77777777" w:rsidR="00FB6BE4" w:rsidRPr="00352281" w:rsidRDefault="00FB6BE4" w:rsidP="00250B89">
            <w:pPr>
              <w:spacing w:before="120" w:after="120" w:line="276" w:lineRule="auto"/>
              <w:jc w:val="both"/>
              <w:rPr>
                <w:rFonts w:ascii="Calibri" w:hAnsi="Calibri" w:cs="Calibri"/>
                <w:iCs/>
                <w:color w:val="FF0000"/>
                <w:sz w:val="20"/>
                <w:szCs w:val="20"/>
                <w:lang w:val="en-US"/>
              </w:rPr>
            </w:pPr>
            <w:r w:rsidRPr="0082315B">
              <w:rPr>
                <w:rFonts w:ascii="Calibri" w:hAnsi="Calibri" w:cs="Calibri"/>
                <w:iCs/>
                <w:color w:val="FF0000"/>
                <w:sz w:val="20"/>
                <w:szCs w:val="20"/>
                <w:lang w:val="en-US"/>
              </w:rPr>
              <w:t>1.57</w:t>
            </w:r>
          </w:p>
        </w:tc>
      </w:tr>
    </w:tbl>
    <w:p w14:paraId="081673ED" w14:textId="77777777" w:rsidR="00FB6BE4" w:rsidRDefault="00FB6BE4" w:rsidP="00FB6BE4">
      <w:pPr>
        <w:spacing w:before="120" w:after="120"/>
        <w:jc w:val="both"/>
        <w:rPr>
          <w:rFonts w:ascii="Calibri" w:hAnsi="Calibri" w:cs="Calibri"/>
          <w:iCs/>
          <w:lang w:val="en-CA"/>
        </w:rPr>
      </w:pPr>
      <w:r>
        <w:rPr>
          <w:rFonts w:ascii="Calibri" w:hAnsi="Calibri" w:cs="Calibri"/>
          <w:iCs/>
          <w:lang w:val="en-CA"/>
        </w:rPr>
        <w:t>A total of 18 o</w:t>
      </w:r>
      <w:r w:rsidRPr="00C3258A">
        <w:rPr>
          <w:rFonts w:ascii="Calibri" w:hAnsi="Calibri" w:cs="Calibri"/>
          <w:iCs/>
          <w:lang w:val="en-CA"/>
        </w:rPr>
        <w:t xml:space="preserve">n-job trainings for </w:t>
      </w:r>
      <w:r w:rsidRPr="00BB4DEE">
        <w:rPr>
          <w:rFonts w:ascii="Calibri" w:hAnsi="Calibri" w:cs="Calibri"/>
          <w:iCs/>
          <w:lang w:val="en-CA"/>
        </w:rPr>
        <w:t>150 participants from NEA</w:t>
      </w:r>
      <w:r>
        <w:rPr>
          <w:rFonts w:ascii="Calibri" w:hAnsi="Calibri" w:cs="Calibri"/>
          <w:iCs/>
          <w:lang w:val="en-CA"/>
        </w:rPr>
        <w:t xml:space="preserve"> and EMS</w:t>
      </w:r>
      <w:r w:rsidRPr="00BB4DEE">
        <w:rPr>
          <w:rFonts w:ascii="Calibri" w:hAnsi="Calibri" w:cs="Calibri"/>
          <w:iCs/>
          <w:lang w:val="en-CA"/>
        </w:rPr>
        <w:t xml:space="preserve"> (53 </w:t>
      </w:r>
      <w:r>
        <w:rPr>
          <w:rFonts w:ascii="Calibri" w:hAnsi="Calibri" w:cs="Calibri"/>
          <w:iCs/>
          <w:lang w:val="en-CA"/>
        </w:rPr>
        <w:t>female</w:t>
      </w:r>
      <w:r w:rsidRPr="00BB4DEE">
        <w:rPr>
          <w:rFonts w:ascii="Calibri" w:hAnsi="Calibri" w:cs="Calibri"/>
          <w:iCs/>
          <w:lang w:val="en-CA"/>
        </w:rPr>
        <w:t xml:space="preserve">, 97 </w:t>
      </w:r>
      <w:r>
        <w:rPr>
          <w:rFonts w:ascii="Calibri" w:hAnsi="Calibri" w:cs="Calibri"/>
          <w:iCs/>
          <w:lang w:val="en-CA"/>
        </w:rPr>
        <w:t xml:space="preserve">male) </w:t>
      </w:r>
      <w:r w:rsidRPr="00C3258A">
        <w:rPr>
          <w:rFonts w:ascii="Calibri" w:hAnsi="Calibri" w:cs="Calibri"/>
          <w:iCs/>
          <w:lang w:val="en-CA"/>
        </w:rPr>
        <w:t>were completed</w:t>
      </w:r>
      <w:r w:rsidRPr="00BC4140">
        <w:rPr>
          <w:rFonts w:ascii="Calibri" w:hAnsi="Calibri" w:cs="Calibri"/>
          <w:iCs/>
          <w:lang w:val="en-CA"/>
        </w:rPr>
        <w:t xml:space="preserve">. Trainings included </w:t>
      </w:r>
      <w:r w:rsidRPr="005A09D5">
        <w:rPr>
          <w:rFonts w:ascii="Calibri" w:hAnsi="Calibri" w:cs="Calibri"/>
          <w:iCs/>
          <w:lang w:val="en-AU"/>
        </w:rPr>
        <w:t>Drought Modelling</w:t>
      </w:r>
      <w:r w:rsidRPr="00BC4140">
        <w:rPr>
          <w:rFonts w:ascii="Calibri" w:hAnsi="Calibri" w:cs="Calibri"/>
          <w:iCs/>
          <w:lang w:val="en-AU"/>
        </w:rPr>
        <w:t xml:space="preserve">, </w:t>
      </w:r>
      <w:r w:rsidRPr="00195EEA">
        <w:rPr>
          <w:rFonts w:ascii="Calibri" w:hAnsi="Calibri" w:cs="Calibri"/>
          <w:iCs/>
          <w:lang w:val="en-AU"/>
        </w:rPr>
        <w:t>Rockfall Modelling</w:t>
      </w:r>
      <w:r w:rsidRPr="00BC4140">
        <w:rPr>
          <w:rFonts w:ascii="Calibri" w:hAnsi="Calibri" w:cs="Calibri"/>
          <w:iCs/>
          <w:lang w:val="en-AU"/>
        </w:rPr>
        <w:t xml:space="preserve">, </w:t>
      </w:r>
      <w:r w:rsidRPr="00195EEA">
        <w:rPr>
          <w:rFonts w:ascii="Calibri" w:hAnsi="Calibri" w:cs="Calibri"/>
          <w:iCs/>
          <w:lang w:val="en-AU"/>
        </w:rPr>
        <w:t>Debris Flow and Mudflow Modelling</w:t>
      </w:r>
      <w:r w:rsidRPr="00BC4140">
        <w:rPr>
          <w:rFonts w:ascii="Calibri" w:hAnsi="Calibri" w:cs="Calibri"/>
          <w:iCs/>
          <w:lang w:val="en-AU"/>
        </w:rPr>
        <w:t xml:space="preserve">, </w:t>
      </w:r>
      <w:r w:rsidRPr="00195EEA">
        <w:rPr>
          <w:rFonts w:ascii="Calibri" w:hAnsi="Calibri" w:cs="Calibri"/>
          <w:iCs/>
          <w:lang w:val="en-AU"/>
        </w:rPr>
        <w:t>Rock Avalanche Modelling</w:t>
      </w:r>
      <w:r w:rsidRPr="00BC4140">
        <w:rPr>
          <w:rFonts w:ascii="Calibri" w:hAnsi="Calibri" w:cs="Calibri"/>
          <w:iCs/>
          <w:lang w:val="en-AU"/>
        </w:rPr>
        <w:t xml:space="preserve">, </w:t>
      </w:r>
      <w:r w:rsidRPr="00195EEA">
        <w:rPr>
          <w:rFonts w:ascii="Calibri" w:hAnsi="Calibri" w:cs="Calibri"/>
          <w:iCs/>
          <w:lang w:val="en-AU"/>
        </w:rPr>
        <w:t xml:space="preserve">Large Scale Avalanche Modelling </w:t>
      </w:r>
      <w:r w:rsidRPr="00BC4140">
        <w:rPr>
          <w:rFonts w:ascii="Calibri" w:hAnsi="Calibri" w:cs="Calibri"/>
          <w:iCs/>
          <w:lang w:val="en-AU"/>
        </w:rPr>
        <w:t xml:space="preserve">and </w:t>
      </w:r>
      <w:r w:rsidRPr="00195EEA">
        <w:rPr>
          <w:rFonts w:ascii="Calibri" w:hAnsi="Calibri" w:cs="Calibri"/>
          <w:iCs/>
          <w:lang w:val="en-AU"/>
        </w:rPr>
        <w:t>Basics of Snow Physics and Avalanche Dynamics</w:t>
      </w:r>
      <w:r w:rsidRPr="00BC4140">
        <w:rPr>
          <w:rFonts w:ascii="Calibri" w:hAnsi="Calibri" w:cs="Calibri"/>
          <w:iCs/>
          <w:lang w:val="en-AU"/>
        </w:rPr>
        <w:t xml:space="preserve">. </w:t>
      </w:r>
      <w:r>
        <w:rPr>
          <w:rFonts w:ascii="Calibri" w:hAnsi="Calibri" w:cs="Calibri"/>
          <w:iCs/>
          <w:lang w:val="en-AU"/>
        </w:rPr>
        <w:t>A</w:t>
      </w:r>
      <w:r w:rsidRPr="00007544">
        <w:rPr>
          <w:rFonts w:ascii="Calibri" w:hAnsi="Calibri" w:cs="Calibri"/>
          <w:iCs/>
        </w:rPr>
        <w:t>n introductory training course on hydraulic modelling was provided to the Roads Department staff under the Ministry of Regional Development and Infrastructure, promoting modern approaches for flood protection measures.</w:t>
      </w:r>
      <w:r>
        <w:rPr>
          <w:rFonts w:ascii="Calibri" w:hAnsi="Calibri" w:cs="Calibri"/>
          <w:iCs/>
        </w:rPr>
        <w:t xml:space="preserve"> </w:t>
      </w:r>
      <w:r>
        <w:rPr>
          <w:rFonts w:ascii="Calibri" w:hAnsi="Calibri" w:cs="Calibri"/>
          <w:iCs/>
          <w:lang w:val="en-AU"/>
        </w:rPr>
        <w:t>However,</w:t>
      </w:r>
      <w:r w:rsidRPr="00C3258A">
        <w:rPr>
          <w:rFonts w:ascii="Calibri" w:hAnsi="Calibri" w:cs="Calibri"/>
          <w:iCs/>
          <w:lang w:val="en-CA"/>
        </w:rPr>
        <w:t xml:space="preserve"> technical training courses for </w:t>
      </w:r>
      <w:r>
        <w:rPr>
          <w:rFonts w:ascii="Calibri" w:hAnsi="Calibri" w:cs="Calibri"/>
          <w:iCs/>
          <w:lang w:val="en-CA"/>
        </w:rPr>
        <w:t xml:space="preserve">only 4 </w:t>
      </w:r>
      <w:r w:rsidRPr="00C3258A">
        <w:rPr>
          <w:rFonts w:ascii="Calibri" w:hAnsi="Calibri" w:cs="Calibri"/>
          <w:iCs/>
          <w:lang w:val="en-CA"/>
        </w:rPr>
        <w:t>undergraduate students</w:t>
      </w:r>
      <w:r>
        <w:rPr>
          <w:rFonts w:ascii="Calibri" w:hAnsi="Calibri" w:cs="Calibri"/>
          <w:iCs/>
          <w:lang w:val="en-CA"/>
        </w:rPr>
        <w:t xml:space="preserve"> (3 female, 1 male)</w:t>
      </w:r>
      <w:r w:rsidRPr="00C3258A">
        <w:rPr>
          <w:rFonts w:ascii="Calibri" w:hAnsi="Calibri" w:cs="Calibri"/>
          <w:iCs/>
          <w:lang w:val="en-CA"/>
        </w:rPr>
        <w:t xml:space="preserve"> and supporting the development of university courses on hazard mapping and risk assessment were conducted. </w:t>
      </w:r>
    </w:p>
    <w:p w14:paraId="1E19FEA7" w14:textId="0CF65482" w:rsidR="00923290" w:rsidRPr="00923290" w:rsidRDefault="00923290" w:rsidP="00923290">
      <w:pPr>
        <w:spacing w:before="120" w:after="120"/>
        <w:jc w:val="both"/>
        <w:rPr>
          <w:rFonts w:ascii="Calibri" w:hAnsi="Calibri" w:cs="Calibri"/>
          <w:iCs/>
          <w:lang w:val="en-CA"/>
        </w:rPr>
      </w:pPr>
      <w:r w:rsidRPr="00923290">
        <w:rPr>
          <w:rFonts w:ascii="Calibri" w:hAnsi="Calibri" w:cs="Calibri"/>
          <w:iCs/>
          <w:lang w:val="en-CA"/>
        </w:rPr>
        <w:t>The capacity development efforts also encompassed a study tour to Switzerland for six staff members (1 female and 5 male) from the NEA who are responsible for avalanche risk management. The purpose of the tour was to enable these individuals to gain hands-on experience and insights into advanced avalanche modeling, mapping, forecasting, and mitigation practices at the community, canton, and national levels in Switzerland. During the study tour, the NEA staff had the opportunity to engage directly with key Swiss institutions involved in avalanche risk management. The knowledge and expertise acquired during this visit have been instrumental in guiding the development of a snow avalanche forecasting approach in their home country, incorporating the valuable lessons learned from the Swiss experience.</w:t>
      </w:r>
    </w:p>
    <w:p w14:paraId="66D5972A" w14:textId="13304E66" w:rsidR="00923290" w:rsidRPr="00923290" w:rsidRDefault="00923290" w:rsidP="00923290">
      <w:pPr>
        <w:spacing w:before="120" w:after="120"/>
        <w:jc w:val="both"/>
        <w:rPr>
          <w:rFonts w:ascii="Calibri" w:hAnsi="Calibri" w:cs="Calibri"/>
          <w:iCs/>
          <w:lang w:val="en-CA"/>
        </w:rPr>
      </w:pPr>
      <w:r w:rsidRPr="00923290">
        <w:rPr>
          <w:rFonts w:ascii="Calibri" w:hAnsi="Calibri" w:cs="Calibri"/>
          <w:iCs/>
          <w:lang w:val="en-CA"/>
        </w:rPr>
        <w:t xml:space="preserve">A similar study tour was organized and conducted for NEA staff involved in landslide and mudflow monitoring, forecasting, early warning, and risk management. This tour was attended by four staff members (all male) from the Geology and Hydrometeorology Departments of NEA, along with one representative (male) from the </w:t>
      </w:r>
      <w:r w:rsidR="00BF2408" w:rsidRPr="00BF2408">
        <w:rPr>
          <w:rFonts w:ascii="Calibri" w:hAnsi="Calibri" w:cs="Calibri"/>
          <w:iCs/>
          <w:lang w:val="en-CA"/>
        </w:rPr>
        <w:t>National Crisis Management Center (Department) of the National Security Council’s Office</w:t>
      </w:r>
      <w:r w:rsidRPr="00923290">
        <w:rPr>
          <w:rFonts w:ascii="Calibri" w:hAnsi="Calibri" w:cs="Calibri"/>
          <w:iCs/>
          <w:lang w:val="en-CA"/>
        </w:rPr>
        <w:t>. The tour provided these professionals with an in-depth understanding of international best practices in managing these hazards, equipping them with the knowledge needed to enhance their own country's capabilities in these areas.</w:t>
      </w:r>
    </w:p>
    <w:p w14:paraId="24A3F4CA" w14:textId="30744C08" w:rsidR="00923290" w:rsidRDefault="00923290" w:rsidP="00923290">
      <w:pPr>
        <w:spacing w:before="120" w:after="120"/>
        <w:jc w:val="both"/>
        <w:rPr>
          <w:rFonts w:ascii="Calibri" w:eastAsia="Times New Roman" w:hAnsi="Calibri" w:cs="Calibri"/>
          <w:color w:val="000000"/>
          <w:sz w:val="20"/>
          <w:szCs w:val="20"/>
          <w:lang w:val="en-AU" w:eastAsia="en-AU"/>
        </w:rPr>
      </w:pPr>
      <w:r w:rsidRPr="00923290">
        <w:rPr>
          <w:rFonts w:ascii="Calibri" w:hAnsi="Calibri" w:cs="Calibri"/>
          <w:iCs/>
          <w:lang w:val="en-CA"/>
        </w:rPr>
        <w:lastRenderedPageBreak/>
        <w:t>To further boost technical capacities in hazard modeling, the project facilitated the acquisition of 10 high-performance desktop computers (i7 and i9 processors) for the Geology and Hydrometeorology Departments of NEA. These powerful computers are specifically designed to handle the processing of large data files and the running of high-resolution hazard models, ensuring that the departments are well-equipped to manage and analyze complex hazard data efficiently.</w:t>
      </w:r>
    </w:p>
    <w:p w14:paraId="5C9787BD" w14:textId="0E968334" w:rsidR="00FB6BE4" w:rsidRPr="00BF3CE4" w:rsidRDefault="00FB6BE4" w:rsidP="00FB6BE4">
      <w:pPr>
        <w:pStyle w:val="Caption"/>
        <w:spacing w:before="120" w:after="120" w:line="276" w:lineRule="auto"/>
        <w:rPr>
          <w:rFonts w:ascii="Calibri" w:hAnsi="Calibri" w:cs="Calibri"/>
          <w:lang w:val="en-AU"/>
        </w:rPr>
      </w:pPr>
      <w:bookmarkStart w:id="74" w:name="_Ref175766004"/>
      <w:bookmarkStart w:id="75" w:name="_Toc179724929"/>
      <w:r w:rsidRPr="00BF3CE4">
        <w:rPr>
          <w:rFonts w:ascii="Calibri" w:hAnsi="Calibri" w:cs="Calibri"/>
        </w:rPr>
        <w:t xml:space="preserve">Table </w:t>
      </w:r>
      <w:r w:rsidRPr="00BF3CE4">
        <w:rPr>
          <w:rFonts w:ascii="Calibri" w:hAnsi="Calibri" w:cs="Calibri"/>
        </w:rPr>
        <w:fldChar w:fldCharType="begin"/>
      </w:r>
      <w:r w:rsidRPr="00BF3CE4">
        <w:rPr>
          <w:rFonts w:ascii="Calibri" w:hAnsi="Calibri" w:cs="Calibri"/>
        </w:rPr>
        <w:instrText xml:space="preserve"> SEQ Table \* ARABIC </w:instrText>
      </w:r>
      <w:r w:rsidRPr="00BF3CE4">
        <w:rPr>
          <w:rFonts w:ascii="Calibri" w:hAnsi="Calibri" w:cs="Calibri"/>
        </w:rPr>
        <w:fldChar w:fldCharType="separate"/>
      </w:r>
      <w:r w:rsidR="00496779">
        <w:rPr>
          <w:rFonts w:ascii="Calibri" w:hAnsi="Calibri" w:cs="Calibri"/>
          <w:noProof/>
        </w:rPr>
        <w:t>4</w:t>
      </w:r>
      <w:r w:rsidRPr="00BF3CE4">
        <w:rPr>
          <w:rFonts w:ascii="Calibri" w:hAnsi="Calibri" w:cs="Calibri"/>
        </w:rPr>
        <w:fldChar w:fldCharType="end"/>
      </w:r>
      <w:bookmarkEnd w:id="74"/>
      <w:r w:rsidRPr="00BF3CE4">
        <w:rPr>
          <w:rFonts w:ascii="Calibri" w:hAnsi="Calibri" w:cs="Calibri"/>
        </w:rPr>
        <w:t>: Output 1</w:t>
      </w:r>
      <w:r>
        <w:rPr>
          <w:rFonts w:ascii="Calibri" w:hAnsi="Calibri" w:cs="Calibri"/>
        </w:rPr>
        <w:t xml:space="preserve">.1, </w:t>
      </w:r>
      <w:r w:rsidRPr="00BF3CE4">
        <w:rPr>
          <w:rFonts w:ascii="Calibri" w:hAnsi="Calibri" w:cs="Calibri"/>
        </w:rPr>
        <w:t xml:space="preserve">Output </w:t>
      </w:r>
      <w:r>
        <w:rPr>
          <w:rFonts w:ascii="Calibri" w:hAnsi="Calibri" w:cs="Calibri"/>
        </w:rPr>
        <w:t xml:space="preserve">1.2 and </w:t>
      </w:r>
      <w:r w:rsidRPr="00BF3CE4">
        <w:rPr>
          <w:rFonts w:ascii="Calibri" w:hAnsi="Calibri" w:cs="Calibri"/>
        </w:rPr>
        <w:t xml:space="preserve">Output </w:t>
      </w:r>
      <w:r>
        <w:rPr>
          <w:rFonts w:ascii="Calibri" w:hAnsi="Calibri" w:cs="Calibri"/>
        </w:rPr>
        <w:t>1.3</w:t>
      </w:r>
      <w:r w:rsidRPr="00BF3CE4">
        <w:rPr>
          <w:rFonts w:ascii="Calibri" w:hAnsi="Calibri" w:cs="Calibri"/>
        </w:rPr>
        <w:t xml:space="preserve"> indicators and targets</w:t>
      </w:r>
      <w:bookmarkEnd w:id="75"/>
      <w:r w:rsidRPr="00BF3CE4">
        <w:rPr>
          <w:rFonts w:ascii="Calibri" w:hAnsi="Calibri" w:cs="Calibri"/>
        </w:rPr>
        <w:t xml:space="preserve"> </w:t>
      </w:r>
    </w:p>
    <w:tbl>
      <w:tblPr>
        <w:tblStyle w:val="GridTable4-Accent11"/>
        <w:tblW w:w="9918" w:type="dxa"/>
        <w:tblLayout w:type="fixed"/>
        <w:tblLook w:val="04A0" w:firstRow="1" w:lastRow="0" w:firstColumn="1" w:lastColumn="0" w:noHBand="0" w:noVBand="1"/>
      </w:tblPr>
      <w:tblGrid>
        <w:gridCol w:w="4815"/>
        <w:gridCol w:w="992"/>
        <w:gridCol w:w="1985"/>
        <w:gridCol w:w="2126"/>
      </w:tblGrid>
      <w:tr w:rsidR="00FB6BE4" w:rsidRPr="00BF3CE4" w14:paraId="27972A9E" w14:textId="77777777" w:rsidTr="00250B89">
        <w:trPr>
          <w:cnfStyle w:val="100000000000" w:firstRow="1" w:lastRow="0" w:firstColumn="0" w:lastColumn="0" w:oddVBand="0" w:evenVBand="0" w:oddHBand="0" w:evenHBand="0" w:firstRowFirstColumn="0" w:firstRowLastColumn="0" w:lastRowFirstColumn="0" w:lastRowLastColumn="0"/>
          <w:trHeight w:val="717"/>
          <w:tblHeader/>
        </w:trPr>
        <w:tc>
          <w:tcPr>
            <w:cnfStyle w:val="001000000000" w:firstRow="0" w:lastRow="0" w:firstColumn="1" w:lastColumn="0" w:oddVBand="0" w:evenVBand="0" w:oddHBand="0" w:evenHBand="0" w:firstRowFirstColumn="0" w:firstRowLastColumn="0" w:lastRowFirstColumn="0" w:lastRowLastColumn="0"/>
            <w:tcW w:w="4815" w:type="dxa"/>
            <w:hideMark/>
          </w:tcPr>
          <w:p w14:paraId="3C3F3E9E" w14:textId="77777777" w:rsidR="00FB6BE4" w:rsidRPr="00BF3CE4" w:rsidRDefault="00FB6BE4" w:rsidP="00250B89">
            <w:pPr>
              <w:spacing w:before="120" w:after="120" w:line="276" w:lineRule="auto"/>
              <w:rPr>
                <w:rFonts w:ascii="Calibri" w:eastAsia="Times New Roman" w:hAnsi="Calibri" w:cs="Calibri"/>
                <w:color w:val="FFFFFF"/>
                <w:sz w:val="20"/>
                <w:szCs w:val="20"/>
                <w:lang w:val="en-AU" w:eastAsia="en-AU"/>
              </w:rPr>
            </w:pPr>
            <w:r w:rsidRPr="00BF3CE4">
              <w:rPr>
                <w:rFonts w:ascii="Calibri" w:eastAsia="Times New Roman" w:hAnsi="Calibri" w:cs="Calibri"/>
                <w:color w:val="FFFFFF"/>
                <w:sz w:val="20"/>
                <w:szCs w:val="20"/>
                <w:lang w:val="en-AU" w:eastAsia="en-AU"/>
              </w:rPr>
              <w:t xml:space="preserve">Result / Indicators </w:t>
            </w:r>
          </w:p>
        </w:tc>
        <w:tc>
          <w:tcPr>
            <w:tcW w:w="992" w:type="dxa"/>
            <w:hideMark/>
          </w:tcPr>
          <w:p w14:paraId="61520EE2" w14:textId="77777777" w:rsidR="00FB6BE4" w:rsidRPr="00BF3CE4" w:rsidRDefault="00FB6BE4" w:rsidP="00250B89">
            <w:pPr>
              <w:spacing w:before="120" w:after="120" w:line="276"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20"/>
                <w:szCs w:val="20"/>
                <w:lang w:val="en-AU" w:eastAsia="en-AU"/>
              </w:rPr>
            </w:pPr>
            <w:r w:rsidRPr="00BF3CE4">
              <w:rPr>
                <w:rFonts w:ascii="Calibri" w:eastAsia="Times New Roman" w:hAnsi="Calibri" w:cs="Calibri"/>
                <w:color w:val="FFFFFF"/>
                <w:sz w:val="20"/>
                <w:szCs w:val="20"/>
                <w:lang w:val="en-AU" w:eastAsia="en-AU"/>
              </w:rPr>
              <w:t>Baseline</w:t>
            </w:r>
          </w:p>
        </w:tc>
        <w:tc>
          <w:tcPr>
            <w:tcW w:w="1985" w:type="dxa"/>
          </w:tcPr>
          <w:p w14:paraId="2411EBFD" w14:textId="77777777" w:rsidR="00FB6BE4" w:rsidRPr="00BF3CE4" w:rsidRDefault="00FB6BE4" w:rsidP="00250B89">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20"/>
                <w:szCs w:val="20"/>
                <w:lang w:val="en-AU" w:eastAsia="en-AU"/>
              </w:rPr>
            </w:pPr>
            <w:r w:rsidRPr="00BF3CE4">
              <w:rPr>
                <w:rFonts w:ascii="Calibri" w:eastAsia="Times New Roman" w:hAnsi="Calibri" w:cs="Calibri"/>
                <w:color w:val="FFFFFF"/>
                <w:sz w:val="20"/>
                <w:szCs w:val="20"/>
                <w:lang w:val="en-AU" w:eastAsia="en-AU"/>
              </w:rPr>
              <w:t>End of PROJECT target (cumulative)</w:t>
            </w:r>
          </w:p>
        </w:tc>
        <w:tc>
          <w:tcPr>
            <w:tcW w:w="2126" w:type="dxa"/>
          </w:tcPr>
          <w:p w14:paraId="5E97145D" w14:textId="77777777" w:rsidR="00FB6BE4" w:rsidRPr="00BF3CE4" w:rsidRDefault="00FB6BE4" w:rsidP="00250B89">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20"/>
                <w:szCs w:val="20"/>
                <w:lang w:val="en-AU" w:eastAsia="en-AU"/>
              </w:rPr>
            </w:pPr>
            <w:r>
              <w:rPr>
                <w:rFonts w:ascii="Calibri" w:eastAsia="Times New Roman" w:hAnsi="Calibri" w:cs="Calibri"/>
                <w:color w:val="FFFFFF"/>
                <w:sz w:val="20"/>
                <w:szCs w:val="20"/>
                <w:lang w:val="en-AU" w:eastAsia="en-AU"/>
              </w:rPr>
              <w:t xml:space="preserve">Achievement </w:t>
            </w:r>
          </w:p>
          <w:p w14:paraId="64F50A40" w14:textId="77777777" w:rsidR="00FB6BE4" w:rsidRPr="00BF3CE4" w:rsidRDefault="00FB6BE4" w:rsidP="00250B89">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20"/>
                <w:szCs w:val="20"/>
                <w:lang w:val="en-AU" w:eastAsia="en-AU"/>
              </w:rPr>
            </w:pPr>
          </w:p>
        </w:tc>
      </w:tr>
      <w:tr w:rsidR="00FB6BE4" w:rsidRPr="00BF3CE4" w14:paraId="68116699" w14:textId="77777777" w:rsidTr="00250B89">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9918" w:type="dxa"/>
            <w:gridSpan w:val="4"/>
          </w:tcPr>
          <w:p w14:paraId="6D4AC26B" w14:textId="77777777" w:rsidR="00FB6BE4" w:rsidRPr="00BF3CE4" w:rsidRDefault="00FB6BE4" w:rsidP="00250B89">
            <w:pPr>
              <w:spacing w:before="120" w:after="120"/>
              <w:rPr>
                <w:rFonts w:ascii="Calibri" w:eastAsia="Times New Roman" w:hAnsi="Calibri" w:cs="Calibri"/>
                <w:color w:val="000000"/>
                <w:sz w:val="20"/>
                <w:szCs w:val="20"/>
                <w:lang w:val="en-AU" w:eastAsia="en-AU"/>
              </w:rPr>
            </w:pPr>
            <w:r w:rsidRPr="008C5597">
              <w:rPr>
                <w:rFonts w:ascii="Calibri" w:eastAsia="Times New Roman" w:hAnsi="Calibri" w:cs="Calibri"/>
                <w:color w:val="000000"/>
                <w:sz w:val="20"/>
                <w:szCs w:val="20"/>
                <w:lang w:val="en-AU" w:eastAsia="en-AU"/>
              </w:rPr>
              <w:t>Output 1.1: Multi-hazard mapping and risk assessment methodology is developed and institutionalized on the national level</w:t>
            </w:r>
          </w:p>
        </w:tc>
      </w:tr>
      <w:tr w:rsidR="00FB6BE4" w:rsidRPr="00BF3CE4" w14:paraId="03232593" w14:textId="77777777" w:rsidTr="006F338B">
        <w:trPr>
          <w:trHeight w:val="806"/>
        </w:trPr>
        <w:tc>
          <w:tcPr>
            <w:cnfStyle w:val="001000000000" w:firstRow="0" w:lastRow="0" w:firstColumn="1" w:lastColumn="0" w:oddVBand="0" w:evenVBand="0" w:oddHBand="0" w:evenHBand="0" w:firstRowFirstColumn="0" w:firstRowLastColumn="0" w:lastRowFirstColumn="0" w:lastRowLastColumn="0"/>
            <w:tcW w:w="4815" w:type="dxa"/>
          </w:tcPr>
          <w:p w14:paraId="7E99F2CA" w14:textId="77777777" w:rsidR="00FB6BE4" w:rsidRPr="00BF3CE4" w:rsidRDefault="00FB6BE4" w:rsidP="00250B89">
            <w:pPr>
              <w:spacing w:before="120" w:after="120"/>
              <w:rPr>
                <w:rFonts w:ascii="Calibri" w:eastAsia="Times New Roman" w:hAnsi="Calibri" w:cs="Calibri"/>
                <w:b w:val="0"/>
                <w:bCs w:val="0"/>
                <w:color w:val="000000"/>
                <w:sz w:val="20"/>
                <w:szCs w:val="20"/>
                <w:lang w:val="en-AU" w:eastAsia="en-AU"/>
              </w:rPr>
            </w:pPr>
            <w:r w:rsidRPr="00FB587D">
              <w:rPr>
                <w:rFonts w:ascii="Calibri" w:eastAsia="Times New Roman" w:hAnsi="Calibri" w:cs="Calibri"/>
                <w:color w:val="000000"/>
                <w:sz w:val="20"/>
                <w:szCs w:val="20"/>
                <w:lang w:val="en-AU" w:eastAsia="en-AU"/>
              </w:rPr>
              <w:t>Indicator 1.1.1</w:t>
            </w:r>
            <w:r>
              <w:rPr>
                <w:rFonts w:ascii="Calibri" w:eastAsia="Times New Roman" w:hAnsi="Calibri" w:cs="Calibri"/>
                <w:b w:val="0"/>
                <w:bCs w:val="0"/>
                <w:color w:val="000000"/>
                <w:sz w:val="20"/>
                <w:szCs w:val="20"/>
                <w:lang w:val="en-AU" w:eastAsia="en-AU"/>
              </w:rPr>
              <w:t xml:space="preserve">: number </w:t>
            </w:r>
            <w:r w:rsidRPr="00707300">
              <w:rPr>
                <w:rFonts w:ascii="Calibri" w:eastAsia="Times New Roman" w:hAnsi="Calibri" w:cs="Calibri"/>
                <w:b w:val="0"/>
                <w:bCs w:val="0"/>
                <w:color w:val="000000"/>
                <w:sz w:val="20"/>
                <w:szCs w:val="20"/>
                <w:lang w:val="en-AU" w:eastAsia="en-AU"/>
              </w:rPr>
              <w:t>of unified methodologies for multi-hazard mapping and risk assessment developed and institutionalized</w:t>
            </w:r>
            <w:r>
              <w:rPr>
                <w:rFonts w:ascii="Calibri" w:eastAsia="Times New Roman" w:hAnsi="Calibri" w:cs="Calibri"/>
                <w:b w:val="0"/>
                <w:bCs w:val="0"/>
                <w:color w:val="000000"/>
                <w:sz w:val="20"/>
                <w:szCs w:val="20"/>
                <w:lang w:val="en-AU" w:eastAsia="en-AU"/>
              </w:rPr>
              <w:t>.</w:t>
            </w:r>
          </w:p>
        </w:tc>
        <w:tc>
          <w:tcPr>
            <w:tcW w:w="992" w:type="dxa"/>
            <w:noWrap/>
          </w:tcPr>
          <w:p w14:paraId="73042F35" w14:textId="77777777" w:rsidR="00FB6BE4" w:rsidRPr="00707300" w:rsidRDefault="00FB6BE4" w:rsidP="00250B89">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AU" w:eastAsia="en-AU"/>
              </w:rPr>
            </w:pPr>
            <w:r w:rsidRPr="00707300">
              <w:rPr>
                <w:rFonts w:ascii="Calibri" w:eastAsia="Times New Roman" w:hAnsi="Calibri" w:cs="Calibri"/>
                <w:color w:val="000000"/>
                <w:sz w:val="20"/>
                <w:szCs w:val="20"/>
                <w:lang w:val="en-AU" w:eastAsia="en-AU"/>
              </w:rPr>
              <w:t>0</w:t>
            </w:r>
          </w:p>
          <w:p w14:paraId="0293FFF7" w14:textId="77777777" w:rsidR="00FB6BE4" w:rsidRPr="00BF3CE4" w:rsidRDefault="00FB6BE4" w:rsidP="00250B8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AU" w:eastAsia="en-AU"/>
              </w:rPr>
            </w:pPr>
          </w:p>
        </w:tc>
        <w:tc>
          <w:tcPr>
            <w:tcW w:w="1985" w:type="dxa"/>
          </w:tcPr>
          <w:p w14:paraId="02CF5604" w14:textId="77777777" w:rsidR="00FB6BE4" w:rsidRPr="00BF3CE4" w:rsidRDefault="00FB6BE4" w:rsidP="00250B89">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AU" w:eastAsia="en-AU"/>
              </w:rPr>
            </w:pPr>
            <w:r w:rsidRPr="00707300">
              <w:rPr>
                <w:rFonts w:ascii="Calibri" w:eastAsia="Times New Roman" w:hAnsi="Calibri" w:cs="Calibri"/>
                <w:color w:val="000000"/>
                <w:sz w:val="20"/>
                <w:szCs w:val="20"/>
                <w:lang w:val="en-AU" w:eastAsia="en-AU"/>
              </w:rPr>
              <w:t>1</w:t>
            </w:r>
          </w:p>
        </w:tc>
        <w:tc>
          <w:tcPr>
            <w:tcW w:w="2126" w:type="dxa"/>
            <w:shd w:val="clear" w:color="auto" w:fill="92D050"/>
          </w:tcPr>
          <w:p w14:paraId="67237C2B" w14:textId="1DC877F8" w:rsidR="00FB6BE4" w:rsidRPr="00345C48" w:rsidRDefault="00FB6BE4" w:rsidP="00250B89">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val="en-AU" w:eastAsia="en-AU"/>
              </w:rPr>
            </w:pPr>
            <w:r w:rsidRPr="00345C48">
              <w:rPr>
                <w:rFonts w:ascii="Calibri" w:eastAsia="Times New Roman" w:hAnsi="Calibri" w:cs="Calibri"/>
                <w:b/>
                <w:bCs/>
                <w:color w:val="000000"/>
                <w:sz w:val="20"/>
                <w:szCs w:val="20"/>
                <w:lang w:val="en-AU" w:eastAsia="en-AU"/>
              </w:rPr>
              <w:t xml:space="preserve">Achieved </w:t>
            </w:r>
          </w:p>
          <w:p w14:paraId="575F6E9B" w14:textId="7714A999" w:rsidR="00FB6BE4" w:rsidRPr="00BF3CE4" w:rsidRDefault="00FB6BE4" w:rsidP="00250B89">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AU" w:eastAsia="en-AU"/>
              </w:rPr>
            </w:pPr>
            <w:r>
              <w:rPr>
                <w:rFonts w:ascii="Calibri" w:eastAsia="Times New Roman" w:hAnsi="Calibri" w:cs="Calibri"/>
                <w:color w:val="000000"/>
                <w:sz w:val="20"/>
                <w:szCs w:val="20"/>
                <w:lang w:val="en-AU" w:eastAsia="en-AU"/>
              </w:rPr>
              <w:t xml:space="preserve">Six methodologies were developed </w:t>
            </w:r>
            <w:r w:rsidRPr="00707300">
              <w:rPr>
                <w:rFonts w:ascii="Calibri" w:eastAsia="Times New Roman" w:hAnsi="Calibri" w:cs="Calibri"/>
                <w:color w:val="000000"/>
                <w:sz w:val="20"/>
                <w:szCs w:val="20"/>
                <w:lang w:val="en-AU" w:eastAsia="en-AU"/>
              </w:rPr>
              <w:t>for multi-hazard mapping and risk assessment</w:t>
            </w:r>
            <w:r w:rsidR="00C50485">
              <w:rPr>
                <w:rFonts w:ascii="Calibri" w:eastAsia="Times New Roman" w:hAnsi="Calibri" w:cs="Calibri"/>
                <w:color w:val="000000"/>
                <w:sz w:val="20"/>
                <w:szCs w:val="20"/>
                <w:lang w:val="en-AU" w:eastAsia="en-AU"/>
              </w:rPr>
              <w:t xml:space="preserve"> but not formally approved yet</w:t>
            </w:r>
            <w:r>
              <w:rPr>
                <w:rFonts w:ascii="Calibri" w:eastAsia="Times New Roman" w:hAnsi="Calibri" w:cs="Calibri"/>
                <w:color w:val="000000"/>
                <w:sz w:val="20"/>
                <w:szCs w:val="20"/>
                <w:lang w:val="en-AU" w:eastAsia="en-AU"/>
              </w:rPr>
              <w:t>.</w:t>
            </w:r>
          </w:p>
        </w:tc>
      </w:tr>
      <w:tr w:rsidR="00FB6BE4" w:rsidRPr="00BF3CE4" w14:paraId="23DAF6B2" w14:textId="77777777" w:rsidTr="00250B89">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9918" w:type="dxa"/>
            <w:gridSpan w:val="4"/>
          </w:tcPr>
          <w:p w14:paraId="76653624" w14:textId="77777777" w:rsidR="00FB6BE4" w:rsidRPr="00BF3CE4" w:rsidRDefault="00FB6BE4" w:rsidP="00250B89">
            <w:pPr>
              <w:spacing w:before="120" w:after="120" w:line="276" w:lineRule="auto"/>
              <w:rPr>
                <w:rFonts w:ascii="Calibri" w:eastAsia="Times New Roman" w:hAnsi="Calibri" w:cs="Calibri"/>
                <w:color w:val="000000"/>
                <w:sz w:val="20"/>
                <w:szCs w:val="20"/>
                <w:highlight w:val="yellow"/>
                <w:lang w:val="en-AU" w:eastAsia="en-AU"/>
              </w:rPr>
            </w:pPr>
            <w:r w:rsidRPr="007758C9">
              <w:rPr>
                <w:rFonts w:ascii="Calibri" w:eastAsia="Times New Roman" w:hAnsi="Calibri" w:cs="Calibri"/>
                <w:color w:val="000000"/>
                <w:sz w:val="20"/>
                <w:szCs w:val="20"/>
                <w:lang w:val="en-AU" w:eastAsia="en-AU"/>
              </w:rPr>
              <w:t>Output 1.2: Institutional and legal frameworks are in place to roll-out the standardized multi-hazard mapping and risk assessment methodology.</w:t>
            </w:r>
          </w:p>
        </w:tc>
      </w:tr>
      <w:tr w:rsidR="00FB6BE4" w:rsidRPr="00BF3CE4" w14:paraId="404CFCAE" w14:textId="77777777" w:rsidTr="00250B89">
        <w:trPr>
          <w:trHeight w:val="744"/>
        </w:trPr>
        <w:tc>
          <w:tcPr>
            <w:cnfStyle w:val="001000000000" w:firstRow="0" w:lastRow="0" w:firstColumn="1" w:lastColumn="0" w:oddVBand="0" w:evenVBand="0" w:oddHBand="0" w:evenHBand="0" w:firstRowFirstColumn="0" w:firstRowLastColumn="0" w:lastRowFirstColumn="0" w:lastRowLastColumn="0"/>
            <w:tcW w:w="4815" w:type="dxa"/>
          </w:tcPr>
          <w:p w14:paraId="2236DF8F" w14:textId="77777777" w:rsidR="00FB6BE4" w:rsidRPr="00BF3CE4" w:rsidRDefault="00FB6BE4" w:rsidP="00250B89">
            <w:pPr>
              <w:spacing w:before="120" w:after="120"/>
              <w:rPr>
                <w:rFonts w:ascii="Calibri" w:eastAsia="Times New Roman" w:hAnsi="Calibri" w:cs="Calibri"/>
                <w:color w:val="000000"/>
                <w:sz w:val="20"/>
                <w:szCs w:val="20"/>
                <w:lang w:val="en-AU" w:eastAsia="en-AU"/>
              </w:rPr>
            </w:pPr>
            <w:r w:rsidRPr="009B42F6">
              <w:rPr>
                <w:rFonts w:ascii="Calibri" w:eastAsia="Times New Roman" w:hAnsi="Calibri" w:cs="Calibri"/>
                <w:color w:val="000000"/>
                <w:sz w:val="20"/>
                <w:szCs w:val="20"/>
                <w:lang w:val="en-AU" w:eastAsia="en-AU"/>
              </w:rPr>
              <w:t xml:space="preserve">Indicator 1.2.1 </w:t>
            </w:r>
            <w:r w:rsidRPr="009B42F6">
              <w:rPr>
                <w:rFonts w:ascii="Calibri" w:eastAsia="Times New Roman" w:hAnsi="Calibri" w:cs="Calibri"/>
                <w:b w:val="0"/>
                <w:bCs w:val="0"/>
                <w:color w:val="000000"/>
                <w:sz w:val="20"/>
                <w:szCs w:val="20"/>
                <w:lang w:val="en-AU" w:eastAsia="en-AU"/>
              </w:rPr>
              <w:t>number of legal documents developed regulating multi-hazard mapping and risk assessment methodology with consideration of gender/vulnerable groups</w:t>
            </w:r>
          </w:p>
        </w:tc>
        <w:tc>
          <w:tcPr>
            <w:tcW w:w="992" w:type="dxa"/>
            <w:noWrap/>
          </w:tcPr>
          <w:p w14:paraId="2E2B4312" w14:textId="77777777" w:rsidR="00FB6BE4" w:rsidRPr="00741CF0" w:rsidRDefault="00FB6BE4" w:rsidP="00250B89">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AU" w:eastAsia="en-AU"/>
              </w:rPr>
            </w:pPr>
            <w:r w:rsidRPr="009B42F6">
              <w:rPr>
                <w:rFonts w:ascii="Calibri" w:eastAsia="Times New Roman" w:hAnsi="Calibri" w:cs="Calibri"/>
                <w:color w:val="000000"/>
                <w:sz w:val="20"/>
                <w:szCs w:val="20"/>
                <w:lang w:val="en-AU" w:eastAsia="en-AU"/>
              </w:rPr>
              <w:t>1 Law on Civil Safety; charters of NEA and EMS</w:t>
            </w:r>
          </w:p>
        </w:tc>
        <w:tc>
          <w:tcPr>
            <w:tcW w:w="1985" w:type="dxa"/>
          </w:tcPr>
          <w:p w14:paraId="4CB8E660" w14:textId="77777777" w:rsidR="00FB6BE4" w:rsidRPr="009B42F6" w:rsidRDefault="00FB6BE4" w:rsidP="00250B89">
            <w:pPr>
              <w:spacing w:before="120"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AU" w:eastAsia="en-AU"/>
              </w:rPr>
            </w:pPr>
            <w:r>
              <w:rPr>
                <w:rFonts w:ascii="Calibri" w:eastAsia="Times New Roman" w:hAnsi="Calibri" w:cs="Calibri"/>
                <w:color w:val="000000"/>
                <w:sz w:val="20"/>
                <w:szCs w:val="20"/>
                <w:lang w:val="en-AU" w:eastAsia="en-AU"/>
              </w:rPr>
              <w:t>R</w:t>
            </w:r>
            <w:r w:rsidRPr="009B42F6">
              <w:rPr>
                <w:rFonts w:ascii="Calibri" w:eastAsia="Times New Roman" w:hAnsi="Calibri" w:cs="Calibri"/>
                <w:color w:val="000000"/>
                <w:sz w:val="20"/>
                <w:szCs w:val="20"/>
                <w:lang w:val="en-AU" w:eastAsia="en-AU"/>
              </w:rPr>
              <w:t xml:space="preserve">evisions of at least 3 legal documents/bylaws regulating assessment, modelling and mapping </w:t>
            </w:r>
          </w:p>
        </w:tc>
        <w:tc>
          <w:tcPr>
            <w:tcW w:w="2126" w:type="dxa"/>
            <w:shd w:val="clear" w:color="auto" w:fill="FF0000"/>
            <w:noWrap/>
          </w:tcPr>
          <w:p w14:paraId="6C6ACCBC" w14:textId="77777777" w:rsidR="00FB6BE4" w:rsidRPr="006C6DE8" w:rsidRDefault="00FB6BE4" w:rsidP="00250B89">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val="en-AU" w:eastAsia="en-AU"/>
              </w:rPr>
            </w:pPr>
            <w:r w:rsidRPr="006C6DE8">
              <w:rPr>
                <w:rFonts w:ascii="Calibri" w:eastAsia="Times New Roman" w:hAnsi="Calibri" w:cs="Calibri"/>
                <w:b/>
                <w:bCs/>
                <w:color w:val="000000"/>
                <w:sz w:val="20"/>
                <w:szCs w:val="20"/>
                <w:lang w:val="en-AU" w:eastAsia="en-AU"/>
              </w:rPr>
              <w:t xml:space="preserve">No achieved </w:t>
            </w:r>
          </w:p>
          <w:p w14:paraId="583D3CA9" w14:textId="77777777" w:rsidR="00FB6BE4" w:rsidRPr="00BF3CE4" w:rsidRDefault="00FB6BE4" w:rsidP="00250B89">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highlight w:val="yellow"/>
                <w:lang w:val="en-AU" w:eastAsia="en-AU"/>
              </w:rPr>
            </w:pPr>
            <w:r w:rsidRPr="006C6DE8">
              <w:rPr>
                <w:rFonts w:ascii="Calibri" w:eastAsia="Times New Roman" w:hAnsi="Calibri" w:cs="Calibri"/>
                <w:color w:val="000000"/>
                <w:sz w:val="20"/>
                <w:szCs w:val="20"/>
                <w:lang w:val="en-AU" w:eastAsia="en-AU"/>
              </w:rPr>
              <w:t>No legal documents/ laws or by laws have been developed or amended to regulate multi-hazard mapping and risk assessment</w:t>
            </w:r>
          </w:p>
        </w:tc>
      </w:tr>
      <w:tr w:rsidR="00FB6BE4" w:rsidRPr="00BF3CE4" w14:paraId="67BEA635" w14:textId="77777777" w:rsidTr="00E37924">
        <w:trPr>
          <w:cnfStyle w:val="000000100000" w:firstRow="0" w:lastRow="0" w:firstColumn="0" w:lastColumn="0" w:oddVBand="0" w:evenVBand="0" w:oddHBand="1" w:evenHBand="0" w:firstRowFirstColumn="0" w:firstRowLastColumn="0" w:lastRowFirstColumn="0" w:lastRowLastColumn="0"/>
          <w:trHeight w:val="744"/>
        </w:trPr>
        <w:tc>
          <w:tcPr>
            <w:cnfStyle w:val="001000000000" w:firstRow="0" w:lastRow="0" w:firstColumn="1" w:lastColumn="0" w:oddVBand="0" w:evenVBand="0" w:oddHBand="0" w:evenHBand="0" w:firstRowFirstColumn="0" w:firstRowLastColumn="0" w:lastRowFirstColumn="0" w:lastRowLastColumn="0"/>
            <w:tcW w:w="4815" w:type="dxa"/>
          </w:tcPr>
          <w:p w14:paraId="64867E85" w14:textId="77777777" w:rsidR="00FB6BE4" w:rsidRPr="00BF3CE4" w:rsidRDefault="00FB6BE4" w:rsidP="00250B89">
            <w:pPr>
              <w:spacing w:before="120" w:after="120"/>
              <w:rPr>
                <w:rFonts w:ascii="Calibri" w:eastAsia="Times New Roman" w:hAnsi="Calibri" w:cs="Calibri"/>
                <w:color w:val="000000"/>
                <w:sz w:val="20"/>
                <w:szCs w:val="20"/>
                <w:lang w:val="en-AU" w:eastAsia="en-AU"/>
              </w:rPr>
            </w:pPr>
            <w:r w:rsidRPr="009B42F6">
              <w:rPr>
                <w:rFonts w:ascii="Calibri" w:eastAsia="Times New Roman" w:hAnsi="Calibri" w:cs="Calibri"/>
                <w:color w:val="000000"/>
                <w:sz w:val="20"/>
                <w:szCs w:val="20"/>
                <w:lang w:val="en-AU" w:eastAsia="en-AU"/>
              </w:rPr>
              <w:t xml:space="preserve">Indicator 1.2.2 </w:t>
            </w:r>
            <w:r w:rsidRPr="009B42F6">
              <w:rPr>
                <w:rFonts w:ascii="Calibri" w:eastAsia="Times New Roman" w:hAnsi="Calibri" w:cs="Calibri"/>
                <w:b w:val="0"/>
                <w:bCs w:val="0"/>
                <w:color w:val="000000"/>
                <w:sz w:val="20"/>
                <w:szCs w:val="20"/>
                <w:lang w:val="en-AU" w:eastAsia="en-AU"/>
              </w:rPr>
              <w:t xml:space="preserve">number of gender sensitive SoPs and guidance documents for multi-hazard risk assessment and </w:t>
            </w:r>
            <w:r>
              <w:rPr>
                <w:rFonts w:ascii="Calibri" w:eastAsia="Times New Roman" w:hAnsi="Calibri" w:cs="Calibri"/>
                <w:b w:val="0"/>
                <w:bCs w:val="0"/>
                <w:color w:val="000000"/>
                <w:sz w:val="20"/>
                <w:szCs w:val="20"/>
                <w:lang w:val="en-AU" w:eastAsia="en-AU"/>
              </w:rPr>
              <w:t>EWS</w:t>
            </w:r>
          </w:p>
        </w:tc>
        <w:tc>
          <w:tcPr>
            <w:tcW w:w="992" w:type="dxa"/>
            <w:noWrap/>
          </w:tcPr>
          <w:p w14:paraId="16B08FF5" w14:textId="77777777" w:rsidR="00FB6BE4" w:rsidRPr="00741CF0" w:rsidRDefault="00FB6BE4" w:rsidP="00250B89">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AU" w:eastAsia="en-AU"/>
              </w:rPr>
            </w:pPr>
            <w:r w:rsidRPr="009B42F6">
              <w:rPr>
                <w:rFonts w:ascii="Calibri" w:eastAsia="Times New Roman" w:hAnsi="Calibri" w:cs="Calibri"/>
                <w:color w:val="000000"/>
                <w:sz w:val="20"/>
                <w:szCs w:val="20"/>
                <w:lang w:val="en-AU" w:eastAsia="en-AU"/>
              </w:rPr>
              <w:t>0</w:t>
            </w:r>
          </w:p>
        </w:tc>
        <w:tc>
          <w:tcPr>
            <w:tcW w:w="1985" w:type="dxa"/>
          </w:tcPr>
          <w:p w14:paraId="0E8F631A" w14:textId="77777777" w:rsidR="00FB6BE4" w:rsidRPr="009B42F6" w:rsidRDefault="00FB6BE4" w:rsidP="00250B89">
            <w:pPr>
              <w:spacing w:before="120"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AU" w:eastAsia="en-AU"/>
              </w:rPr>
            </w:pPr>
            <w:r w:rsidRPr="009B42F6">
              <w:rPr>
                <w:rFonts w:ascii="Calibri" w:eastAsia="Times New Roman" w:hAnsi="Calibri" w:cs="Calibri"/>
                <w:color w:val="000000"/>
                <w:sz w:val="20"/>
                <w:szCs w:val="20"/>
                <w:lang w:val="en-AU" w:eastAsia="en-AU"/>
              </w:rPr>
              <w:t>At least 2 SoPs for multi-hazard risk assessment and EWS</w:t>
            </w:r>
          </w:p>
        </w:tc>
        <w:tc>
          <w:tcPr>
            <w:tcW w:w="2126" w:type="dxa"/>
            <w:shd w:val="clear" w:color="auto" w:fill="92D050"/>
            <w:noWrap/>
          </w:tcPr>
          <w:p w14:paraId="2DD99FA8" w14:textId="545BA61B" w:rsidR="00FB6BE4" w:rsidRPr="00E37924" w:rsidRDefault="00E37924" w:rsidP="00250B89">
            <w:pPr>
              <w:spacing w:before="120"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val="en-AU" w:eastAsia="en-AU"/>
              </w:rPr>
            </w:pPr>
            <w:r w:rsidRPr="00E37924">
              <w:rPr>
                <w:rFonts w:ascii="Calibri" w:eastAsia="Times New Roman" w:hAnsi="Calibri" w:cs="Calibri"/>
                <w:b/>
                <w:bCs/>
                <w:color w:val="000000"/>
                <w:sz w:val="20"/>
                <w:szCs w:val="20"/>
                <w:lang w:val="en-AU" w:eastAsia="en-AU"/>
              </w:rPr>
              <w:t>A</w:t>
            </w:r>
            <w:r w:rsidR="00FB6BE4" w:rsidRPr="00E37924">
              <w:rPr>
                <w:rFonts w:ascii="Calibri" w:eastAsia="Times New Roman" w:hAnsi="Calibri" w:cs="Calibri"/>
                <w:b/>
                <w:bCs/>
                <w:color w:val="000000"/>
                <w:sz w:val="20"/>
                <w:szCs w:val="20"/>
                <w:lang w:val="en-AU" w:eastAsia="en-AU"/>
              </w:rPr>
              <w:t>chieved.</w:t>
            </w:r>
          </w:p>
          <w:p w14:paraId="10CEC740" w14:textId="12A08CA4" w:rsidR="00FB6BE4" w:rsidRPr="00BF3CE4" w:rsidRDefault="00E37924" w:rsidP="00250B89">
            <w:pPr>
              <w:spacing w:before="120"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highlight w:val="yellow"/>
                <w:lang w:val="en-AU" w:eastAsia="en-AU"/>
              </w:rPr>
            </w:pPr>
            <w:r w:rsidRPr="00E37924">
              <w:rPr>
                <w:rFonts w:ascii="Calibri" w:eastAsia="Times New Roman" w:hAnsi="Calibri" w:cs="Calibri"/>
                <w:color w:val="000000"/>
                <w:sz w:val="20"/>
                <w:szCs w:val="20"/>
                <w:lang w:val="en-AU" w:eastAsia="en-AU"/>
              </w:rPr>
              <w:t>T</w:t>
            </w:r>
            <w:r w:rsidR="00FB6BE4" w:rsidRPr="00E37924">
              <w:rPr>
                <w:rFonts w:ascii="Calibri" w:eastAsia="Times New Roman" w:hAnsi="Calibri" w:cs="Calibri"/>
                <w:color w:val="000000"/>
                <w:sz w:val="20"/>
                <w:szCs w:val="20"/>
                <w:lang w:val="en-AU" w:eastAsia="en-AU"/>
              </w:rPr>
              <w:t>wo SOPs were prepared</w:t>
            </w:r>
            <w:r w:rsidR="00B73717" w:rsidRPr="00E37924">
              <w:rPr>
                <w:rFonts w:ascii="Calibri" w:eastAsia="Times New Roman" w:hAnsi="Calibri" w:cs="Calibri"/>
                <w:color w:val="000000"/>
                <w:sz w:val="20"/>
                <w:szCs w:val="20"/>
                <w:lang w:val="en-AU" w:eastAsia="en-AU"/>
              </w:rPr>
              <w:t xml:space="preserve">. </w:t>
            </w:r>
          </w:p>
        </w:tc>
      </w:tr>
      <w:tr w:rsidR="00FB6BE4" w:rsidRPr="00BF3CE4" w14:paraId="1B4B6DDD" w14:textId="77777777" w:rsidTr="00250B89">
        <w:trPr>
          <w:trHeight w:val="546"/>
        </w:trPr>
        <w:tc>
          <w:tcPr>
            <w:cnfStyle w:val="001000000000" w:firstRow="0" w:lastRow="0" w:firstColumn="1" w:lastColumn="0" w:oddVBand="0" w:evenVBand="0" w:oddHBand="0" w:evenHBand="0" w:firstRowFirstColumn="0" w:firstRowLastColumn="0" w:lastRowFirstColumn="0" w:lastRowLastColumn="0"/>
            <w:tcW w:w="9918" w:type="dxa"/>
            <w:gridSpan w:val="4"/>
          </w:tcPr>
          <w:p w14:paraId="17FB35CB" w14:textId="77777777" w:rsidR="00FB6BE4" w:rsidRPr="00AE012D" w:rsidRDefault="00FB6BE4" w:rsidP="00250B89">
            <w:pPr>
              <w:spacing w:before="120" w:after="120"/>
              <w:rPr>
                <w:rFonts w:ascii="Calibri" w:eastAsia="Times New Roman" w:hAnsi="Calibri" w:cs="Calibri"/>
                <w:b w:val="0"/>
                <w:bCs w:val="0"/>
                <w:iCs/>
                <w:color w:val="000000"/>
                <w:sz w:val="20"/>
                <w:szCs w:val="20"/>
                <w:highlight w:val="yellow"/>
                <w:lang w:val="en-US" w:eastAsia="en-AU"/>
              </w:rPr>
            </w:pPr>
            <w:r w:rsidRPr="00AE012D">
              <w:rPr>
                <w:rFonts w:ascii="Calibri" w:eastAsia="Times New Roman" w:hAnsi="Calibri" w:cs="Calibri"/>
                <w:iCs/>
                <w:color w:val="000000"/>
                <w:sz w:val="20"/>
                <w:szCs w:val="20"/>
                <w:lang w:val="en-US" w:eastAsia="en-AU"/>
              </w:rPr>
              <w:t>Output 1.3 Knowledge on multi-hazard mapping and risk assessment is available and enhanced.</w:t>
            </w:r>
          </w:p>
        </w:tc>
      </w:tr>
      <w:tr w:rsidR="00FB6BE4" w:rsidRPr="00BF3CE4" w14:paraId="7EBB59EB" w14:textId="77777777" w:rsidTr="00027F14">
        <w:trPr>
          <w:cnfStyle w:val="000000100000" w:firstRow="0" w:lastRow="0" w:firstColumn="0" w:lastColumn="0" w:oddVBand="0" w:evenVBand="0" w:oddHBand="1" w:evenHBand="0" w:firstRowFirstColumn="0" w:firstRowLastColumn="0" w:lastRowFirstColumn="0" w:lastRowLastColumn="0"/>
          <w:trHeight w:val="744"/>
        </w:trPr>
        <w:tc>
          <w:tcPr>
            <w:cnfStyle w:val="001000000000" w:firstRow="0" w:lastRow="0" w:firstColumn="1" w:lastColumn="0" w:oddVBand="0" w:evenVBand="0" w:oddHBand="0" w:evenHBand="0" w:firstRowFirstColumn="0" w:firstRowLastColumn="0" w:lastRowFirstColumn="0" w:lastRowLastColumn="0"/>
            <w:tcW w:w="0" w:type="dxa"/>
          </w:tcPr>
          <w:p w14:paraId="37C264D8" w14:textId="77777777" w:rsidR="00FB6BE4" w:rsidRPr="00474566" w:rsidRDefault="00FB6BE4" w:rsidP="00250B89">
            <w:pPr>
              <w:spacing w:before="120" w:after="120"/>
              <w:rPr>
                <w:rFonts w:ascii="Calibri" w:eastAsia="Times New Roman" w:hAnsi="Calibri" w:cs="Calibri"/>
                <w:color w:val="000000"/>
                <w:sz w:val="20"/>
                <w:szCs w:val="20"/>
                <w:lang w:val="en-CA" w:eastAsia="en-AU"/>
              </w:rPr>
            </w:pPr>
            <w:r w:rsidRPr="00474566">
              <w:rPr>
                <w:rFonts w:ascii="Calibri" w:eastAsia="Times New Roman" w:hAnsi="Calibri" w:cs="Calibri"/>
                <w:color w:val="000000"/>
                <w:sz w:val="20"/>
                <w:szCs w:val="20"/>
                <w:lang w:val="en-CA" w:eastAsia="en-AU"/>
              </w:rPr>
              <w:t xml:space="preserve">Indicator 1.3.1 </w:t>
            </w:r>
            <w:r w:rsidRPr="00404B7B">
              <w:rPr>
                <w:rFonts w:ascii="Calibri" w:eastAsia="Times New Roman" w:hAnsi="Calibri" w:cs="Calibri"/>
                <w:b w:val="0"/>
                <w:bCs w:val="0"/>
                <w:color w:val="000000"/>
                <w:sz w:val="20"/>
                <w:szCs w:val="20"/>
                <w:lang w:val="en-CA" w:eastAsia="en-AU"/>
              </w:rPr>
              <w:t>number</w:t>
            </w:r>
            <w:r w:rsidRPr="00474566">
              <w:rPr>
                <w:rFonts w:ascii="Calibri" w:eastAsia="Times New Roman" w:hAnsi="Calibri" w:cs="Calibri"/>
                <w:color w:val="000000"/>
                <w:sz w:val="20"/>
                <w:szCs w:val="20"/>
                <w:lang w:val="en-CA" w:eastAsia="en-AU"/>
              </w:rPr>
              <w:t xml:space="preserve"> </w:t>
            </w:r>
            <w:r w:rsidRPr="00474566">
              <w:rPr>
                <w:rFonts w:ascii="Calibri" w:eastAsia="Times New Roman" w:hAnsi="Calibri" w:cs="Calibri"/>
                <w:b w:val="0"/>
                <w:bCs w:val="0"/>
                <w:color w:val="000000"/>
                <w:sz w:val="20"/>
                <w:szCs w:val="20"/>
                <w:lang w:val="en-CA" w:eastAsia="en-AU"/>
              </w:rPr>
              <w:t>of gender sensitive capacity development plans put in place to enhance the knowledge on nation-wide multi-hazard mapping and risk assessment among the target stakeholders</w:t>
            </w:r>
          </w:p>
        </w:tc>
        <w:tc>
          <w:tcPr>
            <w:tcW w:w="0" w:type="dxa"/>
            <w:noWrap/>
          </w:tcPr>
          <w:p w14:paraId="37A376BB" w14:textId="77777777" w:rsidR="00FB6BE4" w:rsidRPr="00404B7B" w:rsidRDefault="00FB6BE4" w:rsidP="00250B89">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AU" w:eastAsia="en-AU"/>
              </w:rPr>
            </w:pPr>
            <w:r w:rsidRPr="00474566">
              <w:rPr>
                <w:rFonts w:ascii="Calibri" w:eastAsia="Times New Roman" w:hAnsi="Calibri" w:cs="Calibri"/>
                <w:color w:val="000000"/>
                <w:sz w:val="20"/>
                <w:szCs w:val="20"/>
                <w:lang w:val="en-CA" w:eastAsia="en-AU"/>
              </w:rPr>
              <w:t>0</w:t>
            </w:r>
          </w:p>
        </w:tc>
        <w:tc>
          <w:tcPr>
            <w:tcW w:w="0" w:type="dxa"/>
          </w:tcPr>
          <w:p w14:paraId="150EA99F" w14:textId="77777777" w:rsidR="00FB6BE4" w:rsidRPr="00404B7B" w:rsidRDefault="00FB6BE4" w:rsidP="00250B89">
            <w:pPr>
              <w:spacing w:before="120"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AU" w:eastAsia="en-AU"/>
              </w:rPr>
            </w:pPr>
            <w:r w:rsidRPr="00474566">
              <w:rPr>
                <w:rFonts w:ascii="Calibri" w:eastAsia="Times New Roman" w:hAnsi="Calibri" w:cs="Calibri"/>
                <w:color w:val="000000"/>
                <w:sz w:val="20"/>
                <w:szCs w:val="20"/>
                <w:lang w:val="en-CA" w:eastAsia="en-AU"/>
              </w:rPr>
              <w:t xml:space="preserve">1 Capacity Development Plan with at least 50% implementation rate of its activities by the end of the project </w:t>
            </w:r>
          </w:p>
        </w:tc>
        <w:tc>
          <w:tcPr>
            <w:tcW w:w="0" w:type="dxa"/>
            <w:shd w:val="clear" w:color="auto" w:fill="92D050"/>
            <w:noWrap/>
          </w:tcPr>
          <w:p w14:paraId="6E8DE963" w14:textId="07B5A2E7" w:rsidR="00FB6BE4" w:rsidRPr="00027F14" w:rsidRDefault="007B5460" w:rsidP="00250B89">
            <w:pPr>
              <w:spacing w:before="120"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AU" w:eastAsia="en-AU"/>
              </w:rPr>
            </w:pPr>
            <w:r w:rsidRPr="00027F14">
              <w:rPr>
                <w:rFonts w:ascii="Calibri" w:eastAsia="Times New Roman" w:hAnsi="Calibri" w:cs="Calibri"/>
                <w:b/>
                <w:bCs/>
                <w:color w:val="000000"/>
                <w:sz w:val="20"/>
                <w:szCs w:val="20"/>
                <w:lang w:val="en-AU" w:eastAsia="en-AU"/>
              </w:rPr>
              <w:t>A</w:t>
            </w:r>
            <w:r w:rsidR="00FB6BE4" w:rsidRPr="00027F14">
              <w:rPr>
                <w:rFonts w:ascii="Calibri" w:eastAsia="Times New Roman" w:hAnsi="Calibri" w:cs="Calibri"/>
                <w:b/>
                <w:bCs/>
                <w:color w:val="000000"/>
                <w:sz w:val="20"/>
                <w:szCs w:val="20"/>
                <w:lang w:val="en-AU" w:eastAsia="en-AU"/>
              </w:rPr>
              <w:t>chieved</w:t>
            </w:r>
            <w:r w:rsidR="00FB6BE4" w:rsidRPr="00027F14">
              <w:rPr>
                <w:rFonts w:ascii="Calibri" w:eastAsia="Times New Roman" w:hAnsi="Calibri" w:cs="Calibri"/>
                <w:color w:val="000000"/>
                <w:sz w:val="20"/>
                <w:szCs w:val="20"/>
                <w:lang w:val="en-AU" w:eastAsia="en-AU"/>
              </w:rPr>
              <w:t>.</w:t>
            </w:r>
          </w:p>
          <w:p w14:paraId="553F76BF" w14:textId="30828C20" w:rsidR="00FB6BE4" w:rsidRPr="00F25897" w:rsidRDefault="00AC6FA3" w:rsidP="00782374">
            <w:pPr>
              <w:spacing w:before="120"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highlight w:val="yellow"/>
                <w:lang w:val="en-AU" w:eastAsia="en-AU"/>
              </w:rPr>
            </w:pPr>
            <w:r w:rsidRPr="00027F14">
              <w:rPr>
                <w:rFonts w:ascii="Calibri" w:eastAsia="Times New Roman" w:hAnsi="Calibri" w:cs="Calibri"/>
                <w:color w:val="000000"/>
                <w:sz w:val="20"/>
                <w:szCs w:val="20"/>
                <w:lang w:val="en-AU" w:eastAsia="en-AU"/>
              </w:rPr>
              <w:t>The plan has been developed but</w:t>
            </w:r>
            <w:r w:rsidR="00782374" w:rsidRPr="00027F14">
              <w:rPr>
                <w:rFonts w:ascii="Calibri" w:eastAsia="Times New Roman" w:hAnsi="Calibri" w:cs="Calibri"/>
                <w:color w:val="000000"/>
                <w:sz w:val="20"/>
                <w:szCs w:val="20"/>
                <w:lang w:val="en-AU" w:eastAsia="en-AU"/>
              </w:rPr>
              <w:t xml:space="preserve"> n</w:t>
            </w:r>
            <w:r w:rsidR="00FB6BE4" w:rsidRPr="00027F14">
              <w:rPr>
                <w:rFonts w:ascii="Calibri" w:eastAsia="Times New Roman" w:hAnsi="Calibri" w:cs="Calibri"/>
                <w:color w:val="000000"/>
                <w:sz w:val="20"/>
                <w:szCs w:val="20"/>
                <w:lang w:val="en-AU" w:eastAsia="en-AU"/>
              </w:rPr>
              <w:t>o evidence available on the implementation rate</w:t>
            </w:r>
            <w:r w:rsidR="00C93827" w:rsidRPr="00027F14">
              <w:rPr>
                <w:rFonts w:ascii="Calibri" w:eastAsia="Times New Roman" w:hAnsi="Calibri" w:cs="Calibri"/>
                <w:color w:val="000000"/>
                <w:sz w:val="20"/>
                <w:szCs w:val="20"/>
                <w:lang w:val="en-AU" w:eastAsia="en-AU"/>
              </w:rPr>
              <w:t>.</w:t>
            </w:r>
            <w:r w:rsidR="00C93827">
              <w:rPr>
                <w:rFonts w:ascii="Calibri" w:eastAsia="Times New Roman" w:hAnsi="Calibri" w:cs="Calibri"/>
                <w:color w:val="000000"/>
                <w:sz w:val="20"/>
                <w:szCs w:val="20"/>
                <w:highlight w:val="yellow"/>
                <w:lang w:val="en-AU" w:eastAsia="en-AU"/>
              </w:rPr>
              <w:t xml:space="preserve"> </w:t>
            </w:r>
          </w:p>
        </w:tc>
      </w:tr>
      <w:tr w:rsidR="00FB6BE4" w:rsidRPr="00BF3CE4" w14:paraId="383FA3D7" w14:textId="77777777" w:rsidTr="00ED02DC">
        <w:trPr>
          <w:trHeight w:val="744"/>
        </w:trPr>
        <w:tc>
          <w:tcPr>
            <w:cnfStyle w:val="001000000000" w:firstRow="0" w:lastRow="0" w:firstColumn="1" w:lastColumn="0" w:oddVBand="0" w:evenVBand="0" w:oddHBand="0" w:evenHBand="0" w:firstRowFirstColumn="0" w:firstRowLastColumn="0" w:lastRowFirstColumn="0" w:lastRowLastColumn="0"/>
            <w:tcW w:w="4815" w:type="dxa"/>
          </w:tcPr>
          <w:p w14:paraId="74759915" w14:textId="77777777" w:rsidR="00FB6BE4" w:rsidRPr="00404B7B" w:rsidRDefault="00FB6BE4" w:rsidP="00250B89">
            <w:pPr>
              <w:spacing w:before="120" w:after="120"/>
              <w:rPr>
                <w:rFonts w:ascii="Calibri" w:eastAsia="Times New Roman" w:hAnsi="Calibri" w:cs="Calibri"/>
                <w:color w:val="000000"/>
                <w:sz w:val="20"/>
                <w:szCs w:val="20"/>
                <w:lang w:val="en-CA" w:eastAsia="en-AU"/>
              </w:rPr>
            </w:pPr>
            <w:r w:rsidRPr="00474566">
              <w:rPr>
                <w:rFonts w:ascii="Calibri" w:eastAsia="Times New Roman" w:hAnsi="Calibri" w:cs="Calibri"/>
                <w:color w:val="000000"/>
                <w:sz w:val="20"/>
                <w:szCs w:val="20"/>
                <w:lang w:val="en-CA" w:eastAsia="en-AU"/>
              </w:rPr>
              <w:lastRenderedPageBreak/>
              <w:t xml:space="preserve">Indicator 1.3.2 </w:t>
            </w:r>
            <w:r>
              <w:rPr>
                <w:rFonts w:ascii="Calibri" w:eastAsia="Times New Roman" w:hAnsi="Calibri" w:cs="Calibri"/>
                <w:b w:val="0"/>
                <w:bCs w:val="0"/>
                <w:color w:val="000000"/>
                <w:sz w:val="20"/>
                <w:szCs w:val="20"/>
                <w:lang w:val="en-CA" w:eastAsia="en-AU"/>
              </w:rPr>
              <w:t>number</w:t>
            </w:r>
            <w:r w:rsidRPr="00474566">
              <w:rPr>
                <w:rFonts w:ascii="Calibri" w:eastAsia="Times New Roman" w:hAnsi="Calibri" w:cs="Calibri"/>
                <w:b w:val="0"/>
                <w:bCs w:val="0"/>
                <w:color w:val="000000"/>
                <w:sz w:val="20"/>
                <w:szCs w:val="20"/>
                <w:lang w:val="en-CA" w:eastAsia="en-AU"/>
              </w:rPr>
              <w:t xml:space="preserve"> of NEA/EMS specialists and undergraduate students trained in hazard mapping and risk profiling methodology. </w:t>
            </w:r>
          </w:p>
        </w:tc>
        <w:tc>
          <w:tcPr>
            <w:tcW w:w="992" w:type="dxa"/>
            <w:noWrap/>
          </w:tcPr>
          <w:p w14:paraId="5E7EBFA0" w14:textId="77777777" w:rsidR="00FB6BE4" w:rsidRPr="00404B7B" w:rsidRDefault="00FB6BE4" w:rsidP="00250B89">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AU" w:eastAsia="en-AU"/>
              </w:rPr>
            </w:pPr>
            <w:r w:rsidRPr="00474566">
              <w:rPr>
                <w:rFonts w:ascii="Calibri" w:eastAsia="Times New Roman" w:hAnsi="Calibri" w:cs="Calibri"/>
                <w:color w:val="000000"/>
                <w:sz w:val="20"/>
                <w:szCs w:val="20"/>
                <w:lang w:val="en-CA" w:eastAsia="en-AU"/>
              </w:rPr>
              <w:t>0</w:t>
            </w:r>
          </w:p>
        </w:tc>
        <w:tc>
          <w:tcPr>
            <w:tcW w:w="1985" w:type="dxa"/>
          </w:tcPr>
          <w:p w14:paraId="3F8A46D9" w14:textId="77777777" w:rsidR="00FB6BE4" w:rsidRPr="00404B7B" w:rsidRDefault="00FB6BE4" w:rsidP="00250B89">
            <w:pPr>
              <w:spacing w:before="120"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AU" w:eastAsia="en-AU"/>
              </w:rPr>
            </w:pPr>
            <w:r>
              <w:rPr>
                <w:rFonts w:ascii="Calibri" w:eastAsia="Times New Roman" w:hAnsi="Calibri" w:cs="Calibri"/>
                <w:color w:val="000000"/>
                <w:sz w:val="20"/>
                <w:szCs w:val="20"/>
                <w:lang w:val="en-CA" w:eastAsia="en-AU"/>
              </w:rPr>
              <w:t>A</w:t>
            </w:r>
            <w:r w:rsidRPr="00474566">
              <w:rPr>
                <w:rFonts w:ascii="Calibri" w:eastAsia="Times New Roman" w:hAnsi="Calibri" w:cs="Calibri"/>
                <w:color w:val="000000"/>
                <w:sz w:val="20"/>
                <w:szCs w:val="20"/>
                <w:lang w:val="en-CA" w:eastAsia="en-AU"/>
              </w:rPr>
              <w:t xml:space="preserve">t least 50 persons (including the specialists (F/M) from the NEA and EMS, and 50 undergraduate students at least 25% women participation (F/M)) trained in nation-wide multi-hazard mapping and risk profiling </w:t>
            </w:r>
          </w:p>
        </w:tc>
        <w:tc>
          <w:tcPr>
            <w:tcW w:w="2126" w:type="dxa"/>
            <w:shd w:val="clear" w:color="auto" w:fill="92D050"/>
            <w:noWrap/>
          </w:tcPr>
          <w:p w14:paraId="36CCD7FC" w14:textId="66BDB01B" w:rsidR="00FB6BE4" w:rsidRPr="00ED02DC" w:rsidRDefault="00ED02DC" w:rsidP="00250B89">
            <w:pPr>
              <w:spacing w:before="120"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val="en-AU" w:eastAsia="en-AU"/>
              </w:rPr>
            </w:pPr>
            <w:r w:rsidRPr="00ED02DC">
              <w:rPr>
                <w:rFonts w:ascii="Calibri" w:eastAsia="Times New Roman" w:hAnsi="Calibri" w:cs="Calibri"/>
                <w:b/>
                <w:bCs/>
                <w:color w:val="000000"/>
                <w:sz w:val="20"/>
                <w:szCs w:val="20"/>
                <w:lang w:val="en-AU" w:eastAsia="en-AU"/>
              </w:rPr>
              <w:t>A</w:t>
            </w:r>
            <w:r w:rsidR="00FB6BE4" w:rsidRPr="00ED02DC">
              <w:rPr>
                <w:rFonts w:ascii="Calibri" w:eastAsia="Times New Roman" w:hAnsi="Calibri" w:cs="Calibri"/>
                <w:b/>
                <w:bCs/>
                <w:color w:val="000000"/>
                <w:sz w:val="20"/>
                <w:szCs w:val="20"/>
                <w:lang w:val="en-AU" w:eastAsia="en-AU"/>
              </w:rPr>
              <w:t>chieved.</w:t>
            </w:r>
          </w:p>
          <w:p w14:paraId="6B86C0A0" w14:textId="77777777" w:rsidR="00FB6BE4" w:rsidRPr="00ED02DC" w:rsidRDefault="00FB6BE4" w:rsidP="00250B89">
            <w:pPr>
              <w:spacing w:before="120"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AU" w:eastAsia="en-AU"/>
              </w:rPr>
            </w:pPr>
            <w:r w:rsidRPr="00ED02DC">
              <w:rPr>
                <w:rFonts w:ascii="Calibri" w:eastAsia="Times New Roman" w:hAnsi="Calibri" w:cs="Calibri"/>
                <w:color w:val="000000"/>
                <w:sz w:val="20"/>
                <w:szCs w:val="20"/>
                <w:lang w:val="en-AU" w:eastAsia="en-AU"/>
              </w:rPr>
              <w:t xml:space="preserve">150 from NEA and EMS/exceeded target </w:t>
            </w:r>
          </w:p>
          <w:p w14:paraId="2B98B16A" w14:textId="77777777" w:rsidR="00FB6BE4" w:rsidRPr="00ED02DC" w:rsidRDefault="00FB6BE4" w:rsidP="00250B89">
            <w:pPr>
              <w:spacing w:before="120"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val="en-AU" w:eastAsia="en-AU"/>
              </w:rPr>
            </w:pPr>
            <w:r w:rsidRPr="00ED02DC">
              <w:rPr>
                <w:rFonts w:ascii="Calibri" w:eastAsia="Times New Roman" w:hAnsi="Calibri" w:cs="Calibri"/>
                <w:color w:val="000000"/>
                <w:sz w:val="20"/>
                <w:szCs w:val="20"/>
                <w:lang w:val="en-AU" w:eastAsia="en-AU"/>
              </w:rPr>
              <w:t>35% female participation</w:t>
            </w:r>
            <w:r w:rsidRPr="00ED02DC">
              <w:rPr>
                <w:rFonts w:ascii="Calibri" w:eastAsia="Times New Roman" w:hAnsi="Calibri" w:cs="Calibri"/>
                <w:b/>
                <w:bCs/>
                <w:color w:val="000000"/>
                <w:sz w:val="20"/>
                <w:szCs w:val="20"/>
                <w:lang w:val="en-AU" w:eastAsia="en-AU"/>
              </w:rPr>
              <w:t xml:space="preserve"> </w:t>
            </w:r>
          </w:p>
          <w:p w14:paraId="1BDAE994" w14:textId="77777777" w:rsidR="00FB6BE4" w:rsidRPr="00C225A3" w:rsidRDefault="00FB6BE4" w:rsidP="00250B89">
            <w:pPr>
              <w:spacing w:before="120"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highlight w:val="yellow"/>
                <w:lang w:val="en-AU" w:eastAsia="en-AU"/>
              </w:rPr>
            </w:pPr>
            <w:r w:rsidRPr="00ED02DC">
              <w:rPr>
                <w:rFonts w:ascii="Calibri" w:eastAsia="Times New Roman" w:hAnsi="Calibri" w:cs="Calibri"/>
                <w:color w:val="000000"/>
                <w:sz w:val="20"/>
                <w:szCs w:val="20"/>
                <w:lang w:val="en-AU" w:eastAsia="en-AU"/>
              </w:rPr>
              <w:t>4 undergraduate students trained (75% female)</w:t>
            </w:r>
          </w:p>
        </w:tc>
      </w:tr>
    </w:tbl>
    <w:p w14:paraId="2FEB25F2" w14:textId="55EC046C" w:rsidR="001F64A0" w:rsidRPr="002D4965" w:rsidRDefault="001F64A0" w:rsidP="0082315B">
      <w:pPr>
        <w:pStyle w:val="Heading3"/>
        <w:rPr>
          <w:rStyle w:val="normaltextrun"/>
        </w:rPr>
      </w:pPr>
      <w:bookmarkStart w:id="76" w:name="_Toc179724961"/>
      <w:r w:rsidRPr="002D4965">
        <w:rPr>
          <w:rStyle w:val="normaltextrun"/>
        </w:rPr>
        <w:t xml:space="preserve">Outcome 2: </w:t>
      </w:r>
      <w:r w:rsidR="00CF4AB0" w:rsidRPr="002D4965">
        <w:rPr>
          <w:rStyle w:val="normaltextrun"/>
        </w:rPr>
        <w:t>Vulnerable people, communities and regions in Georgia have increased resilience and face fewer</w:t>
      </w:r>
      <w:r w:rsidR="009036FC" w:rsidRPr="0082315B">
        <w:rPr>
          <w:rStyle w:val="normaltextrun"/>
        </w:rPr>
        <w:t xml:space="preserve"> </w:t>
      </w:r>
      <w:r w:rsidR="009036FC" w:rsidRPr="002D4965">
        <w:rPr>
          <w:rStyle w:val="normaltextrun"/>
        </w:rPr>
        <w:t>risks from natural and climate change threats to their livelihoods</w:t>
      </w:r>
      <w:bookmarkEnd w:id="76"/>
    </w:p>
    <w:p w14:paraId="0DF6AD5D" w14:textId="79C7D093" w:rsidR="0031378A" w:rsidRDefault="00D41C69" w:rsidP="00D41C69">
      <w:pPr>
        <w:spacing w:before="120" w:after="120"/>
        <w:jc w:val="both"/>
        <w:rPr>
          <w:rFonts w:ascii="Calibri" w:eastAsia="Times New Roman" w:hAnsi="Calibri" w:cs="Calibri"/>
          <w:iCs/>
          <w:szCs w:val="23"/>
          <w:lang w:val="en-AU" w:eastAsia="en-AU"/>
        </w:rPr>
      </w:pPr>
      <w:r w:rsidRPr="00D41C69">
        <w:rPr>
          <w:rFonts w:ascii="Calibri" w:eastAsia="Times New Roman" w:hAnsi="Calibri" w:cs="Calibri"/>
          <w:iCs/>
          <w:szCs w:val="23"/>
          <w:lang w:val="en-AU" w:eastAsia="en-AU"/>
        </w:rPr>
        <w:t xml:space="preserve">Individual hazard maps and assessments were completed for all 11 river basins in Georgia, with the risk maps and profiles intended to guide zoning of development activities and inform </w:t>
      </w:r>
      <w:r w:rsidR="0000418F" w:rsidRPr="0000418F">
        <w:rPr>
          <w:rFonts w:ascii="Calibri" w:eastAsia="Times New Roman" w:hAnsi="Calibri" w:cs="Calibri"/>
          <w:iCs/>
          <w:szCs w:val="23"/>
          <w:lang w:val="en-AU" w:eastAsia="en-AU"/>
        </w:rPr>
        <w:t>Emergency Management Plans</w:t>
      </w:r>
      <w:r w:rsidRPr="00D41C69">
        <w:rPr>
          <w:rFonts w:ascii="Calibri" w:eastAsia="Times New Roman" w:hAnsi="Calibri" w:cs="Calibri"/>
          <w:iCs/>
          <w:szCs w:val="23"/>
          <w:lang w:val="en-AU" w:eastAsia="en-AU"/>
        </w:rPr>
        <w:t xml:space="preserve">. However, the uptake of these tools has been limited due to insufficient capacity within targeted organizations, limited financial resources for implementing risk reduction measures, and unclear institutional and legal arrangements defining responsibilities for risk mitigation. </w:t>
      </w:r>
      <w:r w:rsidR="00CB1E14">
        <w:rPr>
          <w:rFonts w:ascii="Calibri" w:eastAsia="Times New Roman" w:hAnsi="Calibri" w:cs="Calibri"/>
          <w:iCs/>
          <w:szCs w:val="23"/>
          <w:lang w:val="en-AU" w:eastAsia="en-AU"/>
        </w:rPr>
        <w:t xml:space="preserve">For example, at the </w:t>
      </w:r>
      <w:r w:rsidR="001A0554">
        <w:rPr>
          <w:rFonts w:ascii="Calibri" w:eastAsia="Times New Roman" w:hAnsi="Calibri" w:cs="Calibri"/>
          <w:iCs/>
          <w:szCs w:val="23"/>
          <w:lang w:val="en-AU" w:eastAsia="en-AU"/>
        </w:rPr>
        <w:t xml:space="preserve">municipal level, there is still limited technical capacities to understand and apply hazard maps, </w:t>
      </w:r>
      <w:r w:rsidR="006D4697">
        <w:rPr>
          <w:rFonts w:ascii="Calibri" w:eastAsia="Times New Roman" w:hAnsi="Calibri" w:cs="Calibri"/>
          <w:iCs/>
          <w:szCs w:val="23"/>
          <w:lang w:val="en-AU" w:eastAsia="en-AU"/>
        </w:rPr>
        <w:t xml:space="preserve">and in most cases, no GIS specialist available in the municipality to </w:t>
      </w:r>
      <w:r w:rsidR="0031378A">
        <w:rPr>
          <w:rFonts w:ascii="Calibri" w:eastAsia="Times New Roman" w:hAnsi="Calibri" w:cs="Calibri"/>
          <w:iCs/>
          <w:szCs w:val="23"/>
          <w:lang w:val="en-AU" w:eastAsia="en-AU"/>
        </w:rPr>
        <w:t xml:space="preserve">deal with these maps. </w:t>
      </w:r>
      <w:r w:rsidRPr="00D41C69">
        <w:rPr>
          <w:rFonts w:ascii="Calibri" w:eastAsia="Times New Roman" w:hAnsi="Calibri" w:cs="Calibri"/>
          <w:iCs/>
          <w:szCs w:val="23"/>
          <w:lang w:val="en-AU" w:eastAsia="en-AU"/>
        </w:rPr>
        <w:t xml:space="preserve">As a result, the potential of these tools to enhance risk management and planning remains underutilized. </w:t>
      </w:r>
      <w:r w:rsidR="00F35FB7" w:rsidRPr="00F35FB7">
        <w:rPr>
          <w:rFonts w:ascii="Calibri" w:eastAsia="Times New Roman" w:hAnsi="Calibri" w:cs="Calibri"/>
          <w:iCs/>
          <w:szCs w:val="23"/>
          <w:lang w:val="en-AU" w:eastAsia="en-AU"/>
        </w:rPr>
        <w:t xml:space="preserve">The lack of public access to </w:t>
      </w:r>
      <w:r w:rsidR="00B84032">
        <w:rPr>
          <w:rFonts w:ascii="Calibri" w:eastAsia="Times New Roman" w:hAnsi="Calibri" w:cs="Calibri"/>
          <w:iCs/>
          <w:szCs w:val="23"/>
          <w:lang w:val="en-AU" w:eastAsia="en-AU"/>
        </w:rPr>
        <w:t>tailored</w:t>
      </w:r>
      <w:r w:rsidR="00F35FB7" w:rsidRPr="00F35FB7">
        <w:rPr>
          <w:rFonts w:ascii="Calibri" w:eastAsia="Times New Roman" w:hAnsi="Calibri" w:cs="Calibri"/>
          <w:iCs/>
          <w:szCs w:val="23"/>
          <w:lang w:val="en-AU" w:eastAsia="en-AU"/>
        </w:rPr>
        <w:t xml:space="preserve"> </w:t>
      </w:r>
      <w:r w:rsidR="00334A59">
        <w:rPr>
          <w:rFonts w:ascii="Calibri" w:eastAsia="Times New Roman" w:hAnsi="Calibri" w:cs="Calibri"/>
          <w:iCs/>
          <w:szCs w:val="23"/>
          <w:lang w:val="en-AU" w:eastAsia="en-AU"/>
        </w:rPr>
        <w:t>risk information</w:t>
      </w:r>
      <w:r w:rsidR="00F35FB7" w:rsidRPr="00F35FB7">
        <w:rPr>
          <w:rFonts w:ascii="Calibri" w:eastAsia="Times New Roman" w:hAnsi="Calibri" w:cs="Calibri"/>
          <w:iCs/>
          <w:szCs w:val="23"/>
          <w:lang w:val="en-AU" w:eastAsia="en-AU"/>
        </w:rPr>
        <w:t xml:space="preserve"> is </w:t>
      </w:r>
      <w:r w:rsidR="00F35FB7">
        <w:rPr>
          <w:rFonts w:ascii="Calibri" w:eastAsia="Times New Roman" w:hAnsi="Calibri" w:cs="Calibri"/>
          <w:iCs/>
          <w:szCs w:val="23"/>
          <w:lang w:val="en-AU" w:eastAsia="en-AU"/>
        </w:rPr>
        <w:t>also</w:t>
      </w:r>
      <w:r w:rsidR="00F35FB7" w:rsidRPr="00F35FB7">
        <w:rPr>
          <w:rFonts w:ascii="Calibri" w:eastAsia="Times New Roman" w:hAnsi="Calibri" w:cs="Calibri"/>
          <w:iCs/>
          <w:szCs w:val="23"/>
          <w:lang w:val="en-AU" w:eastAsia="en-AU"/>
        </w:rPr>
        <w:t xml:space="preserve"> limiting the potential for their broader uptake and use. Without open access to these crucial tools, local communities, businesses, and other stakeholders are unable to fully understand the risks they face or incorporate this information into their own planning and decision-making processes.</w:t>
      </w:r>
    </w:p>
    <w:p w14:paraId="6C097F23" w14:textId="67359735" w:rsidR="004D4324" w:rsidRDefault="00D41C69" w:rsidP="00D41C69">
      <w:pPr>
        <w:spacing w:before="120" w:after="120"/>
        <w:jc w:val="both"/>
        <w:rPr>
          <w:rFonts w:ascii="Calibri" w:eastAsia="Times New Roman" w:hAnsi="Calibri" w:cs="Calibri"/>
          <w:iCs/>
          <w:szCs w:val="23"/>
          <w:lang w:val="en-AU" w:eastAsia="en-AU"/>
        </w:rPr>
      </w:pPr>
      <w:r w:rsidRPr="00D41C69">
        <w:rPr>
          <w:rFonts w:ascii="Calibri" w:eastAsia="Times New Roman" w:hAnsi="Calibri" w:cs="Calibri"/>
          <w:iCs/>
          <w:szCs w:val="23"/>
          <w:lang w:val="en-AU" w:eastAsia="en-AU"/>
        </w:rPr>
        <w:t>On a positive note, the hazard mapping and assessment have been used to inform the selection of communities for risk reduction measures under the GCF/SIDA projects and serve as a basis for a multi-hazard early warning system funded by the GCF.</w:t>
      </w:r>
      <w:r w:rsidR="00880EF7">
        <w:rPr>
          <w:rFonts w:ascii="Calibri" w:eastAsia="Times New Roman" w:hAnsi="Calibri" w:cs="Calibri"/>
          <w:iCs/>
          <w:szCs w:val="23"/>
          <w:lang w:val="en-AU" w:eastAsia="en-AU"/>
        </w:rPr>
        <w:t xml:space="preserve"> Informed by the risk maps and assessment along with vulnerability assessment, </w:t>
      </w:r>
      <w:r w:rsidR="00A62D72" w:rsidRPr="000C611F">
        <w:rPr>
          <w:rFonts w:ascii="Calibri" w:eastAsia="Times New Roman" w:hAnsi="Calibri" w:cs="Calibri"/>
          <w:iCs/>
          <w:szCs w:val="23"/>
          <w:lang w:val="en-AU" w:eastAsia="en-AU"/>
        </w:rPr>
        <w:t>45 communit</w:t>
      </w:r>
      <w:r w:rsidR="00A62D72">
        <w:rPr>
          <w:rFonts w:ascii="Calibri" w:eastAsia="Times New Roman" w:hAnsi="Calibri" w:cs="Calibri"/>
          <w:iCs/>
          <w:szCs w:val="23"/>
          <w:lang w:val="en-AU" w:eastAsia="en-AU"/>
        </w:rPr>
        <w:t xml:space="preserve">ies have been selected </w:t>
      </w:r>
      <w:r w:rsidR="00DC2350">
        <w:rPr>
          <w:rFonts w:ascii="Calibri" w:eastAsia="Times New Roman" w:hAnsi="Calibri" w:cs="Calibri"/>
          <w:iCs/>
          <w:szCs w:val="23"/>
          <w:lang w:val="en-AU" w:eastAsia="en-AU"/>
        </w:rPr>
        <w:t xml:space="preserve">as the most vulnerable and </w:t>
      </w:r>
      <w:r w:rsidR="007E3D67" w:rsidRPr="007E3D67">
        <w:rPr>
          <w:rFonts w:ascii="Calibri" w:eastAsia="Times New Roman" w:hAnsi="Calibri" w:cs="Calibri"/>
          <w:iCs/>
          <w:szCs w:val="23"/>
          <w:lang w:val="en-AU" w:eastAsia="en-AU"/>
        </w:rPr>
        <w:t>Community-Based Disaster Risk Management (CBDRM)</w:t>
      </w:r>
      <w:r w:rsidR="002B3422">
        <w:rPr>
          <w:rFonts w:ascii="Calibri" w:eastAsia="Times New Roman" w:hAnsi="Calibri" w:cs="Calibri"/>
          <w:iCs/>
          <w:szCs w:val="23"/>
          <w:lang w:val="en-AU" w:eastAsia="en-AU"/>
        </w:rPr>
        <w:t xml:space="preserve"> plans</w:t>
      </w:r>
      <w:r w:rsidR="007E3D67" w:rsidRPr="007E3D67">
        <w:rPr>
          <w:rFonts w:ascii="Calibri" w:eastAsia="Times New Roman" w:hAnsi="Calibri" w:cs="Calibri"/>
          <w:iCs/>
          <w:szCs w:val="23"/>
          <w:lang w:val="en-AU" w:eastAsia="en-AU"/>
        </w:rPr>
        <w:t xml:space="preserve"> </w:t>
      </w:r>
      <w:r w:rsidR="00DC2350">
        <w:rPr>
          <w:rFonts w:ascii="Calibri" w:eastAsia="Times New Roman" w:hAnsi="Calibri" w:cs="Calibri"/>
          <w:iCs/>
          <w:szCs w:val="23"/>
          <w:lang w:val="en-AU" w:eastAsia="en-AU"/>
        </w:rPr>
        <w:t>were developed for them</w:t>
      </w:r>
      <w:r w:rsidR="00C15A04">
        <w:rPr>
          <w:rFonts w:ascii="Calibri" w:eastAsia="Times New Roman" w:hAnsi="Calibri" w:cs="Calibri"/>
          <w:iCs/>
          <w:szCs w:val="23"/>
          <w:lang w:val="en-AU" w:eastAsia="en-AU"/>
        </w:rPr>
        <w:t>, more work underway to identify 55 more communities</w:t>
      </w:r>
      <w:r w:rsidR="00857948">
        <w:rPr>
          <w:rFonts w:ascii="Calibri" w:eastAsia="Times New Roman" w:hAnsi="Calibri" w:cs="Calibri"/>
          <w:iCs/>
          <w:szCs w:val="23"/>
          <w:lang w:val="en-AU" w:eastAsia="en-AU"/>
        </w:rPr>
        <w:t xml:space="preserve">, also </w:t>
      </w:r>
      <w:r w:rsidR="000C611F" w:rsidRPr="000C611F">
        <w:rPr>
          <w:rFonts w:ascii="Calibri" w:eastAsia="Times New Roman" w:hAnsi="Calibri" w:cs="Calibri"/>
          <w:iCs/>
          <w:szCs w:val="23"/>
          <w:lang w:val="en-AU" w:eastAsia="en-AU"/>
        </w:rPr>
        <w:t xml:space="preserve">15 structural flood measures are being implemented across the country in 10 </w:t>
      </w:r>
      <w:r w:rsidR="00880EF7">
        <w:rPr>
          <w:rFonts w:ascii="Calibri" w:eastAsia="Times New Roman" w:hAnsi="Calibri" w:cs="Calibri"/>
          <w:iCs/>
          <w:szCs w:val="23"/>
          <w:lang w:val="en-AU" w:eastAsia="en-AU"/>
        </w:rPr>
        <w:t>municipalities</w:t>
      </w:r>
      <w:r w:rsidR="000C611F" w:rsidRPr="000C611F">
        <w:rPr>
          <w:rFonts w:ascii="Calibri" w:eastAsia="Times New Roman" w:hAnsi="Calibri" w:cs="Calibri"/>
          <w:iCs/>
          <w:szCs w:val="23"/>
          <w:lang w:val="en-AU" w:eastAsia="en-AU"/>
        </w:rPr>
        <w:t xml:space="preserve"> </w:t>
      </w:r>
      <w:r w:rsidR="00880EF7">
        <w:rPr>
          <w:rFonts w:ascii="Calibri" w:eastAsia="Times New Roman" w:hAnsi="Calibri" w:cs="Calibri"/>
          <w:iCs/>
          <w:szCs w:val="23"/>
          <w:lang w:val="en-AU" w:eastAsia="en-AU"/>
        </w:rPr>
        <w:t xml:space="preserve">(funded </w:t>
      </w:r>
      <w:r w:rsidR="000C611F" w:rsidRPr="000C611F">
        <w:rPr>
          <w:rFonts w:ascii="Calibri" w:eastAsia="Times New Roman" w:hAnsi="Calibri" w:cs="Calibri"/>
          <w:iCs/>
          <w:szCs w:val="23"/>
          <w:lang w:val="en-AU" w:eastAsia="en-AU"/>
        </w:rPr>
        <w:t>by GCF/SIDA</w:t>
      </w:r>
      <w:r w:rsidR="00880EF7">
        <w:rPr>
          <w:rFonts w:ascii="Calibri" w:eastAsia="Times New Roman" w:hAnsi="Calibri" w:cs="Calibri"/>
          <w:iCs/>
          <w:szCs w:val="23"/>
          <w:lang w:val="en-AU" w:eastAsia="en-AU"/>
        </w:rPr>
        <w:t>)</w:t>
      </w:r>
      <w:r w:rsidR="00020BED">
        <w:rPr>
          <w:rFonts w:ascii="Calibri" w:eastAsia="Times New Roman" w:hAnsi="Calibri" w:cs="Calibri"/>
          <w:iCs/>
          <w:szCs w:val="23"/>
          <w:lang w:val="en-AU" w:eastAsia="en-AU"/>
        </w:rPr>
        <w:t xml:space="preserve"> informed by the hazard maps and assessments</w:t>
      </w:r>
      <w:r w:rsidR="00A62D72">
        <w:rPr>
          <w:rFonts w:ascii="Calibri" w:eastAsia="Times New Roman" w:hAnsi="Calibri" w:cs="Calibri"/>
          <w:iCs/>
          <w:szCs w:val="23"/>
          <w:lang w:val="en-AU" w:eastAsia="en-AU"/>
        </w:rPr>
        <w:t xml:space="preserve">. </w:t>
      </w:r>
    </w:p>
    <w:p w14:paraId="48232CA4" w14:textId="12053648" w:rsidR="00FD7BE9" w:rsidRDefault="00FD7BE9" w:rsidP="00FD7BE9">
      <w:pPr>
        <w:spacing w:before="120" w:after="120"/>
        <w:jc w:val="both"/>
        <w:rPr>
          <w:rFonts w:ascii="Calibri" w:eastAsia="Times New Roman" w:hAnsi="Calibri" w:cs="Calibri"/>
          <w:iCs/>
          <w:szCs w:val="23"/>
          <w:lang w:val="en-AU" w:eastAsia="en-AU"/>
        </w:rPr>
      </w:pPr>
      <w:bookmarkStart w:id="77" w:name="_Hlk177130143"/>
      <w:r w:rsidRPr="00FD7BE9">
        <w:rPr>
          <w:rFonts w:ascii="Calibri" w:eastAsia="Times New Roman" w:hAnsi="Calibri" w:cs="Calibri"/>
          <w:iCs/>
          <w:szCs w:val="23"/>
          <w:lang w:val="en-AU" w:eastAsia="en-AU"/>
        </w:rPr>
        <w:t>The project played a role in supporting the EMS by assisting in the development and revision of standard methodologies for risk planning. In collaboration with the GCF program, the project provided valuable recommendations and comments aimed at enhancing the existing methodologies and establishing SOPs. These efforts were thoroughly discussed and agreed upon with the EMS</w:t>
      </w:r>
      <w:r w:rsidR="00F15520">
        <w:rPr>
          <w:rFonts w:ascii="Calibri" w:eastAsia="Times New Roman" w:hAnsi="Calibri" w:cs="Calibri"/>
          <w:iCs/>
          <w:szCs w:val="23"/>
          <w:lang w:val="en-AU" w:eastAsia="en-AU"/>
        </w:rPr>
        <w:t xml:space="preserve">, however, </w:t>
      </w:r>
      <w:r w:rsidRPr="00FD7BE9">
        <w:rPr>
          <w:rFonts w:ascii="Calibri" w:eastAsia="Times New Roman" w:hAnsi="Calibri" w:cs="Calibri"/>
          <w:iCs/>
          <w:szCs w:val="23"/>
          <w:lang w:val="en-AU" w:eastAsia="en-AU"/>
        </w:rPr>
        <w:t xml:space="preserve">the proposed amendments have not yet been </w:t>
      </w:r>
      <w:r w:rsidR="00CF5AD6">
        <w:rPr>
          <w:rFonts w:ascii="Calibri" w:eastAsia="Times New Roman" w:hAnsi="Calibri" w:cs="Calibri"/>
          <w:iCs/>
          <w:szCs w:val="23"/>
          <w:lang w:val="en-AU" w:eastAsia="en-AU"/>
        </w:rPr>
        <w:t>formally incorporated into the legislation</w:t>
      </w:r>
      <w:r w:rsidRPr="00FD7BE9">
        <w:rPr>
          <w:rFonts w:ascii="Calibri" w:eastAsia="Times New Roman" w:hAnsi="Calibri" w:cs="Calibri"/>
          <w:iCs/>
          <w:szCs w:val="23"/>
          <w:lang w:val="en-AU" w:eastAsia="en-AU"/>
        </w:rPr>
        <w:t>. This presents a challenge in ensuring that the enhanced methodologies and SOPs are formally recognized and integrated into the legal framework, which is essential for improving emergency management and risk planning processes at the national level.</w:t>
      </w:r>
    </w:p>
    <w:bookmarkEnd w:id="77"/>
    <w:p w14:paraId="1CF4F08D" w14:textId="01998507" w:rsidR="000426B7" w:rsidRDefault="00F5603E" w:rsidP="00F5603E">
      <w:pPr>
        <w:spacing w:before="120" w:after="120"/>
        <w:jc w:val="both"/>
        <w:rPr>
          <w:rFonts w:ascii="Calibri" w:eastAsia="Times New Roman" w:hAnsi="Calibri" w:cs="Calibri"/>
          <w:iCs/>
          <w:szCs w:val="23"/>
          <w:lang w:val="en-AU" w:eastAsia="en-AU"/>
        </w:rPr>
      </w:pPr>
      <w:r w:rsidRPr="00A018BB">
        <w:rPr>
          <w:rFonts w:ascii="Calibri" w:eastAsia="Times New Roman" w:hAnsi="Calibri" w:cs="Calibri"/>
          <w:iCs/>
          <w:szCs w:val="23"/>
          <w:lang w:val="en-AU" w:eastAsia="en-AU"/>
        </w:rPr>
        <w:lastRenderedPageBreak/>
        <w:t xml:space="preserve">The project created 11 </w:t>
      </w:r>
      <w:r w:rsidR="009F5A81" w:rsidRPr="009F5A81">
        <w:rPr>
          <w:rFonts w:ascii="Calibri" w:eastAsia="Times New Roman" w:hAnsi="Calibri" w:cs="Calibri"/>
          <w:iCs/>
          <w:szCs w:val="23"/>
          <w:lang w:val="en-AU" w:eastAsia="en-AU"/>
        </w:rPr>
        <w:t>Emergency Management Plans</w:t>
      </w:r>
      <w:r>
        <w:rPr>
          <w:rFonts w:ascii="Calibri" w:eastAsia="Times New Roman" w:hAnsi="Calibri" w:cs="Calibri"/>
          <w:iCs/>
          <w:szCs w:val="23"/>
          <w:lang w:val="en-AU" w:eastAsia="en-AU"/>
        </w:rPr>
        <w:t xml:space="preserve">(of which 5 </w:t>
      </w:r>
      <w:r w:rsidR="000B0A88">
        <w:rPr>
          <w:rFonts w:ascii="Calibri" w:eastAsia="Times New Roman" w:hAnsi="Calibri" w:cs="Calibri"/>
          <w:iCs/>
          <w:szCs w:val="23"/>
          <w:lang w:val="en-AU" w:eastAsia="en-AU"/>
        </w:rPr>
        <w:t xml:space="preserve">formally </w:t>
      </w:r>
      <w:r>
        <w:rPr>
          <w:rFonts w:ascii="Calibri" w:eastAsia="Times New Roman" w:hAnsi="Calibri" w:cs="Calibri"/>
          <w:iCs/>
          <w:szCs w:val="23"/>
          <w:lang w:val="en-AU" w:eastAsia="en-AU"/>
        </w:rPr>
        <w:t xml:space="preserve">approved) </w:t>
      </w:r>
      <w:r w:rsidRPr="00A018BB">
        <w:rPr>
          <w:rFonts w:ascii="Calibri" w:eastAsia="Times New Roman" w:hAnsi="Calibri" w:cs="Calibri"/>
          <w:iCs/>
          <w:szCs w:val="23"/>
          <w:lang w:val="en-AU" w:eastAsia="en-AU"/>
        </w:rPr>
        <w:t xml:space="preserve">for municipalities including Telavi, Sighnaghi, Akhmeta, Lagodekhi, Gori, Kobuleti, Abasha, Samtredia, Khobi, Senaki, and Tbilisi. These plans provided detailed risk scenarios, resources, roles, and responsibilities, along with legal frameworks and communication plans. </w:t>
      </w:r>
      <w:r w:rsidR="000426B7">
        <w:rPr>
          <w:rFonts w:ascii="Calibri" w:eastAsia="Times New Roman" w:hAnsi="Calibri" w:cs="Calibri"/>
          <w:iCs/>
          <w:szCs w:val="23"/>
          <w:lang w:val="en-AU" w:eastAsia="en-AU"/>
        </w:rPr>
        <w:t xml:space="preserve">The plans </w:t>
      </w:r>
      <w:r w:rsidR="000426B7" w:rsidRPr="000426B7">
        <w:rPr>
          <w:rFonts w:ascii="Calibri" w:eastAsia="Times New Roman" w:hAnsi="Calibri" w:cs="Calibri"/>
          <w:iCs/>
          <w:szCs w:val="23"/>
          <w:lang w:val="en-AU" w:eastAsia="en-AU"/>
        </w:rPr>
        <w:t>ensure preparedness of local governments to the potential risks posed to the area. It provides the local government with clear instructions how to act during the emergency situations considering the hazard and risk profile of the area based on the needs of vulnerable groups</w:t>
      </w:r>
      <w:r w:rsidR="00E06BCD">
        <w:rPr>
          <w:rFonts w:ascii="Calibri" w:eastAsia="Times New Roman" w:hAnsi="Calibri" w:cs="Calibri"/>
          <w:iCs/>
          <w:szCs w:val="23"/>
          <w:lang w:val="en-AU" w:eastAsia="en-AU"/>
        </w:rPr>
        <w:t xml:space="preserve">. </w:t>
      </w:r>
      <w:r w:rsidR="00970EE5" w:rsidRPr="00970EE5">
        <w:rPr>
          <w:rFonts w:ascii="Calibri" w:eastAsia="Times New Roman" w:hAnsi="Calibri" w:cs="Calibri"/>
          <w:iCs/>
          <w:szCs w:val="23"/>
          <w:lang w:val="en-AU" w:eastAsia="en-AU"/>
        </w:rPr>
        <w:t>As a result, the plans will contribute to improved capability for effective preparedness and response of the local governments serving in total 154,295 people</w:t>
      </w:r>
      <w:r w:rsidR="00970EE5">
        <w:rPr>
          <w:rFonts w:ascii="Calibri" w:eastAsia="Times New Roman" w:hAnsi="Calibri" w:cs="Calibri"/>
          <w:iCs/>
          <w:szCs w:val="23"/>
          <w:lang w:val="en-AU" w:eastAsia="en-AU"/>
        </w:rPr>
        <w:t xml:space="preserve">. </w:t>
      </w:r>
    </w:p>
    <w:p w14:paraId="2DBE5F34" w14:textId="4BCB4F8F" w:rsidR="00BF3FE0" w:rsidRDefault="0075762E" w:rsidP="005676D6">
      <w:pPr>
        <w:spacing w:before="120" w:after="120"/>
        <w:jc w:val="both"/>
        <w:rPr>
          <w:rFonts w:ascii="Calibri" w:eastAsia="Times New Roman" w:hAnsi="Calibri" w:cs="Calibri"/>
          <w:iCs/>
          <w:szCs w:val="23"/>
          <w:lang w:val="en-AU" w:eastAsia="en-AU"/>
        </w:rPr>
      </w:pPr>
      <w:r>
        <w:rPr>
          <w:rFonts w:ascii="Calibri" w:eastAsia="Times New Roman" w:hAnsi="Calibri" w:cs="Calibri"/>
          <w:iCs/>
          <w:szCs w:val="23"/>
          <w:lang w:val="en-AU" w:eastAsia="en-AU"/>
        </w:rPr>
        <w:t xml:space="preserve">The formulation of these plans </w:t>
      </w:r>
      <w:r w:rsidR="009944F0">
        <w:rPr>
          <w:rFonts w:ascii="Calibri" w:eastAsia="Times New Roman" w:hAnsi="Calibri" w:cs="Calibri"/>
          <w:iCs/>
          <w:szCs w:val="23"/>
          <w:lang w:val="en-AU" w:eastAsia="en-AU"/>
        </w:rPr>
        <w:t xml:space="preserve">was backed by establishing working groups </w:t>
      </w:r>
      <w:r w:rsidR="00B42B67">
        <w:rPr>
          <w:rFonts w:ascii="Calibri" w:eastAsia="Times New Roman" w:hAnsi="Calibri" w:cs="Calibri"/>
          <w:iCs/>
          <w:szCs w:val="23"/>
          <w:lang w:val="en-AU" w:eastAsia="en-AU"/>
        </w:rPr>
        <w:t>at the local level</w:t>
      </w:r>
      <w:r w:rsidR="00CC5A85">
        <w:rPr>
          <w:rFonts w:ascii="Calibri" w:eastAsia="Times New Roman" w:hAnsi="Calibri" w:cs="Calibri"/>
          <w:iCs/>
          <w:szCs w:val="23"/>
          <w:lang w:val="en-AU" w:eastAsia="en-AU"/>
        </w:rPr>
        <w:t xml:space="preserve"> as a </w:t>
      </w:r>
      <w:r w:rsidR="00B42B67">
        <w:rPr>
          <w:rFonts w:ascii="Calibri" w:eastAsia="Times New Roman" w:hAnsi="Calibri" w:cs="Calibri"/>
          <w:iCs/>
          <w:szCs w:val="23"/>
          <w:lang w:val="en-AU" w:eastAsia="en-AU"/>
        </w:rPr>
        <w:t>coordination</w:t>
      </w:r>
      <w:r w:rsidR="00D34071">
        <w:rPr>
          <w:rFonts w:ascii="Calibri" w:eastAsia="Times New Roman" w:hAnsi="Calibri" w:cs="Calibri"/>
          <w:iCs/>
          <w:szCs w:val="23"/>
          <w:lang w:val="en-AU" w:eastAsia="en-AU"/>
        </w:rPr>
        <w:t xml:space="preserve"> platform </w:t>
      </w:r>
      <w:r w:rsidR="00CC5A85">
        <w:rPr>
          <w:rFonts w:ascii="Calibri" w:eastAsia="Times New Roman" w:hAnsi="Calibri" w:cs="Calibri"/>
          <w:iCs/>
          <w:szCs w:val="23"/>
          <w:lang w:val="en-AU" w:eastAsia="en-AU"/>
        </w:rPr>
        <w:t>fi</w:t>
      </w:r>
      <w:r w:rsidR="00A91D3F">
        <w:rPr>
          <w:rFonts w:ascii="Calibri" w:eastAsia="Times New Roman" w:hAnsi="Calibri" w:cs="Calibri"/>
          <w:iCs/>
          <w:szCs w:val="23"/>
          <w:lang w:val="en-AU" w:eastAsia="en-AU"/>
        </w:rPr>
        <w:t>rst and to</w:t>
      </w:r>
      <w:r w:rsidR="00483E2F">
        <w:rPr>
          <w:rFonts w:ascii="Calibri" w:eastAsia="Times New Roman" w:hAnsi="Calibri" w:cs="Calibri"/>
          <w:iCs/>
          <w:szCs w:val="23"/>
          <w:lang w:val="en-AU" w:eastAsia="en-AU"/>
        </w:rPr>
        <w:t xml:space="preserve"> </w:t>
      </w:r>
      <w:r w:rsidR="00D34071">
        <w:rPr>
          <w:rFonts w:ascii="Calibri" w:eastAsia="Times New Roman" w:hAnsi="Calibri" w:cs="Calibri"/>
          <w:iCs/>
          <w:szCs w:val="23"/>
          <w:lang w:val="en-AU" w:eastAsia="en-AU"/>
        </w:rPr>
        <w:t>keep the plan up to date</w:t>
      </w:r>
      <w:r w:rsidR="00340272">
        <w:rPr>
          <w:rFonts w:ascii="Calibri" w:eastAsia="Times New Roman" w:hAnsi="Calibri" w:cs="Calibri"/>
          <w:iCs/>
          <w:szCs w:val="23"/>
          <w:lang w:val="en-AU" w:eastAsia="en-AU"/>
        </w:rPr>
        <w:t xml:space="preserve"> on annual basis</w:t>
      </w:r>
      <w:r w:rsidR="00A91D3F">
        <w:rPr>
          <w:rFonts w:ascii="Calibri" w:eastAsia="Times New Roman" w:hAnsi="Calibri" w:cs="Calibri"/>
          <w:iCs/>
          <w:szCs w:val="23"/>
          <w:lang w:val="en-AU" w:eastAsia="en-AU"/>
        </w:rPr>
        <w:t xml:space="preserve">. </w:t>
      </w:r>
      <w:r w:rsidR="004E3877">
        <w:rPr>
          <w:rFonts w:ascii="Calibri" w:eastAsia="Times New Roman" w:hAnsi="Calibri" w:cs="Calibri"/>
          <w:iCs/>
          <w:szCs w:val="23"/>
          <w:lang w:val="en-AU" w:eastAsia="en-AU"/>
        </w:rPr>
        <w:t xml:space="preserve">This also </w:t>
      </w:r>
      <w:r>
        <w:rPr>
          <w:rFonts w:ascii="Calibri" w:eastAsia="Times New Roman" w:hAnsi="Calibri" w:cs="Calibri"/>
          <w:iCs/>
          <w:szCs w:val="23"/>
          <w:lang w:val="en-AU" w:eastAsia="en-AU"/>
        </w:rPr>
        <w:t>involved education program</w:t>
      </w:r>
      <w:r w:rsidR="00671072">
        <w:rPr>
          <w:rFonts w:ascii="Calibri" w:eastAsia="Times New Roman" w:hAnsi="Calibri" w:cs="Calibri"/>
          <w:iCs/>
          <w:szCs w:val="23"/>
          <w:lang w:val="en-AU" w:eastAsia="en-AU"/>
        </w:rPr>
        <w:t xml:space="preserve"> on risk management </w:t>
      </w:r>
      <w:r w:rsidR="00020BED">
        <w:rPr>
          <w:rFonts w:ascii="Calibri" w:eastAsia="Times New Roman" w:hAnsi="Calibri" w:cs="Calibri"/>
          <w:iCs/>
          <w:szCs w:val="23"/>
          <w:lang w:val="en-AU" w:eastAsia="en-AU"/>
        </w:rPr>
        <w:t>targeting</w:t>
      </w:r>
      <w:r w:rsidR="00671072">
        <w:rPr>
          <w:rFonts w:ascii="Calibri" w:eastAsia="Times New Roman" w:hAnsi="Calibri" w:cs="Calibri"/>
          <w:iCs/>
          <w:szCs w:val="23"/>
          <w:lang w:val="en-AU" w:eastAsia="en-AU"/>
        </w:rPr>
        <w:t xml:space="preserve"> key municipality staff</w:t>
      </w:r>
      <w:r w:rsidR="00020BED">
        <w:rPr>
          <w:rFonts w:ascii="Calibri" w:eastAsia="Times New Roman" w:hAnsi="Calibri" w:cs="Calibri"/>
          <w:iCs/>
          <w:szCs w:val="23"/>
          <w:lang w:val="en-AU" w:eastAsia="en-AU"/>
        </w:rPr>
        <w:t>, local authorities and neighbouring municipalities who share the river basin</w:t>
      </w:r>
      <w:r w:rsidR="009178F1">
        <w:rPr>
          <w:rFonts w:ascii="Calibri" w:eastAsia="Times New Roman" w:hAnsi="Calibri" w:cs="Calibri"/>
          <w:iCs/>
          <w:szCs w:val="23"/>
          <w:lang w:val="en-AU" w:eastAsia="en-AU"/>
        </w:rPr>
        <w:t xml:space="preserve">, this program aimed to build human capacities to develop and implement the </w:t>
      </w:r>
      <w:r w:rsidR="009F5A81" w:rsidRPr="009F5A81">
        <w:rPr>
          <w:rFonts w:ascii="Calibri" w:eastAsia="Times New Roman" w:hAnsi="Calibri" w:cs="Calibri"/>
          <w:iCs/>
          <w:szCs w:val="23"/>
          <w:lang w:val="en-AU" w:eastAsia="en-AU"/>
        </w:rPr>
        <w:t>Emergency Management Plans</w:t>
      </w:r>
      <w:r w:rsidR="00691428">
        <w:rPr>
          <w:rFonts w:ascii="Calibri" w:eastAsia="Times New Roman" w:hAnsi="Calibri" w:cs="Calibri"/>
          <w:iCs/>
          <w:szCs w:val="23"/>
          <w:lang w:val="en-AU" w:eastAsia="en-AU"/>
        </w:rPr>
        <w:t xml:space="preserve">. </w:t>
      </w:r>
      <w:r w:rsidR="00BF3FE0" w:rsidRPr="00A018BB">
        <w:rPr>
          <w:rFonts w:ascii="Calibri" w:eastAsia="Times New Roman" w:hAnsi="Calibri" w:cs="Calibri"/>
          <w:iCs/>
          <w:szCs w:val="23"/>
          <w:lang w:val="en-AU" w:eastAsia="en-AU"/>
        </w:rPr>
        <w:t>A total of 165 municipal employees (49 women and 116 men) across 11 municipalities were trained, with approximately 30% female participation, in multi-hazard response and preparedness.</w:t>
      </w:r>
      <w:r w:rsidR="006B255C">
        <w:rPr>
          <w:rFonts w:ascii="Calibri" w:eastAsia="Times New Roman" w:hAnsi="Calibri" w:cs="Calibri"/>
          <w:iCs/>
          <w:szCs w:val="23"/>
          <w:lang w:val="en-AU" w:eastAsia="en-AU"/>
        </w:rPr>
        <w:t xml:space="preserve"> The plans were tested </w:t>
      </w:r>
      <w:r w:rsidR="005371A6">
        <w:rPr>
          <w:rFonts w:ascii="Calibri" w:eastAsia="Times New Roman" w:hAnsi="Calibri" w:cs="Calibri"/>
          <w:iCs/>
          <w:szCs w:val="23"/>
          <w:lang w:val="en-AU" w:eastAsia="en-AU"/>
        </w:rPr>
        <w:t xml:space="preserve">through </w:t>
      </w:r>
      <w:r w:rsidR="005371A6" w:rsidRPr="005371A6">
        <w:rPr>
          <w:rFonts w:ascii="Calibri" w:eastAsia="Times New Roman" w:hAnsi="Calibri" w:cs="Calibri"/>
          <w:iCs/>
          <w:szCs w:val="23"/>
          <w:lang w:val="en-AU" w:eastAsia="en-AU"/>
        </w:rPr>
        <w:t xml:space="preserve">a simulation exercise is to validate and enhance </w:t>
      </w:r>
      <w:r w:rsidR="00A33A99" w:rsidRPr="00A33A99">
        <w:rPr>
          <w:rFonts w:ascii="Calibri" w:eastAsia="Times New Roman" w:hAnsi="Calibri" w:cs="Calibri"/>
          <w:iCs/>
          <w:szCs w:val="23"/>
          <w:lang w:val="en-AU" w:eastAsia="en-AU"/>
        </w:rPr>
        <w:t>Emergency Management Plans</w:t>
      </w:r>
      <w:r w:rsidR="005327AA">
        <w:rPr>
          <w:rFonts w:ascii="Calibri" w:eastAsia="Times New Roman" w:hAnsi="Calibri" w:cs="Calibri"/>
          <w:iCs/>
          <w:szCs w:val="23"/>
          <w:lang w:val="en-AU" w:eastAsia="en-AU"/>
        </w:rPr>
        <w:t>.</w:t>
      </w:r>
    </w:p>
    <w:p w14:paraId="5E83BECE" w14:textId="51B80CC5" w:rsidR="009C4FDA" w:rsidRPr="009C4FDA" w:rsidRDefault="009C4FDA" w:rsidP="009C4FDA">
      <w:pPr>
        <w:spacing w:before="120" w:after="120"/>
        <w:jc w:val="both"/>
        <w:rPr>
          <w:rFonts w:ascii="Calibri" w:eastAsia="Times New Roman" w:hAnsi="Calibri" w:cs="Calibri"/>
          <w:iCs/>
          <w:szCs w:val="23"/>
          <w:lang w:val="en-AU" w:eastAsia="en-AU"/>
        </w:rPr>
      </w:pPr>
      <w:r w:rsidRPr="009C4FDA">
        <w:rPr>
          <w:rFonts w:ascii="Calibri" w:eastAsia="Times New Roman" w:hAnsi="Calibri" w:cs="Calibri"/>
          <w:iCs/>
          <w:szCs w:val="23"/>
          <w:lang w:val="en-AU" w:eastAsia="en-AU"/>
        </w:rPr>
        <w:t xml:space="preserve">The capacity to implement these </w:t>
      </w:r>
      <w:r w:rsidR="00A33A99" w:rsidRPr="00A33A99">
        <w:rPr>
          <w:rFonts w:ascii="Calibri" w:eastAsia="Times New Roman" w:hAnsi="Calibri" w:cs="Calibri"/>
          <w:iCs/>
          <w:szCs w:val="23"/>
          <w:lang w:val="en-AU" w:eastAsia="en-AU"/>
        </w:rPr>
        <w:t>Emergency Management Plans</w:t>
      </w:r>
      <w:r w:rsidR="00A33A99">
        <w:rPr>
          <w:rFonts w:ascii="Calibri" w:eastAsia="Times New Roman" w:hAnsi="Calibri" w:cs="Calibri"/>
          <w:iCs/>
          <w:szCs w:val="23"/>
          <w:lang w:val="en-AU" w:eastAsia="en-AU"/>
        </w:rPr>
        <w:t xml:space="preserve"> </w:t>
      </w:r>
      <w:r w:rsidRPr="009C4FDA">
        <w:rPr>
          <w:rFonts w:ascii="Calibri" w:eastAsia="Times New Roman" w:hAnsi="Calibri" w:cs="Calibri"/>
          <w:iCs/>
          <w:szCs w:val="23"/>
          <w:lang w:val="en-AU" w:eastAsia="en-AU"/>
        </w:rPr>
        <w:t xml:space="preserve">varies significantly from one municipality to another. </w:t>
      </w:r>
      <w:r w:rsidR="00842D36">
        <w:rPr>
          <w:rFonts w:ascii="Calibri" w:eastAsia="Times New Roman" w:hAnsi="Calibri" w:cs="Calibri"/>
          <w:iCs/>
          <w:szCs w:val="23"/>
          <w:lang w:val="en-AU" w:eastAsia="en-AU"/>
        </w:rPr>
        <w:t xml:space="preserve">The </w:t>
      </w:r>
      <w:r w:rsidR="001F56E1" w:rsidRPr="00AB4ED6">
        <w:rPr>
          <w:rFonts w:ascii="Calibri" w:eastAsia="Times New Roman" w:hAnsi="Calibri" w:cs="Calibri"/>
          <w:iCs/>
          <w:szCs w:val="23"/>
          <w:lang w:val="en-AU" w:eastAsia="en-AU"/>
        </w:rPr>
        <w:t xml:space="preserve">municipalities </w:t>
      </w:r>
      <w:r w:rsidR="00842D36">
        <w:rPr>
          <w:rFonts w:ascii="Calibri" w:eastAsia="Times New Roman" w:hAnsi="Calibri" w:cs="Calibri"/>
          <w:iCs/>
          <w:szCs w:val="23"/>
          <w:lang w:val="en-AU" w:eastAsia="en-AU"/>
        </w:rPr>
        <w:t xml:space="preserve">are mandated </w:t>
      </w:r>
      <w:r w:rsidR="001F56E1" w:rsidRPr="00AB4ED6">
        <w:rPr>
          <w:rFonts w:ascii="Calibri" w:eastAsia="Times New Roman" w:hAnsi="Calibri" w:cs="Calibri"/>
          <w:iCs/>
          <w:szCs w:val="23"/>
          <w:lang w:val="en-AU" w:eastAsia="en-AU"/>
        </w:rPr>
        <w:t>to develop procedure for ensuring safety and protection of populations and territory in emergency situations in municipalities, however, l</w:t>
      </w:r>
      <w:r w:rsidR="001F56E1" w:rsidRPr="00AB4ED6">
        <w:rPr>
          <w:rFonts w:ascii="Calibri" w:hAnsi="Calibri" w:cs="Calibri"/>
          <w:lang w:val="en-AU"/>
        </w:rPr>
        <w:t xml:space="preserve">ocal municipalities are facing significant challenges </w:t>
      </w:r>
      <w:r w:rsidR="00291EDD">
        <w:rPr>
          <w:rFonts w:ascii="Calibri" w:hAnsi="Calibri" w:cs="Calibri"/>
          <w:lang w:val="en-AU"/>
        </w:rPr>
        <w:t>including</w:t>
      </w:r>
      <w:r w:rsidR="001F56E1" w:rsidRPr="00AB4ED6">
        <w:rPr>
          <w:rFonts w:ascii="Calibri" w:hAnsi="Calibri" w:cs="Calibri"/>
          <w:lang w:val="en-AU"/>
        </w:rPr>
        <w:t xml:space="preserve"> unresolved issues around institutional accountability</w:t>
      </w:r>
      <w:r w:rsidR="001F56E1" w:rsidRPr="00C8616A">
        <w:rPr>
          <w:rFonts w:ascii="Calibri" w:hAnsi="Calibri" w:cs="Calibri"/>
          <w:lang w:val="en-AU"/>
        </w:rPr>
        <w:t xml:space="preserve"> and financial agreements with the national government in Georgia.</w:t>
      </w:r>
      <w:r w:rsidR="001F56E1">
        <w:rPr>
          <w:rFonts w:ascii="Calibri" w:hAnsi="Calibri" w:cs="Calibri"/>
          <w:lang w:val="en-AU"/>
        </w:rPr>
        <w:t xml:space="preserve"> </w:t>
      </w:r>
      <w:r w:rsidR="001F56E1" w:rsidRPr="00C8616A">
        <w:rPr>
          <w:rFonts w:ascii="Calibri" w:hAnsi="Calibri" w:cs="Calibri"/>
          <w:lang w:val="en-AU"/>
        </w:rPr>
        <w:t xml:space="preserve">Without a clear understanding and agreement on which institutions are responsible for implementing </w:t>
      </w:r>
      <w:r w:rsidR="001F56E1">
        <w:rPr>
          <w:rFonts w:ascii="Calibri" w:hAnsi="Calibri" w:cs="Calibri"/>
          <w:lang w:val="en-AU"/>
        </w:rPr>
        <w:t xml:space="preserve">actions identified in </w:t>
      </w:r>
      <w:r w:rsidR="001F56E1" w:rsidRPr="00C8616A">
        <w:rPr>
          <w:rFonts w:ascii="Calibri" w:hAnsi="Calibri" w:cs="Calibri"/>
          <w:lang w:val="en-AU"/>
        </w:rPr>
        <w:t xml:space="preserve">the plans and how financial resources will be allocated or supported, local authorities have been hesitant to formally endorse the plans. </w:t>
      </w:r>
      <w:r w:rsidRPr="009C4FDA">
        <w:rPr>
          <w:rFonts w:ascii="Calibri" w:eastAsia="Times New Roman" w:hAnsi="Calibri" w:cs="Calibri"/>
          <w:iCs/>
          <w:szCs w:val="23"/>
          <w:lang w:val="en-AU" w:eastAsia="en-AU"/>
        </w:rPr>
        <w:t xml:space="preserve">Financially, municipalities </w:t>
      </w:r>
      <w:r w:rsidR="00291EDD">
        <w:rPr>
          <w:rFonts w:ascii="Calibri" w:eastAsia="Times New Roman" w:hAnsi="Calibri" w:cs="Calibri"/>
          <w:iCs/>
          <w:szCs w:val="23"/>
          <w:lang w:val="en-AU" w:eastAsia="en-AU"/>
        </w:rPr>
        <w:t xml:space="preserve">expect that </w:t>
      </w:r>
      <w:r w:rsidRPr="009C4FDA">
        <w:rPr>
          <w:rFonts w:ascii="Calibri" w:eastAsia="Times New Roman" w:hAnsi="Calibri" w:cs="Calibri"/>
          <w:iCs/>
          <w:szCs w:val="23"/>
          <w:lang w:val="en-AU" w:eastAsia="en-AU"/>
        </w:rPr>
        <w:t xml:space="preserve">national budget allocations </w:t>
      </w:r>
      <w:r w:rsidR="00291EDD">
        <w:rPr>
          <w:rFonts w:ascii="Calibri" w:eastAsia="Times New Roman" w:hAnsi="Calibri" w:cs="Calibri"/>
          <w:iCs/>
          <w:szCs w:val="23"/>
          <w:lang w:val="en-AU" w:eastAsia="en-AU"/>
        </w:rPr>
        <w:t xml:space="preserve">will be made </w:t>
      </w:r>
      <w:r w:rsidRPr="009C4FDA">
        <w:rPr>
          <w:rFonts w:ascii="Calibri" w:eastAsia="Times New Roman" w:hAnsi="Calibri" w:cs="Calibri"/>
          <w:iCs/>
          <w:szCs w:val="23"/>
          <w:lang w:val="en-AU" w:eastAsia="en-AU"/>
        </w:rPr>
        <w:t xml:space="preserve">to carry out preparedness activities, especially those that involve </w:t>
      </w:r>
      <w:r w:rsidR="00067617">
        <w:rPr>
          <w:rFonts w:ascii="Calibri" w:eastAsia="Times New Roman" w:hAnsi="Calibri" w:cs="Calibri"/>
          <w:iCs/>
          <w:szCs w:val="23"/>
          <w:lang w:val="en-AU" w:eastAsia="en-AU"/>
        </w:rPr>
        <w:t xml:space="preserve">large and medium </w:t>
      </w:r>
      <w:r w:rsidRPr="009C4FDA">
        <w:rPr>
          <w:rFonts w:ascii="Calibri" w:eastAsia="Times New Roman" w:hAnsi="Calibri" w:cs="Calibri"/>
          <w:iCs/>
          <w:szCs w:val="23"/>
          <w:lang w:val="en-AU" w:eastAsia="en-AU"/>
        </w:rPr>
        <w:t>infrastructure projects aimed at risk reduction</w:t>
      </w:r>
      <w:r w:rsidR="00C01616">
        <w:rPr>
          <w:rFonts w:ascii="Calibri" w:eastAsia="Times New Roman" w:hAnsi="Calibri" w:cs="Calibri"/>
          <w:iCs/>
          <w:szCs w:val="23"/>
          <w:lang w:val="en-AU" w:eastAsia="en-AU"/>
        </w:rPr>
        <w:t xml:space="preserve"> which </w:t>
      </w:r>
      <w:r w:rsidRPr="009C4FDA">
        <w:rPr>
          <w:rFonts w:ascii="Calibri" w:eastAsia="Times New Roman" w:hAnsi="Calibri" w:cs="Calibri"/>
          <w:iCs/>
          <w:szCs w:val="23"/>
          <w:lang w:val="en-AU" w:eastAsia="en-AU"/>
        </w:rPr>
        <w:t xml:space="preserve">creates a vulnerability in their ability to execute plans effectively. Additionally, many municipalities face challenges due to the limited availability of equipment, which hampers their ability to respond promptly and adequately to emerging risks. </w:t>
      </w:r>
    </w:p>
    <w:p w14:paraId="1C289BBD" w14:textId="77777777" w:rsidR="00B0586E" w:rsidRDefault="009C4FDA" w:rsidP="00F5603E">
      <w:pPr>
        <w:spacing w:before="120" w:after="120"/>
        <w:jc w:val="both"/>
        <w:rPr>
          <w:rFonts w:ascii="Calibri" w:eastAsia="Times New Roman" w:hAnsi="Calibri" w:cs="Calibri"/>
          <w:iCs/>
          <w:szCs w:val="23"/>
          <w:lang w:val="en-AU" w:eastAsia="en-AU"/>
        </w:rPr>
      </w:pPr>
      <w:r w:rsidRPr="009C4FDA">
        <w:rPr>
          <w:rFonts w:ascii="Calibri" w:eastAsia="Times New Roman" w:hAnsi="Calibri" w:cs="Calibri"/>
          <w:iCs/>
          <w:szCs w:val="23"/>
          <w:lang w:val="en-AU" w:eastAsia="en-AU"/>
        </w:rPr>
        <w:t xml:space="preserve">Moreover, changes in political leadership within municipalities can pose a risk to the continuity and sustained ownership of these risk management efforts. Such leadership shifts may disrupt the momentum of ongoing initiatives, </w:t>
      </w:r>
      <w:r w:rsidR="00FB3C47" w:rsidRPr="009C4FDA">
        <w:rPr>
          <w:rFonts w:ascii="Calibri" w:eastAsia="Times New Roman" w:hAnsi="Calibri" w:cs="Calibri"/>
          <w:iCs/>
          <w:szCs w:val="23"/>
          <w:lang w:val="en-AU" w:eastAsia="en-AU"/>
        </w:rPr>
        <w:t>emphasizing</w:t>
      </w:r>
      <w:r w:rsidRPr="009C4FDA">
        <w:rPr>
          <w:rFonts w:ascii="Calibri" w:eastAsia="Times New Roman" w:hAnsi="Calibri" w:cs="Calibri"/>
          <w:iCs/>
          <w:szCs w:val="23"/>
          <w:lang w:val="en-AU" w:eastAsia="en-AU"/>
        </w:rPr>
        <w:t xml:space="preserve"> the need for consistent advocacy to ensure that risk preparedness and response remain a priority regardless of political changes.</w:t>
      </w:r>
      <w:r w:rsidR="002125EB">
        <w:rPr>
          <w:rFonts w:ascii="Calibri" w:eastAsia="Times New Roman" w:hAnsi="Calibri" w:cs="Calibri"/>
          <w:iCs/>
          <w:szCs w:val="23"/>
          <w:lang w:val="en-AU" w:eastAsia="en-AU"/>
        </w:rPr>
        <w:t xml:space="preserve"> </w:t>
      </w:r>
    </w:p>
    <w:p w14:paraId="2C8C054E" w14:textId="1CCECA05" w:rsidR="00AC1C30" w:rsidRDefault="000F4992" w:rsidP="000F4992">
      <w:pPr>
        <w:spacing w:before="120" w:after="120"/>
        <w:jc w:val="both"/>
        <w:rPr>
          <w:rFonts w:ascii="Calibri" w:eastAsia="Times New Roman" w:hAnsi="Calibri" w:cs="Calibri"/>
          <w:iCs/>
          <w:szCs w:val="23"/>
          <w:lang w:val="en-AU" w:eastAsia="en-AU"/>
        </w:rPr>
      </w:pPr>
      <w:r w:rsidRPr="000F4992">
        <w:rPr>
          <w:rFonts w:ascii="Calibri" w:eastAsia="Times New Roman" w:hAnsi="Calibri" w:cs="Calibri"/>
          <w:iCs/>
          <w:szCs w:val="23"/>
          <w:lang w:val="en-AU" w:eastAsia="en-AU"/>
        </w:rPr>
        <w:t>Given that risk preparedness and response often extend beyond the boundaries of individual municipalities, there is a clear need to strengthen cross-municipality collaboration for joint planning and response efforts. Many climate and disaster risks, such as floods, landslides, and other hazards, affect multiple municipalities simultaneously, making coordinated action crucial for effective risk management. By fostering greater collaboration between neighbouring municipalities, they can pool resources, share information, and develop unified strategies that address regional risks more comprehensively.</w:t>
      </w:r>
      <w:r>
        <w:rPr>
          <w:rFonts w:ascii="Calibri" w:eastAsia="Times New Roman" w:hAnsi="Calibri" w:cs="Calibri"/>
          <w:iCs/>
          <w:szCs w:val="23"/>
          <w:lang w:val="en-AU" w:eastAsia="en-AU"/>
        </w:rPr>
        <w:t xml:space="preserve"> </w:t>
      </w:r>
      <w:r w:rsidRPr="000F4992">
        <w:rPr>
          <w:rFonts w:ascii="Calibri" w:eastAsia="Times New Roman" w:hAnsi="Calibri" w:cs="Calibri"/>
          <w:iCs/>
          <w:szCs w:val="23"/>
          <w:lang w:val="en-AU" w:eastAsia="en-AU"/>
        </w:rPr>
        <w:t xml:space="preserve">Strengthening joint planning will ensure that municipalities are better equipped to handle large-scale risks, optimize the use of limited resources, and create cohesive disaster </w:t>
      </w:r>
      <w:r w:rsidR="00690D7F" w:rsidRPr="00690D7F">
        <w:rPr>
          <w:rFonts w:ascii="Calibri" w:eastAsia="Times New Roman" w:hAnsi="Calibri" w:cs="Calibri"/>
          <w:iCs/>
          <w:szCs w:val="23"/>
          <w:lang w:val="en-AU" w:eastAsia="en-AU"/>
        </w:rPr>
        <w:t>Emergency Management Plans</w:t>
      </w:r>
      <w:r w:rsidRPr="000F4992">
        <w:rPr>
          <w:rFonts w:ascii="Calibri" w:eastAsia="Times New Roman" w:hAnsi="Calibri" w:cs="Calibri"/>
          <w:iCs/>
          <w:szCs w:val="23"/>
          <w:lang w:val="en-AU" w:eastAsia="en-AU"/>
        </w:rPr>
        <w:t>.</w:t>
      </w:r>
    </w:p>
    <w:p w14:paraId="5B0F2862" w14:textId="6EBC2235" w:rsidR="00B45090" w:rsidRDefault="005E1472" w:rsidP="00B45090">
      <w:pPr>
        <w:spacing w:before="120" w:after="120"/>
        <w:jc w:val="both"/>
        <w:rPr>
          <w:rFonts w:ascii="Calibri" w:eastAsia="Times New Roman" w:hAnsi="Calibri" w:cs="Calibri"/>
          <w:iCs/>
          <w:szCs w:val="23"/>
          <w:lang w:val="en-AU" w:eastAsia="en-AU"/>
        </w:rPr>
      </w:pPr>
      <w:bookmarkStart w:id="78" w:name="_Ref175742354"/>
      <w:r w:rsidRPr="005E1472">
        <w:rPr>
          <w:rFonts w:ascii="Calibri" w:eastAsia="Times New Roman" w:hAnsi="Calibri" w:cs="Calibri"/>
          <w:iCs/>
          <w:szCs w:val="23"/>
          <w:lang w:val="en-AU" w:eastAsia="en-AU"/>
        </w:rPr>
        <w:t xml:space="preserve">By developing 11 </w:t>
      </w:r>
      <w:r w:rsidR="00690D7F" w:rsidRPr="00690D7F">
        <w:rPr>
          <w:rFonts w:ascii="Calibri" w:eastAsia="Times New Roman" w:hAnsi="Calibri" w:cs="Calibri"/>
          <w:iCs/>
          <w:szCs w:val="23"/>
          <w:lang w:val="en-AU" w:eastAsia="en-AU"/>
        </w:rPr>
        <w:t>Emergency Management Plans</w:t>
      </w:r>
      <w:r w:rsidR="00690D7F">
        <w:rPr>
          <w:rFonts w:ascii="Calibri" w:eastAsia="Times New Roman" w:hAnsi="Calibri" w:cs="Calibri"/>
          <w:iCs/>
          <w:szCs w:val="23"/>
          <w:lang w:val="en-AU" w:eastAsia="en-AU"/>
        </w:rPr>
        <w:t xml:space="preserve"> </w:t>
      </w:r>
      <w:r w:rsidRPr="005E1472">
        <w:rPr>
          <w:rFonts w:ascii="Calibri" w:eastAsia="Times New Roman" w:hAnsi="Calibri" w:cs="Calibri"/>
          <w:iCs/>
          <w:szCs w:val="23"/>
          <w:lang w:val="en-AU" w:eastAsia="en-AU"/>
        </w:rPr>
        <w:t xml:space="preserve">for 11 municipalities, the project successfully covered approximately 15% of all municipalities in Georgia. However, at present, there is no clear path for replicating these </w:t>
      </w:r>
      <w:r w:rsidRPr="005E1472">
        <w:rPr>
          <w:rFonts w:ascii="Calibri" w:eastAsia="Times New Roman" w:hAnsi="Calibri" w:cs="Calibri"/>
          <w:iCs/>
          <w:szCs w:val="23"/>
          <w:lang w:val="en-AU" w:eastAsia="en-AU"/>
        </w:rPr>
        <w:lastRenderedPageBreak/>
        <w:t>efforts on a broader scale, as many other municipalities lack the technical expertise and resources to independently develop similar plans without substantial backstopping and support. This gap highlights the need for continued assistance and capacity-building to ensure that all municipalities can effectively plan for and respond to risks.</w:t>
      </w:r>
      <w:r w:rsidR="00B45090">
        <w:rPr>
          <w:rFonts w:ascii="Calibri" w:eastAsia="Times New Roman" w:hAnsi="Calibri" w:cs="Calibri"/>
          <w:iCs/>
          <w:szCs w:val="23"/>
          <w:lang w:val="en-AU" w:eastAsia="en-AU"/>
        </w:rPr>
        <w:t xml:space="preserve"> </w:t>
      </w:r>
      <w:r w:rsidRPr="005E1472">
        <w:rPr>
          <w:rFonts w:ascii="Calibri" w:eastAsia="Times New Roman" w:hAnsi="Calibri" w:cs="Calibri"/>
          <w:iCs/>
          <w:szCs w:val="23"/>
          <w:lang w:val="en-AU" w:eastAsia="en-AU"/>
        </w:rPr>
        <w:t xml:space="preserve">To address this challenge, it is recommended that Phase II of the SDC funding, if approved, should prioritize scaling up this initiative to cover </w:t>
      </w:r>
      <w:r w:rsidR="007C00BD">
        <w:rPr>
          <w:rFonts w:ascii="Calibri" w:eastAsia="Times New Roman" w:hAnsi="Calibri" w:cs="Calibri"/>
          <w:iCs/>
          <w:szCs w:val="23"/>
          <w:lang w:val="en-AU" w:eastAsia="en-AU"/>
        </w:rPr>
        <w:t>further</w:t>
      </w:r>
      <w:r w:rsidRPr="005E1472">
        <w:rPr>
          <w:rFonts w:ascii="Calibri" w:eastAsia="Times New Roman" w:hAnsi="Calibri" w:cs="Calibri"/>
          <w:iCs/>
          <w:szCs w:val="23"/>
          <w:lang w:val="en-AU" w:eastAsia="en-AU"/>
        </w:rPr>
        <w:t xml:space="preserve"> municipalities. Expanding the scope of the project would ensure that a greater portion of the country is equipped with the necessary </w:t>
      </w:r>
      <w:r w:rsidR="00690D7F" w:rsidRPr="00690D7F">
        <w:rPr>
          <w:rFonts w:ascii="Calibri" w:eastAsia="Times New Roman" w:hAnsi="Calibri" w:cs="Calibri"/>
          <w:iCs/>
          <w:szCs w:val="23"/>
          <w:lang w:val="en-AU" w:eastAsia="en-AU"/>
        </w:rPr>
        <w:t>Emergency Management Plans</w:t>
      </w:r>
      <w:r w:rsidRPr="005E1472">
        <w:rPr>
          <w:rFonts w:ascii="Calibri" w:eastAsia="Times New Roman" w:hAnsi="Calibri" w:cs="Calibri"/>
          <w:iCs/>
          <w:szCs w:val="23"/>
          <w:lang w:val="en-AU" w:eastAsia="en-AU"/>
        </w:rPr>
        <w:t>.</w:t>
      </w:r>
    </w:p>
    <w:p w14:paraId="566EE1CA" w14:textId="6BA488AA" w:rsidR="000F3DAE" w:rsidRPr="00482F57" w:rsidRDefault="000F3DAE" w:rsidP="00B45090">
      <w:pPr>
        <w:spacing w:before="120" w:after="120"/>
        <w:jc w:val="both"/>
        <w:rPr>
          <w:rFonts w:ascii="Calibri" w:hAnsi="Calibri" w:cs="Calibri"/>
        </w:rPr>
      </w:pPr>
      <w:bookmarkStart w:id="79" w:name="_Toc179724930"/>
      <w:r w:rsidRPr="00482F57">
        <w:rPr>
          <w:rFonts w:ascii="Calibri" w:hAnsi="Calibri" w:cs="Calibri"/>
        </w:rPr>
        <w:t xml:space="preserve">Table </w:t>
      </w:r>
      <w:r w:rsidRPr="00482F57">
        <w:rPr>
          <w:rFonts w:ascii="Calibri" w:hAnsi="Calibri" w:cs="Calibri"/>
        </w:rPr>
        <w:fldChar w:fldCharType="begin"/>
      </w:r>
      <w:r w:rsidRPr="00482F57">
        <w:rPr>
          <w:rFonts w:ascii="Calibri" w:hAnsi="Calibri" w:cs="Calibri"/>
        </w:rPr>
        <w:instrText xml:space="preserve"> SEQ Table \* ARABIC </w:instrText>
      </w:r>
      <w:r w:rsidRPr="00482F57">
        <w:rPr>
          <w:rFonts w:ascii="Calibri" w:hAnsi="Calibri" w:cs="Calibri"/>
        </w:rPr>
        <w:fldChar w:fldCharType="separate"/>
      </w:r>
      <w:r w:rsidR="00496779">
        <w:rPr>
          <w:rFonts w:ascii="Calibri" w:hAnsi="Calibri" w:cs="Calibri"/>
          <w:noProof/>
        </w:rPr>
        <w:t>5</w:t>
      </w:r>
      <w:r w:rsidRPr="00482F57">
        <w:rPr>
          <w:rFonts w:ascii="Calibri" w:hAnsi="Calibri" w:cs="Calibri"/>
        </w:rPr>
        <w:fldChar w:fldCharType="end"/>
      </w:r>
      <w:bookmarkEnd w:id="78"/>
      <w:r w:rsidRPr="00482F57">
        <w:rPr>
          <w:rFonts w:ascii="Calibri" w:hAnsi="Calibri" w:cs="Calibri"/>
        </w:rPr>
        <w:t>: Project Outcome indicators and targets</w:t>
      </w:r>
      <w:bookmarkEnd w:id="79"/>
      <w:r w:rsidRPr="00482F57">
        <w:rPr>
          <w:rFonts w:ascii="Calibri" w:hAnsi="Calibri" w:cs="Calibri"/>
        </w:rPr>
        <w:t xml:space="preserve"> </w:t>
      </w:r>
    </w:p>
    <w:tbl>
      <w:tblPr>
        <w:tblStyle w:val="GridTable4-Accent11"/>
        <w:tblW w:w="9493" w:type="dxa"/>
        <w:tblLook w:val="04A0" w:firstRow="1" w:lastRow="0" w:firstColumn="1" w:lastColumn="0" w:noHBand="0" w:noVBand="1"/>
      </w:tblPr>
      <w:tblGrid>
        <w:gridCol w:w="3344"/>
        <w:gridCol w:w="1644"/>
        <w:gridCol w:w="2094"/>
        <w:gridCol w:w="2411"/>
      </w:tblGrid>
      <w:tr w:rsidR="000F3DAE" w:rsidRPr="00BF3CE4" w14:paraId="6611DD6B" w14:textId="77777777" w:rsidTr="008E4C88">
        <w:trPr>
          <w:cnfStyle w:val="100000000000" w:firstRow="1" w:lastRow="0" w:firstColumn="0" w:lastColumn="0" w:oddVBand="0" w:evenVBand="0" w:oddHBand="0"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3344" w:type="dxa"/>
            <w:hideMark/>
          </w:tcPr>
          <w:p w14:paraId="76D8F924" w14:textId="77777777" w:rsidR="000F3DAE" w:rsidRPr="00BF3CE4" w:rsidRDefault="000F3DAE" w:rsidP="008E4C88">
            <w:pPr>
              <w:spacing w:before="120" w:after="120" w:line="276" w:lineRule="auto"/>
              <w:jc w:val="both"/>
              <w:rPr>
                <w:rFonts w:ascii="Calibri" w:hAnsi="Calibri" w:cs="Calibri"/>
                <w:sz w:val="20"/>
                <w:szCs w:val="20"/>
                <w:lang w:val="en-AU"/>
              </w:rPr>
            </w:pPr>
            <w:r w:rsidRPr="00BF3CE4">
              <w:rPr>
                <w:rFonts w:ascii="Calibri" w:hAnsi="Calibri" w:cs="Calibri"/>
                <w:sz w:val="20"/>
                <w:szCs w:val="20"/>
                <w:lang w:val="en-AU"/>
              </w:rPr>
              <w:t xml:space="preserve">Result / Indicators </w:t>
            </w:r>
          </w:p>
        </w:tc>
        <w:tc>
          <w:tcPr>
            <w:tcW w:w="1644" w:type="dxa"/>
            <w:hideMark/>
          </w:tcPr>
          <w:p w14:paraId="7CDAD675" w14:textId="77777777" w:rsidR="000F3DAE" w:rsidRPr="00BF3CE4" w:rsidRDefault="000F3DAE" w:rsidP="008E4C88">
            <w:pPr>
              <w:spacing w:before="120" w:after="120" w:line="276" w:lineRule="auto"/>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lang w:val="en-AU"/>
              </w:rPr>
            </w:pPr>
            <w:r w:rsidRPr="00BF3CE4">
              <w:rPr>
                <w:rFonts w:ascii="Calibri" w:hAnsi="Calibri" w:cs="Calibri"/>
                <w:sz w:val="20"/>
                <w:szCs w:val="20"/>
                <w:lang w:val="en-AU"/>
              </w:rPr>
              <w:t>Baseline</w:t>
            </w:r>
          </w:p>
        </w:tc>
        <w:tc>
          <w:tcPr>
            <w:tcW w:w="2094" w:type="dxa"/>
          </w:tcPr>
          <w:p w14:paraId="7262346C" w14:textId="77777777" w:rsidR="000F3DAE" w:rsidRPr="00BF3CE4" w:rsidRDefault="000F3DAE" w:rsidP="008E4C88">
            <w:pPr>
              <w:spacing w:before="120" w:after="120" w:line="276" w:lineRule="auto"/>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lang w:val="en-AU"/>
              </w:rPr>
            </w:pPr>
            <w:r w:rsidRPr="00BF3CE4">
              <w:rPr>
                <w:rFonts w:ascii="Calibri" w:hAnsi="Calibri" w:cs="Calibri"/>
                <w:sz w:val="20"/>
                <w:szCs w:val="20"/>
                <w:lang w:val="en-AU"/>
              </w:rPr>
              <w:t>End of PROJECT target (cumulative)</w:t>
            </w:r>
          </w:p>
        </w:tc>
        <w:tc>
          <w:tcPr>
            <w:tcW w:w="2411" w:type="dxa"/>
          </w:tcPr>
          <w:p w14:paraId="3C81FF0F" w14:textId="77777777" w:rsidR="000F3DAE" w:rsidRPr="00BF3CE4" w:rsidRDefault="000F3DAE" w:rsidP="008E4C88">
            <w:pPr>
              <w:spacing w:before="120" w:after="120" w:line="276" w:lineRule="auto"/>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lang w:val="en-AU"/>
              </w:rPr>
            </w:pPr>
            <w:r>
              <w:rPr>
                <w:rFonts w:ascii="Calibri" w:hAnsi="Calibri" w:cs="Calibri"/>
                <w:sz w:val="20"/>
                <w:szCs w:val="20"/>
                <w:lang w:val="en-AU"/>
              </w:rPr>
              <w:t xml:space="preserve">Achievement </w:t>
            </w:r>
          </w:p>
          <w:p w14:paraId="6222A49C" w14:textId="77777777" w:rsidR="000F3DAE" w:rsidRPr="00BF3CE4" w:rsidRDefault="000F3DAE" w:rsidP="008E4C88">
            <w:pPr>
              <w:spacing w:before="120" w:after="120" w:line="276" w:lineRule="auto"/>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lang w:val="en-AU"/>
              </w:rPr>
            </w:pPr>
          </w:p>
        </w:tc>
      </w:tr>
      <w:tr w:rsidR="000F3DAE" w:rsidRPr="00BF3CE4" w14:paraId="511C470D" w14:textId="77777777" w:rsidTr="0082315B">
        <w:trPr>
          <w:cnfStyle w:val="000000100000" w:firstRow="0" w:lastRow="0" w:firstColumn="0" w:lastColumn="0" w:oddVBand="0" w:evenVBand="0" w:oddHBand="1" w:evenHBand="0" w:firstRowFirstColumn="0" w:firstRowLastColumn="0" w:lastRowFirstColumn="0" w:lastRowLastColumn="0"/>
          <w:trHeight w:val="946"/>
        </w:trPr>
        <w:tc>
          <w:tcPr>
            <w:cnfStyle w:val="001000000000" w:firstRow="0" w:lastRow="0" w:firstColumn="1" w:lastColumn="0" w:oddVBand="0" w:evenVBand="0" w:oddHBand="0" w:evenHBand="0" w:firstRowFirstColumn="0" w:firstRowLastColumn="0" w:lastRowFirstColumn="0" w:lastRowLastColumn="0"/>
            <w:tcW w:w="3344" w:type="dxa"/>
          </w:tcPr>
          <w:p w14:paraId="56684F86" w14:textId="246DA69A" w:rsidR="000F3DAE" w:rsidRPr="00E66785" w:rsidRDefault="00777F4E" w:rsidP="008E4C88">
            <w:pPr>
              <w:spacing w:before="120" w:after="120"/>
              <w:jc w:val="both"/>
              <w:rPr>
                <w:rFonts w:ascii="Calibri" w:hAnsi="Calibri" w:cs="Calibri"/>
                <w:sz w:val="20"/>
                <w:szCs w:val="20"/>
                <w:lang w:val="en-AU"/>
              </w:rPr>
            </w:pPr>
            <w:r w:rsidRPr="00777F4E">
              <w:rPr>
                <w:rFonts w:ascii="Calibri" w:hAnsi="Calibri" w:cs="Calibri"/>
                <w:sz w:val="20"/>
                <w:szCs w:val="20"/>
                <w:lang w:val="en-AU"/>
              </w:rPr>
              <w:t>Indicator 2.1</w:t>
            </w:r>
            <w:r w:rsidR="00C66DDE">
              <w:rPr>
                <w:rFonts w:ascii="Calibri" w:hAnsi="Calibri" w:cs="Calibri"/>
                <w:sz w:val="20"/>
                <w:szCs w:val="20"/>
                <w:lang w:val="en-AU"/>
              </w:rPr>
              <w:t>:</w:t>
            </w:r>
            <w:r w:rsidRPr="00777F4E">
              <w:rPr>
                <w:rFonts w:ascii="Calibri" w:hAnsi="Calibri" w:cs="Calibri"/>
                <w:sz w:val="20"/>
                <w:szCs w:val="20"/>
                <w:lang w:val="en-AU"/>
              </w:rPr>
              <w:t xml:space="preserve"> </w:t>
            </w:r>
            <w:r w:rsidRPr="00C66DDE">
              <w:rPr>
                <w:rFonts w:ascii="Calibri" w:hAnsi="Calibri" w:cs="Calibri"/>
                <w:b w:val="0"/>
                <w:bCs w:val="0"/>
                <w:sz w:val="20"/>
                <w:szCs w:val="20"/>
                <w:lang w:val="en-AU"/>
              </w:rPr>
              <w:t># of integrated risk management (IRM) actions implemented by local authorities for major river basins in Georgia</w:t>
            </w:r>
          </w:p>
        </w:tc>
        <w:tc>
          <w:tcPr>
            <w:tcW w:w="1644" w:type="dxa"/>
            <w:noWrap/>
          </w:tcPr>
          <w:p w14:paraId="2827F483" w14:textId="450A2322" w:rsidR="000F3DAE" w:rsidRPr="00BF3CE4" w:rsidRDefault="00C66DDE" w:rsidP="008E4C88">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AU"/>
              </w:rPr>
            </w:pPr>
            <w:r>
              <w:rPr>
                <w:rFonts w:ascii="Calibri" w:hAnsi="Calibri" w:cs="Calibri"/>
                <w:sz w:val="20"/>
                <w:szCs w:val="20"/>
                <w:lang w:val="en-AU"/>
              </w:rPr>
              <w:t>0</w:t>
            </w:r>
          </w:p>
        </w:tc>
        <w:tc>
          <w:tcPr>
            <w:tcW w:w="2094" w:type="dxa"/>
          </w:tcPr>
          <w:p w14:paraId="1FDC0728" w14:textId="3C1C4AFF" w:rsidR="000F3DAE" w:rsidRPr="00BF3CE4" w:rsidRDefault="00587370" w:rsidP="008204BB">
            <w:pPr>
              <w:spacing w:before="120"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AU"/>
              </w:rPr>
            </w:pPr>
            <w:r>
              <w:rPr>
                <w:rFonts w:ascii="Calibri" w:hAnsi="Calibri" w:cs="Calibri"/>
                <w:sz w:val="20"/>
                <w:szCs w:val="20"/>
                <w:lang w:val="en-CA"/>
              </w:rPr>
              <w:t>A</w:t>
            </w:r>
            <w:r w:rsidR="008204BB" w:rsidRPr="008204BB">
              <w:rPr>
                <w:rFonts w:ascii="Calibri" w:hAnsi="Calibri" w:cs="Calibri"/>
                <w:sz w:val="20"/>
                <w:szCs w:val="20"/>
                <w:lang w:val="en-CA"/>
              </w:rPr>
              <w:t>t least 10 municipal development plans (GE)</w:t>
            </w:r>
          </w:p>
        </w:tc>
        <w:tc>
          <w:tcPr>
            <w:tcW w:w="2411" w:type="dxa"/>
            <w:shd w:val="clear" w:color="auto" w:fill="00B050"/>
          </w:tcPr>
          <w:p w14:paraId="52FFD283" w14:textId="08711912" w:rsidR="003609BC" w:rsidRPr="00EE5F78" w:rsidRDefault="00857948" w:rsidP="003609BC">
            <w:pPr>
              <w:spacing w:before="120"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lang w:val="en-CA"/>
              </w:rPr>
            </w:pPr>
            <w:r>
              <w:rPr>
                <w:rFonts w:ascii="Calibri" w:hAnsi="Calibri" w:cs="Calibri"/>
                <w:b/>
                <w:bCs/>
                <w:sz w:val="20"/>
                <w:szCs w:val="20"/>
                <w:lang w:val="en-CA"/>
              </w:rPr>
              <w:t>A</w:t>
            </w:r>
            <w:r w:rsidR="003609BC" w:rsidRPr="00EE5F78">
              <w:rPr>
                <w:rFonts w:ascii="Calibri" w:hAnsi="Calibri" w:cs="Calibri"/>
                <w:b/>
                <w:bCs/>
                <w:sz w:val="20"/>
                <w:szCs w:val="20"/>
                <w:lang w:val="en-CA"/>
              </w:rPr>
              <w:t xml:space="preserve">chieved </w:t>
            </w:r>
          </w:p>
          <w:p w14:paraId="64D16BAA" w14:textId="709F6B7E" w:rsidR="000F3DAE" w:rsidRPr="00245243" w:rsidRDefault="00857948" w:rsidP="00245243">
            <w:pPr>
              <w:spacing w:before="120"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CA"/>
              </w:rPr>
            </w:pPr>
            <w:r w:rsidRPr="00857948">
              <w:rPr>
                <w:rFonts w:ascii="Calibri" w:hAnsi="Calibri" w:cs="Calibri"/>
                <w:sz w:val="20"/>
                <w:szCs w:val="20"/>
                <w:lang w:val="en-CA"/>
              </w:rPr>
              <w:t>15 structural flood measures are being implemented across the country in 10 municipalities (funded by GCF/SIDA).</w:t>
            </w:r>
          </w:p>
        </w:tc>
      </w:tr>
      <w:tr w:rsidR="000F3DAE" w:rsidRPr="00BF3CE4" w14:paraId="0E14F2F8" w14:textId="77777777" w:rsidTr="0082315B">
        <w:trPr>
          <w:trHeight w:val="561"/>
        </w:trPr>
        <w:tc>
          <w:tcPr>
            <w:cnfStyle w:val="001000000000" w:firstRow="0" w:lastRow="0" w:firstColumn="1" w:lastColumn="0" w:oddVBand="0" w:evenVBand="0" w:oddHBand="0" w:evenHBand="0" w:firstRowFirstColumn="0" w:firstRowLastColumn="0" w:lastRowFirstColumn="0" w:lastRowLastColumn="0"/>
            <w:tcW w:w="3344" w:type="dxa"/>
          </w:tcPr>
          <w:p w14:paraId="44DEA5F3" w14:textId="0DDF25BD" w:rsidR="000F3DAE" w:rsidRPr="00320C11" w:rsidRDefault="00320C11" w:rsidP="00320C11">
            <w:pPr>
              <w:spacing w:before="120" w:after="120"/>
              <w:jc w:val="both"/>
              <w:rPr>
                <w:rFonts w:ascii="Calibri" w:hAnsi="Calibri" w:cs="Calibri"/>
                <w:sz w:val="20"/>
                <w:szCs w:val="20"/>
                <w:lang w:val="en-CA"/>
              </w:rPr>
            </w:pPr>
            <w:r w:rsidRPr="00777F4E">
              <w:rPr>
                <w:rFonts w:ascii="Calibri" w:hAnsi="Calibri" w:cs="Calibri"/>
                <w:sz w:val="20"/>
                <w:szCs w:val="20"/>
                <w:lang w:val="en-AU"/>
              </w:rPr>
              <w:t>Indicator 2.</w:t>
            </w:r>
            <w:r>
              <w:rPr>
                <w:rFonts w:ascii="Calibri" w:hAnsi="Calibri" w:cs="Calibri"/>
                <w:sz w:val="20"/>
                <w:szCs w:val="20"/>
                <w:lang w:val="en-AU"/>
              </w:rPr>
              <w:t>2:</w:t>
            </w:r>
            <w:r w:rsidRPr="00777F4E">
              <w:rPr>
                <w:rFonts w:ascii="Calibri" w:hAnsi="Calibri" w:cs="Calibri"/>
                <w:sz w:val="20"/>
                <w:szCs w:val="20"/>
                <w:lang w:val="en-AU"/>
              </w:rPr>
              <w:t xml:space="preserve"> </w:t>
            </w:r>
            <w:r w:rsidR="00C66DDE" w:rsidRPr="00C66DDE">
              <w:rPr>
                <w:rFonts w:ascii="Calibri" w:hAnsi="Calibri" w:cs="Calibri"/>
                <w:b w:val="0"/>
                <w:bCs w:val="0"/>
                <w:sz w:val="20"/>
                <w:szCs w:val="20"/>
                <w:lang w:val="en-CA"/>
              </w:rPr>
              <w:t xml:space="preserve"># of municipalities with specific measures related to climate change adaptation (CCA)/IRM incorporated in their development plans and budgets benefiting </w:t>
            </w:r>
            <w:r w:rsidR="004D1D38">
              <w:rPr>
                <w:rFonts w:ascii="Calibri" w:hAnsi="Calibri" w:cs="Calibri"/>
                <w:b w:val="0"/>
                <w:bCs w:val="0"/>
                <w:sz w:val="20"/>
                <w:szCs w:val="20"/>
                <w:lang w:val="en-CA"/>
              </w:rPr>
              <w:t>number</w:t>
            </w:r>
            <w:r w:rsidR="00C66DDE" w:rsidRPr="00C66DDE">
              <w:rPr>
                <w:rFonts w:ascii="Calibri" w:hAnsi="Calibri" w:cs="Calibri"/>
                <w:b w:val="0"/>
                <w:bCs w:val="0"/>
                <w:sz w:val="20"/>
                <w:szCs w:val="20"/>
                <w:lang w:val="en-CA"/>
              </w:rPr>
              <w:t xml:space="preserve"> of persons</w:t>
            </w:r>
          </w:p>
        </w:tc>
        <w:tc>
          <w:tcPr>
            <w:tcW w:w="1644" w:type="dxa"/>
            <w:noWrap/>
          </w:tcPr>
          <w:p w14:paraId="57BE47F1" w14:textId="29D267F0" w:rsidR="000F3DAE" w:rsidRPr="00320C11" w:rsidRDefault="00C66DDE" w:rsidP="00320C11">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AU"/>
              </w:rPr>
            </w:pPr>
            <w:r w:rsidRPr="00320C11">
              <w:rPr>
                <w:rFonts w:ascii="Calibri" w:hAnsi="Calibri" w:cs="Calibri"/>
                <w:sz w:val="20"/>
                <w:szCs w:val="20"/>
                <w:lang w:val="en-AU"/>
              </w:rPr>
              <w:t>0</w:t>
            </w:r>
            <w:r w:rsidR="00F546F3">
              <w:rPr>
                <w:rFonts w:ascii="Calibri" w:hAnsi="Calibri" w:cs="Calibri"/>
                <w:sz w:val="20"/>
                <w:szCs w:val="20"/>
                <w:lang w:val="en-AU"/>
              </w:rPr>
              <w:t>`</w:t>
            </w:r>
          </w:p>
        </w:tc>
        <w:tc>
          <w:tcPr>
            <w:tcW w:w="2094" w:type="dxa"/>
          </w:tcPr>
          <w:p w14:paraId="39DAD858" w14:textId="055FF3B0" w:rsidR="000F3DAE" w:rsidRPr="00C66DDE" w:rsidRDefault="00C66DDE" w:rsidP="00C66DDE">
            <w:p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CA"/>
              </w:rPr>
            </w:pPr>
            <w:r w:rsidRPr="00C66DDE">
              <w:rPr>
                <w:rFonts w:ascii="Calibri" w:hAnsi="Calibri" w:cs="Calibri"/>
                <w:sz w:val="20"/>
                <w:szCs w:val="20"/>
                <w:lang w:val="en-CA"/>
              </w:rPr>
              <w:t>10 municipalities with 373’800 inhabitants</w:t>
            </w:r>
          </w:p>
        </w:tc>
        <w:tc>
          <w:tcPr>
            <w:tcW w:w="2411" w:type="dxa"/>
            <w:shd w:val="clear" w:color="auto" w:fill="00B050"/>
          </w:tcPr>
          <w:p w14:paraId="774E335A" w14:textId="7C23C02A" w:rsidR="009A7959" w:rsidRPr="009A7959" w:rsidRDefault="00F546F3" w:rsidP="009A7959">
            <w:p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iCs/>
                <w:sz w:val="20"/>
                <w:szCs w:val="20"/>
                <w:lang w:val="en-AU"/>
              </w:rPr>
            </w:pPr>
            <w:r>
              <w:rPr>
                <w:rFonts w:ascii="Calibri" w:hAnsi="Calibri" w:cs="Calibri"/>
                <w:b/>
                <w:bCs/>
                <w:sz w:val="20"/>
                <w:szCs w:val="20"/>
                <w:lang w:val="en-AU"/>
              </w:rPr>
              <w:t>A</w:t>
            </w:r>
            <w:r w:rsidR="008E201A">
              <w:rPr>
                <w:rFonts w:ascii="Calibri" w:hAnsi="Calibri" w:cs="Calibri"/>
                <w:b/>
                <w:bCs/>
                <w:sz w:val="20"/>
                <w:szCs w:val="20"/>
                <w:lang w:val="en-AU"/>
              </w:rPr>
              <w:t xml:space="preserve">chieved </w:t>
            </w:r>
            <w:r w:rsidRPr="00F546F3">
              <w:rPr>
                <w:rFonts w:ascii="Calibri" w:hAnsi="Calibri" w:cs="Calibri"/>
                <w:b/>
                <w:bCs/>
                <w:sz w:val="20"/>
                <w:szCs w:val="20"/>
                <w:lang w:val="en-AU"/>
              </w:rPr>
              <w:t>10 municipalities with 373’800 inhabitants</w:t>
            </w:r>
          </w:p>
        </w:tc>
      </w:tr>
      <w:tr w:rsidR="000F3DAE" w:rsidRPr="00BF3CE4" w14:paraId="45B3F502" w14:textId="77777777" w:rsidTr="0082315B">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3344" w:type="dxa"/>
          </w:tcPr>
          <w:p w14:paraId="54B9BD87" w14:textId="32228789" w:rsidR="000F3DAE" w:rsidRPr="00BF3CE4" w:rsidRDefault="003C112A" w:rsidP="003C112A">
            <w:pPr>
              <w:spacing w:before="120" w:after="120"/>
              <w:jc w:val="both"/>
              <w:rPr>
                <w:rFonts w:ascii="Calibri" w:hAnsi="Calibri" w:cs="Calibri"/>
                <w:sz w:val="20"/>
                <w:szCs w:val="20"/>
                <w:lang w:val="en-AU"/>
              </w:rPr>
            </w:pPr>
            <w:r w:rsidRPr="003C112A">
              <w:rPr>
                <w:rFonts w:ascii="Calibri" w:hAnsi="Calibri" w:cs="Calibri"/>
                <w:sz w:val="20"/>
                <w:szCs w:val="20"/>
              </w:rPr>
              <w:t>Indicator 2.3:</w:t>
            </w:r>
            <w:r>
              <w:rPr>
                <w:rFonts w:ascii="Calibri" w:hAnsi="Calibri" w:cs="Calibri"/>
                <w:sz w:val="20"/>
                <w:szCs w:val="20"/>
              </w:rPr>
              <w:t xml:space="preserve"> </w:t>
            </w:r>
            <w:r w:rsidRPr="003C112A">
              <w:rPr>
                <w:rFonts w:ascii="Calibri" w:hAnsi="Calibri" w:cs="Calibri"/>
                <w:b w:val="0"/>
                <w:bCs w:val="0"/>
                <w:sz w:val="20"/>
                <w:szCs w:val="20"/>
                <w:lang w:val="en-CA"/>
              </w:rPr>
              <w:t xml:space="preserve">Participatory and inclusive processes put in place by 10 municipalities to involve local socially excluded groups and women in consultations </w:t>
            </w:r>
          </w:p>
        </w:tc>
        <w:tc>
          <w:tcPr>
            <w:tcW w:w="1644" w:type="dxa"/>
            <w:noWrap/>
          </w:tcPr>
          <w:p w14:paraId="0B1B9B29" w14:textId="47CA8B40" w:rsidR="000F3DAE" w:rsidRPr="00BF3CE4" w:rsidRDefault="003C112A" w:rsidP="008E4C88">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AU"/>
              </w:rPr>
            </w:pPr>
            <w:r w:rsidRPr="00320C11">
              <w:rPr>
                <w:rFonts w:ascii="Calibri" w:hAnsi="Calibri" w:cs="Calibri"/>
                <w:sz w:val="20"/>
                <w:szCs w:val="20"/>
                <w:lang w:val="en-AU"/>
              </w:rPr>
              <w:t>0</w:t>
            </w:r>
          </w:p>
        </w:tc>
        <w:tc>
          <w:tcPr>
            <w:tcW w:w="2094" w:type="dxa"/>
          </w:tcPr>
          <w:p w14:paraId="3D1C365B" w14:textId="15FC0CF0" w:rsidR="000F3DAE" w:rsidRPr="0082315B" w:rsidRDefault="003C112A" w:rsidP="008E4C88">
            <w:pPr>
              <w:spacing w:before="120"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CA"/>
              </w:rPr>
            </w:pPr>
            <w:r w:rsidRPr="0082315B">
              <w:rPr>
                <w:rFonts w:ascii="Calibri" w:hAnsi="Calibri" w:cs="Calibri"/>
                <w:sz w:val="20"/>
                <w:szCs w:val="20"/>
                <w:lang w:val="en-CA"/>
              </w:rPr>
              <w:t>A</w:t>
            </w:r>
            <w:r w:rsidRPr="003C112A">
              <w:rPr>
                <w:rFonts w:ascii="Calibri" w:hAnsi="Calibri" w:cs="Calibri"/>
                <w:sz w:val="20"/>
                <w:szCs w:val="20"/>
                <w:lang w:val="en-CA"/>
              </w:rPr>
              <w:t>t least 30% participation by women and other vulnerable groups (GE)</w:t>
            </w:r>
          </w:p>
        </w:tc>
        <w:tc>
          <w:tcPr>
            <w:tcW w:w="2411" w:type="dxa"/>
            <w:shd w:val="clear" w:color="auto" w:fill="00B050"/>
          </w:tcPr>
          <w:p w14:paraId="19A29AB1" w14:textId="77777777" w:rsidR="00DF7642" w:rsidRPr="0082315B" w:rsidRDefault="00DF7642" w:rsidP="008E4C88">
            <w:pPr>
              <w:spacing w:before="120"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lang w:val="en-CA"/>
              </w:rPr>
            </w:pPr>
            <w:r w:rsidRPr="0082315B">
              <w:rPr>
                <w:rFonts w:ascii="Calibri" w:hAnsi="Calibri" w:cs="Calibri"/>
                <w:b/>
                <w:bCs/>
                <w:sz w:val="20"/>
                <w:szCs w:val="20"/>
                <w:lang w:val="en-CA"/>
              </w:rPr>
              <w:t>Achieved.</w:t>
            </w:r>
          </w:p>
          <w:p w14:paraId="7D15BB00" w14:textId="47EBD728" w:rsidR="006A1B54" w:rsidRPr="0082315B" w:rsidRDefault="00DF7642" w:rsidP="008E4C88">
            <w:pPr>
              <w:spacing w:before="120"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CA"/>
              </w:rPr>
            </w:pPr>
            <w:r>
              <w:rPr>
                <w:rFonts w:ascii="Calibri" w:hAnsi="Calibri" w:cs="Calibri"/>
                <w:sz w:val="20"/>
                <w:szCs w:val="20"/>
                <w:lang w:val="en-CA"/>
              </w:rPr>
              <w:t xml:space="preserve">Across 10 municipalities, </w:t>
            </w:r>
            <w:r w:rsidR="007E3D67" w:rsidRPr="0082315B">
              <w:rPr>
                <w:rFonts w:ascii="Calibri" w:hAnsi="Calibri" w:cs="Calibri"/>
                <w:sz w:val="20"/>
                <w:szCs w:val="20"/>
                <w:lang w:val="en-CA"/>
              </w:rPr>
              <w:t>45 communities have been selected as the most vulnerable and Community-Based Disaster Risk Management (CBDRM) were developed for them</w:t>
            </w:r>
            <w:r w:rsidR="00383FA7">
              <w:rPr>
                <w:rFonts w:ascii="Calibri" w:hAnsi="Calibri" w:cs="Calibri"/>
                <w:sz w:val="20"/>
                <w:szCs w:val="20"/>
                <w:lang w:val="en-CA"/>
              </w:rPr>
              <w:t xml:space="preserve"> </w:t>
            </w:r>
            <w:r w:rsidR="00383FA7" w:rsidRPr="00383FA7">
              <w:rPr>
                <w:rFonts w:ascii="Calibri" w:hAnsi="Calibri" w:cs="Calibri"/>
                <w:sz w:val="20"/>
                <w:szCs w:val="20"/>
                <w:lang w:val="en-CA"/>
              </w:rPr>
              <w:t>with women making up 49% of the participants</w:t>
            </w:r>
          </w:p>
        </w:tc>
      </w:tr>
    </w:tbl>
    <w:p w14:paraId="74B82F54" w14:textId="16B46860" w:rsidR="00B93ED4" w:rsidRPr="00DF4E5D" w:rsidRDefault="00B93ED4" w:rsidP="00B93ED4">
      <w:pPr>
        <w:spacing w:before="120" w:after="120"/>
        <w:jc w:val="both"/>
        <w:rPr>
          <w:rFonts w:ascii="Calibri" w:hAnsi="Calibri" w:cs="Calibri"/>
          <w:b/>
          <w:bCs/>
          <w:i/>
        </w:rPr>
      </w:pPr>
      <w:r w:rsidRPr="00DF4E5D">
        <w:rPr>
          <w:rFonts w:ascii="Calibri" w:hAnsi="Calibri" w:cs="Calibri"/>
          <w:b/>
          <w:bCs/>
          <w:i/>
        </w:rPr>
        <w:t>Output 2.1</w:t>
      </w:r>
      <w:r w:rsidRPr="00605670">
        <w:rPr>
          <w:rFonts w:ascii="Calibri" w:hAnsi="Calibri" w:cs="Calibri"/>
          <w:b/>
          <w:bCs/>
          <w:i/>
        </w:rPr>
        <w:t>:</w:t>
      </w:r>
      <w:r w:rsidRPr="00DF4E5D">
        <w:rPr>
          <w:rFonts w:ascii="Calibri" w:hAnsi="Calibri" w:cs="Calibri"/>
          <w:b/>
          <w:bCs/>
          <w:i/>
        </w:rPr>
        <w:t xml:space="preserve"> Nation-wide, multi hazard maps and risk profiles based on risk assessments are developed </w:t>
      </w:r>
    </w:p>
    <w:p w14:paraId="598CBE36" w14:textId="77777777" w:rsidR="00F66D67" w:rsidRPr="00F66D67" w:rsidRDefault="00385813" w:rsidP="00385813">
      <w:pPr>
        <w:spacing w:before="120" w:after="120"/>
        <w:jc w:val="both"/>
        <w:rPr>
          <w:rFonts w:ascii="Calibri" w:hAnsi="Calibri" w:cs="Calibri"/>
          <w:lang w:val="en-CA"/>
        </w:rPr>
      </w:pPr>
      <w:r w:rsidRPr="00385813">
        <w:rPr>
          <w:rFonts w:ascii="Calibri" w:hAnsi="Calibri" w:cs="Calibri"/>
          <w:b/>
          <w:bCs/>
          <w:u w:val="single"/>
          <w:lang w:val="en-CA"/>
        </w:rPr>
        <w:t xml:space="preserve">Activity 2.1.1 </w:t>
      </w:r>
      <w:r w:rsidRPr="00385813">
        <w:rPr>
          <w:rFonts w:ascii="Calibri" w:hAnsi="Calibri" w:cs="Calibri"/>
          <w:lang w:val="en-CA"/>
        </w:rPr>
        <w:t xml:space="preserve">To develop the nation-wide multi-hazard maps and risk profiles for 11 river basins in Georgia. </w:t>
      </w:r>
    </w:p>
    <w:p w14:paraId="085FADC7" w14:textId="7778B47B" w:rsidR="00385813" w:rsidRPr="00385813" w:rsidRDefault="00F66D67" w:rsidP="00385813">
      <w:pPr>
        <w:spacing w:before="120" w:after="120"/>
        <w:jc w:val="both"/>
        <w:rPr>
          <w:rFonts w:ascii="Calibri" w:hAnsi="Calibri" w:cs="Calibri"/>
          <w:lang w:val="en-CA"/>
        </w:rPr>
      </w:pPr>
      <w:r w:rsidRPr="001B6D0D">
        <w:rPr>
          <w:rFonts w:ascii="Calibri" w:hAnsi="Calibri" w:cs="Calibri"/>
          <w:lang w:val="en-CA"/>
        </w:rPr>
        <w:t>This</w:t>
      </w:r>
      <w:r w:rsidR="00385813" w:rsidRPr="00385813">
        <w:rPr>
          <w:rFonts w:ascii="Calibri" w:hAnsi="Calibri" w:cs="Calibri"/>
          <w:lang w:val="en-CA"/>
        </w:rPr>
        <w:t xml:space="preserve"> activity </w:t>
      </w:r>
      <w:r w:rsidRPr="001B6D0D">
        <w:rPr>
          <w:rFonts w:ascii="Calibri" w:hAnsi="Calibri" w:cs="Calibri"/>
          <w:lang w:val="en-CA"/>
        </w:rPr>
        <w:t>was i</w:t>
      </w:r>
      <w:r w:rsidR="00385813" w:rsidRPr="00385813">
        <w:rPr>
          <w:rFonts w:ascii="Calibri" w:hAnsi="Calibri" w:cs="Calibri"/>
          <w:lang w:val="en-CA"/>
        </w:rPr>
        <w:t>mplemented in partnership with the NEA. It include</w:t>
      </w:r>
      <w:r w:rsidRPr="001B6D0D">
        <w:rPr>
          <w:rFonts w:ascii="Calibri" w:hAnsi="Calibri" w:cs="Calibri"/>
          <w:lang w:val="en-CA"/>
        </w:rPr>
        <w:t>d</w:t>
      </w:r>
      <w:r w:rsidR="00385813" w:rsidRPr="00385813">
        <w:rPr>
          <w:rFonts w:ascii="Calibri" w:hAnsi="Calibri" w:cs="Calibri"/>
          <w:lang w:val="en-CA"/>
        </w:rPr>
        <w:t xml:space="preserve"> technical support and guidance from relevant international experts and on-job trainings for NEA staff. The risk zoning of the river basins </w:t>
      </w:r>
      <w:r w:rsidR="001B6D0D" w:rsidRPr="001B6D0D">
        <w:rPr>
          <w:rFonts w:ascii="Calibri" w:hAnsi="Calibri" w:cs="Calibri"/>
          <w:lang w:val="en-CA"/>
        </w:rPr>
        <w:t>was</w:t>
      </w:r>
      <w:r w:rsidR="00385813" w:rsidRPr="00385813">
        <w:rPr>
          <w:rFonts w:ascii="Calibri" w:hAnsi="Calibri" w:cs="Calibri"/>
          <w:lang w:val="en-CA"/>
        </w:rPr>
        <w:t xml:space="preserve"> conducted using the hazard maps and the socio-economic vulnerability assessments to be developed under the GCF-co-funded intervention, in accordance with a consolidated methodology developed under activity 1.1.1</w:t>
      </w:r>
      <w:r w:rsidR="00D65F63">
        <w:rPr>
          <w:rFonts w:ascii="Calibri" w:hAnsi="Calibri" w:cs="Calibri"/>
          <w:lang w:val="en-CA"/>
        </w:rPr>
        <w:t>.</w:t>
      </w:r>
    </w:p>
    <w:p w14:paraId="60CB3AA6" w14:textId="295F54E3" w:rsidR="00EA723B" w:rsidRPr="00EA723B" w:rsidRDefault="00EA723B" w:rsidP="00EA723B">
      <w:pPr>
        <w:spacing w:before="120" w:after="120"/>
        <w:jc w:val="both"/>
        <w:rPr>
          <w:rFonts w:ascii="Calibri" w:hAnsi="Calibri" w:cs="Calibri"/>
        </w:rPr>
      </w:pPr>
      <w:r>
        <w:rPr>
          <w:rFonts w:ascii="Calibri" w:hAnsi="Calibri" w:cs="Calibri"/>
        </w:rPr>
        <w:t xml:space="preserve">Here </w:t>
      </w:r>
      <w:r w:rsidR="00E14234">
        <w:rPr>
          <w:rFonts w:ascii="Calibri" w:hAnsi="Calibri" w:cs="Calibri"/>
        </w:rPr>
        <w:t>is</w:t>
      </w:r>
      <w:r>
        <w:rPr>
          <w:rFonts w:ascii="Calibri" w:hAnsi="Calibri" w:cs="Calibri"/>
        </w:rPr>
        <w:t xml:space="preserve"> list of tasks </w:t>
      </w:r>
      <w:r w:rsidR="00E14234">
        <w:rPr>
          <w:rFonts w:ascii="Calibri" w:hAnsi="Calibri" w:cs="Calibri"/>
        </w:rPr>
        <w:t>completed:</w:t>
      </w:r>
    </w:p>
    <w:p w14:paraId="630CFEDC" w14:textId="3DEBA830" w:rsidR="00EA723B" w:rsidRPr="0082315B" w:rsidRDefault="00EA723B" w:rsidP="0082315B">
      <w:pPr>
        <w:pStyle w:val="ListParagraph"/>
        <w:numPr>
          <w:ilvl w:val="0"/>
          <w:numId w:val="34"/>
        </w:numPr>
        <w:spacing w:before="120" w:after="120"/>
        <w:jc w:val="both"/>
        <w:rPr>
          <w:rFonts w:ascii="Calibri" w:hAnsi="Calibri" w:cs="Calibri"/>
        </w:rPr>
      </w:pPr>
      <w:r w:rsidRPr="0082315B">
        <w:rPr>
          <w:rFonts w:ascii="Calibri" w:hAnsi="Calibri" w:cs="Calibri"/>
        </w:rPr>
        <w:lastRenderedPageBreak/>
        <w:t>Successfully completed the processing of hydrometeorological and geological data for the Kura, Iori, Khrami-Ktsia, and Alazani river basins. This data is critical for understanding the current environmental conditions and potential hazards within these regions.</w:t>
      </w:r>
    </w:p>
    <w:p w14:paraId="279C995B" w14:textId="2560A4D4" w:rsidR="00EA723B" w:rsidRPr="0082315B" w:rsidRDefault="00EA723B" w:rsidP="0082315B">
      <w:pPr>
        <w:pStyle w:val="ListParagraph"/>
        <w:numPr>
          <w:ilvl w:val="0"/>
          <w:numId w:val="34"/>
        </w:numPr>
        <w:spacing w:before="120" w:after="120"/>
        <w:jc w:val="both"/>
        <w:rPr>
          <w:rFonts w:ascii="Calibri" w:hAnsi="Calibri" w:cs="Calibri"/>
        </w:rPr>
      </w:pPr>
      <w:r w:rsidRPr="0082315B">
        <w:rPr>
          <w:rFonts w:ascii="Calibri" w:hAnsi="Calibri" w:cs="Calibri"/>
        </w:rPr>
        <w:t>Conducted a comprehensive analysis of data availability for the Khrami-Ktsia and Iori river basins, specifically for landslide and mudflow modeling. This analysis identified the data gaps and ensured that sufficient data was available to accurately model these hazards.</w:t>
      </w:r>
    </w:p>
    <w:p w14:paraId="3F7E7D78" w14:textId="728C6633" w:rsidR="00EA723B" w:rsidRPr="0082315B" w:rsidRDefault="00EA723B" w:rsidP="0082315B">
      <w:pPr>
        <w:pStyle w:val="ListParagraph"/>
        <w:numPr>
          <w:ilvl w:val="0"/>
          <w:numId w:val="34"/>
        </w:numPr>
        <w:spacing w:before="120" w:after="120"/>
        <w:jc w:val="both"/>
        <w:rPr>
          <w:rFonts w:ascii="Calibri" w:hAnsi="Calibri" w:cs="Calibri"/>
        </w:rPr>
      </w:pPr>
      <w:r w:rsidRPr="0082315B">
        <w:rPr>
          <w:rFonts w:ascii="Calibri" w:hAnsi="Calibri" w:cs="Calibri"/>
        </w:rPr>
        <w:t>Developed detailed landslide susceptibility and mudflow hazard maps for the Khrami-Ktsia, Iori, and Alazani river basins. These maps are essential tools for identifying areas at risk and informing risk management and mitigation strategies.</w:t>
      </w:r>
    </w:p>
    <w:p w14:paraId="72A03E94" w14:textId="37CD0AD8" w:rsidR="00EA723B" w:rsidRPr="0082315B" w:rsidRDefault="00EA723B" w:rsidP="0082315B">
      <w:pPr>
        <w:pStyle w:val="ListParagraph"/>
        <w:numPr>
          <w:ilvl w:val="0"/>
          <w:numId w:val="34"/>
        </w:numPr>
        <w:spacing w:before="120" w:after="120"/>
        <w:jc w:val="both"/>
        <w:rPr>
          <w:rFonts w:ascii="Calibri" w:hAnsi="Calibri" w:cs="Calibri"/>
        </w:rPr>
      </w:pPr>
      <w:r w:rsidRPr="0082315B">
        <w:rPr>
          <w:rFonts w:ascii="Calibri" w:hAnsi="Calibri" w:cs="Calibri"/>
        </w:rPr>
        <w:t>Completed the creation of flood hazard maps for the Chorokhi-Adjaristskali, Alazani, Iori, and Khrami-Ktsia river basins. These maps provide critical insights into flood-prone areas, aiding in the planning of flood prevention and response measures.</w:t>
      </w:r>
    </w:p>
    <w:p w14:paraId="742ACC2C" w14:textId="43E77B48" w:rsidR="00EA723B" w:rsidRPr="0082315B" w:rsidRDefault="00EA723B" w:rsidP="0082315B">
      <w:pPr>
        <w:pStyle w:val="ListParagraph"/>
        <w:numPr>
          <w:ilvl w:val="0"/>
          <w:numId w:val="34"/>
        </w:numPr>
        <w:spacing w:before="120" w:after="120"/>
        <w:jc w:val="both"/>
        <w:rPr>
          <w:rFonts w:ascii="Calibri" w:hAnsi="Calibri" w:cs="Calibri"/>
        </w:rPr>
      </w:pPr>
      <w:r w:rsidRPr="0082315B">
        <w:rPr>
          <w:rFonts w:ascii="Calibri" w:hAnsi="Calibri" w:cs="Calibri"/>
        </w:rPr>
        <w:t>Developed composite multi-hazard maps with cascading factors for four river basins in Western Georgia: Supsa, Natanebi, Kintrishi, and Khobistkali. These maps incorporate a variety of hazards, including windstorms, hailstorms, floods, avalanches, droughts, and mudflows, offering a holistic view of the risks in these areas.</w:t>
      </w:r>
    </w:p>
    <w:p w14:paraId="4A367771" w14:textId="3F2106FD" w:rsidR="00EA723B" w:rsidRDefault="00EA723B" w:rsidP="00A83C3C">
      <w:pPr>
        <w:pStyle w:val="ListParagraph"/>
        <w:numPr>
          <w:ilvl w:val="0"/>
          <w:numId w:val="34"/>
        </w:numPr>
        <w:spacing w:before="120" w:after="120"/>
        <w:jc w:val="both"/>
        <w:rPr>
          <w:rFonts w:ascii="Calibri" w:hAnsi="Calibri" w:cs="Calibri"/>
        </w:rPr>
      </w:pPr>
      <w:r w:rsidRPr="0082315B">
        <w:rPr>
          <w:rFonts w:ascii="Calibri" w:hAnsi="Calibri" w:cs="Calibri"/>
        </w:rPr>
        <w:t>Building on the results from the national-level avalanche hazard map, produced local-level avalanche hazard maps for several river basins, including Enguri, Khobiststkali, Mtkvari, Chorokhi-Adjaristskali, Rioni, Khrami-Ktsia, Alazani, and Iori. The exercise also extended to the Kazbegi municipality, Tusheti, and Khevsureti regions, areas beyond the targeted 11 river basins but recognized for their substantial avalanche hazard risks. These maps are critical for local planning and disaster preparedness in these high-risk areas.</w:t>
      </w:r>
    </w:p>
    <w:p w14:paraId="231A4BB1" w14:textId="42793C2C" w:rsidR="006865E3" w:rsidRDefault="00190740" w:rsidP="00AA618D">
      <w:pPr>
        <w:spacing w:before="120" w:after="120"/>
        <w:jc w:val="both"/>
        <w:rPr>
          <w:rFonts w:ascii="Calibri" w:hAnsi="Calibri" w:cs="Calibri"/>
        </w:rPr>
      </w:pPr>
      <w:r w:rsidRPr="0082315B">
        <w:rPr>
          <w:rFonts w:ascii="Calibri" w:hAnsi="Calibri" w:cs="Calibri"/>
          <w:b/>
          <w:bCs/>
        </w:rPr>
        <w:t>Individual hazard maps and assessments were completed for 11 out of 11 river basins</w:t>
      </w:r>
      <w:r w:rsidRPr="00190740">
        <w:rPr>
          <w:rFonts w:ascii="Calibri" w:hAnsi="Calibri" w:cs="Calibri"/>
        </w:rPr>
        <w:t xml:space="preserve">. </w:t>
      </w:r>
      <w:r w:rsidR="006865E3" w:rsidRPr="006865E3">
        <w:rPr>
          <w:rFonts w:ascii="Calibri" w:hAnsi="Calibri" w:cs="Calibri"/>
        </w:rPr>
        <w:t>The risk maps and profiles are expected to serve multiple critical functions</w:t>
      </w:r>
      <w:r w:rsidR="003E1019">
        <w:rPr>
          <w:rFonts w:ascii="Calibri" w:hAnsi="Calibri" w:cs="Calibri"/>
        </w:rPr>
        <w:t xml:space="preserve"> including </w:t>
      </w:r>
      <w:r w:rsidR="006865E3" w:rsidRPr="0082315B">
        <w:rPr>
          <w:rFonts w:ascii="Calibri" w:hAnsi="Calibri" w:cs="Calibri"/>
        </w:rPr>
        <w:t>guiding the zoning of development activities</w:t>
      </w:r>
      <w:r w:rsidR="004A52E5">
        <w:rPr>
          <w:rFonts w:ascii="Calibri" w:hAnsi="Calibri" w:cs="Calibri"/>
        </w:rPr>
        <w:t>, and</w:t>
      </w:r>
      <w:r w:rsidR="006865E3" w:rsidRPr="0082315B">
        <w:rPr>
          <w:rFonts w:ascii="Calibri" w:hAnsi="Calibri" w:cs="Calibri"/>
        </w:rPr>
        <w:t xml:space="preserve"> informing the development of </w:t>
      </w:r>
      <w:r w:rsidR="00DB520D" w:rsidRPr="00DB520D">
        <w:rPr>
          <w:rFonts w:ascii="Calibri" w:hAnsi="Calibri" w:cs="Calibri"/>
        </w:rPr>
        <w:t>Emergency Management Plans</w:t>
      </w:r>
      <w:r w:rsidR="00DB520D">
        <w:rPr>
          <w:rFonts w:ascii="Calibri" w:hAnsi="Calibri" w:cs="Calibri"/>
        </w:rPr>
        <w:t xml:space="preserve"> </w:t>
      </w:r>
      <w:r w:rsidR="006865E3" w:rsidRPr="0082315B">
        <w:rPr>
          <w:rFonts w:ascii="Calibri" w:hAnsi="Calibri" w:cs="Calibri"/>
        </w:rPr>
        <w:t>for various authorities</w:t>
      </w:r>
      <w:r w:rsidR="00F555D8">
        <w:rPr>
          <w:rFonts w:ascii="Calibri" w:hAnsi="Calibri" w:cs="Calibri"/>
        </w:rPr>
        <w:t xml:space="preserve">. </w:t>
      </w:r>
      <w:r w:rsidR="00971887" w:rsidRPr="009942D7">
        <w:rPr>
          <w:rFonts w:ascii="Calibri" w:hAnsi="Calibri" w:cs="Calibri"/>
        </w:rPr>
        <w:t xml:space="preserve">However, the uptake of risks maps and profiles has been limited thus far. This is primarily due to </w:t>
      </w:r>
      <w:r w:rsidR="006145FC">
        <w:rPr>
          <w:rFonts w:ascii="Calibri" w:hAnsi="Calibri" w:cs="Calibri"/>
        </w:rPr>
        <w:t xml:space="preserve">1) </w:t>
      </w:r>
      <w:r w:rsidR="00971887" w:rsidRPr="009942D7">
        <w:rPr>
          <w:rFonts w:ascii="Calibri" w:hAnsi="Calibri" w:cs="Calibri"/>
        </w:rPr>
        <w:t>the insufficient capacity within the targeted organizations to fully integrate and utilize risk maps and profiles in a manner that effectively informs decision-making processes</w:t>
      </w:r>
      <w:r w:rsidR="006145FC">
        <w:rPr>
          <w:rFonts w:ascii="Calibri" w:hAnsi="Calibri" w:cs="Calibri"/>
        </w:rPr>
        <w:t xml:space="preserve">; 2) limited financial resources available for </w:t>
      </w:r>
      <w:r w:rsidR="00AB7542">
        <w:rPr>
          <w:rFonts w:ascii="Calibri" w:hAnsi="Calibri" w:cs="Calibri"/>
        </w:rPr>
        <w:t xml:space="preserve">implementing </w:t>
      </w:r>
      <w:r w:rsidR="00F443B3">
        <w:rPr>
          <w:rFonts w:ascii="Calibri" w:hAnsi="Calibri" w:cs="Calibri"/>
        </w:rPr>
        <w:t>risk</w:t>
      </w:r>
      <w:r w:rsidR="00AB7542">
        <w:rPr>
          <w:rFonts w:ascii="Calibri" w:hAnsi="Calibri" w:cs="Calibri"/>
        </w:rPr>
        <w:t xml:space="preserve"> reduction measures; and 3) unclear institutional</w:t>
      </w:r>
      <w:r w:rsidR="00EF1799">
        <w:rPr>
          <w:rFonts w:ascii="Calibri" w:hAnsi="Calibri" w:cs="Calibri"/>
        </w:rPr>
        <w:t xml:space="preserve"> and legal</w:t>
      </w:r>
      <w:r w:rsidR="00AB7542">
        <w:rPr>
          <w:rFonts w:ascii="Calibri" w:hAnsi="Calibri" w:cs="Calibri"/>
        </w:rPr>
        <w:t xml:space="preserve"> arrangements </w:t>
      </w:r>
      <w:r w:rsidR="00EF1799">
        <w:rPr>
          <w:rFonts w:ascii="Calibri" w:hAnsi="Calibri" w:cs="Calibri"/>
        </w:rPr>
        <w:t>that defines institutional responsibilities for risk mitigation</w:t>
      </w:r>
      <w:r w:rsidR="00971887" w:rsidRPr="009942D7">
        <w:rPr>
          <w:rFonts w:ascii="Calibri" w:hAnsi="Calibri" w:cs="Calibri"/>
        </w:rPr>
        <w:t>. As a result, the potential of these tools to enhance risk management and planning remains underutilized</w:t>
      </w:r>
      <w:r w:rsidR="0057737D" w:rsidRPr="009942D7">
        <w:rPr>
          <w:rFonts w:ascii="Calibri" w:hAnsi="Calibri" w:cs="Calibri"/>
        </w:rPr>
        <w:t xml:space="preserve"> at the moment, and phase 2 of this project and GCF umbrella project should focus on taking these into actions</w:t>
      </w:r>
      <w:r w:rsidR="00971887" w:rsidRPr="009942D7">
        <w:rPr>
          <w:rFonts w:ascii="Calibri" w:hAnsi="Calibri" w:cs="Calibri"/>
        </w:rPr>
        <w:t>.</w:t>
      </w:r>
    </w:p>
    <w:p w14:paraId="3DD77F12" w14:textId="22719E47" w:rsidR="00F555D8" w:rsidRPr="0082315B" w:rsidRDefault="004A52E5" w:rsidP="00AA618D">
      <w:pPr>
        <w:spacing w:before="120" w:after="120"/>
        <w:jc w:val="both"/>
        <w:rPr>
          <w:rFonts w:ascii="Calibri" w:hAnsi="Calibri" w:cs="Calibri"/>
        </w:rPr>
      </w:pPr>
      <w:r>
        <w:rPr>
          <w:rFonts w:ascii="Calibri" w:hAnsi="Calibri" w:cs="Calibri"/>
        </w:rPr>
        <w:t>On a positive side, the hazard mapping and assessment has been (and still being) used to inf</w:t>
      </w:r>
      <w:r w:rsidR="00D30C14">
        <w:rPr>
          <w:rFonts w:ascii="Calibri" w:hAnsi="Calibri" w:cs="Calibri"/>
        </w:rPr>
        <w:t xml:space="preserve">orm the process of selecting communities to be supported with </w:t>
      </w:r>
      <w:r w:rsidR="007C1BEC">
        <w:rPr>
          <w:rFonts w:ascii="Calibri" w:hAnsi="Calibri" w:cs="Calibri"/>
        </w:rPr>
        <w:t xml:space="preserve">risk reduction measures under the GCF/SIDA projects, and also </w:t>
      </w:r>
      <w:r w:rsidR="00F555D8" w:rsidRPr="00250B89">
        <w:rPr>
          <w:rFonts w:ascii="Calibri" w:hAnsi="Calibri" w:cs="Calibri"/>
        </w:rPr>
        <w:t xml:space="preserve">forming </w:t>
      </w:r>
      <w:r w:rsidR="002374D8">
        <w:rPr>
          <w:rFonts w:ascii="Calibri" w:hAnsi="Calibri" w:cs="Calibri"/>
        </w:rPr>
        <w:t>a</w:t>
      </w:r>
      <w:r w:rsidR="00F555D8" w:rsidRPr="00250B89">
        <w:rPr>
          <w:rFonts w:ascii="Calibri" w:hAnsi="Calibri" w:cs="Calibri"/>
        </w:rPr>
        <w:t xml:space="preserve"> basis for a multi-hazard early warning system funded through the GCF</w:t>
      </w:r>
      <w:r w:rsidR="002374D8">
        <w:rPr>
          <w:rFonts w:ascii="Calibri" w:hAnsi="Calibri" w:cs="Calibri"/>
        </w:rPr>
        <w:t xml:space="preserve">. </w:t>
      </w:r>
    </w:p>
    <w:p w14:paraId="4EECC90F" w14:textId="77777777" w:rsidR="00B93ED4" w:rsidRPr="007428A9" w:rsidRDefault="00B93ED4" w:rsidP="00B93ED4">
      <w:pPr>
        <w:spacing w:before="120" w:after="120"/>
        <w:jc w:val="both"/>
        <w:rPr>
          <w:rFonts w:ascii="Calibri" w:hAnsi="Calibri" w:cs="Calibri"/>
          <w:b/>
          <w:bCs/>
          <w:i/>
        </w:rPr>
      </w:pPr>
      <w:r w:rsidRPr="007428A9">
        <w:rPr>
          <w:rFonts w:ascii="Calibri" w:hAnsi="Calibri" w:cs="Calibri"/>
          <w:b/>
          <w:bCs/>
          <w:i/>
        </w:rPr>
        <w:t>Output 2.2</w:t>
      </w:r>
      <w:r>
        <w:rPr>
          <w:rFonts w:ascii="Calibri" w:hAnsi="Calibri" w:cs="Calibri"/>
          <w:b/>
          <w:bCs/>
          <w:i/>
        </w:rPr>
        <w:t>:</w:t>
      </w:r>
      <w:r w:rsidRPr="007428A9">
        <w:rPr>
          <w:rFonts w:ascii="Calibri" w:hAnsi="Calibri" w:cs="Calibri"/>
          <w:b/>
          <w:bCs/>
          <w:i/>
        </w:rPr>
        <w:t xml:space="preserve"> Municipal level multi-hazard response and preparedness capacities are enhanced.</w:t>
      </w:r>
    </w:p>
    <w:p w14:paraId="1BE3B240" w14:textId="77777777" w:rsidR="00A36ED3" w:rsidRDefault="00A36ED3" w:rsidP="00A36ED3">
      <w:pPr>
        <w:spacing w:before="120" w:after="120"/>
        <w:jc w:val="both"/>
        <w:rPr>
          <w:rFonts w:ascii="Calibri" w:hAnsi="Calibri" w:cs="Calibri"/>
          <w:lang w:val="en-CA"/>
        </w:rPr>
      </w:pPr>
      <w:r w:rsidRPr="0082315B">
        <w:rPr>
          <w:rFonts w:ascii="Calibri" w:hAnsi="Calibri" w:cs="Calibri"/>
          <w:b/>
          <w:bCs/>
          <w:u w:val="single"/>
          <w:lang w:val="en-CA"/>
        </w:rPr>
        <w:t>Activity 2.2.1</w:t>
      </w:r>
      <w:r w:rsidRPr="002B5606">
        <w:rPr>
          <w:rFonts w:ascii="Calibri" w:hAnsi="Calibri" w:cs="Calibri"/>
          <w:lang w:val="en-CA"/>
        </w:rPr>
        <w:t xml:space="preserve"> To develop the capacities of EMS and local municipalities in risk-informed preparedness and response planning, through support in developing the respective methodology and SoPs. </w:t>
      </w:r>
    </w:p>
    <w:p w14:paraId="0939F81A" w14:textId="400633A2" w:rsidR="00A36ED3" w:rsidRDefault="00A36ED3" w:rsidP="00A36ED3">
      <w:pPr>
        <w:spacing w:before="120" w:after="120"/>
        <w:jc w:val="both"/>
        <w:rPr>
          <w:rFonts w:ascii="Calibri" w:hAnsi="Calibri" w:cs="Calibri"/>
          <w:lang w:val="en-CA"/>
        </w:rPr>
      </w:pPr>
      <w:r>
        <w:rPr>
          <w:rFonts w:ascii="Calibri" w:hAnsi="Calibri" w:cs="Calibri"/>
          <w:lang w:val="en-CA"/>
        </w:rPr>
        <w:t>Under this activity the project worked</w:t>
      </w:r>
      <w:r w:rsidRPr="002B5606">
        <w:rPr>
          <w:rFonts w:ascii="Calibri" w:hAnsi="Calibri" w:cs="Calibri"/>
          <w:lang w:val="en-CA"/>
        </w:rPr>
        <w:t xml:space="preserve"> with the most vulnerable municipalities, including those municipalities where structural/mitigation measures will be implemented through GCF-co-funded intervention, to develop municipal climate-induced multi-hazard </w:t>
      </w:r>
      <w:r w:rsidR="00DB520D" w:rsidRPr="00DB520D">
        <w:rPr>
          <w:rFonts w:ascii="Calibri" w:hAnsi="Calibri" w:cs="Calibri"/>
          <w:lang w:val="en-CA"/>
        </w:rPr>
        <w:t>Emergency Management Plans</w:t>
      </w:r>
      <w:r w:rsidRPr="002B5606">
        <w:rPr>
          <w:rFonts w:ascii="Calibri" w:hAnsi="Calibri" w:cs="Calibri"/>
          <w:lang w:val="en-CA"/>
        </w:rPr>
        <w:t xml:space="preserve">. The activity </w:t>
      </w:r>
      <w:r>
        <w:rPr>
          <w:rFonts w:ascii="Calibri" w:hAnsi="Calibri" w:cs="Calibri"/>
          <w:lang w:val="en-CA"/>
        </w:rPr>
        <w:t>included</w:t>
      </w:r>
      <w:r w:rsidRPr="002B5606">
        <w:rPr>
          <w:rFonts w:ascii="Calibri" w:hAnsi="Calibri" w:cs="Calibri"/>
          <w:lang w:val="en-CA"/>
        </w:rPr>
        <w:t xml:space="preserve"> development of relevant capacities of the newly established EMS by supporting them in development of the required standardized methodology and by enhancing their capacities through ToT.</w:t>
      </w:r>
    </w:p>
    <w:p w14:paraId="3133649B" w14:textId="77777777" w:rsidR="00F2124D" w:rsidRDefault="00FC5004" w:rsidP="00A36ED3">
      <w:pPr>
        <w:spacing w:before="120" w:after="120"/>
        <w:jc w:val="both"/>
        <w:rPr>
          <w:rFonts w:ascii="Calibri" w:hAnsi="Calibri" w:cs="Calibri"/>
          <w:lang w:val="en-CA"/>
        </w:rPr>
      </w:pPr>
      <w:r>
        <w:rPr>
          <w:rFonts w:ascii="Calibri" w:hAnsi="Calibri" w:cs="Calibri"/>
          <w:lang w:val="en-CA"/>
        </w:rPr>
        <w:t xml:space="preserve">The project developed a </w:t>
      </w:r>
      <w:r w:rsidRPr="00FC5004">
        <w:rPr>
          <w:rFonts w:ascii="Calibri" w:hAnsi="Calibri" w:cs="Calibri"/>
          <w:lang w:val="en-CA"/>
        </w:rPr>
        <w:t xml:space="preserve">scorecard </w:t>
      </w:r>
      <w:r w:rsidR="00C25B7B">
        <w:rPr>
          <w:rFonts w:ascii="Calibri" w:hAnsi="Calibri" w:cs="Calibri"/>
          <w:lang w:val="en-CA"/>
        </w:rPr>
        <w:t>tool</w:t>
      </w:r>
      <w:r w:rsidRPr="00FC5004">
        <w:rPr>
          <w:rFonts w:ascii="Calibri" w:hAnsi="Calibri" w:cs="Calibri"/>
          <w:lang w:val="en-CA"/>
        </w:rPr>
        <w:t xml:space="preserve"> to assess the baseline capacity of each municipality to implement emergency response and risk management functions. </w:t>
      </w:r>
      <w:r w:rsidR="00313CFF">
        <w:rPr>
          <w:rFonts w:ascii="Calibri" w:hAnsi="Calibri" w:cs="Calibri"/>
          <w:lang w:val="en-CA"/>
        </w:rPr>
        <w:t>The tool</w:t>
      </w:r>
      <w:r w:rsidRPr="00FC5004">
        <w:rPr>
          <w:rFonts w:ascii="Calibri" w:hAnsi="Calibri" w:cs="Calibri"/>
          <w:lang w:val="en-CA"/>
        </w:rPr>
        <w:t xml:space="preserve"> </w:t>
      </w:r>
      <w:r w:rsidR="00313CFF">
        <w:rPr>
          <w:rFonts w:ascii="Calibri" w:hAnsi="Calibri" w:cs="Calibri"/>
          <w:lang w:val="en-CA"/>
        </w:rPr>
        <w:t>is used for</w:t>
      </w:r>
      <w:r w:rsidRPr="00FC5004">
        <w:rPr>
          <w:rFonts w:ascii="Calibri" w:hAnsi="Calibri" w:cs="Calibri"/>
          <w:lang w:val="en-CA"/>
        </w:rPr>
        <w:t xml:space="preserve"> evaluating the current capacity of the </w:t>
      </w:r>
      <w:r w:rsidRPr="00FC5004">
        <w:rPr>
          <w:rFonts w:ascii="Calibri" w:hAnsi="Calibri" w:cs="Calibri"/>
          <w:lang w:val="en-CA"/>
        </w:rPr>
        <w:lastRenderedPageBreak/>
        <w:t xml:space="preserve">Emergency Management Service, as well as select national ministries, for managing national efforts to improve risk and emergency management. </w:t>
      </w:r>
    </w:p>
    <w:p w14:paraId="2224C852" w14:textId="1DAA0462" w:rsidR="00F2124D" w:rsidRPr="00F2124D" w:rsidRDefault="007F76F3" w:rsidP="00F2124D">
      <w:pPr>
        <w:spacing w:before="120" w:after="120"/>
        <w:jc w:val="both"/>
        <w:rPr>
          <w:rFonts w:ascii="Calibri" w:hAnsi="Calibri" w:cs="Calibri"/>
          <w:lang w:val="en-CA"/>
        </w:rPr>
      </w:pPr>
      <w:r w:rsidRPr="0082315B">
        <w:rPr>
          <w:rFonts w:ascii="Calibri" w:hAnsi="Calibri" w:cs="Calibri"/>
          <w:b/>
          <w:bCs/>
          <w:lang w:val="en-CA"/>
        </w:rPr>
        <w:t>The project assessed</w:t>
      </w:r>
      <w:r w:rsidR="00F2124D" w:rsidRPr="0082315B">
        <w:rPr>
          <w:rFonts w:ascii="Calibri" w:hAnsi="Calibri" w:cs="Calibri"/>
          <w:b/>
          <w:bCs/>
          <w:lang w:val="en-CA"/>
        </w:rPr>
        <w:t xml:space="preserve"> the emergency management plans developed by municipal partners in collaboration with the Emergency Management Service (EMS) of Georgia</w:t>
      </w:r>
      <w:r w:rsidR="00F2124D" w:rsidRPr="00F2124D">
        <w:rPr>
          <w:rFonts w:ascii="Calibri" w:hAnsi="Calibri" w:cs="Calibri"/>
          <w:lang w:val="en-CA"/>
        </w:rPr>
        <w:t xml:space="preserve">. </w:t>
      </w:r>
      <w:r>
        <w:rPr>
          <w:rFonts w:ascii="Calibri" w:hAnsi="Calibri" w:cs="Calibri"/>
          <w:lang w:val="en-CA"/>
        </w:rPr>
        <w:t>The assessment</w:t>
      </w:r>
      <w:r w:rsidR="00F2124D" w:rsidRPr="00F2124D">
        <w:rPr>
          <w:rFonts w:ascii="Calibri" w:hAnsi="Calibri" w:cs="Calibri"/>
          <w:lang w:val="en-CA"/>
        </w:rPr>
        <w:t xml:space="preserve"> identifies opportunities to strengthen the planning efforts across the country, particularly in the context of managing risks related to natural disasters like floods, droughts, avalanches, and other climate-related risks.</w:t>
      </w:r>
      <w:r w:rsidR="00C74093" w:rsidRPr="00C74093">
        <w:t xml:space="preserve"> </w:t>
      </w:r>
      <w:r w:rsidR="00C74093" w:rsidRPr="00C74093">
        <w:rPr>
          <w:rFonts w:ascii="Calibri" w:hAnsi="Calibri" w:cs="Calibri"/>
          <w:lang w:val="en-CA"/>
        </w:rPr>
        <w:t>The review aim</w:t>
      </w:r>
      <w:r w:rsidR="00C74093">
        <w:rPr>
          <w:rFonts w:ascii="Calibri" w:hAnsi="Calibri" w:cs="Calibri"/>
          <w:lang w:val="en-CA"/>
        </w:rPr>
        <w:t>ed</w:t>
      </w:r>
      <w:r w:rsidR="00C74093" w:rsidRPr="00C74093">
        <w:rPr>
          <w:rFonts w:ascii="Calibri" w:hAnsi="Calibri" w:cs="Calibri"/>
          <w:lang w:val="en-CA"/>
        </w:rPr>
        <w:t xml:space="preserve"> to identify strengths, weaknesses, and opportunities for improvement in the current methodology used for emergency management planning at the municipal level. Additionally, it provide</w:t>
      </w:r>
      <w:r w:rsidR="00746361">
        <w:rPr>
          <w:rFonts w:ascii="Calibri" w:hAnsi="Calibri" w:cs="Calibri"/>
          <w:lang w:val="en-CA"/>
        </w:rPr>
        <w:t>d</w:t>
      </w:r>
      <w:r w:rsidR="00C74093" w:rsidRPr="00C74093">
        <w:rPr>
          <w:rFonts w:ascii="Calibri" w:hAnsi="Calibri" w:cs="Calibri"/>
          <w:lang w:val="en-CA"/>
        </w:rPr>
        <w:t xml:space="preserve"> recommendations to enhance the overall effectiveness of these plans in managing risks and responding to emergencies, particularly those related to natural disasters and climate-related events.</w:t>
      </w:r>
    </w:p>
    <w:p w14:paraId="475DD990" w14:textId="4C16D74D" w:rsidR="00DC3415" w:rsidRPr="00D47C0C" w:rsidRDefault="00D47C0C" w:rsidP="00A61A9C">
      <w:pPr>
        <w:spacing w:before="120" w:after="120"/>
        <w:jc w:val="both"/>
        <w:rPr>
          <w:rFonts w:ascii="Calibri" w:hAnsi="Calibri" w:cs="Calibri"/>
          <w:u w:val="single"/>
          <w:lang w:val="en-AU"/>
        </w:rPr>
      </w:pPr>
      <w:r w:rsidRPr="00D47C0C">
        <w:rPr>
          <w:rFonts w:ascii="Calibri" w:hAnsi="Calibri" w:cs="Calibri"/>
          <w:b/>
          <w:u w:val="single"/>
          <w:lang w:val="en-CA"/>
        </w:rPr>
        <w:t>Activity 2.2.2</w:t>
      </w:r>
      <w:r w:rsidRPr="00D47C0C">
        <w:rPr>
          <w:rFonts w:ascii="Calibri" w:hAnsi="Calibri" w:cs="Calibri"/>
          <w:u w:val="single"/>
          <w:lang w:val="en-CA"/>
        </w:rPr>
        <w:t xml:space="preserve"> </w:t>
      </w:r>
      <w:r w:rsidRPr="00D47C0C">
        <w:rPr>
          <w:rFonts w:ascii="Calibri" w:hAnsi="Calibri" w:cs="Calibri"/>
          <w:lang w:val="en-CA"/>
        </w:rPr>
        <w:t xml:space="preserve">To develop the municipal level multi-hazard response and preparedness plans. The activity </w:t>
      </w:r>
      <w:r w:rsidR="00162FCD">
        <w:rPr>
          <w:rFonts w:ascii="Calibri" w:hAnsi="Calibri" w:cs="Calibri"/>
          <w:lang w:val="en-CA"/>
        </w:rPr>
        <w:t>is to</w:t>
      </w:r>
      <w:r w:rsidRPr="00D47C0C">
        <w:rPr>
          <w:rFonts w:ascii="Calibri" w:hAnsi="Calibri" w:cs="Calibri"/>
          <w:lang w:val="en-CA"/>
        </w:rPr>
        <w:t xml:space="preserve"> be implemented in partnership with the EMS and 11 target local municipalities with technical expertise from international experts.</w:t>
      </w:r>
    </w:p>
    <w:p w14:paraId="79563E20" w14:textId="60649D69" w:rsidR="003A0193" w:rsidRPr="003A0193" w:rsidRDefault="00F65EE6" w:rsidP="003A0193">
      <w:pPr>
        <w:spacing w:before="120" w:after="120"/>
        <w:jc w:val="both"/>
        <w:rPr>
          <w:rFonts w:ascii="Calibri" w:hAnsi="Calibri" w:cs="Calibri"/>
          <w:lang w:val="en-AU"/>
        </w:rPr>
      </w:pPr>
      <w:r>
        <w:rPr>
          <w:rFonts w:ascii="Calibri" w:hAnsi="Calibri" w:cs="Calibri"/>
          <w:lang w:val="en-CA"/>
        </w:rPr>
        <w:t xml:space="preserve">The project developed 11 </w:t>
      </w:r>
      <w:r w:rsidR="00DB520D" w:rsidRPr="00DB520D">
        <w:rPr>
          <w:rFonts w:ascii="Calibri" w:hAnsi="Calibri" w:cs="Calibri"/>
          <w:lang w:val="en-CA"/>
        </w:rPr>
        <w:t>Emergency Management Plans</w:t>
      </w:r>
      <w:r w:rsidR="00DB520D">
        <w:rPr>
          <w:rFonts w:ascii="Calibri" w:hAnsi="Calibri" w:cs="Calibri"/>
          <w:lang w:val="en-CA"/>
        </w:rPr>
        <w:t xml:space="preserve"> </w:t>
      </w:r>
      <w:r w:rsidRPr="00D14A38">
        <w:rPr>
          <w:rFonts w:ascii="Calibri" w:hAnsi="Calibri" w:cs="Calibri"/>
          <w:lang w:val="en-CA"/>
        </w:rPr>
        <w:t xml:space="preserve">for 11 municipalities (Telavi, Sighnaghi, Akhmeta, Lagodekhi, Gori, Kobuleti, Abasha, Samtredia, Khobi, Senaki, </w:t>
      </w:r>
      <w:r>
        <w:rPr>
          <w:rFonts w:ascii="Calibri" w:hAnsi="Calibri" w:cs="Calibri"/>
          <w:lang w:val="en-CA"/>
        </w:rPr>
        <w:t xml:space="preserve">and </w:t>
      </w:r>
      <w:r w:rsidRPr="00D14A38">
        <w:rPr>
          <w:rFonts w:ascii="Calibri" w:hAnsi="Calibri" w:cs="Calibri"/>
          <w:lang w:val="en-CA"/>
        </w:rPr>
        <w:t>Tbilisi)</w:t>
      </w:r>
      <w:r>
        <w:rPr>
          <w:rFonts w:ascii="Calibri" w:hAnsi="Calibri" w:cs="Calibri"/>
          <w:lang w:val="en-CA"/>
        </w:rPr>
        <w:t xml:space="preserve">. </w:t>
      </w:r>
      <w:r w:rsidR="00283A6A" w:rsidRPr="003A0193">
        <w:rPr>
          <w:rFonts w:ascii="Calibri" w:hAnsi="Calibri" w:cs="Calibri"/>
          <w:lang w:val="en-CA"/>
        </w:rPr>
        <w:t>The</w:t>
      </w:r>
      <w:r w:rsidR="00F524A9" w:rsidRPr="003A0193">
        <w:rPr>
          <w:rFonts w:ascii="Calibri" w:hAnsi="Calibri" w:cs="Calibri"/>
          <w:lang w:val="en-CA"/>
        </w:rPr>
        <w:t xml:space="preserve"> plans</w:t>
      </w:r>
      <w:r w:rsidR="003A0193" w:rsidRPr="003A0193">
        <w:rPr>
          <w:rFonts w:ascii="Calibri" w:hAnsi="Calibri" w:cs="Calibri"/>
          <w:lang w:val="en-CA"/>
        </w:rPr>
        <w:t>’</w:t>
      </w:r>
      <w:r w:rsidR="00F524A9" w:rsidRPr="003A0193">
        <w:rPr>
          <w:rFonts w:ascii="Calibri" w:hAnsi="Calibri" w:cs="Calibri"/>
          <w:lang w:val="en-CA"/>
        </w:rPr>
        <w:t xml:space="preserve"> report</w:t>
      </w:r>
      <w:r w:rsidR="003A0193" w:rsidRPr="003A0193">
        <w:rPr>
          <w:rFonts w:ascii="Calibri" w:hAnsi="Calibri" w:cs="Calibri"/>
          <w:lang w:val="en-CA"/>
        </w:rPr>
        <w:t xml:space="preserve"> included a detailed </w:t>
      </w:r>
      <w:r w:rsidR="003A0193" w:rsidRPr="003A0193">
        <w:rPr>
          <w:rFonts w:ascii="Calibri" w:hAnsi="Calibri" w:cs="Calibri"/>
          <w:lang w:val="en-AU"/>
        </w:rPr>
        <w:t xml:space="preserve">description of each municipality, </w:t>
      </w:r>
      <w:r w:rsidR="00941CC0">
        <w:rPr>
          <w:rFonts w:ascii="Calibri" w:hAnsi="Calibri" w:cs="Calibri"/>
          <w:lang w:val="en-AU"/>
        </w:rPr>
        <w:t>r</w:t>
      </w:r>
      <w:r w:rsidR="003A0193" w:rsidRPr="003A0193">
        <w:rPr>
          <w:rFonts w:ascii="Calibri" w:hAnsi="Calibri" w:cs="Calibri"/>
          <w:lang w:val="en-AU"/>
        </w:rPr>
        <w:t>isk scenarios covering various climate-related threats, equipment and resources available for emergency response, roles and responsibilities of emergency management agencies, legal frameworks and communication plans for emergencies and coordination with volunteers and NGOs.</w:t>
      </w:r>
    </w:p>
    <w:p w14:paraId="488F74C3" w14:textId="1DD77A5B" w:rsidR="003A0193" w:rsidRPr="003A0193" w:rsidRDefault="003A0193" w:rsidP="00910C44">
      <w:pPr>
        <w:spacing w:before="120" w:after="120"/>
        <w:jc w:val="both"/>
        <w:rPr>
          <w:rFonts w:ascii="Calibri" w:hAnsi="Calibri" w:cs="Calibri"/>
          <w:lang w:val="en-AU"/>
        </w:rPr>
      </w:pPr>
      <w:r w:rsidRPr="003A0193">
        <w:rPr>
          <w:rFonts w:ascii="Calibri" w:hAnsi="Calibri" w:cs="Calibri"/>
          <w:lang w:val="en-AU"/>
        </w:rPr>
        <w:t xml:space="preserve">The </w:t>
      </w:r>
      <w:r w:rsidRPr="00910C44">
        <w:rPr>
          <w:rFonts w:ascii="Calibri" w:hAnsi="Calibri" w:cs="Calibri"/>
          <w:lang w:val="en-AU"/>
        </w:rPr>
        <w:t>plan</w:t>
      </w:r>
      <w:r w:rsidR="00910C44" w:rsidRPr="00910C44">
        <w:rPr>
          <w:rFonts w:ascii="Calibri" w:hAnsi="Calibri" w:cs="Calibri"/>
          <w:lang w:val="en-AU"/>
        </w:rPr>
        <w:t>s</w:t>
      </w:r>
      <w:r w:rsidRPr="003A0193">
        <w:rPr>
          <w:rFonts w:ascii="Calibri" w:hAnsi="Calibri" w:cs="Calibri"/>
          <w:lang w:val="en-AU"/>
        </w:rPr>
        <w:t xml:space="preserve"> outline</w:t>
      </w:r>
      <w:r w:rsidR="00910C44" w:rsidRPr="00910C44">
        <w:rPr>
          <w:rFonts w:ascii="Calibri" w:hAnsi="Calibri" w:cs="Calibri"/>
          <w:lang w:val="en-AU"/>
        </w:rPr>
        <w:t>d</w:t>
      </w:r>
      <w:r w:rsidRPr="003A0193">
        <w:rPr>
          <w:rFonts w:ascii="Calibri" w:hAnsi="Calibri" w:cs="Calibri"/>
          <w:lang w:val="en-AU"/>
        </w:rPr>
        <w:t xml:space="preserve"> both short-term and long-term recommendations to enhance emergency management plans. These include data collection improvements, better coordination with civil society, and the integration of modern technologies and practices for risk management.</w:t>
      </w:r>
      <w:r w:rsidR="00910C44" w:rsidRPr="00910C44">
        <w:rPr>
          <w:rFonts w:ascii="Calibri" w:hAnsi="Calibri" w:cs="Calibri"/>
          <w:lang w:val="en-AU"/>
        </w:rPr>
        <w:t xml:space="preserve"> </w:t>
      </w:r>
      <w:r w:rsidRPr="003A0193">
        <w:rPr>
          <w:rFonts w:ascii="Calibri" w:hAnsi="Calibri" w:cs="Calibri"/>
          <w:lang w:val="en-AU"/>
        </w:rPr>
        <w:t>It also emphasize</w:t>
      </w:r>
      <w:r w:rsidR="00910C44" w:rsidRPr="00910C44">
        <w:rPr>
          <w:rFonts w:ascii="Calibri" w:hAnsi="Calibri" w:cs="Calibri"/>
          <w:lang w:val="en-AU"/>
        </w:rPr>
        <w:t>d</w:t>
      </w:r>
      <w:r w:rsidRPr="003A0193">
        <w:rPr>
          <w:rFonts w:ascii="Calibri" w:hAnsi="Calibri" w:cs="Calibri"/>
          <w:lang w:val="en-AU"/>
        </w:rPr>
        <w:t xml:space="preserve"> the need for improved community awareness, more comprehensive training programs, and enhanced strategies for disaster preparedness, response, and recovery.</w:t>
      </w:r>
    </w:p>
    <w:p w14:paraId="59D47367" w14:textId="10A53457" w:rsidR="00DC3415" w:rsidRDefault="00880743" w:rsidP="00DC3415">
      <w:pPr>
        <w:spacing w:before="120" w:after="120"/>
        <w:jc w:val="both"/>
        <w:rPr>
          <w:rFonts w:ascii="Calibri" w:hAnsi="Calibri" w:cs="Calibri"/>
          <w:lang w:val="en-AU"/>
        </w:rPr>
      </w:pPr>
      <w:r w:rsidRPr="00A61A9C">
        <w:rPr>
          <w:rFonts w:ascii="Calibri" w:hAnsi="Calibri" w:cs="Calibri"/>
          <w:lang w:val="en-AU"/>
        </w:rPr>
        <w:t xml:space="preserve">The plan </w:t>
      </w:r>
      <w:r w:rsidR="00A61A9C" w:rsidRPr="00A61A9C">
        <w:rPr>
          <w:rFonts w:ascii="Calibri" w:hAnsi="Calibri" w:cs="Calibri"/>
          <w:lang w:val="en-AU"/>
        </w:rPr>
        <w:t>emphasized</w:t>
      </w:r>
      <w:r w:rsidRPr="00A61A9C">
        <w:rPr>
          <w:rFonts w:ascii="Calibri" w:hAnsi="Calibri" w:cs="Calibri"/>
          <w:lang w:val="en-AU"/>
        </w:rPr>
        <w:t xml:space="preserve"> on the importance on inclusion of vulnerable groups </w:t>
      </w:r>
      <w:r w:rsidR="0040712E" w:rsidRPr="00A61A9C">
        <w:rPr>
          <w:rFonts w:ascii="Calibri" w:hAnsi="Calibri" w:cs="Calibri"/>
          <w:lang w:val="en-AU"/>
        </w:rPr>
        <w:t>during emergency planning, data collection, training and awareness and equal access to resources</w:t>
      </w:r>
      <w:r w:rsidR="00A61A9C" w:rsidRPr="00A61A9C">
        <w:rPr>
          <w:rFonts w:ascii="Calibri" w:hAnsi="Calibri" w:cs="Calibri"/>
          <w:lang w:val="en-AU"/>
        </w:rPr>
        <w:t>.</w:t>
      </w:r>
    </w:p>
    <w:p w14:paraId="4FA78212" w14:textId="5830BF08" w:rsidR="0047490D" w:rsidRPr="0047490D" w:rsidRDefault="0047490D" w:rsidP="00996809">
      <w:pPr>
        <w:spacing w:before="120" w:after="120"/>
        <w:jc w:val="both"/>
        <w:rPr>
          <w:rFonts w:ascii="Calibri" w:hAnsi="Calibri" w:cs="Calibri"/>
          <w:lang w:val="en-AU"/>
        </w:rPr>
      </w:pPr>
      <w:r w:rsidRPr="0047490D">
        <w:rPr>
          <w:rFonts w:ascii="Calibri" w:hAnsi="Calibri" w:cs="Calibri"/>
          <w:lang w:val="en-AU"/>
        </w:rPr>
        <w:t>A</w:t>
      </w:r>
      <w:r w:rsidR="001D060D">
        <w:rPr>
          <w:rFonts w:ascii="Calibri" w:hAnsi="Calibri" w:cs="Calibri"/>
          <w:lang w:val="en-AU"/>
        </w:rPr>
        <w:t>s mentioned earlier, a</w:t>
      </w:r>
      <w:r w:rsidRPr="0047490D">
        <w:rPr>
          <w:rFonts w:ascii="Calibri" w:hAnsi="Calibri" w:cs="Calibri"/>
          <w:lang w:val="en-AU"/>
        </w:rPr>
        <w:t xml:space="preserve"> total of </w:t>
      </w:r>
      <w:r w:rsidR="00A37AF6" w:rsidRPr="0047490D">
        <w:rPr>
          <w:rFonts w:ascii="Calibri" w:hAnsi="Calibri" w:cs="Calibri"/>
          <w:lang w:val="en-AU"/>
        </w:rPr>
        <w:t>165 municipal employees trained (49 women, 116 men) in 11 municipalities</w:t>
      </w:r>
      <w:r w:rsidR="00996809">
        <w:rPr>
          <w:rFonts w:ascii="Calibri" w:hAnsi="Calibri" w:cs="Calibri"/>
          <w:lang w:val="en-AU"/>
        </w:rPr>
        <w:t xml:space="preserve"> (</w:t>
      </w:r>
      <w:r w:rsidR="00E44EFB">
        <w:rPr>
          <w:rFonts w:ascii="Calibri" w:hAnsi="Calibri" w:cs="Calibri"/>
          <w:lang w:val="en-AU"/>
        </w:rPr>
        <w:t>approximately 30% female)</w:t>
      </w:r>
      <w:r w:rsidR="003421C7">
        <w:rPr>
          <w:rFonts w:ascii="Calibri" w:hAnsi="Calibri" w:cs="Calibri"/>
          <w:lang w:val="en-AU"/>
        </w:rPr>
        <w:t xml:space="preserve"> on </w:t>
      </w:r>
      <w:r w:rsidR="003421C7" w:rsidRPr="003421C7">
        <w:rPr>
          <w:rFonts w:ascii="Calibri" w:hAnsi="Calibri" w:cs="Calibri"/>
          <w:lang w:val="en-AU"/>
        </w:rPr>
        <w:t>multi-hazard response and preparedness</w:t>
      </w:r>
      <w:r w:rsidR="00A37AF6" w:rsidRPr="0047490D">
        <w:rPr>
          <w:rFonts w:ascii="Calibri" w:hAnsi="Calibri" w:cs="Calibri"/>
          <w:lang w:val="en-AU"/>
        </w:rPr>
        <w:t>.</w:t>
      </w:r>
      <w:r w:rsidR="00996809">
        <w:rPr>
          <w:rFonts w:ascii="Calibri" w:hAnsi="Calibri" w:cs="Calibri"/>
          <w:lang w:val="en-AU"/>
        </w:rPr>
        <w:t xml:space="preserve"> </w:t>
      </w:r>
    </w:p>
    <w:p w14:paraId="13D3DE93" w14:textId="040D185E" w:rsidR="00CE5F75" w:rsidRPr="00BF3CE4" w:rsidRDefault="00CE5F75" w:rsidP="00CE5F75">
      <w:pPr>
        <w:pStyle w:val="Caption"/>
        <w:spacing w:before="120" w:after="120" w:line="276" w:lineRule="auto"/>
        <w:rPr>
          <w:rFonts w:ascii="Calibri" w:hAnsi="Calibri" w:cs="Calibri"/>
          <w:lang w:val="en-AU"/>
        </w:rPr>
      </w:pPr>
      <w:bookmarkStart w:id="80" w:name="_Ref175771241"/>
      <w:bookmarkStart w:id="81" w:name="_Toc179724931"/>
      <w:r w:rsidRPr="00BF3CE4">
        <w:rPr>
          <w:rFonts w:ascii="Calibri" w:hAnsi="Calibri" w:cs="Calibri"/>
        </w:rPr>
        <w:t xml:space="preserve">Table </w:t>
      </w:r>
      <w:r w:rsidRPr="00BF3CE4">
        <w:rPr>
          <w:rFonts w:ascii="Calibri" w:hAnsi="Calibri" w:cs="Calibri"/>
        </w:rPr>
        <w:fldChar w:fldCharType="begin"/>
      </w:r>
      <w:r w:rsidRPr="00BF3CE4">
        <w:rPr>
          <w:rFonts w:ascii="Calibri" w:hAnsi="Calibri" w:cs="Calibri"/>
        </w:rPr>
        <w:instrText xml:space="preserve"> SEQ Table \* ARABIC </w:instrText>
      </w:r>
      <w:r w:rsidRPr="00BF3CE4">
        <w:rPr>
          <w:rFonts w:ascii="Calibri" w:hAnsi="Calibri" w:cs="Calibri"/>
        </w:rPr>
        <w:fldChar w:fldCharType="separate"/>
      </w:r>
      <w:r w:rsidR="00496779">
        <w:rPr>
          <w:rFonts w:ascii="Calibri" w:hAnsi="Calibri" w:cs="Calibri"/>
          <w:noProof/>
        </w:rPr>
        <w:t>6</w:t>
      </w:r>
      <w:r w:rsidRPr="00BF3CE4">
        <w:rPr>
          <w:rFonts w:ascii="Calibri" w:hAnsi="Calibri" w:cs="Calibri"/>
        </w:rPr>
        <w:fldChar w:fldCharType="end"/>
      </w:r>
      <w:bookmarkEnd w:id="80"/>
      <w:r w:rsidRPr="00BF3CE4">
        <w:rPr>
          <w:rFonts w:ascii="Calibri" w:hAnsi="Calibri" w:cs="Calibri"/>
        </w:rPr>
        <w:t xml:space="preserve">: Output </w:t>
      </w:r>
      <w:r w:rsidR="007A3557">
        <w:rPr>
          <w:rFonts w:ascii="Calibri" w:hAnsi="Calibri" w:cs="Calibri"/>
        </w:rPr>
        <w:t>2</w:t>
      </w:r>
      <w:r>
        <w:rPr>
          <w:rFonts w:ascii="Calibri" w:hAnsi="Calibri" w:cs="Calibri"/>
        </w:rPr>
        <w:t>.1</w:t>
      </w:r>
      <w:r w:rsidR="007A3557">
        <w:rPr>
          <w:rFonts w:ascii="Calibri" w:hAnsi="Calibri" w:cs="Calibri"/>
        </w:rPr>
        <w:t xml:space="preserve"> </w:t>
      </w:r>
      <w:r>
        <w:rPr>
          <w:rFonts w:ascii="Calibri" w:hAnsi="Calibri" w:cs="Calibri"/>
        </w:rPr>
        <w:t xml:space="preserve">and </w:t>
      </w:r>
      <w:r w:rsidRPr="00BF3CE4">
        <w:rPr>
          <w:rFonts w:ascii="Calibri" w:hAnsi="Calibri" w:cs="Calibri"/>
        </w:rPr>
        <w:t xml:space="preserve">Output </w:t>
      </w:r>
      <w:r w:rsidR="007A3557">
        <w:rPr>
          <w:rFonts w:ascii="Calibri" w:hAnsi="Calibri" w:cs="Calibri"/>
        </w:rPr>
        <w:t>2.2</w:t>
      </w:r>
      <w:r w:rsidRPr="00BF3CE4">
        <w:rPr>
          <w:rFonts w:ascii="Calibri" w:hAnsi="Calibri" w:cs="Calibri"/>
        </w:rPr>
        <w:t xml:space="preserve"> indicators and targets</w:t>
      </w:r>
      <w:bookmarkEnd w:id="81"/>
      <w:r w:rsidRPr="00BF3CE4">
        <w:rPr>
          <w:rFonts w:ascii="Calibri" w:hAnsi="Calibri" w:cs="Calibri"/>
        </w:rPr>
        <w:t xml:space="preserve"> </w:t>
      </w:r>
    </w:p>
    <w:tbl>
      <w:tblPr>
        <w:tblStyle w:val="GridTable4-Accent11"/>
        <w:tblW w:w="9918" w:type="dxa"/>
        <w:tblLayout w:type="fixed"/>
        <w:tblLook w:val="04A0" w:firstRow="1" w:lastRow="0" w:firstColumn="1" w:lastColumn="0" w:noHBand="0" w:noVBand="1"/>
      </w:tblPr>
      <w:tblGrid>
        <w:gridCol w:w="2972"/>
        <w:gridCol w:w="1559"/>
        <w:gridCol w:w="2552"/>
        <w:gridCol w:w="2835"/>
      </w:tblGrid>
      <w:tr w:rsidR="00CE5F75" w:rsidRPr="00BF3CE4" w14:paraId="2DB3C9D2" w14:textId="77777777" w:rsidTr="00C23A74">
        <w:trPr>
          <w:cnfStyle w:val="100000000000" w:firstRow="1" w:lastRow="0" w:firstColumn="0" w:lastColumn="0" w:oddVBand="0" w:evenVBand="0" w:oddHBand="0" w:evenHBand="0" w:firstRowFirstColumn="0" w:firstRowLastColumn="0" w:lastRowFirstColumn="0" w:lastRowLastColumn="0"/>
          <w:trHeight w:val="717"/>
          <w:tblHeader/>
        </w:trPr>
        <w:tc>
          <w:tcPr>
            <w:cnfStyle w:val="001000000000" w:firstRow="0" w:lastRow="0" w:firstColumn="1" w:lastColumn="0" w:oddVBand="0" w:evenVBand="0" w:oddHBand="0" w:evenHBand="0" w:firstRowFirstColumn="0" w:firstRowLastColumn="0" w:lastRowFirstColumn="0" w:lastRowLastColumn="0"/>
            <w:tcW w:w="2972" w:type="dxa"/>
            <w:hideMark/>
          </w:tcPr>
          <w:p w14:paraId="420E66DF" w14:textId="77777777" w:rsidR="00CE5F75" w:rsidRPr="00BF3CE4" w:rsidRDefault="00CE5F75" w:rsidP="008E4C88">
            <w:pPr>
              <w:spacing w:before="120" w:after="120" w:line="276" w:lineRule="auto"/>
              <w:rPr>
                <w:rFonts w:ascii="Calibri" w:eastAsia="Times New Roman" w:hAnsi="Calibri" w:cs="Calibri"/>
                <w:color w:val="FFFFFF"/>
                <w:sz w:val="20"/>
                <w:szCs w:val="20"/>
                <w:lang w:val="en-AU" w:eastAsia="en-AU"/>
              </w:rPr>
            </w:pPr>
            <w:r w:rsidRPr="00BF3CE4">
              <w:rPr>
                <w:rFonts w:ascii="Calibri" w:eastAsia="Times New Roman" w:hAnsi="Calibri" w:cs="Calibri"/>
                <w:color w:val="FFFFFF"/>
                <w:sz w:val="20"/>
                <w:szCs w:val="20"/>
                <w:lang w:val="en-AU" w:eastAsia="en-AU"/>
              </w:rPr>
              <w:t xml:space="preserve">Result / Indicators </w:t>
            </w:r>
          </w:p>
        </w:tc>
        <w:tc>
          <w:tcPr>
            <w:tcW w:w="1559" w:type="dxa"/>
            <w:hideMark/>
          </w:tcPr>
          <w:p w14:paraId="3D8D5F11" w14:textId="77777777" w:rsidR="00CE5F75" w:rsidRPr="00BF3CE4" w:rsidRDefault="00CE5F75" w:rsidP="008E4C88">
            <w:pPr>
              <w:spacing w:before="120" w:after="120" w:line="276"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20"/>
                <w:szCs w:val="20"/>
                <w:lang w:val="en-AU" w:eastAsia="en-AU"/>
              </w:rPr>
            </w:pPr>
            <w:r w:rsidRPr="00BF3CE4">
              <w:rPr>
                <w:rFonts w:ascii="Calibri" w:eastAsia="Times New Roman" w:hAnsi="Calibri" w:cs="Calibri"/>
                <w:color w:val="FFFFFF"/>
                <w:sz w:val="20"/>
                <w:szCs w:val="20"/>
                <w:lang w:val="en-AU" w:eastAsia="en-AU"/>
              </w:rPr>
              <w:t>Baseline</w:t>
            </w:r>
          </w:p>
        </w:tc>
        <w:tc>
          <w:tcPr>
            <w:tcW w:w="2552" w:type="dxa"/>
          </w:tcPr>
          <w:p w14:paraId="7384D1C9" w14:textId="77777777" w:rsidR="00CE5F75" w:rsidRPr="00BF3CE4" w:rsidRDefault="00CE5F75" w:rsidP="008E4C88">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20"/>
                <w:szCs w:val="20"/>
                <w:lang w:val="en-AU" w:eastAsia="en-AU"/>
              </w:rPr>
            </w:pPr>
            <w:r w:rsidRPr="00BF3CE4">
              <w:rPr>
                <w:rFonts w:ascii="Calibri" w:eastAsia="Times New Roman" w:hAnsi="Calibri" w:cs="Calibri"/>
                <w:color w:val="FFFFFF"/>
                <w:sz w:val="20"/>
                <w:szCs w:val="20"/>
                <w:lang w:val="en-AU" w:eastAsia="en-AU"/>
              </w:rPr>
              <w:t>End of PROJECT target (cumulative)</w:t>
            </w:r>
          </w:p>
        </w:tc>
        <w:tc>
          <w:tcPr>
            <w:tcW w:w="2835" w:type="dxa"/>
          </w:tcPr>
          <w:p w14:paraId="4970F837" w14:textId="77777777" w:rsidR="00CE5F75" w:rsidRPr="00BF3CE4" w:rsidRDefault="00CE5F75" w:rsidP="008E4C88">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20"/>
                <w:szCs w:val="20"/>
                <w:lang w:val="en-AU" w:eastAsia="en-AU"/>
              </w:rPr>
            </w:pPr>
            <w:r>
              <w:rPr>
                <w:rFonts w:ascii="Calibri" w:eastAsia="Times New Roman" w:hAnsi="Calibri" w:cs="Calibri"/>
                <w:color w:val="FFFFFF"/>
                <w:sz w:val="20"/>
                <w:szCs w:val="20"/>
                <w:lang w:val="en-AU" w:eastAsia="en-AU"/>
              </w:rPr>
              <w:t xml:space="preserve">Achievement </w:t>
            </w:r>
          </w:p>
          <w:p w14:paraId="0DEF3AEA" w14:textId="77777777" w:rsidR="00CE5F75" w:rsidRPr="00BF3CE4" w:rsidRDefault="00CE5F75" w:rsidP="008E4C88">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20"/>
                <w:szCs w:val="20"/>
                <w:lang w:val="en-AU" w:eastAsia="en-AU"/>
              </w:rPr>
            </w:pPr>
          </w:p>
        </w:tc>
      </w:tr>
      <w:tr w:rsidR="00CE5F75" w:rsidRPr="00BF3CE4" w14:paraId="236998B7" w14:textId="77777777" w:rsidTr="008E4C88">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9918" w:type="dxa"/>
            <w:gridSpan w:val="4"/>
          </w:tcPr>
          <w:p w14:paraId="65525A93" w14:textId="2A8AF6BF" w:rsidR="00CE5F75" w:rsidRPr="00C30532" w:rsidRDefault="00C30532" w:rsidP="00C30532">
            <w:pPr>
              <w:spacing w:before="120" w:after="120"/>
              <w:rPr>
                <w:rFonts w:ascii="Calibri" w:eastAsia="Times New Roman" w:hAnsi="Calibri" w:cs="Calibri"/>
                <w:iCs/>
                <w:color w:val="000000"/>
                <w:sz w:val="20"/>
                <w:szCs w:val="20"/>
                <w:lang w:val="en-AU" w:eastAsia="en-AU"/>
              </w:rPr>
            </w:pPr>
            <w:r w:rsidRPr="00C30532">
              <w:rPr>
                <w:rFonts w:ascii="Calibri" w:eastAsia="Times New Roman" w:hAnsi="Calibri" w:cs="Calibri"/>
                <w:iCs/>
                <w:color w:val="000000"/>
                <w:sz w:val="20"/>
                <w:szCs w:val="20"/>
                <w:lang w:val="en-US" w:eastAsia="en-AU"/>
              </w:rPr>
              <w:t>Output 2.1: Nation-wide, multi hazard maps and risk profiles based on risk assessments are developed – to be implemented through multi-hazard mapping by NEA and multi-hazard risk assessment through socio-economic vulnerability assessment and risk assessment through GCF recruited team of experts. The owners of the risk profiles will be EMS.</w:t>
            </w:r>
          </w:p>
        </w:tc>
      </w:tr>
      <w:tr w:rsidR="00CE5F75" w:rsidRPr="00BF3CE4" w14:paraId="4A81B2E1" w14:textId="77777777" w:rsidTr="00C23A74">
        <w:trPr>
          <w:trHeight w:val="806"/>
        </w:trPr>
        <w:tc>
          <w:tcPr>
            <w:cnfStyle w:val="001000000000" w:firstRow="0" w:lastRow="0" w:firstColumn="1" w:lastColumn="0" w:oddVBand="0" w:evenVBand="0" w:oddHBand="0" w:evenHBand="0" w:firstRowFirstColumn="0" w:firstRowLastColumn="0" w:lastRowFirstColumn="0" w:lastRowLastColumn="0"/>
            <w:tcW w:w="2972" w:type="dxa"/>
          </w:tcPr>
          <w:p w14:paraId="0E1ABACE" w14:textId="1341F866" w:rsidR="003D7554" w:rsidRPr="003D7554" w:rsidRDefault="003D7554" w:rsidP="003D7554">
            <w:pPr>
              <w:spacing w:before="120" w:after="120"/>
              <w:rPr>
                <w:rFonts w:ascii="Calibri" w:eastAsia="Times New Roman" w:hAnsi="Calibri" w:cs="Calibri"/>
                <w:b w:val="0"/>
                <w:bCs w:val="0"/>
                <w:color w:val="000000"/>
                <w:sz w:val="20"/>
                <w:szCs w:val="20"/>
                <w:lang w:val="en-CA" w:eastAsia="en-AU"/>
              </w:rPr>
            </w:pPr>
            <w:r w:rsidRPr="003D7554">
              <w:rPr>
                <w:rFonts w:ascii="Calibri" w:eastAsia="Times New Roman" w:hAnsi="Calibri" w:cs="Calibri"/>
                <w:color w:val="000000"/>
                <w:sz w:val="20"/>
                <w:szCs w:val="20"/>
                <w:lang w:val="en-CA" w:eastAsia="en-AU"/>
              </w:rPr>
              <w:t xml:space="preserve">Indicator 2.1.1 </w:t>
            </w:r>
            <w:r w:rsidR="00951A86">
              <w:rPr>
                <w:rFonts w:ascii="Calibri" w:eastAsia="Times New Roman" w:hAnsi="Calibri" w:cs="Calibri"/>
                <w:b w:val="0"/>
                <w:bCs w:val="0"/>
                <w:color w:val="000000"/>
                <w:sz w:val="20"/>
                <w:szCs w:val="20"/>
                <w:lang w:val="en-CA" w:eastAsia="en-AU"/>
              </w:rPr>
              <w:t>number</w:t>
            </w:r>
            <w:r w:rsidRPr="003D7554">
              <w:rPr>
                <w:rFonts w:ascii="Calibri" w:eastAsia="Times New Roman" w:hAnsi="Calibri" w:cs="Calibri"/>
                <w:b w:val="0"/>
                <w:bCs w:val="0"/>
                <w:color w:val="000000"/>
                <w:sz w:val="20"/>
                <w:szCs w:val="20"/>
                <w:lang w:val="en-CA" w:eastAsia="en-AU"/>
              </w:rPr>
              <w:t xml:space="preserve"> of river basin multi-hazard maps and risk profiles</w:t>
            </w:r>
            <w:r>
              <w:rPr>
                <w:rFonts w:ascii="Calibri" w:eastAsia="Times New Roman" w:hAnsi="Calibri" w:cs="Calibri"/>
                <w:b w:val="0"/>
                <w:bCs w:val="0"/>
                <w:color w:val="000000"/>
                <w:sz w:val="20"/>
                <w:szCs w:val="20"/>
                <w:lang w:val="en-CA" w:eastAsia="en-AU"/>
              </w:rPr>
              <w:t>.</w:t>
            </w:r>
          </w:p>
          <w:p w14:paraId="251459C2" w14:textId="627AA489" w:rsidR="00CE5F75" w:rsidRPr="00BF3CE4" w:rsidRDefault="00CE5F75" w:rsidP="003D7554">
            <w:pPr>
              <w:spacing w:before="120" w:after="120"/>
              <w:rPr>
                <w:rFonts w:ascii="Calibri" w:eastAsia="Times New Roman" w:hAnsi="Calibri" w:cs="Calibri"/>
                <w:b w:val="0"/>
                <w:bCs w:val="0"/>
                <w:color w:val="000000"/>
                <w:sz w:val="20"/>
                <w:szCs w:val="20"/>
                <w:lang w:val="en-AU" w:eastAsia="en-AU"/>
              </w:rPr>
            </w:pPr>
          </w:p>
        </w:tc>
        <w:tc>
          <w:tcPr>
            <w:tcW w:w="1559" w:type="dxa"/>
            <w:noWrap/>
          </w:tcPr>
          <w:p w14:paraId="37226A9D" w14:textId="66741886" w:rsidR="00CE5F75" w:rsidRPr="00BF3CE4" w:rsidRDefault="003D7554" w:rsidP="008E4C88">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AU" w:eastAsia="en-AU"/>
              </w:rPr>
            </w:pPr>
            <w:r w:rsidRPr="003D7554">
              <w:rPr>
                <w:rFonts w:ascii="Calibri" w:eastAsia="Times New Roman" w:hAnsi="Calibri" w:cs="Calibri"/>
                <w:color w:val="000000"/>
                <w:sz w:val="20"/>
                <w:szCs w:val="20"/>
                <w:lang w:val="en-CA" w:eastAsia="en-AU"/>
              </w:rPr>
              <w:lastRenderedPageBreak/>
              <w:t>0</w:t>
            </w:r>
          </w:p>
        </w:tc>
        <w:tc>
          <w:tcPr>
            <w:tcW w:w="2552" w:type="dxa"/>
          </w:tcPr>
          <w:p w14:paraId="3E60E041" w14:textId="0D58FC21" w:rsidR="00CE5F75" w:rsidRPr="00BF3CE4" w:rsidRDefault="003D7554" w:rsidP="00D94042">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AU" w:eastAsia="en-AU"/>
              </w:rPr>
            </w:pPr>
            <w:r w:rsidRPr="003D7554">
              <w:rPr>
                <w:rFonts w:ascii="Calibri" w:eastAsia="Times New Roman" w:hAnsi="Calibri" w:cs="Calibri"/>
                <w:color w:val="000000"/>
                <w:sz w:val="20"/>
                <w:szCs w:val="20"/>
                <w:lang w:val="en-CA" w:eastAsia="en-AU"/>
              </w:rPr>
              <w:t xml:space="preserve">11 multi-hazard maps and risk profiles for the following river basins: </w:t>
            </w:r>
            <w:r w:rsidRPr="003D7554">
              <w:rPr>
                <w:rFonts w:ascii="Calibri" w:eastAsia="Times New Roman" w:hAnsi="Calibri" w:cs="Calibri"/>
                <w:color w:val="000000"/>
                <w:sz w:val="20"/>
                <w:szCs w:val="20"/>
                <w:lang w:val="en-CA" w:eastAsia="en-AU"/>
              </w:rPr>
              <w:lastRenderedPageBreak/>
              <w:t xml:space="preserve">Enguri, Rioni, Chorokhi-Adjaristskali, Supsa, Natanebi, Khobistkali, Kintrishi, Khrami-Ktsia, Alazani, Iori, Mtkvari </w:t>
            </w:r>
          </w:p>
        </w:tc>
        <w:tc>
          <w:tcPr>
            <w:tcW w:w="2835" w:type="dxa"/>
            <w:shd w:val="clear" w:color="auto" w:fill="00B050"/>
          </w:tcPr>
          <w:p w14:paraId="79B56725" w14:textId="017ADFDE" w:rsidR="00CE5F75" w:rsidRPr="003921FC" w:rsidRDefault="00C96CB5" w:rsidP="008E4C88">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val="en-AU" w:eastAsia="en-AU"/>
              </w:rPr>
            </w:pPr>
            <w:r>
              <w:rPr>
                <w:rFonts w:ascii="Calibri" w:eastAsia="Times New Roman" w:hAnsi="Calibri" w:cs="Calibri"/>
                <w:b/>
                <w:bCs/>
                <w:color w:val="000000"/>
                <w:sz w:val="20"/>
                <w:szCs w:val="20"/>
                <w:lang w:val="en-AU" w:eastAsia="en-AU"/>
              </w:rPr>
              <w:lastRenderedPageBreak/>
              <w:t>A</w:t>
            </w:r>
            <w:r w:rsidR="003921FC" w:rsidRPr="003921FC">
              <w:rPr>
                <w:rFonts w:ascii="Calibri" w:eastAsia="Times New Roman" w:hAnsi="Calibri" w:cs="Calibri"/>
                <w:b/>
                <w:bCs/>
                <w:color w:val="000000"/>
                <w:sz w:val="20"/>
                <w:szCs w:val="20"/>
                <w:lang w:val="en-AU" w:eastAsia="en-AU"/>
              </w:rPr>
              <w:t xml:space="preserve">chieved </w:t>
            </w:r>
          </w:p>
          <w:p w14:paraId="68E59493" w14:textId="61EAEED6" w:rsidR="003921FC" w:rsidRPr="00BF3CE4" w:rsidRDefault="00C96CB5" w:rsidP="008E4C88">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AU" w:eastAsia="en-AU"/>
              </w:rPr>
            </w:pPr>
            <w:r>
              <w:rPr>
                <w:rFonts w:ascii="Calibri" w:eastAsia="Times New Roman" w:hAnsi="Calibri" w:cs="Calibri"/>
                <w:color w:val="000000"/>
                <w:sz w:val="20"/>
                <w:szCs w:val="20"/>
                <w:lang w:val="en-AU" w:eastAsia="en-AU"/>
              </w:rPr>
              <w:t xml:space="preserve">11 </w:t>
            </w:r>
            <w:r w:rsidR="003921FC">
              <w:rPr>
                <w:rFonts w:ascii="Calibri" w:eastAsia="Times New Roman" w:hAnsi="Calibri" w:cs="Calibri"/>
                <w:color w:val="000000"/>
                <w:sz w:val="20"/>
                <w:szCs w:val="20"/>
                <w:lang w:val="en-AU" w:eastAsia="en-AU"/>
              </w:rPr>
              <w:t>out of 11 river basin hazard maps have been prepared.</w:t>
            </w:r>
          </w:p>
        </w:tc>
      </w:tr>
      <w:tr w:rsidR="00CE5F75" w:rsidRPr="00BF3CE4" w14:paraId="71EF58A7" w14:textId="77777777" w:rsidTr="008E4C88">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9918" w:type="dxa"/>
            <w:gridSpan w:val="4"/>
          </w:tcPr>
          <w:p w14:paraId="6CB835A8" w14:textId="15DFDF31" w:rsidR="00CE5F75" w:rsidRPr="00C30532" w:rsidRDefault="00C30532" w:rsidP="00C30532">
            <w:pPr>
              <w:spacing w:before="120" w:after="120"/>
              <w:rPr>
                <w:rFonts w:ascii="Calibri" w:eastAsia="Times New Roman" w:hAnsi="Calibri" w:cs="Calibri"/>
                <w:iCs/>
                <w:color w:val="000000"/>
                <w:sz w:val="20"/>
                <w:szCs w:val="20"/>
                <w:highlight w:val="yellow"/>
                <w:lang w:eastAsia="en-AU"/>
              </w:rPr>
            </w:pPr>
            <w:r w:rsidRPr="00C30532">
              <w:rPr>
                <w:rFonts w:ascii="Calibri" w:eastAsia="Times New Roman" w:hAnsi="Calibri" w:cs="Calibri"/>
                <w:iCs/>
                <w:color w:val="000000"/>
                <w:sz w:val="20"/>
                <w:szCs w:val="20"/>
                <w:lang w:eastAsia="en-AU"/>
              </w:rPr>
              <w:t>Output 2.2: Municipal level multi-hazard response and preparedness capacities are enhanced.</w:t>
            </w:r>
          </w:p>
        </w:tc>
      </w:tr>
      <w:tr w:rsidR="00CE5F75" w:rsidRPr="00BF3CE4" w14:paraId="42A090FA" w14:textId="77777777" w:rsidTr="001A200C">
        <w:trPr>
          <w:trHeight w:val="744"/>
        </w:trPr>
        <w:tc>
          <w:tcPr>
            <w:cnfStyle w:val="001000000000" w:firstRow="0" w:lastRow="0" w:firstColumn="1" w:lastColumn="0" w:oddVBand="0" w:evenVBand="0" w:oddHBand="0" w:evenHBand="0" w:firstRowFirstColumn="0" w:firstRowLastColumn="0" w:lastRowFirstColumn="0" w:lastRowLastColumn="0"/>
            <w:tcW w:w="2972" w:type="dxa"/>
          </w:tcPr>
          <w:p w14:paraId="0628EACB" w14:textId="33B3A0EC" w:rsidR="00CE5F75" w:rsidRPr="00BF3CE4" w:rsidRDefault="00C73459" w:rsidP="00D94042">
            <w:pPr>
              <w:spacing w:before="120" w:after="120"/>
              <w:rPr>
                <w:rFonts w:ascii="Calibri" w:eastAsia="Times New Roman" w:hAnsi="Calibri" w:cs="Calibri"/>
                <w:color w:val="000000"/>
                <w:sz w:val="20"/>
                <w:szCs w:val="20"/>
                <w:lang w:val="en-AU" w:eastAsia="en-AU"/>
              </w:rPr>
            </w:pPr>
            <w:r w:rsidRPr="00C73459">
              <w:rPr>
                <w:rFonts w:ascii="Calibri" w:eastAsia="Times New Roman" w:hAnsi="Calibri" w:cs="Calibri"/>
                <w:color w:val="000000"/>
                <w:sz w:val="20"/>
                <w:szCs w:val="20"/>
                <w:lang w:val="en-AU" w:eastAsia="en-AU"/>
              </w:rPr>
              <w:t xml:space="preserve">Indicator 2.2.1 </w:t>
            </w:r>
            <w:r w:rsidR="00D94042" w:rsidRPr="00C73459">
              <w:rPr>
                <w:rFonts w:ascii="Calibri" w:eastAsia="Times New Roman" w:hAnsi="Calibri" w:cs="Calibri"/>
                <w:b w:val="0"/>
                <w:bCs w:val="0"/>
                <w:color w:val="000000"/>
                <w:sz w:val="20"/>
                <w:szCs w:val="20"/>
                <w:lang w:val="en-AU" w:eastAsia="en-AU"/>
              </w:rPr>
              <w:t xml:space="preserve">number </w:t>
            </w:r>
            <w:r w:rsidRPr="00D94042">
              <w:rPr>
                <w:rFonts w:ascii="Calibri" w:eastAsia="Times New Roman" w:hAnsi="Calibri" w:cs="Calibri"/>
                <w:b w:val="0"/>
                <w:bCs w:val="0"/>
                <w:color w:val="000000"/>
                <w:sz w:val="20"/>
                <w:szCs w:val="20"/>
                <w:lang w:val="en-AU" w:eastAsia="en-AU"/>
              </w:rPr>
              <w:t>of standardized methodologies and SoPs for multi-hazard risk-informed, preparedness and response plans developed considering gender and vulnerable groups</w:t>
            </w:r>
          </w:p>
        </w:tc>
        <w:tc>
          <w:tcPr>
            <w:tcW w:w="1559" w:type="dxa"/>
            <w:noWrap/>
          </w:tcPr>
          <w:p w14:paraId="6AC4256A" w14:textId="7C5505AB" w:rsidR="00CE5F75" w:rsidRPr="00741CF0" w:rsidRDefault="00C73459" w:rsidP="008E4C88">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AU" w:eastAsia="en-AU"/>
              </w:rPr>
            </w:pPr>
            <w:r w:rsidRPr="00C73459">
              <w:rPr>
                <w:rFonts w:ascii="Calibri" w:eastAsia="Times New Roman" w:hAnsi="Calibri" w:cs="Calibri"/>
                <w:color w:val="000000"/>
                <w:sz w:val="20"/>
                <w:szCs w:val="20"/>
                <w:lang w:val="en-AU" w:eastAsia="en-AU"/>
              </w:rPr>
              <w:t>0</w:t>
            </w:r>
          </w:p>
        </w:tc>
        <w:tc>
          <w:tcPr>
            <w:tcW w:w="2552" w:type="dxa"/>
          </w:tcPr>
          <w:p w14:paraId="01DC5224" w14:textId="37BD424D" w:rsidR="00CE5F75" w:rsidRPr="009B42F6" w:rsidRDefault="00C73459" w:rsidP="008E4C88">
            <w:pPr>
              <w:spacing w:before="120"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AU" w:eastAsia="en-AU"/>
              </w:rPr>
            </w:pPr>
            <w:r w:rsidRPr="00C73459">
              <w:rPr>
                <w:rFonts w:ascii="Calibri" w:eastAsia="Times New Roman" w:hAnsi="Calibri" w:cs="Calibri"/>
                <w:color w:val="000000"/>
                <w:sz w:val="20"/>
                <w:szCs w:val="20"/>
                <w:lang w:val="en-AU" w:eastAsia="en-AU"/>
              </w:rPr>
              <w:t xml:space="preserve">1 unified methodology with SoPs </w:t>
            </w:r>
          </w:p>
        </w:tc>
        <w:tc>
          <w:tcPr>
            <w:tcW w:w="2835" w:type="dxa"/>
            <w:shd w:val="clear" w:color="auto" w:fill="FFFF00"/>
            <w:noWrap/>
          </w:tcPr>
          <w:p w14:paraId="24A1C627" w14:textId="6D9664FA" w:rsidR="00CE5F75" w:rsidRPr="005D2B3E" w:rsidRDefault="001A200C" w:rsidP="008E4C88">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val="en-AU" w:eastAsia="en-AU"/>
              </w:rPr>
            </w:pPr>
            <w:r>
              <w:rPr>
                <w:rFonts w:ascii="Calibri" w:eastAsia="Times New Roman" w:hAnsi="Calibri" w:cs="Calibri"/>
                <w:b/>
                <w:bCs/>
                <w:color w:val="000000"/>
                <w:sz w:val="20"/>
                <w:szCs w:val="20"/>
                <w:lang w:val="en-AU" w:eastAsia="en-AU"/>
              </w:rPr>
              <w:t>Partly a</w:t>
            </w:r>
            <w:r w:rsidR="008F1A7B" w:rsidRPr="005D2B3E">
              <w:rPr>
                <w:rFonts w:ascii="Calibri" w:eastAsia="Times New Roman" w:hAnsi="Calibri" w:cs="Calibri"/>
                <w:b/>
                <w:bCs/>
                <w:color w:val="000000"/>
                <w:sz w:val="20"/>
                <w:szCs w:val="20"/>
                <w:lang w:val="en-AU" w:eastAsia="en-AU"/>
              </w:rPr>
              <w:t>chieved</w:t>
            </w:r>
          </w:p>
          <w:p w14:paraId="6CA2F511" w14:textId="28A0441D" w:rsidR="008F1A7B" w:rsidRPr="00BF3CE4" w:rsidRDefault="00746361" w:rsidP="008E4C88">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highlight w:val="yellow"/>
                <w:lang w:val="en-AU" w:eastAsia="en-AU"/>
              </w:rPr>
            </w:pPr>
            <w:r w:rsidRPr="00A91629">
              <w:rPr>
                <w:rFonts w:ascii="Calibri" w:eastAsia="Times New Roman" w:hAnsi="Calibri" w:cs="Calibri"/>
                <w:color w:val="000000"/>
                <w:sz w:val="20"/>
                <w:szCs w:val="20"/>
                <w:lang w:val="en-AU" w:eastAsia="en-AU"/>
              </w:rPr>
              <w:t xml:space="preserve">The project </w:t>
            </w:r>
            <w:r w:rsidR="005422C3">
              <w:rPr>
                <w:rFonts w:ascii="Calibri" w:eastAsia="Times New Roman" w:hAnsi="Calibri" w:cs="Calibri"/>
                <w:color w:val="000000"/>
                <w:sz w:val="20"/>
                <w:szCs w:val="20"/>
                <w:lang w:val="en-AU" w:eastAsia="en-AU"/>
              </w:rPr>
              <w:t xml:space="preserve">provided recommendations to enhance the existing methods and SoPs, but these are not formally integrated into the EMS legislation yet. </w:t>
            </w:r>
          </w:p>
        </w:tc>
      </w:tr>
      <w:tr w:rsidR="00CE5F75" w:rsidRPr="00BF3CE4" w14:paraId="3C0EF10A" w14:textId="77777777" w:rsidTr="00C23A74">
        <w:trPr>
          <w:cnfStyle w:val="000000100000" w:firstRow="0" w:lastRow="0" w:firstColumn="0" w:lastColumn="0" w:oddVBand="0" w:evenVBand="0" w:oddHBand="1" w:evenHBand="0" w:firstRowFirstColumn="0" w:firstRowLastColumn="0" w:lastRowFirstColumn="0" w:lastRowLastColumn="0"/>
          <w:trHeight w:val="744"/>
        </w:trPr>
        <w:tc>
          <w:tcPr>
            <w:cnfStyle w:val="001000000000" w:firstRow="0" w:lastRow="0" w:firstColumn="1" w:lastColumn="0" w:oddVBand="0" w:evenVBand="0" w:oddHBand="0" w:evenHBand="0" w:firstRowFirstColumn="0" w:firstRowLastColumn="0" w:lastRowFirstColumn="0" w:lastRowLastColumn="0"/>
            <w:tcW w:w="2972" w:type="dxa"/>
          </w:tcPr>
          <w:p w14:paraId="5C3CEA52" w14:textId="3647FFA9" w:rsidR="00C73459" w:rsidRPr="00C73459" w:rsidRDefault="00C73459" w:rsidP="00C73459">
            <w:pPr>
              <w:spacing w:before="120" w:after="120"/>
              <w:rPr>
                <w:rFonts w:ascii="Calibri" w:eastAsia="Times New Roman" w:hAnsi="Calibri" w:cs="Calibri"/>
                <w:color w:val="000000"/>
                <w:sz w:val="20"/>
                <w:szCs w:val="20"/>
                <w:lang w:val="en-AU" w:eastAsia="en-AU"/>
              </w:rPr>
            </w:pPr>
            <w:r w:rsidRPr="00C73459">
              <w:rPr>
                <w:rFonts w:ascii="Calibri" w:eastAsia="Times New Roman" w:hAnsi="Calibri" w:cs="Calibri"/>
                <w:color w:val="000000"/>
                <w:sz w:val="20"/>
                <w:szCs w:val="20"/>
                <w:lang w:val="en-AU" w:eastAsia="en-AU"/>
              </w:rPr>
              <w:t xml:space="preserve">Indicator 2.2.2 </w:t>
            </w:r>
            <w:r w:rsidRPr="00C73459">
              <w:rPr>
                <w:rFonts w:ascii="Calibri" w:eastAsia="Times New Roman" w:hAnsi="Calibri" w:cs="Calibri"/>
                <w:b w:val="0"/>
                <w:bCs w:val="0"/>
                <w:color w:val="000000"/>
                <w:sz w:val="20"/>
                <w:szCs w:val="20"/>
                <w:lang w:val="en-AU" w:eastAsia="en-AU"/>
              </w:rPr>
              <w:t>number of gender sensitive municipal multi-hazard preparedness and response plans for major river basins in Georgia</w:t>
            </w:r>
          </w:p>
          <w:p w14:paraId="24E68DC8" w14:textId="7D638D93" w:rsidR="00CE5F75" w:rsidRPr="00BF3CE4" w:rsidRDefault="00CE5F75" w:rsidP="00C73459">
            <w:pPr>
              <w:spacing w:before="120" w:after="120"/>
              <w:rPr>
                <w:rFonts w:ascii="Calibri" w:eastAsia="Times New Roman" w:hAnsi="Calibri" w:cs="Calibri"/>
                <w:color w:val="000000"/>
                <w:sz w:val="20"/>
                <w:szCs w:val="20"/>
                <w:lang w:val="en-AU" w:eastAsia="en-AU"/>
              </w:rPr>
            </w:pPr>
          </w:p>
        </w:tc>
        <w:tc>
          <w:tcPr>
            <w:tcW w:w="1559" w:type="dxa"/>
            <w:noWrap/>
          </w:tcPr>
          <w:p w14:paraId="3BD9E5A8" w14:textId="53D3D3E5" w:rsidR="00CE5F75" w:rsidRPr="00741CF0" w:rsidRDefault="00C73459" w:rsidP="008E4C88">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AU" w:eastAsia="en-AU"/>
              </w:rPr>
            </w:pPr>
            <w:r w:rsidRPr="00C73459">
              <w:rPr>
                <w:rFonts w:ascii="Calibri" w:eastAsia="Times New Roman" w:hAnsi="Calibri" w:cs="Calibri"/>
                <w:color w:val="000000"/>
                <w:sz w:val="20"/>
                <w:szCs w:val="20"/>
                <w:lang w:val="en-AU" w:eastAsia="en-AU"/>
              </w:rPr>
              <w:t>0</w:t>
            </w:r>
          </w:p>
        </w:tc>
        <w:tc>
          <w:tcPr>
            <w:tcW w:w="2552" w:type="dxa"/>
          </w:tcPr>
          <w:p w14:paraId="314C3A1F" w14:textId="68BF1414" w:rsidR="00CE5F75" w:rsidRPr="009B42F6" w:rsidRDefault="00C73459" w:rsidP="008E4C88">
            <w:pPr>
              <w:spacing w:before="120"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AU" w:eastAsia="en-AU"/>
              </w:rPr>
            </w:pPr>
            <w:r w:rsidRPr="00C73459">
              <w:rPr>
                <w:rFonts w:ascii="Calibri" w:eastAsia="Times New Roman" w:hAnsi="Calibri" w:cs="Calibri"/>
                <w:color w:val="000000"/>
                <w:sz w:val="20"/>
                <w:szCs w:val="20"/>
                <w:lang w:val="en-AU" w:eastAsia="en-AU"/>
              </w:rPr>
              <w:t>10 target municipalities</w:t>
            </w:r>
            <w:r w:rsidR="000343E1">
              <w:rPr>
                <w:rFonts w:ascii="Calibri" w:eastAsia="Times New Roman" w:hAnsi="Calibri" w:cs="Calibri"/>
                <w:color w:val="000000"/>
                <w:sz w:val="20"/>
                <w:szCs w:val="20"/>
                <w:lang w:val="en-AU" w:eastAsia="en-AU"/>
              </w:rPr>
              <w:t>.</w:t>
            </w:r>
            <w:r w:rsidRPr="00C73459">
              <w:rPr>
                <w:rFonts w:ascii="Calibri" w:eastAsia="Times New Roman" w:hAnsi="Calibri" w:cs="Calibri"/>
                <w:color w:val="000000"/>
                <w:sz w:val="20"/>
                <w:szCs w:val="20"/>
                <w:lang w:val="en-AU" w:eastAsia="en-AU"/>
              </w:rPr>
              <w:t xml:space="preserve"> </w:t>
            </w:r>
          </w:p>
        </w:tc>
        <w:tc>
          <w:tcPr>
            <w:tcW w:w="2835" w:type="dxa"/>
            <w:shd w:val="clear" w:color="auto" w:fill="00B050"/>
            <w:noWrap/>
          </w:tcPr>
          <w:p w14:paraId="0A976E0A" w14:textId="77777777" w:rsidR="00626881" w:rsidRPr="005D2B3E" w:rsidRDefault="00626881" w:rsidP="00626881">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val="en-AU" w:eastAsia="en-AU"/>
              </w:rPr>
            </w:pPr>
            <w:r w:rsidRPr="005D2B3E">
              <w:rPr>
                <w:rFonts w:ascii="Calibri" w:eastAsia="Times New Roman" w:hAnsi="Calibri" w:cs="Calibri"/>
                <w:b/>
                <w:bCs/>
                <w:color w:val="000000"/>
                <w:sz w:val="20"/>
                <w:szCs w:val="20"/>
                <w:lang w:val="en-AU" w:eastAsia="en-AU"/>
              </w:rPr>
              <w:t>Achieved/ exceeded target</w:t>
            </w:r>
          </w:p>
          <w:p w14:paraId="468D76AF" w14:textId="4EBA42C7" w:rsidR="00CE5F75" w:rsidRPr="00BF3CE4" w:rsidRDefault="00626881" w:rsidP="008E4C88">
            <w:pPr>
              <w:spacing w:before="120"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highlight w:val="yellow"/>
                <w:lang w:val="en-AU" w:eastAsia="en-AU"/>
              </w:rPr>
            </w:pPr>
            <w:r w:rsidRPr="00C17547">
              <w:rPr>
                <w:rFonts w:ascii="Calibri" w:eastAsia="Times New Roman" w:hAnsi="Calibri" w:cs="Calibri"/>
                <w:color w:val="000000"/>
                <w:sz w:val="20"/>
                <w:szCs w:val="20"/>
                <w:lang w:val="en-AU" w:eastAsia="en-AU"/>
              </w:rPr>
              <w:t>11</w:t>
            </w:r>
            <w:r w:rsidR="006E5249">
              <w:rPr>
                <w:rFonts w:ascii="Calibri" w:eastAsia="Times New Roman" w:hAnsi="Calibri" w:cs="Calibri"/>
                <w:color w:val="000000"/>
                <w:sz w:val="20"/>
                <w:szCs w:val="20"/>
                <w:lang w:val="en-AU" w:eastAsia="en-AU"/>
              </w:rPr>
              <w:t xml:space="preserve"> </w:t>
            </w:r>
            <w:r w:rsidR="003E21C2" w:rsidRPr="003E21C2">
              <w:rPr>
                <w:rFonts w:ascii="Calibri" w:eastAsia="Times New Roman" w:hAnsi="Calibri" w:cs="Calibri"/>
                <w:color w:val="000000"/>
                <w:sz w:val="20"/>
                <w:szCs w:val="20"/>
                <w:lang w:val="en-AU" w:eastAsia="en-AU"/>
              </w:rPr>
              <w:t xml:space="preserve">multi-hazard </w:t>
            </w:r>
            <w:r w:rsidR="00BD445D" w:rsidRPr="00BD445D">
              <w:rPr>
                <w:rFonts w:ascii="Calibri" w:eastAsia="Times New Roman" w:hAnsi="Calibri" w:cs="Calibri"/>
                <w:color w:val="000000"/>
                <w:sz w:val="20"/>
                <w:szCs w:val="20"/>
                <w:lang w:val="en-AU" w:eastAsia="en-AU"/>
              </w:rPr>
              <w:t>Emergency Management Plans</w:t>
            </w:r>
            <w:r w:rsidR="00BD445D">
              <w:rPr>
                <w:rFonts w:ascii="Calibri" w:eastAsia="Times New Roman" w:hAnsi="Calibri" w:cs="Calibri"/>
                <w:color w:val="000000"/>
                <w:sz w:val="20"/>
                <w:szCs w:val="20"/>
                <w:lang w:val="en-AU" w:eastAsia="en-AU"/>
              </w:rPr>
              <w:t xml:space="preserve"> </w:t>
            </w:r>
            <w:r w:rsidR="003E21C2">
              <w:rPr>
                <w:rFonts w:ascii="Calibri" w:eastAsia="Times New Roman" w:hAnsi="Calibri" w:cs="Calibri"/>
                <w:color w:val="000000"/>
                <w:sz w:val="20"/>
                <w:szCs w:val="20"/>
                <w:lang w:val="en-AU" w:eastAsia="en-AU"/>
              </w:rPr>
              <w:t>developed</w:t>
            </w:r>
            <w:r w:rsidR="00DE13BD">
              <w:rPr>
                <w:rFonts w:ascii="Calibri" w:eastAsia="Times New Roman" w:hAnsi="Calibri" w:cs="Calibri"/>
                <w:color w:val="000000"/>
                <w:sz w:val="20"/>
                <w:szCs w:val="20"/>
                <w:lang w:val="en-AU" w:eastAsia="en-AU"/>
              </w:rPr>
              <w:t xml:space="preserve"> of which 5 is formally approved </w:t>
            </w:r>
            <w:r w:rsidR="003E21C2">
              <w:rPr>
                <w:rFonts w:ascii="Calibri" w:eastAsia="Times New Roman" w:hAnsi="Calibri" w:cs="Calibri"/>
                <w:color w:val="000000"/>
                <w:sz w:val="20"/>
                <w:szCs w:val="20"/>
                <w:lang w:val="en-AU" w:eastAsia="en-AU"/>
              </w:rPr>
              <w:t xml:space="preserve"> </w:t>
            </w:r>
          </w:p>
        </w:tc>
      </w:tr>
      <w:tr w:rsidR="00CE5F75" w:rsidRPr="00BF3CE4" w14:paraId="192B8B1A" w14:textId="77777777" w:rsidTr="00C23A74">
        <w:trPr>
          <w:trHeight w:val="744"/>
        </w:trPr>
        <w:tc>
          <w:tcPr>
            <w:cnfStyle w:val="001000000000" w:firstRow="0" w:lastRow="0" w:firstColumn="1" w:lastColumn="0" w:oddVBand="0" w:evenVBand="0" w:oddHBand="0" w:evenHBand="0" w:firstRowFirstColumn="0" w:firstRowLastColumn="0" w:lastRowFirstColumn="0" w:lastRowLastColumn="0"/>
            <w:tcW w:w="2972" w:type="dxa"/>
          </w:tcPr>
          <w:p w14:paraId="10F331A9" w14:textId="558B13DE" w:rsidR="00CE5F75" w:rsidRPr="00474566" w:rsidRDefault="00C73459" w:rsidP="00951A86">
            <w:pPr>
              <w:spacing w:before="120" w:after="120"/>
              <w:rPr>
                <w:rFonts w:ascii="Calibri" w:eastAsia="Times New Roman" w:hAnsi="Calibri" w:cs="Calibri"/>
                <w:color w:val="000000"/>
                <w:sz w:val="20"/>
                <w:szCs w:val="20"/>
                <w:lang w:val="en-CA" w:eastAsia="en-AU"/>
              </w:rPr>
            </w:pPr>
            <w:r w:rsidRPr="00C73459">
              <w:rPr>
                <w:rFonts w:ascii="Calibri" w:eastAsia="Times New Roman" w:hAnsi="Calibri" w:cs="Calibri"/>
                <w:color w:val="000000"/>
                <w:sz w:val="20"/>
                <w:szCs w:val="20"/>
                <w:lang w:val="en-AU" w:eastAsia="en-AU"/>
              </w:rPr>
              <w:t xml:space="preserve">Indicator 2.2.3 </w:t>
            </w:r>
            <w:r w:rsidRPr="00C73459">
              <w:rPr>
                <w:rFonts w:ascii="Calibri" w:eastAsia="Times New Roman" w:hAnsi="Calibri" w:cs="Calibri"/>
                <w:b w:val="0"/>
                <w:bCs w:val="0"/>
                <w:color w:val="000000"/>
                <w:sz w:val="20"/>
                <w:szCs w:val="20"/>
                <w:lang w:val="en-AU" w:eastAsia="en-AU"/>
              </w:rPr>
              <w:t>number of municipal employees with enhanced capacities in multi-hazard response and preparedness</w:t>
            </w:r>
            <w:r>
              <w:rPr>
                <w:rFonts w:ascii="Calibri" w:eastAsia="Times New Roman" w:hAnsi="Calibri" w:cs="Calibri"/>
                <w:b w:val="0"/>
                <w:bCs w:val="0"/>
                <w:color w:val="000000"/>
                <w:sz w:val="20"/>
                <w:szCs w:val="20"/>
                <w:lang w:val="en-AU" w:eastAsia="en-AU"/>
              </w:rPr>
              <w:t>.</w:t>
            </w:r>
          </w:p>
        </w:tc>
        <w:tc>
          <w:tcPr>
            <w:tcW w:w="1559" w:type="dxa"/>
            <w:noWrap/>
          </w:tcPr>
          <w:p w14:paraId="5CC4D764" w14:textId="6F073C1B" w:rsidR="00CE5F75" w:rsidRPr="00404B7B" w:rsidRDefault="00C73459" w:rsidP="008E4C88">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AU" w:eastAsia="en-AU"/>
              </w:rPr>
            </w:pPr>
            <w:r w:rsidRPr="00C73459">
              <w:rPr>
                <w:rFonts w:ascii="Calibri" w:eastAsia="Times New Roman" w:hAnsi="Calibri" w:cs="Calibri"/>
                <w:color w:val="000000"/>
                <w:sz w:val="20"/>
                <w:szCs w:val="20"/>
                <w:lang w:val="en-AU" w:eastAsia="en-AU"/>
              </w:rPr>
              <w:t>0</w:t>
            </w:r>
          </w:p>
        </w:tc>
        <w:tc>
          <w:tcPr>
            <w:tcW w:w="2552" w:type="dxa"/>
          </w:tcPr>
          <w:p w14:paraId="0687FD9C" w14:textId="7379CB71" w:rsidR="00CE5F75" w:rsidRPr="00404B7B" w:rsidRDefault="00C73459" w:rsidP="008E4C88">
            <w:pPr>
              <w:spacing w:before="120"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AU" w:eastAsia="en-AU"/>
              </w:rPr>
            </w:pPr>
            <w:r w:rsidRPr="00C73459">
              <w:rPr>
                <w:rFonts w:ascii="Calibri" w:eastAsia="Times New Roman" w:hAnsi="Calibri" w:cs="Calibri"/>
                <w:color w:val="000000"/>
                <w:sz w:val="20"/>
                <w:szCs w:val="20"/>
                <w:lang w:val="en-AU" w:eastAsia="en-AU"/>
              </w:rPr>
              <w:t xml:space="preserve">At least 20 municipal employees (6F/14M) in 10 municipalities </w:t>
            </w:r>
          </w:p>
        </w:tc>
        <w:tc>
          <w:tcPr>
            <w:tcW w:w="2835" w:type="dxa"/>
            <w:shd w:val="clear" w:color="auto" w:fill="00B050"/>
            <w:noWrap/>
          </w:tcPr>
          <w:p w14:paraId="45EB7BA8" w14:textId="77777777" w:rsidR="007A6347" w:rsidRPr="00FD2B28" w:rsidRDefault="007A6347" w:rsidP="007A6347">
            <w:pPr>
              <w:shd w:val="clear" w:color="auto" w:fill="00B050"/>
              <w:spacing w:before="120" w:after="120"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val="en-AU" w:eastAsia="en-AU"/>
              </w:rPr>
            </w:pPr>
            <w:r w:rsidRPr="00FD2B28">
              <w:rPr>
                <w:rFonts w:ascii="Calibri" w:eastAsia="Times New Roman" w:hAnsi="Calibri" w:cs="Calibri"/>
                <w:b/>
                <w:bCs/>
                <w:color w:val="000000"/>
                <w:sz w:val="20"/>
                <w:szCs w:val="20"/>
                <w:lang w:val="en-AU" w:eastAsia="en-AU"/>
              </w:rPr>
              <w:t>Achieved/ exceeded target</w:t>
            </w:r>
          </w:p>
          <w:p w14:paraId="1B5B507D" w14:textId="36515AB2" w:rsidR="0080259C" w:rsidRPr="00FD2B28" w:rsidRDefault="0080259C" w:rsidP="00FD2B28">
            <w:pPr>
              <w:spacing w:before="120"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highlight w:val="yellow"/>
                <w:lang w:val="en-AU" w:eastAsia="en-AU"/>
              </w:rPr>
            </w:pPr>
            <w:r w:rsidRPr="00FD2B28">
              <w:rPr>
                <w:rFonts w:ascii="Calibri" w:eastAsia="Times New Roman" w:hAnsi="Calibri" w:cs="Calibri"/>
                <w:color w:val="000000"/>
                <w:sz w:val="20"/>
                <w:szCs w:val="20"/>
                <w:lang w:val="en-AU" w:eastAsia="en-AU"/>
              </w:rPr>
              <w:t xml:space="preserve">165 </w:t>
            </w:r>
            <w:r w:rsidR="007A6347" w:rsidRPr="00FD2B28">
              <w:rPr>
                <w:rFonts w:ascii="Calibri" w:eastAsia="Times New Roman" w:hAnsi="Calibri" w:cs="Calibri"/>
                <w:color w:val="000000"/>
                <w:sz w:val="20"/>
                <w:szCs w:val="20"/>
                <w:lang w:val="en-AU" w:eastAsia="en-AU"/>
              </w:rPr>
              <w:t>employees</w:t>
            </w:r>
            <w:r w:rsidRPr="00FD2B28">
              <w:rPr>
                <w:rFonts w:ascii="Calibri" w:eastAsia="Times New Roman" w:hAnsi="Calibri" w:cs="Calibri"/>
                <w:color w:val="000000"/>
                <w:sz w:val="20"/>
                <w:szCs w:val="20"/>
                <w:lang w:val="en-AU" w:eastAsia="en-AU"/>
              </w:rPr>
              <w:t xml:space="preserve"> train, </w:t>
            </w:r>
            <w:r w:rsidR="007A6347" w:rsidRPr="00FD2B28">
              <w:rPr>
                <w:rFonts w:ascii="Calibri" w:eastAsia="Times New Roman" w:hAnsi="Calibri" w:cs="Calibri"/>
                <w:color w:val="000000"/>
                <w:sz w:val="20"/>
                <w:szCs w:val="20"/>
                <w:lang w:val="en-AU" w:eastAsia="en-AU"/>
              </w:rPr>
              <w:t>approximately</w:t>
            </w:r>
            <w:r w:rsidRPr="00FD2B28">
              <w:rPr>
                <w:rFonts w:ascii="Calibri" w:eastAsia="Times New Roman" w:hAnsi="Calibri" w:cs="Calibri"/>
                <w:color w:val="000000"/>
                <w:sz w:val="20"/>
                <w:szCs w:val="20"/>
                <w:lang w:val="en-AU" w:eastAsia="en-AU"/>
              </w:rPr>
              <w:t xml:space="preserve"> 30% </w:t>
            </w:r>
            <w:r w:rsidR="007A6347" w:rsidRPr="00FD2B28">
              <w:rPr>
                <w:rFonts w:ascii="Calibri" w:eastAsia="Times New Roman" w:hAnsi="Calibri" w:cs="Calibri"/>
                <w:color w:val="000000"/>
                <w:sz w:val="20"/>
                <w:szCs w:val="20"/>
                <w:lang w:val="en-AU" w:eastAsia="en-AU"/>
              </w:rPr>
              <w:t>female</w:t>
            </w:r>
          </w:p>
        </w:tc>
      </w:tr>
    </w:tbl>
    <w:p w14:paraId="69BA9693" w14:textId="77777777" w:rsidR="00BA0E05" w:rsidRPr="00BA0E05" w:rsidRDefault="00BA0E05" w:rsidP="00BA0E05"/>
    <w:p w14:paraId="4E5B6242" w14:textId="0A409802" w:rsidR="00907A2C" w:rsidRPr="00B64566" w:rsidRDefault="007754DE" w:rsidP="00E5367B">
      <w:pPr>
        <w:pStyle w:val="Heading2"/>
        <w:rPr>
          <w:rStyle w:val="normaltextrun"/>
        </w:rPr>
      </w:pPr>
      <w:bookmarkStart w:id="82" w:name="_Toc179724962"/>
      <w:r w:rsidRPr="00B64566">
        <w:t>Effectiveness</w:t>
      </w:r>
      <w:bookmarkEnd w:id="82"/>
      <w:r w:rsidRPr="00B64566">
        <w:t xml:space="preserve"> </w:t>
      </w:r>
    </w:p>
    <w:tbl>
      <w:tblPr>
        <w:tblStyle w:val="GridTable4-Accent11"/>
        <w:tblW w:w="0" w:type="auto"/>
        <w:tblLook w:val="04A0" w:firstRow="1" w:lastRow="0" w:firstColumn="1" w:lastColumn="0" w:noHBand="0" w:noVBand="1"/>
      </w:tblPr>
      <w:tblGrid>
        <w:gridCol w:w="10076"/>
      </w:tblGrid>
      <w:tr w:rsidR="00907A2C" w:rsidRPr="00F409EF" w14:paraId="2C72E982" w14:textId="77777777" w:rsidTr="00D705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6" w:type="dxa"/>
          </w:tcPr>
          <w:p w14:paraId="0698BC0D" w14:textId="77777777" w:rsidR="00907A2C" w:rsidRPr="008F7FEC" w:rsidRDefault="00907A2C" w:rsidP="00D70557">
            <w:pPr>
              <w:spacing w:before="120" w:after="120" w:line="276" w:lineRule="auto"/>
              <w:jc w:val="both"/>
              <w:rPr>
                <w:rFonts w:ascii="Calibri" w:hAnsi="Calibri" w:cs="Calibri"/>
                <w:lang w:val="en-AU"/>
              </w:rPr>
            </w:pPr>
            <w:r w:rsidRPr="008F7FEC">
              <w:rPr>
                <w:rFonts w:ascii="Calibri" w:hAnsi="Calibri" w:cs="Calibri"/>
                <w:lang w:val="en-AU"/>
              </w:rPr>
              <w:t xml:space="preserve">Findings </w:t>
            </w:r>
          </w:p>
        </w:tc>
      </w:tr>
      <w:tr w:rsidR="00907A2C" w:rsidRPr="00F409EF" w14:paraId="07187714" w14:textId="77777777" w:rsidTr="00D705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6" w:type="dxa"/>
          </w:tcPr>
          <w:p w14:paraId="462586BF" w14:textId="77777777" w:rsidR="008F7FEC" w:rsidRPr="008F7FEC" w:rsidRDefault="008F7FEC" w:rsidP="008F7FEC">
            <w:pPr>
              <w:spacing w:before="120" w:after="120"/>
              <w:jc w:val="both"/>
              <w:rPr>
                <w:rFonts w:ascii="Calibri" w:hAnsi="Calibri" w:cs="Calibri"/>
                <w:b w:val="0"/>
                <w:bCs w:val="0"/>
                <w:sz w:val="22"/>
                <w:szCs w:val="22"/>
                <w:lang w:val="en-AU"/>
              </w:rPr>
            </w:pPr>
            <w:r w:rsidRPr="008F7FEC">
              <w:rPr>
                <w:rFonts w:ascii="Calibri" w:hAnsi="Calibri" w:cs="Calibri"/>
                <w:b w:val="0"/>
                <w:bCs w:val="0"/>
                <w:sz w:val="22"/>
                <w:szCs w:val="22"/>
                <w:lang w:val="en-AU"/>
              </w:rPr>
              <w:t xml:space="preserve">The project has been moderately effective in achieving its objectives, with major deliverables such as hazard maps and emergency plans successfully produced. However, and despite notable advances in addressing key barriers, challenges persist, particularly in relation to the underdeveloped governance structures for DRR in Georgia, with unclear institutional accountability and the limited regulatory frameworks for hazard mapping continue to slow progress. Although the project has invested heavily in building the capacities of government staff, technical gaps and institutional coordination issues remain. </w:t>
            </w:r>
          </w:p>
          <w:p w14:paraId="54096299" w14:textId="28AF17DE" w:rsidR="00907A2C" w:rsidRPr="00F409EF" w:rsidRDefault="008F7FEC" w:rsidP="008F7FEC">
            <w:pPr>
              <w:spacing w:before="120" w:after="120" w:line="276" w:lineRule="auto"/>
              <w:jc w:val="both"/>
              <w:rPr>
                <w:rFonts w:ascii="Calibri" w:hAnsi="Calibri" w:cs="Calibri"/>
                <w:highlight w:val="red"/>
                <w:lang w:val="en-AU"/>
              </w:rPr>
            </w:pPr>
            <w:r w:rsidRPr="008F7FEC">
              <w:rPr>
                <w:rFonts w:ascii="Calibri" w:hAnsi="Calibri" w:cs="Calibri"/>
                <w:b w:val="0"/>
                <w:bCs w:val="0"/>
                <w:sz w:val="22"/>
                <w:szCs w:val="22"/>
                <w:lang w:val="en-AU"/>
              </w:rPr>
              <w:t xml:space="preserve">The project has faced several challenges that have hindered its progress and the achievement of key objectives. A significant delay occurred in delivering hazard maps and assessments due to the initial failure of a consulting firm, requiring a shift to individual consultants, which slowed down other interrelated components of the GCF </w:t>
            </w:r>
            <w:r w:rsidRPr="008F7FEC">
              <w:rPr>
                <w:rFonts w:ascii="Calibri" w:hAnsi="Calibri" w:cs="Calibri"/>
                <w:b w:val="0"/>
                <w:bCs w:val="0"/>
                <w:sz w:val="22"/>
                <w:szCs w:val="22"/>
                <w:lang w:val="en-AU"/>
              </w:rPr>
              <w:lastRenderedPageBreak/>
              <w:t>and SIDA projects. The limited availability of accurate data and satellite imagery, compounded by the high cost of such resources, further impacted the quality and comprehensiveness of hazard mapping efforts. Additionally, the project struggled with finding specialized expertise in hazard mapping and risk assessment, particularly in Georgia, which necessitated the costly and time-consuming hiring of international consultants. Capacity issues within key agencies like the NEA, where staff were often overburdened with other duties, also delayed project activities.</w:t>
            </w:r>
          </w:p>
        </w:tc>
      </w:tr>
    </w:tbl>
    <w:p w14:paraId="2E7C3CFB" w14:textId="77777777" w:rsidR="007F4BB5" w:rsidRDefault="007F4BB5" w:rsidP="0080407E">
      <w:pPr>
        <w:spacing w:after="120"/>
        <w:jc w:val="both"/>
        <w:rPr>
          <w:rFonts w:ascii="Calibri" w:hAnsi="Calibri" w:cs="Calibri"/>
        </w:rPr>
      </w:pPr>
    </w:p>
    <w:p w14:paraId="7B2EA583" w14:textId="29B1F4BF" w:rsidR="00760749" w:rsidRDefault="005B3284" w:rsidP="005B3284">
      <w:pPr>
        <w:spacing w:after="120"/>
        <w:jc w:val="both"/>
        <w:rPr>
          <w:rFonts w:ascii="Calibri" w:hAnsi="Calibri" w:cs="Calibri"/>
        </w:rPr>
      </w:pPr>
      <w:r w:rsidRPr="005B3284">
        <w:rPr>
          <w:rFonts w:ascii="Calibri" w:hAnsi="Calibri" w:cs="Calibri"/>
        </w:rPr>
        <w:t xml:space="preserve">The project has been generally </w:t>
      </w:r>
      <w:r w:rsidR="000676CE">
        <w:rPr>
          <w:rFonts w:ascii="Calibri" w:hAnsi="Calibri" w:cs="Calibri"/>
        </w:rPr>
        <w:t xml:space="preserve">somehow </w:t>
      </w:r>
      <w:r w:rsidRPr="005B3284">
        <w:rPr>
          <w:rFonts w:ascii="Calibri" w:hAnsi="Calibri" w:cs="Calibri"/>
        </w:rPr>
        <w:t>effective in meeting its objectives, as demonstrated by the achievement of key outputs and the progress made toward expected outcomes. Major deliverables, such as hazard maps and emergency plans, have been successfully produced, aligning with the project’s original goals. However, the transition from outputs to outcomes is still in progress. While the creation of hazard maps and emergency plans is a significant accomplishment, the actual uptake and practical use of these tools, as well as the implementation of the emergency plans, are still evolving.</w:t>
      </w:r>
      <w:r w:rsidR="00171F28">
        <w:rPr>
          <w:rFonts w:ascii="Calibri" w:hAnsi="Calibri" w:cs="Calibri"/>
        </w:rPr>
        <w:t xml:space="preserve"> </w:t>
      </w:r>
      <w:r w:rsidRPr="005B3284">
        <w:rPr>
          <w:rFonts w:ascii="Calibri" w:hAnsi="Calibri" w:cs="Calibri"/>
        </w:rPr>
        <w:t>Sustained success in these areas will require additional capacity building and financial support to ensure that local authorities and communities can effectively utilize the hazard maps and implement the emergency plans. Strengthening institutional capacities and securing long-term funding will be critical to fully realizing the project’s intended benefits and ensuring its impact on reducing climate-induced risks is maintained over time.</w:t>
      </w:r>
    </w:p>
    <w:p w14:paraId="65AADC83" w14:textId="2C19591A" w:rsidR="00967509" w:rsidRDefault="00967509" w:rsidP="00967509">
      <w:pPr>
        <w:spacing w:after="120"/>
        <w:jc w:val="both"/>
        <w:rPr>
          <w:rFonts w:ascii="Calibri" w:hAnsi="Calibri" w:cs="Calibri"/>
        </w:rPr>
      </w:pPr>
      <w:r w:rsidRPr="00967509">
        <w:rPr>
          <w:rFonts w:ascii="Calibri" w:hAnsi="Calibri" w:cs="Calibri"/>
        </w:rPr>
        <w:t>The project has made notable progress in addressing the key barriers identified in the project design, but there is still a long way to go before these barriers are fully eliminated. For example, the poor governance structures for Disaster Risk Reduction, as highlighted in the project document, remain a significant challenge. Despite efforts to improve institutional accountability, the lack of a clearly defined framework and the absence of regulations specifying requirements and methodologies for hazard mapping continue to hinder progress.</w:t>
      </w:r>
      <w:r>
        <w:rPr>
          <w:rFonts w:ascii="Calibri" w:hAnsi="Calibri" w:cs="Calibri"/>
        </w:rPr>
        <w:t xml:space="preserve"> </w:t>
      </w:r>
      <w:r w:rsidRPr="00967509">
        <w:rPr>
          <w:rFonts w:ascii="Calibri" w:hAnsi="Calibri" w:cs="Calibri"/>
        </w:rPr>
        <w:t xml:space="preserve">Additionally, while the project has made substantial investments in building the capacities of government staff at both the national and local levels, stakeholders engaged in this TE have agreed that capacity gaps persist. Although progress has been made, the remaining gaps in technical skills, knowledge, and institutional coordination still need to be addressed to ensure sustainable improvements in disaster preparedness and risk management. This </w:t>
      </w:r>
      <w:r w:rsidR="00511FC6">
        <w:rPr>
          <w:rFonts w:ascii="Calibri" w:hAnsi="Calibri" w:cs="Calibri"/>
        </w:rPr>
        <w:t>requires</w:t>
      </w:r>
      <w:r w:rsidRPr="00967509">
        <w:rPr>
          <w:rFonts w:ascii="Calibri" w:hAnsi="Calibri" w:cs="Calibri"/>
        </w:rPr>
        <w:t xml:space="preserve"> that ongoing capacity-building efforts will be essential in future phases to fully empower stakeholders and ensure the long-term effectiveness of the project's objectives.</w:t>
      </w:r>
    </w:p>
    <w:p w14:paraId="68A2156E" w14:textId="74F19F5C" w:rsidR="0025339D" w:rsidRPr="0025339D" w:rsidRDefault="0025339D" w:rsidP="00967509">
      <w:pPr>
        <w:spacing w:after="120"/>
        <w:jc w:val="both"/>
        <w:rPr>
          <w:rFonts w:ascii="Calibri" w:hAnsi="Calibri" w:cs="Calibri"/>
          <w:b/>
          <w:bCs/>
        </w:rPr>
      </w:pPr>
      <w:r w:rsidRPr="0025339D">
        <w:rPr>
          <w:rFonts w:ascii="Calibri" w:hAnsi="Calibri" w:cs="Calibri"/>
          <w:b/>
          <w:bCs/>
        </w:rPr>
        <w:t xml:space="preserve">Success factors and challenges </w:t>
      </w:r>
    </w:p>
    <w:p w14:paraId="4472E4FE" w14:textId="51E5CA92" w:rsidR="006B3761" w:rsidRDefault="00D90D02" w:rsidP="00D90D02">
      <w:pPr>
        <w:spacing w:after="120"/>
        <w:jc w:val="both"/>
        <w:rPr>
          <w:rFonts w:ascii="Calibri" w:hAnsi="Calibri" w:cs="Calibri"/>
        </w:rPr>
      </w:pPr>
      <w:r w:rsidRPr="00D90D02">
        <w:rPr>
          <w:rFonts w:ascii="Calibri" w:hAnsi="Calibri" w:cs="Calibri"/>
        </w:rPr>
        <w:t>One of the key success factors for the project was the effective integration and coordination between the three interconnected projects funded by the GCF, SDC, and SIDA. By design, these projects were interrelated, with significant complementarities among their activities and outputs. This synergy was maintained throughout project implementation, with coordination occurring on an almost daily basis.</w:t>
      </w:r>
      <w:r w:rsidR="002B0171">
        <w:rPr>
          <w:rFonts w:ascii="Calibri" w:hAnsi="Calibri" w:cs="Calibri"/>
        </w:rPr>
        <w:t xml:space="preserve"> </w:t>
      </w:r>
      <w:r w:rsidRPr="00D90D02">
        <w:rPr>
          <w:rFonts w:ascii="Calibri" w:hAnsi="Calibri" w:cs="Calibri"/>
        </w:rPr>
        <w:t xml:space="preserve">A major facilitator of this success was the fact that all project teams worked from the same office premises, enabling regular interactions and fostering a collaborative environment. Additionally, the projects shared several key human resources, such as the same gender specialist and M&amp;E officers. This not only enhanced efficiency by reducing duplication of efforts but also strengthened coordination, making it easier to align activities and ensure that complementarities among the projects were effectively leveraged. This close-knit working arrangement contributed significantly to the successful delivery of project </w:t>
      </w:r>
      <w:r w:rsidR="00386FEB">
        <w:rPr>
          <w:rFonts w:ascii="Calibri" w:hAnsi="Calibri" w:cs="Calibri"/>
        </w:rPr>
        <w:t>outputs</w:t>
      </w:r>
      <w:r w:rsidRPr="00D90D02">
        <w:rPr>
          <w:rFonts w:ascii="Calibri" w:hAnsi="Calibri" w:cs="Calibri"/>
        </w:rPr>
        <w:t>.</w:t>
      </w:r>
    </w:p>
    <w:p w14:paraId="58865564" w14:textId="032217FF" w:rsidR="00665C8A" w:rsidRDefault="002122AA" w:rsidP="002122AA">
      <w:pPr>
        <w:spacing w:after="120"/>
        <w:jc w:val="both"/>
        <w:rPr>
          <w:rFonts w:ascii="Calibri" w:hAnsi="Calibri" w:cs="Calibri"/>
          <w:lang w:val="en-AU"/>
        </w:rPr>
      </w:pPr>
      <w:r w:rsidRPr="002122AA">
        <w:rPr>
          <w:rFonts w:ascii="Calibri" w:hAnsi="Calibri" w:cs="Calibri"/>
        </w:rPr>
        <w:lastRenderedPageBreak/>
        <w:t>On the other side, t</w:t>
      </w:r>
      <w:r w:rsidR="00C62E1B" w:rsidRPr="002122AA">
        <w:rPr>
          <w:rFonts w:ascii="Calibri" w:hAnsi="Calibri" w:cs="Calibri"/>
          <w:lang w:val="en-AU"/>
        </w:rPr>
        <w:t xml:space="preserve">he </w:t>
      </w:r>
      <w:r w:rsidR="00BC792C" w:rsidRPr="002122AA">
        <w:rPr>
          <w:rFonts w:ascii="Calibri" w:hAnsi="Calibri" w:cs="Calibri"/>
          <w:lang w:val="en-AU"/>
        </w:rPr>
        <w:t>project</w:t>
      </w:r>
      <w:r w:rsidR="00C62E1B" w:rsidRPr="002122AA">
        <w:rPr>
          <w:rFonts w:ascii="Calibri" w:hAnsi="Calibri" w:cs="Calibri"/>
          <w:lang w:val="en-AU"/>
        </w:rPr>
        <w:t xml:space="preserve"> has been challenged by a number of factors that either slowed down progress or </w:t>
      </w:r>
      <w:r w:rsidR="00284F67" w:rsidRPr="002122AA">
        <w:rPr>
          <w:rFonts w:ascii="Calibri" w:hAnsi="Calibri" w:cs="Calibri"/>
          <w:lang w:val="en-AU"/>
        </w:rPr>
        <w:t xml:space="preserve">hindered the achievements of the </w:t>
      </w:r>
      <w:r w:rsidR="00B93AF6" w:rsidRPr="002122AA">
        <w:rPr>
          <w:rFonts w:ascii="Calibri" w:hAnsi="Calibri" w:cs="Calibri"/>
          <w:lang w:val="en-AU"/>
        </w:rPr>
        <w:t>project</w:t>
      </w:r>
      <w:r w:rsidR="00284F67" w:rsidRPr="002122AA">
        <w:rPr>
          <w:rFonts w:ascii="Calibri" w:hAnsi="Calibri" w:cs="Calibri"/>
          <w:lang w:val="en-AU"/>
        </w:rPr>
        <w:t>, these include:</w:t>
      </w:r>
    </w:p>
    <w:p w14:paraId="116F3E85" w14:textId="6E5B03C0" w:rsidR="00181D00" w:rsidRDefault="00371683" w:rsidP="00AF784F">
      <w:pPr>
        <w:pStyle w:val="ListParagraph"/>
        <w:numPr>
          <w:ilvl w:val="0"/>
          <w:numId w:val="34"/>
        </w:numPr>
        <w:spacing w:after="120"/>
        <w:jc w:val="both"/>
        <w:rPr>
          <w:rFonts w:ascii="Calibri" w:hAnsi="Calibri" w:cs="Calibri"/>
          <w:lang w:val="en-AU"/>
        </w:rPr>
      </w:pPr>
      <w:r w:rsidRPr="003527CF">
        <w:rPr>
          <w:rFonts w:ascii="Calibri" w:hAnsi="Calibri" w:cs="Calibri"/>
          <w:b/>
          <w:bCs/>
          <w:lang w:val="en-AU"/>
        </w:rPr>
        <w:t>Delays in delivering hazard maps and assessments</w:t>
      </w:r>
      <w:r w:rsidR="009F1000" w:rsidRPr="003527CF">
        <w:rPr>
          <w:rFonts w:ascii="Calibri" w:hAnsi="Calibri" w:cs="Calibri"/>
          <w:b/>
          <w:bCs/>
          <w:lang w:val="en-AU"/>
        </w:rPr>
        <w:t>:</w:t>
      </w:r>
      <w:r w:rsidR="009F1000" w:rsidRPr="007F3443">
        <w:rPr>
          <w:rFonts w:ascii="Calibri" w:hAnsi="Calibri" w:cs="Calibri"/>
          <w:lang w:val="en-AU"/>
        </w:rPr>
        <w:t xml:space="preserve"> </w:t>
      </w:r>
      <w:r w:rsidR="00181D00" w:rsidRPr="007F3443">
        <w:rPr>
          <w:rFonts w:ascii="Calibri" w:hAnsi="Calibri" w:cs="Calibri"/>
          <w:lang w:val="en-AU"/>
        </w:rPr>
        <w:t xml:space="preserve">The project experienced significant delays in delivering hazard maps and assessments, which were caused by several factors. One of the primary reasons was the failure of the initial consulting firm to deliver quality work on time. As a result, the project had to terminate the firm's contract and shift to a new contracting approach by engaging around eight individual consultants with different areas of expertise. This change in contracting modality, while necessary, led to additional delays, as the procurement process for hiring multiple individual consultants proved to be time-consuming and </w:t>
      </w:r>
      <w:r w:rsidR="007F3443" w:rsidRPr="007F3443">
        <w:rPr>
          <w:rFonts w:ascii="Calibri" w:hAnsi="Calibri" w:cs="Calibri"/>
          <w:lang w:val="en-AU"/>
        </w:rPr>
        <w:t>resource intensive</w:t>
      </w:r>
      <w:r w:rsidR="00181D00" w:rsidRPr="007F3443">
        <w:rPr>
          <w:rFonts w:ascii="Calibri" w:hAnsi="Calibri" w:cs="Calibri"/>
          <w:lang w:val="en-AU"/>
        </w:rPr>
        <w:t>.</w:t>
      </w:r>
      <w:r w:rsidR="007F3443">
        <w:rPr>
          <w:rFonts w:ascii="Calibri" w:hAnsi="Calibri" w:cs="Calibri"/>
          <w:lang w:val="en-AU"/>
        </w:rPr>
        <w:t xml:space="preserve"> </w:t>
      </w:r>
      <w:r w:rsidR="00181D00" w:rsidRPr="007F3443">
        <w:rPr>
          <w:rFonts w:ascii="Calibri" w:hAnsi="Calibri" w:cs="Calibri"/>
          <w:lang w:val="en-AU"/>
        </w:rPr>
        <w:t>The impact of this delay was substantial, particularly given the interdependencies with other components of the GCF and SIDA projects. Due to the delayed delivery of hazard maps and assessments, the GCF and SIDA components were unable to conduct vulnerability assessments, which are crucial for identifying and prioritizing the most vulnerable communities. Consequently, this delay hindered decision-making on where to implement adaptation measures, stalling progress on key project activities and reducing the overall effectiveness of the interrelated components.</w:t>
      </w:r>
    </w:p>
    <w:p w14:paraId="5E7C4FC2" w14:textId="6FE367F7" w:rsidR="00181D00" w:rsidRDefault="00A960C0" w:rsidP="00144729">
      <w:pPr>
        <w:pStyle w:val="ListParagraph"/>
        <w:numPr>
          <w:ilvl w:val="0"/>
          <w:numId w:val="34"/>
        </w:numPr>
        <w:spacing w:after="120"/>
        <w:jc w:val="both"/>
        <w:rPr>
          <w:rFonts w:ascii="Calibri" w:hAnsi="Calibri" w:cs="Calibri"/>
          <w:lang w:val="en-AU"/>
        </w:rPr>
      </w:pPr>
      <w:r w:rsidRPr="000A0549">
        <w:rPr>
          <w:rFonts w:ascii="Calibri" w:hAnsi="Calibri" w:cs="Calibri"/>
          <w:b/>
          <w:bCs/>
          <w:lang w:val="en-AU"/>
        </w:rPr>
        <w:t>The quality of data available for hazard mapping and assessments presented several challenges, as certain data categories or location-specific information were either incomplete or unavailable</w:t>
      </w:r>
      <w:r w:rsidRPr="00DA37FC">
        <w:rPr>
          <w:rFonts w:ascii="Calibri" w:hAnsi="Calibri" w:cs="Calibri"/>
          <w:lang w:val="en-AU"/>
        </w:rPr>
        <w:t>. These gaps in the data limited the comprehensiveness of the hazard maps and assessments</w:t>
      </w:r>
      <w:r w:rsidR="00DA37FC" w:rsidRPr="00DA37FC">
        <w:rPr>
          <w:rFonts w:ascii="Calibri" w:hAnsi="Calibri" w:cs="Calibri"/>
          <w:lang w:val="en-AU"/>
        </w:rPr>
        <w:t xml:space="preserve">. </w:t>
      </w:r>
      <w:r w:rsidRPr="00DA37FC">
        <w:rPr>
          <w:rFonts w:ascii="Calibri" w:hAnsi="Calibri" w:cs="Calibri"/>
          <w:lang w:val="en-AU"/>
        </w:rPr>
        <w:t xml:space="preserve"> The absence of crucial data for specific areas meant that the project had to rely on extrapolation or assumptions in some cases</w:t>
      </w:r>
      <w:r w:rsidR="006A41E6">
        <w:rPr>
          <w:rFonts w:ascii="Calibri" w:hAnsi="Calibri" w:cs="Calibri"/>
          <w:lang w:val="en-AU"/>
        </w:rPr>
        <w:t xml:space="preserve">, </w:t>
      </w:r>
      <w:r w:rsidR="00E044DA">
        <w:rPr>
          <w:rFonts w:ascii="Calibri" w:hAnsi="Calibri" w:cs="Calibri"/>
          <w:lang w:val="en-AU"/>
        </w:rPr>
        <w:t>including the application</w:t>
      </w:r>
      <w:r w:rsidR="00313213">
        <w:rPr>
          <w:rFonts w:ascii="Calibri" w:hAnsi="Calibri" w:cs="Calibri"/>
          <w:lang w:val="en-AU"/>
        </w:rPr>
        <w:t xml:space="preserve"> AI tools to generate data for future forecasting</w:t>
      </w:r>
      <w:r w:rsidRPr="00DA37FC">
        <w:rPr>
          <w:rFonts w:ascii="Calibri" w:hAnsi="Calibri" w:cs="Calibri"/>
          <w:lang w:val="en-AU"/>
        </w:rPr>
        <w:t xml:space="preserve">. This issue </w:t>
      </w:r>
      <w:r w:rsidR="00DA37FC" w:rsidRPr="00DA37FC">
        <w:rPr>
          <w:rFonts w:ascii="Calibri" w:hAnsi="Calibri" w:cs="Calibri"/>
          <w:lang w:val="en-AU"/>
        </w:rPr>
        <w:t>underlines</w:t>
      </w:r>
      <w:r w:rsidRPr="00DA37FC">
        <w:rPr>
          <w:rFonts w:ascii="Calibri" w:hAnsi="Calibri" w:cs="Calibri"/>
          <w:lang w:val="en-AU"/>
        </w:rPr>
        <w:t xml:space="preserve"> the need for improved data collection systems and infrastructure, as well as better coordination among relevant agencies to ensure that comprehensive and accurate datasets are available for future risk assessments and hazard mapping efforts. Addressing these data gaps will be essential for enhancing the effectiveness of climate adaptation and disaster risk reduction strategies.</w:t>
      </w:r>
    </w:p>
    <w:p w14:paraId="6BBAFA61" w14:textId="77777777" w:rsidR="006B3761" w:rsidRDefault="006B3761" w:rsidP="006B3761">
      <w:pPr>
        <w:pStyle w:val="ListParagraph"/>
        <w:numPr>
          <w:ilvl w:val="0"/>
          <w:numId w:val="34"/>
        </w:numPr>
        <w:jc w:val="both"/>
        <w:rPr>
          <w:rFonts w:ascii="Calibri" w:hAnsi="Calibri" w:cs="Calibri"/>
          <w:lang w:val="en-AU"/>
        </w:rPr>
      </w:pPr>
      <w:r w:rsidRPr="006B3761">
        <w:rPr>
          <w:rFonts w:ascii="Calibri" w:hAnsi="Calibri" w:cs="Calibri"/>
          <w:b/>
          <w:bCs/>
          <w:lang w:val="en-AU"/>
        </w:rPr>
        <w:t>The absence of accurate and up-to-date satellite images</w:t>
      </w:r>
      <w:r w:rsidRPr="006B3761">
        <w:rPr>
          <w:rFonts w:ascii="Calibri" w:hAnsi="Calibri" w:cs="Calibri"/>
          <w:lang w:val="en-AU"/>
        </w:rPr>
        <w:t xml:space="preserve"> posed a significant technical barrier to the development of hazard mapping and assessments. Satellite imagery is crucial for providing precise and current data on terrain, land use, and environmental changes, which are essential for creating reliable hazard maps. However, the high cost of acquiring these images exceeded the project’s financial capacity, limiting access to this critical resource.</w:t>
      </w:r>
    </w:p>
    <w:p w14:paraId="57354780" w14:textId="77777777" w:rsidR="00F76608" w:rsidRDefault="008931BF" w:rsidP="009B2D69">
      <w:pPr>
        <w:pStyle w:val="ListParagraph"/>
        <w:numPr>
          <w:ilvl w:val="0"/>
          <w:numId w:val="34"/>
        </w:numPr>
        <w:jc w:val="both"/>
        <w:rPr>
          <w:rFonts w:ascii="Calibri" w:hAnsi="Calibri" w:cs="Calibri"/>
          <w:lang w:val="en-AU"/>
        </w:rPr>
      </w:pPr>
      <w:r w:rsidRPr="008931BF">
        <w:rPr>
          <w:rFonts w:ascii="Calibri" w:hAnsi="Calibri" w:cs="Calibri"/>
          <w:lang w:val="en-AU"/>
        </w:rPr>
        <w:t xml:space="preserve">A key challenge faced by the project has been the </w:t>
      </w:r>
      <w:r w:rsidRPr="00091960">
        <w:rPr>
          <w:rFonts w:ascii="Calibri" w:hAnsi="Calibri" w:cs="Calibri"/>
          <w:b/>
          <w:bCs/>
          <w:lang w:val="en-AU"/>
        </w:rPr>
        <w:t>limited human resources available</w:t>
      </w:r>
      <w:r w:rsidRPr="008931BF">
        <w:rPr>
          <w:rFonts w:ascii="Calibri" w:hAnsi="Calibri" w:cs="Calibri"/>
          <w:lang w:val="en-AU"/>
        </w:rPr>
        <w:t xml:space="preserve"> within key agencies, particularly the NEA. The number of NEA technical staff actively engaged in hazard mapping and assessment is very limited. Moreover, many of these staff members are not fully dedicated to this type of work; instead, hazard mapping and assessments are additional tasks layered on top of their regular duties. This dual responsibility has made it difficult for NEA staff to participate in project activities effectively and in a timely manner.</w:t>
      </w:r>
      <w:r>
        <w:rPr>
          <w:rFonts w:ascii="Calibri" w:hAnsi="Calibri" w:cs="Calibri"/>
          <w:lang w:val="en-AU"/>
        </w:rPr>
        <w:t xml:space="preserve"> </w:t>
      </w:r>
      <w:r w:rsidRPr="008931BF">
        <w:rPr>
          <w:rFonts w:ascii="Calibri" w:hAnsi="Calibri" w:cs="Calibri"/>
          <w:lang w:val="en-AU"/>
        </w:rPr>
        <w:t>As a result, the capacity of NEA to contribute meaningfully to the project has been constrained, impacting the overall progress of hazard mapping and assessment tasks.</w:t>
      </w:r>
      <w:r>
        <w:rPr>
          <w:rFonts w:ascii="Calibri" w:hAnsi="Calibri" w:cs="Calibri"/>
          <w:lang w:val="en-AU"/>
        </w:rPr>
        <w:t xml:space="preserve"> In response, NEA has recently engaged </w:t>
      </w:r>
      <w:r w:rsidR="00091960">
        <w:rPr>
          <w:rFonts w:ascii="Calibri" w:hAnsi="Calibri" w:cs="Calibri"/>
          <w:lang w:val="en-AU"/>
        </w:rPr>
        <w:t>around 15</w:t>
      </w:r>
      <w:r>
        <w:rPr>
          <w:rFonts w:ascii="Calibri" w:hAnsi="Calibri" w:cs="Calibri"/>
          <w:lang w:val="en-AU"/>
        </w:rPr>
        <w:t xml:space="preserve"> fresh graduates a</w:t>
      </w:r>
      <w:r w:rsidR="00091960">
        <w:rPr>
          <w:rFonts w:ascii="Calibri" w:hAnsi="Calibri" w:cs="Calibri"/>
          <w:lang w:val="en-AU"/>
        </w:rPr>
        <w:t>s interns ended up in recruiting 4 of them permanently in NEA structures.</w:t>
      </w:r>
    </w:p>
    <w:p w14:paraId="3BC98BD4" w14:textId="3BEBD98A" w:rsidR="008931BF" w:rsidRPr="008931BF" w:rsidRDefault="00F76608" w:rsidP="009B2D69">
      <w:pPr>
        <w:pStyle w:val="ListParagraph"/>
        <w:numPr>
          <w:ilvl w:val="0"/>
          <w:numId w:val="34"/>
        </w:numPr>
        <w:jc w:val="both"/>
        <w:rPr>
          <w:rFonts w:ascii="Calibri" w:hAnsi="Calibri" w:cs="Calibri"/>
          <w:lang w:val="en-AU"/>
        </w:rPr>
      </w:pPr>
      <w:r>
        <w:rPr>
          <w:rFonts w:ascii="Calibri" w:hAnsi="Calibri" w:cs="Calibri"/>
          <w:lang w:val="en-AU"/>
        </w:rPr>
        <w:t>Difficulty in</w:t>
      </w:r>
      <w:r w:rsidR="00DF4BA2">
        <w:rPr>
          <w:rFonts w:ascii="Calibri" w:hAnsi="Calibri" w:cs="Calibri"/>
          <w:lang w:val="en-AU"/>
        </w:rPr>
        <w:t xml:space="preserve"> </w:t>
      </w:r>
      <w:r w:rsidR="00D35776">
        <w:rPr>
          <w:rFonts w:ascii="Calibri" w:hAnsi="Calibri" w:cs="Calibri"/>
          <w:lang w:val="en-AU"/>
        </w:rPr>
        <w:t xml:space="preserve">finding </w:t>
      </w:r>
      <w:r w:rsidR="0018493F">
        <w:rPr>
          <w:rFonts w:ascii="Calibri" w:hAnsi="Calibri" w:cs="Calibri"/>
          <w:lang w:val="en-AU"/>
        </w:rPr>
        <w:t>specialised</w:t>
      </w:r>
      <w:r w:rsidR="000F7996">
        <w:rPr>
          <w:rFonts w:ascii="Calibri" w:hAnsi="Calibri" w:cs="Calibri"/>
          <w:lang w:val="en-AU"/>
        </w:rPr>
        <w:t xml:space="preserve"> expertise in the </w:t>
      </w:r>
      <w:r w:rsidR="0018493F">
        <w:rPr>
          <w:rFonts w:ascii="Calibri" w:hAnsi="Calibri" w:cs="Calibri"/>
          <w:lang w:val="en-AU"/>
        </w:rPr>
        <w:t>field</w:t>
      </w:r>
      <w:r w:rsidR="000F7996">
        <w:rPr>
          <w:rFonts w:ascii="Calibri" w:hAnsi="Calibri" w:cs="Calibri"/>
          <w:lang w:val="en-AU"/>
        </w:rPr>
        <w:t xml:space="preserve"> of</w:t>
      </w:r>
      <w:r w:rsidR="0018493F">
        <w:rPr>
          <w:rFonts w:ascii="Calibri" w:hAnsi="Calibri" w:cs="Calibri"/>
          <w:lang w:val="en-AU"/>
        </w:rPr>
        <w:t xml:space="preserve"> hazard mapping and assessment particularly locally in Georgia. </w:t>
      </w:r>
      <w:r w:rsidR="000F7996">
        <w:rPr>
          <w:rFonts w:ascii="Calibri" w:hAnsi="Calibri" w:cs="Calibri"/>
          <w:lang w:val="en-AU"/>
        </w:rPr>
        <w:t xml:space="preserve"> </w:t>
      </w:r>
      <w:r w:rsidR="00091960">
        <w:rPr>
          <w:rFonts w:ascii="Calibri" w:hAnsi="Calibri" w:cs="Calibri"/>
          <w:lang w:val="en-AU"/>
        </w:rPr>
        <w:t xml:space="preserve"> </w:t>
      </w:r>
    </w:p>
    <w:p w14:paraId="5E663A37" w14:textId="2BB657D6" w:rsidR="008931BF" w:rsidRDefault="00C32449" w:rsidP="00F9666D">
      <w:pPr>
        <w:pStyle w:val="ListParagraph"/>
        <w:numPr>
          <w:ilvl w:val="0"/>
          <w:numId w:val="34"/>
        </w:numPr>
        <w:jc w:val="both"/>
        <w:rPr>
          <w:rFonts w:ascii="Calibri" w:hAnsi="Calibri" w:cs="Calibri"/>
          <w:lang w:val="en-AU"/>
        </w:rPr>
      </w:pPr>
      <w:r w:rsidRPr="00A24EDE">
        <w:rPr>
          <w:rFonts w:ascii="Calibri" w:hAnsi="Calibri" w:cs="Calibri"/>
          <w:lang w:val="en-AU"/>
        </w:rPr>
        <w:t xml:space="preserve">The project encountered significant </w:t>
      </w:r>
      <w:r w:rsidRPr="007A403B">
        <w:rPr>
          <w:rFonts w:ascii="Calibri" w:hAnsi="Calibri" w:cs="Calibri"/>
          <w:b/>
          <w:bCs/>
          <w:lang w:val="en-AU"/>
        </w:rPr>
        <w:t>difficulty in finding specialized expertise</w:t>
      </w:r>
      <w:r w:rsidRPr="00A24EDE">
        <w:rPr>
          <w:rFonts w:ascii="Calibri" w:hAnsi="Calibri" w:cs="Calibri"/>
          <w:lang w:val="en-AU"/>
        </w:rPr>
        <w:t xml:space="preserve"> in the field of hazard mapping and assessment, particularly within Georgia. This shortage of local experts with the necessary technical skills and experience has been a persistent challenge, affecting the pace of </w:t>
      </w:r>
      <w:r w:rsidR="00A24EDE" w:rsidRPr="00A24EDE">
        <w:rPr>
          <w:rFonts w:ascii="Calibri" w:hAnsi="Calibri" w:cs="Calibri"/>
          <w:lang w:val="en-AU"/>
        </w:rPr>
        <w:t xml:space="preserve">the </w:t>
      </w:r>
      <w:r w:rsidRPr="00A24EDE">
        <w:rPr>
          <w:rFonts w:ascii="Calibri" w:hAnsi="Calibri" w:cs="Calibri"/>
          <w:lang w:val="en-AU"/>
        </w:rPr>
        <w:t>project implementation. The limited availability of such expertise locally has often necessitated the hiring of international consultants or individual specialists from outside the country, which can lead to delays, higher costs, and difficulties in ensuring sustained capacity building.</w:t>
      </w:r>
    </w:p>
    <w:p w14:paraId="31895A4F" w14:textId="48490827" w:rsidR="00181D00" w:rsidRDefault="0035716B" w:rsidP="00717D32">
      <w:pPr>
        <w:pStyle w:val="ListParagraph"/>
        <w:numPr>
          <w:ilvl w:val="0"/>
          <w:numId w:val="34"/>
        </w:numPr>
        <w:spacing w:after="120"/>
        <w:jc w:val="both"/>
        <w:rPr>
          <w:rFonts w:ascii="Calibri" w:hAnsi="Calibri" w:cs="Calibri"/>
          <w:lang w:val="en-AU"/>
        </w:rPr>
      </w:pPr>
      <w:r w:rsidRPr="00376704">
        <w:rPr>
          <w:rFonts w:ascii="Calibri" w:hAnsi="Calibri" w:cs="Calibri"/>
          <w:lang w:val="en-AU"/>
        </w:rPr>
        <w:t xml:space="preserve">The project has also faced challenges due to </w:t>
      </w:r>
      <w:r w:rsidRPr="00376704">
        <w:rPr>
          <w:rFonts w:ascii="Calibri" w:hAnsi="Calibri" w:cs="Calibri"/>
          <w:b/>
          <w:bCs/>
          <w:lang w:val="en-AU"/>
        </w:rPr>
        <w:t xml:space="preserve">limited political will to reform institutional and regulatory settings related to hazard </w:t>
      </w:r>
      <w:r w:rsidR="00346937">
        <w:rPr>
          <w:rFonts w:ascii="Calibri" w:hAnsi="Calibri" w:cs="Calibri"/>
          <w:b/>
          <w:bCs/>
          <w:lang w:val="en-AU"/>
        </w:rPr>
        <w:t xml:space="preserve">mapping, assessment and </w:t>
      </w:r>
      <w:r w:rsidRPr="00376704">
        <w:rPr>
          <w:rFonts w:ascii="Calibri" w:hAnsi="Calibri" w:cs="Calibri"/>
          <w:b/>
          <w:bCs/>
          <w:lang w:val="en-AU"/>
        </w:rPr>
        <w:t>management</w:t>
      </w:r>
      <w:r w:rsidRPr="00376704">
        <w:rPr>
          <w:rFonts w:ascii="Calibri" w:hAnsi="Calibri" w:cs="Calibri"/>
          <w:lang w:val="en-AU"/>
        </w:rPr>
        <w:t xml:space="preserve"> in Georgia. Despite the critical need for effective disaster risk reduction and hazard management frameworks, there has been insufficient recognition of this issue as a top priority at the political level. This lack of urgency has slowed the progress of necessary reforms, such as defining institutional accountability, developing regulations for hazard mapping, and </w:t>
      </w:r>
      <w:r w:rsidRPr="00376704">
        <w:rPr>
          <w:rFonts w:ascii="Calibri" w:hAnsi="Calibri" w:cs="Calibri"/>
          <w:lang w:val="en-AU"/>
        </w:rPr>
        <w:lastRenderedPageBreak/>
        <w:t>implementing comprehensive risk management strategies.</w:t>
      </w:r>
      <w:r w:rsidR="00376704">
        <w:rPr>
          <w:rFonts w:ascii="Calibri" w:hAnsi="Calibri" w:cs="Calibri"/>
          <w:lang w:val="en-AU"/>
        </w:rPr>
        <w:t xml:space="preserve"> </w:t>
      </w:r>
      <w:r w:rsidRPr="00376704">
        <w:rPr>
          <w:rFonts w:ascii="Calibri" w:hAnsi="Calibri" w:cs="Calibri"/>
          <w:lang w:val="en-AU"/>
        </w:rPr>
        <w:t>Without strong political commitment, the project’s efforts to create lasting change in hazard management remain constrained. Building a broader consensus around the importance of disaster preparedness and ensuring that it is prioritized within national policy frameworks will be crucial for overcoming this barrier.</w:t>
      </w:r>
    </w:p>
    <w:p w14:paraId="042786E6" w14:textId="3C218489" w:rsidR="00A4571B" w:rsidRPr="005217B7" w:rsidRDefault="00A4571B" w:rsidP="0094567A">
      <w:pPr>
        <w:pStyle w:val="ListParagraph"/>
        <w:numPr>
          <w:ilvl w:val="0"/>
          <w:numId w:val="34"/>
        </w:numPr>
        <w:spacing w:after="120"/>
        <w:jc w:val="both"/>
        <w:rPr>
          <w:rFonts w:ascii="Calibri" w:hAnsi="Calibri" w:cs="Calibri"/>
          <w:lang w:val="en-AU"/>
        </w:rPr>
      </w:pPr>
      <w:r w:rsidRPr="005217B7">
        <w:rPr>
          <w:rFonts w:ascii="Calibri" w:hAnsi="Calibri" w:cs="Calibri"/>
          <w:lang w:val="en-AU"/>
        </w:rPr>
        <w:t>The COVID-19 pandemic and related restrictions significantly limited opportunities for direct, in-person engagement with stakeholders, which impacted the project’s ability to foster deeper collaboration. As a result, the project shifted to using online engagement modalities to maintain communication and continue project activities.</w:t>
      </w:r>
      <w:r w:rsidR="005217B7">
        <w:rPr>
          <w:rFonts w:ascii="Calibri" w:hAnsi="Calibri" w:cs="Calibri"/>
          <w:lang w:val="en-AU"/>
        </w:rPr>
        <w:t xml:space="preserve"> </w:t>
      </w:r>
      <w:r w:rsidRPr="005217B7">
        <w:rPr>
          <w:rFonts w:ascii="Calibri" w:hAnsi="Calibri" w:cs="Calibri"/>
          <w:lang w:val="en-AU"/>
        </w:rPr>
        <w:t>While the use of virtual platforms allowed the project to progress, it posed challenges, such as reduced effectiveness in building relationships, limited accessibility for some stakeholders due to technological barriers, and difficulties in conducting hands-on training or fieldwork.</w:t>
      </w:r>
    </w:p>
    <w:p w14:paraId="18B9115D" w14:textId="7C977B24" w:rsidR="001D09EC" w:rsidRDefault="001D09EC" w:rsidP="001D09EC">
      <w:pPr>
        <w:pStyle w:val="ListParagraph"/>
        <w:numPr>
          <w:ilvl w:val="0"/>
          <w:numId w:val="34"/>
        </w:numPr>
        <w:spacing w:after="120"/>
        <w:jc w:val="both"/>
        <w:rPr>
          <w:rFonts w:ascii="Calibri" w:hAnsi="Calibri" w:cs="Calibri"/>
          <w:sz w:val="22"/>
          <w:lang w:val="en-AU"/>
        </w:rPr>
      </w:pPr>
      <w:r w:rsidRPr="00417C0D">
        <w:rPr>
          <w:rFonts w:ascii="Calibri" w:hAnsi="Calibri" w:cs="Calibri"/>
          <w:sz w:val="22"/>
          <w:lang w:val="en-AU"/>
        </w:rPr>
        <w:t xml:space="preserve">The project has faced challenges with </w:t>
      </w:r>
      <w:r w:rsidRPr="00417C0D">
        <w:rPr>
          <w:rFonts w:ascii="Calibri" w:hAnsi="Calibri" w:cs="Calibri"/>
          <w:b/>
          <w:bCs/>
          <w:sz w:val="22"/>
          <w:lang w:val="en-AU"/>
        </w:rPr>
        <w:t>lengthy and sometimes complex procurement processes</w:t>
      </w:r>
      <w:r w:rsidRPr="00417C0D">
        <w:rPr>
          <w:rFonts w:ascii="Calibri" w:hAnsi="Calibri" w:cs="Calibri"/>
          <w:sz w:val="22"/>
          <w:lang w:val="en-AU"/>
        </w:rPr>
        <w:t xml:space="preserve">. These issues have led to delays in securing necessary goods and services, further complicating the timely implementation of project activities. The project entails </w:t>
      </w:r>
      <w:r w:rsidR="007B54B8">
        <w:rPr>
          <w:rFonts w:ascii="Calibri" w:hAnsi="Calibri" w:cs="Calibri"/>
          <w:sz w:val="22"/>
          <w:lang w:val="en-AU"/>
        </w:rPr>
        <w:t>procuring relatively large number of consultants</w:t>
      </w:r>
      <w:r w:rsidRPr="00417C0D">
        <w:rPr>
          <w:rFonts w:ascii="Calibri" w:hAnsi="Calibri" w:cs="Calibri"/>
          <w:sz w:val="22"/>
          <w:lang w:val="en-AU"/>
        </w:rPr>
        <w:t>, and this has been particularly challenging for the project team. The procurement difficulties underline the need for improved supplier engagement and capacity-building efforts to align local providers with the required standards.</w:t>
      </w:r>
    </w:p>
    <w:p w14:paraId="7DD83564" w14:textId="62095B01" w:rsidR="00376704" w:rsidRPr="00027F14" w:rsidRDefault="00F92A65" w:rsidP="00027F14">
      <w:pPr>
        <w:spacing w:after="120"/>
        <w:jc w:val="both"/>
        <w:rPr>
          <w:rFonts w:ascii="Calibri" w:hAnsi="Calibri" w:cs="Calibri"/>
          <w:lang w:val="en-AU"/>
        </w:rPr>
      </w:pPr>
      <w:r w:rsidRPr="00027F14">
        <w:rPr>
          <w:rFonts w:ascii="Calibri" w:hAnsi="Calibri" w:cs="Calibri"/>
          <w:lang w:val="en-AU"/>
        </w:rPr>
        <w:t>The Government of Georgia has recently introduced a draft law aimed at managing foreign funds, which includes limitations on the engagement of NGOs and civil society organizations. While this legislation did not affect the project delivery in the current phase, if the law is approved, it could significantly hinder the project’s ability to collaborate with local NGOs, particularly those in the scientific community who play a critical role in hazard mapping, risk assessments, and climate adaptation efforts.</w:t>
      </w:r>
      <w:r w:rsidR="0056687C" w:rsidRPr="00027F14">
        <w:rPr>
          <w:rFonts w:ascii="Calibri" w:hAnsi="Calibri" w:cs="Calibri"/>
          <w:lang w:val="en-AU"/>
        </w:rPr>
        <w:t xml:space="preserve"> </w:t>
      </w:r>
      <w:r w:rsidRPr="00027F14">
        <w:rPr>
          <w:rFonts w:ascii="Calibri" w:hAnsi="Calibri" w:cs="Calibri"/>
          <w:lang w:val="en-AU"/>
        </w:rPr>
        <w:t>Such restrictions could limit access to valuable expertise and local knowledge, which are essential for the successful implementation of the project’s activities. Moving forward, it will be important for the project to monitor developments around this legislation closely and explore alternative strategies for engaging key stakeholders, ensuring that critical partnerships with civil society organizations are maintained wherever possible. Additionally, advocacy efforts to highlight the importance of NGO participation in climate resilience and hazard management may be necessary to mitigate potential impacts of the law.</w:t>
      </w:r>
    </w:p>
    <w:p w14:paraId="23EBF511" w14:textId="3A51A95B" w:rsidR="00353E56" w:rsidRPr="00760749" w:rsidRDefault="008F19EC" w:rsidP="00FB6BE4">
      <w:pPr>
        <w:pStyle w:val="Heading3"/>
        <w:rPr>
          <w:rStyle w:val="normaltextrun"/>
          <w:rFonts w:eastAsiaTheme="minorEastAsia"/>
          <w:b w:val="0"/>
          <w:bCs/>
          <w:iCs/>
          <w:sz w:val="22"/>
          <w:szCs w:val="22"/>
          <w:lang w:val="en-US" w:eastAsia="en-US"/>
        </w:rPr>
      </w:pPr>
      <w:bookmarkStart w:id="83" w:name="_Toc179724963"/>
      <w:r w:rsidRPr="00760749">
        <w:rPr>
          <w:rStyle w:val="normaltextrun"/>
          <w:iCs/>
        </w:rPr>
        <w:t>Gender mainstreaming</w:t>
      </w:r>
      <w:bookmarkEnd w:id="83"/>
      <w:r w:rsidRPr="00760749">
        <w:rPr>
          <w:rStyle w:val="normaltextrun"/>
          <w:iCs/>
        </w:rPr>
        <w:t xml:space="preserve"> </w:t>
      </w:r>
    </w:p>
    <w:tbl>
      <w:tblPr>
        <w:tblStyle w:val="GridTable4-Accent11"/>
        <w:tblW w:w="0" w:type="auto"/>
        <w:tblLook w:val="04A0" w:firstRow="1" w:lastRow="0" w:firstColumn="1" w:lastColumn="0" w:noHBand="0" w:noVBand="1"/>
      </w:tblPr>
      <w:tblGrid>
        <w:gridCol w:w="10076"/>
      </w:tblGrid>
      <w:tr w:rsidR="007647B1" w:rsidRPr="000E4E66" w14:paraId="75D98CB7" w14:textId="77777777" w:rsidTr="007647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6" w:type="dxa"/>
          </w:tcPr>
          <w:p w14:paraId="6D51CAAF" w14:textId="7597042A" w:rsidR="007647B1" w:rsidRPr="000E4E66" w:rsidRDefault="007647B1" w:rsidP="00ED63D7">
            <w:pPr>
              <w:spacing w:before="120" w:after="120" w:line="276" w:lineRule="auto"/>
              <w:jc w:val="both"/>
              <w:rPr>
                <w:rFonts w:ascii="Calibri" w:hAnsi="Calibri" w:cs="Calibri"/>
              </w:rPr>
            </w:pPr>
            <w:r w:rsidRPr="000E4E66">
              <w:rPr>
                <w:rFonts w:ascii="Calibri" w:hAnsi="Calibri" w:cs="Calibri"/>
              </w:rPr>
              <w:t xml:space="preserve">Findings </w:t>
            </w:r>
          </w:p>
        </w:tc>
      </w:tr>
      <w:tr w:rsidR="007647B1" w:rsidRPr="00F409EF" w14:paraId="0CE762EB" w14:textId="77777777" w:rsidTr="007647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6" w:type="dxa"/>
          </w:tcPr>
          <w:p w14:paraId="35F82D1C" w14:textId="5AA09A11" w:rsidR="007647B1" w:rsidRPr="000E4E66" w:rsidRDefault="00FC7F73" w:rsidP="00A82E06">
            <w:pPr>
              <w:spacing w:before="120" w:after="120"/>
              <w:jc w:val="both"/>
              <w:rPr>
                <w:rFonts w:ascii="Calibri" w:hAnsi="Calibri" w:cs="Calibri"/>
                <w:b w:val="0"/>
                <w:bCs w:val="0"/>
                <w:sz w:val="22"/>
                <w:szCs w:val="22"/>
                <w:lang w:val="en-AU"/>
              </w:rPr>
            </w:pPr>
            <w:r w:rsidRPr="00FC7F73">
              <w:rPr>
                <w:rFonts w:ascii="Calibri" w:hAnsi="Calibri" w:cs="Calibri"/>
                <w:b w:val="0"/>
                <w:bCs w:val="0"/>
                <w:sz w:val="22"/>
                <w:szCs w:val="22"/>
                <w:lang w:val="en-AU"/>
              </w:rPr>
              <w:t xml:space="preserve">The project has made progress in integrating gender considerations into its activities, ensuring an inclusive approach to climate-induced hazard management. Key efforts include the creation of a </w:t>
            </w:r>
            <w:r w:rsidR="000A5709">
              <w:rPr>
                <w:rFonts w:ascii="Calibri" w:hAnsi="Calibri" w:cs="Calibri"/>
                <w:b w:val="0"/>
                <w:bCs w:val="0"/>
                <w:sz w:val="22"/>
                <w:szCs w:val="22"/>
                <w:lang w:val="en-AU"/>
              </w:rPr>
              <w:t>Gender Action Plan</w:t>
            </w:r>
            <w:r w:rsidR="000A5709" w:rsidRPr="00FC7F73">
              <w:rPr>
                <w:rFonts w:ascii="Calibri" w:hAnsi="Calibri" w:cs="Calibri"/>
                <w:b w:val="0"/>
                <w:bCs w:val="0"/>
                <w:sz w:val="22"/>
                <w:szCs w:val="22"/>
                <w:lang w:val="en-AU"/>
              </w:rPr>
              <w:t xml:space="preserve"> </w:t>
            </w:r>
            <w:r w:rsidRPr="00FC7F73">
              <w:rPr>
                <w:rFonts w:ascii="Calibri" w:hAnsi="Calibri" w:cs="Calibri"/>
                <w:b w:val="0"/>
                <w:bCs w:val="0"/>
                <w:sz w:val="22"/>
                <w:szCs w:val="22"/>
                <w:lang w:val="en-AU"/>
              </w:rPr>
              <w:t>for an Inclusive MHEWS that outlines recommendations for engaging vulnerable groups such as women, Internally Displaced Persons (IDPs), people with disabilities, and ethnic minorities in planning and preparedness efforts. Gender experts actively participated in the project’s implementation, conducting gender sensitivity testing for key deliverables, ensuring gender perspectives were incorporated early in the process. Gender-disaggregated data collection has allowed the project to track the participation of men and women, informing gender-responsive decision-making and enhancing inclusivity in emergency response strategies.</w:t>
            </w:r>
          </w:p>
        </w:tc>
      </w:tr>
    </w:tbl>
    <w:p w14:paraId="3CBAF6A2" w14:textId="1ED20FDD" w:rsidR="00961DEE" w:rsidRDefault="00C355F6" w:rsidP="00496F9F">
      <w:pPr>
        <w:spacing w:before="120" w:after="120"/>
        <w:jc w:val="both"/>
        <w:rPr>
          <w:rFonts w:ascii="Calibri" w:hAnsi="Calibri" w:cs="Calibri"/>
          <w:bCs/>
          <w:lang w:val="en-AU"/>
        </w:rPr>
      </w:pPr>
      <w:r w:rsidRPr="00760749">
        <w:rPr>
          <w:rFonts w:ascii="Calibri" w:hAnsi="Calibri" w:cs="Calibri"/>
          <w:bCs/>
          <w:lang w:val="en-AU"/>
        </w:rPr>
        <w:t xml:space="preserve">As assessed in the coherence section of this report, the project </w:t>
      </w:r>
      <w:r w:rsidR="00961DEE">
        <w:rPr>
          <w:rFonts w:ascii="Calibri" w:hAnsi="Calibri" w:cs="Calibri"/>
          <w:bCs/>
          <w:lang w:val="en-AU"/>
        </w:rPr>
        <w:t>design integrates</w:t>
      </w:r>
      <w:r w:rsidR="00961DEE" w:rsidRPr="00961DEE">
        <w:rPr>
          <w:rFonts w:ascii="Calibri" w:hAnsi="Calibri" w:cs="Calibri"/>
          <w:bCs/>
          <w:lang w:val="en-AU"/>
        </w:rPr>
        <w:t xml:space="preserve"> gender considerations across all project activities, indicators, and targets</w:t>
      </w:r>
      <w:r w:rsidR="00805166">
        <w:rPr>
          <w:rFonts w:ascii="Calibri" w:hAnsi="Calibri" w:cs="Calibri"/>
          <w:bCs/>
          <w:lang w:val="en-AU"/>
        </w:rPr>
        <w:t>, t</w:t>
      </w:r>
      <w:r w:rsidR="00961DEE" w:rsidRPr="00961DEE">
        <w:rPr>
          <w:rFonts w:ascii="Calibri" w:hAnsi="Calibri" w:cs="Calibri"/>
          <w:bCs/>
          <w:lang w:val="en-AU"/>
        </w:rPr>
        <w:t>his includes incorporating gender perspectives into the national policy framework as well as local initiatives related to multi-hazard risk profiling, vulnerability assessments, and risk-informed preparedness and response planning.</w:t>
      </w:r>
    </w:p>
    <w:p w14:paraId="27811F3B" w14:textId="6547E865" w:rsidR="00E233A1" w:rsidRDefault="00F23CC1" w:rsidP="00496F9F">
      <w:pPr>
        <w:spacing w:before="120" w:after="120"/>
        <w:jc w:val="both"/>
        <w:rPr>
          <w:rFonts w:ascii="Calibri" w:hAnsi="Calibri" w:cs="Calibri"/>
          <w:bCs/>
          <w:lang w:val="en-AU"/>
        </w:rPr>
      </w:pPr>
      <w:r>
        <w:rPr>
          <w:rFonts w:ascii="Calibri" w:hAnsi="Calibri" w:cs="Calibri"/>
          <w:bCs/>
          <w:lang w:val="en-AU"/>
        </w:rPr>
        <w:lastRenderedPageBreak/>
        <w:t>During the implementation stage,</w:t>
      </w:r>
      <w:r w:rsidR="00960059">
        <w:rPr>
          <w:rFonts w:ascii="Calibri" w:hAnsi="Calibri" w:cs="Calibri"/>
          <w:bCs/>
          <w:lang w:val="en-AU"/>
        </w:rPr>
        <w:t xml:space="preserve"> </w:t>
      </w:r>
      <w:r w:rsidR="00EB2072">
        <w:rPr>
          <w:rFonts w:ascii="Calibri" w:hAnsi="Calibri" w:cs="Calibri"/>
          <w:bCs/>
          <w:lang w:val="en-AU"/>
        </w:rPr>
        <w:t>a GCF program-level gender team</w:t>
      </w:r>
      <w:r w:rsidR="006B59FE">
        <w:rPr>
          <w:rFonts w:ascii="Calibri" w:hAnsi="Calibri" w:cs="Calibri"/>
          <w:bCs/>
          <w:lang w:val="en-AU"/>
        </w:rPr>
        <w:t xml:space="preserve"> has bee</w:t>
      </w:r>
      <w:r w:rsidR="001750D8">
        <w:rPr>
          <w:rFonts w:ascii="Calibri" w:hAnsi="Calibri" w:cs="Calibri"/>
          <w:bCs/>
          <w:lang w:val="en-AU"/>
        </w:rPr>
        <w:t xml:space="preserve">n mainstreaming gender in different ways, including </w:t>
      </w:r>
    </w:p>
    <w:p w14:paraId="06DF7D57" w14:textId="076FC473" w:rsidR="00EC37DB" w:rsidRDefault="00EC37DB" w:rsidP="001857FD">
      <w:pPr>
        <w:pStyle w:val="ListParagraph"/>
        <w:numPr>
          <w:ilvl w:val="0"/>
          <w:numId w:val="16"/>
        </w:numPr>
        <w:spacing w:before="120" w:after="120"/>
        <w:jc w:val="both"/>
        <w:rPr>
          <w:rFonts w:ascii="Calibri" w:hAnsi="Calibri" w:cs="Calibri"/>
          <w:bCs/>
          <w:lang w:val="en-AU"/>
        </w:rPr>
      </w:pPr>
      <w:r w:rsidRPr="00862D18">
        <w:rPr>
          <w:rFonts w:ascii="Calibri" w:hAnsi="Calibri" w:cs="Calibri"/>
          <w:bCs/>
          <w:lang w:val="en-AU"/>
        </w:rPr>
        <w:t xml:space="preserve">The project made significant efforts to </w:t>
      </w:r>
      <w:r w:rsidRPr="00FF6D3B">
        <w:rPr>
          <w:rFonts w:ascii="Calibri" w:hAnsi="Calibri" w:cs="Calibri"/>
          <w:b/>
          <w:lang w:val="en-AU"/>
        </w:rPr>
        <w:t>promote inclusive participation in its activities</w:t>
      </w:r>
      <w:r w:rsidRPr="00862D18">
        <w:rPr>
          <w:rFonts w:ascii="Calibri" w:hAnsi="Calibri" w:cs="Calibri"/>
          <w:bCs/>
          <w:lang w:val="en-AU"/>
        </w:rPr>
        <w:t xml:space="preserve"> by drafting a roadmap for the development of an Inclusive Multi-Hazard Early Warning System (MHEWS) in Georgia. This roadmap includes a recommendation manual designed to address the diverse needs of vulnerable groups, such as women, Internally Displaced Persons (IDPs), people living below the poverty line, people with disabilities, ethnic minorities, and children. The roadmap provides practical guidance for project teams on how to ensure inclusivity throughout the stakeholder engagement process for MHEWS. It outlines specific recommendations for engaging marginalized groups, ensuring that their voices are </w:t>
      </w:r>
      <w:r w:rsidR="005C45B4" w:rsidRPr="00862D18">
        <w:rPr>
          <w:rFonts w:ascii="Calibri" w:hAnsi="Calibri" w:cs="Calibri"/>
          <w:bCs/>
          <w:lang w:val="en-AU"/>
        </w:rPr>
        <w:t>heard,</w:t>
      </w:r>
      <w:r w:rsidRPr="00862D18">
        <w:rPr>
          <w:rFonts w:ascii="Calibri" w:hAnsi="Calibri" w:cs="Calibri"/>
          <w:bCs/>
          <w:lang w:val="en-AU"/>
        </w:rPr>
        <w:t xml:space="preserve"> and their needs are considered in the planning and implementation of early warning systems. This inclusive approach is vital for creating a MHEWS that is accessible and effective for all segments of the population, particularly those who are most vulnerable to climate and disaster risks.</w:t>
      </w:r>
    </w:p>
    <w:p w14:paraId="4E88739E" w14:textId="765B2743" w:rsidR="002557D0" w:rsidRDefault="002557D0" w:rsidP="00F859E8">
      <w:pPr>
        <w:pStyle w:val="ListParagraph"/>
        <w:numPr>
          <w:ilvl w:val="0"/>
          <w:numId w:val="16"/>
        </w:numPr>
        <w:spacing w:before="120" w:after="120"/>
        <w:jc w:val="both"/>
        <w:rPr>
          <w:rFonts w:ascii="Calibri" w:hAnsi="Calibri" w:cs="Calibri"/>
          <w:bCs/>
          <w:lang w:val="en-AU"/>
        </w:rPr>
      </w:pPr>
      <w:r w:rsidRPr="00B6306E">
        <w:rPr>
          <w:rFonts w:ascii="Calibri" w:hAnsi="Calibri" w:cs="Calibri"/>
          <w:bCs/>
          <w:lang w:val="en-AU"/>
        </w:rPr>
        <w:t xml:space="preserve">The project's gender experts have played an active role in ensuring that gender considerations are appropriately integrated into key deliverables by </w:t>
      </w:r>
      <w:r w:rsidRPr="00FF6D3B">
        <w:rPr>
          <w:rFonts w:ascii="Calibri" w:hAnsi="Calibri" w:cs="Calibri"/>
          <w:b/>
          <w:lang w:val="en-AU"/>
        </w:rPr>
        <w:t>conducting gender sensitivity testing</w:t>
      </w:r>
      <w:r w:rsidRPr="00B6306E">
        <w:rPr>
          <w:rFonts w:ascii="Calibri" w:hAnsi="Calibri" w:cs="Calibri"/>
          <w:bCs/>
          <w:lang w:val="en-AU"/>
        </w:rPr>
        <w:t xml:space="preserve">. This process involves engaging gender experts during the </w:t>
      </w:r>
      <w:r w:rsidR="00B6306E" w:rsidRPr="00B6306E">
        <w:rPr>
          <w:rFonts w:ascii="Calibri" w:hAnsi="Calibri" w:cs="Calibri"/>
          <w:bCs/>
          <w:lang w:val="en-AU"/>
        </w:rPr>
        <w:t>formulation process</w:t>
      </w:r>
      <w:r w:rsidR="000E34BE" w:rsidRPr="00B6306E">
        <w:rPr>
          <w:rFonts w:ascii="Calibri" w:hAnsi="Calibri" w:cs="Calibri"/>
          <w:bCs/>
          <w:lang w:val="en-AU"/>
        </w:rPr>
        <w:t xml:space="preserve"> of</w:t>
      </w:r>
      <w:r w:rsidRPr="00B6306E">
        <w:rPr>
          <w:rFonts w:ascii="Calibri" w:hAnsi="Calibri" w:cs="Calibri"/>
          <w:bCs/>
          <w:lang w:val="en-AU"/>
        </w:rPr>
        <w:t xml:space="preserve"> these deliverables, allowing for early input and guidance on how to incorporate gender perspectives effectively.</w:t>
      </w:r>
      <w:r w:rsidR="00B6306E">
        <w:rPr>
          <w:rFonts w:ascii="Calibri" w:hAnsi="Calibri" w:cs="Calibri"/>
          <w:bCs/>
          <w:lang w:val="en-AU"/>
        </w:rPr>
        <w:t xml:space="preserve"> </w:t>
      </w:r>
      <w:r w:rsidRPr="00B6306E">
        <w:rPr>
          <w:rFonts w:ascii="Calibri" w:hAnsi="Calibri" w:cs="Calibri"/>
          <w:bCs/>
          <w:lang w:val="en-AU"/>
        </w:rPr>
        <w:t>Through this approach, the gender experts provide recommendations on how to strengthen gender mainstreaming across project outputs. This ensures that gender-related issues are not only considered but are woven into the fabric of the project’s activities and outcomes, promoting inclusivity and addressing the unique needs and vulnerabilities of women and girls in the context of climate change and disaster risk management. This process has enhanced the project’s ability to produce gender-responsive deliverables that align with its broader objectives of building resilience and supporting equitable adaptation strategies.</w:t>
      </w:r>
      <w:r w:rsidR="004E58F8">
        <w:rPr>
          <w:rFonts w:ascii="Calibri" w:hAnsi="Calibri" w:cs="Calibri"/>
          <w:bCs/>
          <w:lang w:val="en-AU"/>
        </w:rPr>
        <w:t xml:space="preserve"> See below table </w:t>
      </w:r>
      <w:r w:rsidR="0091077D">
        <w:rPr>
          <w:rFonts w:ascii="Calibri" w:hAnsi="Calibri" w:cs="Calibri"/>
          <w:bCs/>
          <w:lang w:val="en-AU"/>
        </w:rPr>
        <w:t xml:space="preserve">for details on each deliverable. </w:t>
      </w:r>
    </w:p>
    <w:p w14:paraId="6783F313" w14:textId="33DC57DC" w:rsidR="00DF38D3" w:rsidRDefault="00DF38D3" w:rsidP="00DF38D3">
      <w:pPr>
        <w:pStyle w:val="ListParagraph"/>
        <w:numPr>
          <w:ilvl w:val="0"/>
          <w:numId w:val="16"/>
        </w:numPr>
        <w:spacing w:before="120" w:after="120"/>
        <w:jc w:val="both"/>
        <w:rPr>
          <w:rFonts w:ascii="Calibri" w:hAnsi="Calibri" w:cs="Calibri"/>
          <w:bCs/>
          <w:lang w:val="en-AU"/>
        </w:rPr>
      </w:pPr>
      <w:r w:rsidRPr="00DF38D3">
        <w:rPr>
          <w:rFonts w:ascii="Calibri" w:hAnsi="Calibri" w:cs="Calibri"/>
          <w:bCs/>
          <w:lang w:val="en-AU"/>
        </w:rPr>
        <w:t xml:space="preserve">Data collection, particularly in relation to beneficiary participation in the project, has been conducted in a </w:t>
      </w:r>
      <w:r w:rsidRPr="00FF6D3B">
        <w:rPr>
          <w:rFonts w:ascii="Calibri" w:hAnsi="Calibri" w:cs="Calibri"/>
          <w:b/>
          <w:lang w:val="en-AU"/>
        </w:rPr>
        <w:t>gender-disaggregated manner</w:t>
      </w:r>
      <w:r w:rsidRPr="00DF38D3">
        <w:rPr>
          <w:rFonts w:ascii="Calibri" w:hAnsi="Calibri" w:cs="Calibri"/>
          <w:bCs/>
          <w:lang w:val="en-AU"/>
        </w:rPr>
        <w:t xml:space="preserve">. This approach allows for the tracking and monitoring of the involvement of both men and women, ensuring that the project can assess its impact on different gender groups. </w:t>
      </w:r>
      <w:r w:rsidR="00983E5A">
        <w:rPr>
          <w:rFonts w:ascii="Calibri" w:hAnsi="Calibri" w:cs="Calibri"/>
          <w:bCs/>
          <w:lang w:val="en-AU"/>
        </w:rPr>
        <w:t>This helps the</w:t>
      </w:r>
      <w:r w:rsidRPr="00DF38D3">
        <w:rPr>
          <w:rFonts w:ascii="Calibri" w:hAnsi="Calibri" w:cs="Calibri"/>
          <w:bCs/>
          <w:lang w:val="en-AU"/>
        </w:rPr>
        <w:t xml:space="preserve"> project </w:t>
      </w:r>
      <w:r w:rsidR="00983E5A">
        <w:rPr>
          <w:rFonts w:ascii="Calibri" w:hAnsi="Calibri" w:cs="Calibri"/>
          <w:bCs/>
          <w:lang w:val="en-AU"/>
        </w:rPr>
        <w:t>to</w:t>
      </w:r>
      <w:r w:rsidRPr="00DF38D3">
        <w:rPr>
          <w:rFonts w:ascii="Calibri" w:hAnsi="Calibri" w:cs="Calibri"/>
          <w:bCs/>
          <w:lang w:val="en-AU"/>
        </w:rPr>
        <w:t xml:space="preserve"> better understand gender-specific trends, challenges, and opportunities, which enables more informed decision-making regarding gender inclusivity.</w:t>
      </w:r>
    </w:p>
    <w:p w14:paraId="60539C28" w14:textId="5E436CD8" w:rsidR="002A1A8E" w:rsidRDefault="00757FE3" w:rsidP="00F57C91">
      <w:pPr>
        <w:pStyle w:val="ListParagraph"/>
        <w:numPr>
          <w:ilvl w:val="0"/>
          <w:numId w:val="16"/>
        </w:numPr>
        <w:spacing w:before="120" w:after="120"/>
        <w:jc w:val="both"/>
        <w:rPr>
          <w:rFonts w:ascii="Calibri" w:hAnsi="Calibri" w:cs="Calibri"/>
          <w:bCs/>
          <w:lang w:val="en-AU"/>
        </w:rPr>
      </w:pPr>
      <w:r w:rsidRPr="000E4E66">
        <w:rPr>
          <w:rFonts w:ascii="Calibri" w:hAnsi="Calibri" w:cs="Calibri"/>
          <w:bCs/>
          <w:lang w:val="en-AU"/>
        </w:rPr>
        <w:t xml:space="preserve">The </w:t>
      </w:r>
      <w:r w:rsidR="000F3B14" w:rsidRPr="000F3B14">
        <w:rPr>
          <w:rFonts w:ascii="Calibri" w:hAnsi="Calibri" w:cs="Calibri"/>
          <w:bCs/>
          <w:lang w:val="en-AU"/>
        </w:rPr>
        <w:t>Emergency Management Plans</w:t>
      </w:r>
      <w:r w:rsidR="000F3B14">
        <w:rPr>
          <w:rFonts w:ascii="Calibri" w:hAnsi="Calibri" w:cs="Calibri"/>
          <w:bCs/>
          <w:lang w:val="en-AU"/>
        </w:rPr>
        <w:t xml:space="preserve"> </w:t>
      </w:r>
      <w:r w:rsidRPr="000E4E66">
        <w:rPr>
          <w:rFonts w:ascii="Calibri" w:hAnsi="Calibri" w:cs="Calibri"/>
          <w:bCs/>
          <w:lang w:val="en-AU"/>
        </w:rPr>
        <w:t>developed by the project have specifically addressed the needs of the most vulnerable groups, including women, elderly individuals, and people with disabilities. These plans incorporate tailored measures to ensure that these groups are protected and supported during emergencies, recognizing their unique vulnerabilities.</w:t>
      </w:r>
      <w:r w:rsidR="000E4E66">
        <w:rPr>
          <w:rFonts w:ascii="Calibri" w:hAnsi="Calibri" w:cs="Calibri"/>
          <w:bCs/>
          <w:lang w:val="en-AU"/>
        </w:rPr>
        <w:t xml:space="preserve"> </w:t>
      </w:r>
      <w:r w:rsidRPr="000E4E66">
        <w:rPr>
          <w:rFonts w:ascii="Calibri" w:hAnsi="Calibri" w:cs="Calibri"/>
          <w:bCs/>
          <w:lang w:val="en-AU"/>
        </w:rPr>
        <w:t>By including targeted actions such as accessible evacuation procedures, communication strategies that account for varying needs, and designated support services, the response plans ensure that vulnerable populations receive the necessary care and attention during crisis situations. This inclusive approach enhances the overall effectiveness of the preparedness and response measures, making sure that no group is left behind during emergencies and that all individuals have the resources and support required to mitigate risks and recover effectively.</w:t>
      </w:r>
    </w:p>
    <w:p w14:paraId="3B294945" w14:textId="64F2742A" w:rsidR="00902D0A" w:rsidRPr="00902D0A" w:rsidRDefault="00902D0A" w:rsidP="00902D0A">
      <w:pPr>
        <w:spacing w:before="120" w:after="120"/>
        <w:jc w:val="both"/>
        <w:rPr>
          <w:rFonts w:ascii="Calibri" w:hAnsi="Calibri" w:cs="Calibri"/>
          <w:bCs/>
          <w:lang w:val="en-AU"/>
        </w:rPr>
      </w:pPr>
      <w:r w:rsidRPr="00902D0A">
        <w:rPr>
          <w:rFonts w:ascii="Calibri" w:hAnsi="Calibri" w:cs="Calibri"/>
          <w:bCs/>
          <w:lang w:val="en-AU"/>
        </w:rPr>
        <w:t>While gender mainstreaming has been a critical component of managing climate-induced hazards, it is important to recognize that future phases of the project, particularly in Phase II, should broaden its inclusivity strategy. This expanded approach should specifically consider the unique needs of other vulnerable groups, such as people with disabilities, internally displaced people (IDPs), children, and ethnic minorities. These groups face distinct challenges and vulnerabilities during emergencies and must be acknowledged and incorporated into preparedness and response planning.</w:t>
      </w:r>
      <w:r w:rsidR="00D93EE5">
        <w:rPr>
          <w:rFonts w:ascii="Calibri" w:hAnsi="Calibri" w:cs="Calibri"/>
          <w:bCs/>
          <w:lang w:val="en-AU"/>
        </w:rPr>
        <w:t xml:space="preserve"> </w:t>
      </w:r>
      <w:r w:rsidRPr="00902D0A">
        <w:rPr>
          <w:rFonts w:ascii="Calibri" w:hAnsi="Calibri" w:cs="Calibri"/>
          <w:bCs/>
          <w:lang w:val="en-AU"/>
        </w:rPr>
        <w:t>By broadening the inclusivity strategy, the project can ensure that the specific needs of these groups are addressed in risk assessments, emergency plans, and policy frameworks. This holistic approach will create a more comprehensive and equitable disaster risk management system, enhancing the resilience of all segments of society in the face of climate-induced hazards.</w:t>
      </w:r>
    </w:p>
    <w:p w14:paraId="00754150" w14:textId="5147AF81" w:rsidR="00BF1C17" w:rsidRPr="004E58F8" w:rsidRDefault="004E58F8" w:rsidP="004E58F8">
      <w:pPr>
        <w:pStyle w:val="Caption"/>
        <w:rPr>
          <w:rFonts w:ascii="Calibri" w:hAnsi="Calibri" w:cs="Calibri"/>
          <w:bCs w:val="0"/>
          <w:lang w:val="en-AU"/>
        </w:rPr>
      </w:pPr>
      <w:bookmarkStart w:id="84" w:name="_Toc179724932"/>
      <w:r w:rsidRPr="004E58F8">
        <w:rPr>
          <w:rFonts w:ascii="Calibri" w:hAnsi="Calibri" w:cs="Calibri"/>
        </w:rPr>
        <w:t xml:space="preserve">Table </w:t>
      </w:r>
      <w:r w:rsidRPr="004E58F8">
        <w:rPr>
          <w:rFonts w:ascii="Calibri" w:hAnsi="Calibri" w:cs="Calibri"/>
        </w:rPr>
        <w:fldChar w:fldCharType="begin"/>
      </w:r>
      <w:r w:rsidRPr="004E58F8">
        <w:rPr>
          <w:rFonts w:ascii="Calibri" w:hAnsi="Calibri" w:cs="Calibri"/>
        </w:rPr>
        <w:instrText xml:space="preserve"> SEQ Table \* ARABIC </w:instrText>
      </w:r>
      <w:r w:rsidRPr="004E58F8">
        <w:rPr>
          <w:rFonts w:ascii="Calibri" w:hAnsi="Calibri" w:cs="Calibri"/>
        </w:rPr>
        <w:fldChar w:fldCharType="separate"/>
      </w:r>
      <w:r w:rsidR="00496779">
        <w:rPr>
          <w:rFonts w:ascii="Calibri" w:hAnsi="Calibri" w:cs="Calibri"/>
          <w:noProof/>
        </w:rPr>
        <w:t>7</w:t>
      </w:r>
      <w:r w:rsidRPr="004E58F8">
        <w:rPr>
          <w:rFonts w:ascii="Calibri" w:hAnsi="Calibri" w:cs="Calibri"/>
        </w:rPr>
        <w:fldChar w:fldCharType="end"/>
      </w:r>
      <w:r w:rsidRPr="004E58F8">
        <w:rPr>
          <w:rFonts w:ascii="Calibri" w:hAnsi="Calibri" w:cs="Calibri"/>
        </w:rPr>
        <w:t>: the outcome of testing gender responsiveness in key deliverables</w:t>
      </w:r>
      <w:bookmarkEnd w:id="84"/>
      <w:r w:rsidRPr="004E58F8">
        <w:rPr>
          <w:rFonts w:ascii="Calibri" w:hAnsi="Calibri" w:cs="Calibri"/>
        </w:rPr>
        <w:t xml:space="preserve">  </w:t>
      </w:r>
    </w:p>
    <w:tbl>
      <w:tblPr>
        <w:tblStyle w:val="GridTable4-Accent11"/>
        <w:tblW w:w="9493" w:type="dxa"/>
        <w:tblLayout w:type="fixed"/>
        <w:tblLook w:val="04A0" w:firstRow="1" w:lastRow="0" w:firstColumn="1" w:lastColumn="0" w:noHBand="0" w:noVBand="1"/>
      </w:tblPr>
      <w:tblGrid>
        <w:gridCol w:w="2830"/>
        <w:gridCol w:w="2835"/>
        <w:gridCol w:w="3828"/>
      </w:tblGrid>
      <w:tr w:rsidR="005867CB" w:rsidRPr="00110E43" w14:paraId="005193AA" w14:textId="77777777" w:rsidTr="005F5C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hideMark/>
          </w:tcPr>
          <w:p w14:paraId="11F713DD" w14:textId="77777777" w:rsidR="005867CB" w:rsidRPr="00110E43" w:rsidRDefault="005867CB" w:rsidP="00250B89">
            <w:pPr>
              <w:jc w:val="center"/>
              <w:rPr>
                <w:rFonts w:ascii="Calibri" w:hAnsi="Calibri" w:cs="Calibri"/>
                <w:sz w:val="20"/>
                <w:szCs w:val="20"/>
              </w:rPr>
            </w:pPr>
            <w:r w:rsidRPr="00110E43">
              <w:rPr>
                <w:rFonts w:ascii="Calibri" w:hAnsi="Calibri" w:cs="Calibri"/>
                <w:sz w:val="20"/>
                <w:szCs w:val="20"/>
              </w:rPr>
              <w:lastRenderedPageBreak/>
              <w:t>Relevant indicator</w:t>
            </w:r>
          </w:p>
        </w:tc>
        <w:tc>
          <w:tcPr>
            <w:tcW w:w="2835" w:type="dxa"/>
            <w:hideMark/>
          </w:tcPr>
          <w:p w14:paraId="4EC1C9C5" w14:textId="77777777" w:rsidR="005867CB" w:rsidRPr="00110E43" w:rsidRDefault="005867CB" w:rsidP="00250B8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110E43">
              <w:rPr>
                <w:rFonts w:ascii="Calibri" w:hAnsi="Calibri" w:cs="Calibri"/>
                <w:sz w:val="20"/>
                <w:szCs w:val="20"/>
              </w:rPr>
              <w:t>Deliverable</w:t>
            </w:r>
          </w:p>
        </w:tc>
        <w:tc>
          <w:tcPr>
            <w:tcW w:w="3828" w:type="dxa"/>
            <w:hideMark/>
          </w:tcPr>
          <w:p w14:paraId="7B666527" w14:textId="08FD5DAB" w:rsidR="005867CB" w:rsidRPr="00110E43" w:rsidRDefault="004E58F8" w:rsidP="00250B8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The outcome of g</w:t>
            </w:r>
            <w:r w:rsidR="005867CB" w:rsidRPr="00110E43">
              <w:rPr>
                <w:rFonts w:ascii="Calibri" w:hAnsi="Calibri" w:cs="Calibri"/>
                <w:sz w:val="20"/>
                <w:szCs w:val="20"/>
              </w:rPr>
              <w:t>ender responsiveness</w:t>
            </w:r>
            <w:r w:rsidR="005867CB">
              <w:rPr>
                <w:rFonts w:ascii="Calibri" w:hAnsi="Calibri" w:cs="Calibri"/>
                <w:sz w:val="20"/>
                <w:szCs w:val="20"/>
              </w:rPr>
              <w:t xml:space="preserve"> testing </w:t>
            </w:r>
          </w:p>
        </w:tc>
      </w:tr>
      <w:tr w:rsidR="005867CB" w:rsidRPr="00110E43" w14:paraId="059769CD" w14:textId="77777777" w:rsidTr="005F5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hideMark/>
          </w:tcPr>
          <w:p w14:paraId="549A894B" w14:textId="77777777" w:rsidR="005867CB" w:rsidRPr="00110E43" w:rsidRDefault="005867CB" w:rsidP="00407229">
            <w:pPr>
              <w:rPr>
                <w:rFonts w:ascii="Calibri" w:hAnsi="Calibri" w:cs="Calibri"/>
                <w:b w:val="0"/>
                <w:bCs w:val="0"/>
                <w:color w:val="222222"/>
                <w:sz w:val="20"/>
                <w:szCs w:val="20"/>
              </w:rPr>
            </w:pPr>
            <w:r w:rsidRPr="00110E43">
              <w:rPr>
                <w:rFonts w:ascii="Calibri" w:hAnsi="Calibri" w:cs="Calibri"/>
                <w:b w:val="0"/>
                <w:bCs w:val="0"/>
                <w:color w:val="222222"/>
                <w:sz w:val="20"/>
                <w:szCs w:val="20"/>
              </w:rPr>
              <w:t>Indicator 1.1: number of norms, policies and political processes developed in multi-hazard hydro-meteorological risk monitoring, modelling, and forecasting fields</w:t>
            </w:r>
          </w:p>
          <w:p w14:paraId="4791E65A" w14:textId="77777777" w:rsidR="005867CB" w:rsidRPr="00110E43" w:rsidRDefault="005867CB" w:rsidP="00407229">
            <w:pPr>
              <w:rPr>
                <w:rFonts w:ascii="Calibri" w:hAnsi="Calibri" w:cs="Calibri"/>
                <w:b w:val="0"/>
                <w:bCs w:val="0"/>
                <w:color w:val="222222"/>
                <w:sz w:val="20"/>
                <w:szCs w:val="20"/>
              </w:rPr>
            </w:pPr>
            <w:r w:rsidRPr="00110E43">
              <w:rPr>
                <w:rFonts w:ascii="Calibri" w:hAnsi="Calibri" w:cs="Calibri"/>
                <w:b w:val="0"/>
                <w:bCs w:val="0"/>
                <w:color w:val="222222"/>
                <w:sz w:val="20"/>
                <w:szCs w:val="20"/>
              </w:rPr>
              <w:t>Indicator 1.2: number of gender considerations reflected in newly developed policy documents and technical guidance</w:t>
            </w:r>
          </w:p>
        </w:tc>
        <w:tc>
          <w:tcPr>
            <w:tcW w:w="2835" w:type="dxa"/>
            <w:hideMark/>
          </w:tcPr>
          <w:p w14:paraId="433EE655" w14:textId="77777777" w:rsidR="005867CB" w:rsidRPr="00110E43" w:rsidRDefault="005867CB" w:rsidP="00407229">
            <w:pPr>
              <w:cnfStyle w:val="000000100000" w:firstRow="0" w:lastRow="0" w:firstColumn="0" w:lastColumn="0" w:oddVBand="0" w:evenVBand="0" w:oddHBand="1" w:evenHBand="0" w:firstRowFirstColumn="0" w:firstRowLastColumn="0" w:lastRowFirstColumn="0" w:lastRowLastColumn="0"/>
              <w:rPr>
                <w:rFonts w:ascii="Calibri" w:hAnsi="Calibri" w:cs="Calibri"/>
                <w:color w:val="222222"/>
                <w:sz w:val="20"/>
                <w:szCs w:val="20"/>
              </w:rPr>
            </w:pPr>
            <w:r w:rsidRPr="00110E43">
              <w:rPr>
                <w:rFonts w:ascii="Calibri" w:hAnsi="Calibri" w:cs="Calibri"/>
                <w:color w:val="222222"/>
                <w:sz w:val="20"/>
                <w:szCs w:val="20"/>
              </w:rPr>
              <w:t>Roadmap of for developing the legal framework for hazard mapping and zoning policy</w:t>
            </w:r>
          </w:p>
          <w:p w14:paraId="5F172A56" w14:textId="77777777" w:rsidR="005867CB" w:rsidRPr="00110E43" w:rsidRDefault="005867CB" w:rsidP="00407229">
            <w:pPr>
              <w:cnfStyle w:val="000000100000" w:firstRow="0" w:lastRow="0" w:firstColumn="0" w:lastColumn="0" w:oddVBand="0" w:evenVBand="0" w:oddHBand="1" w:evenHBand="0" w:firstRowFirstColumn="0" w:firstRowLastColumn="0" w:lastRowFirstColumn="0" w:lastRowLastColumn="0"/>
              <w:rPr>
                <w:rFonts w:ascii="Calibri" w:hAnsi="Calibri" w:cs="Calibri"/>
                <w:color w:val="222222"/>
                <w:sz w:val="20"/>
                <w:szCs w:val="20"/>
              </w:rPr>
            </w:pPr>
          </w:p>
        </w:tc>
        <w:tc>
          <w:tcPr>
            <w:tcW w:w="3828" w:type="dxa"/>
            <w:hideMark/>
          </w:tcPr>
          <w:p w14:paraId="16C00ED2" w14:textId="77777777" w:rsidR="005867CB" w:rsidRPr="00110E43" w:rsidRDefault="005867CB" w:rsidP="0040722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110E43">
              <w:rPr>
                <w:rFonts w:ascii="Calibri" w:eastAsia="Times New Roman" w:hAnsi="Calibri" w:cs="Calibri"/>
                <w:sz w:val="20"/>
                <w:szCs w:val="20"/>
              </w:rPr>
              <w:t>The development process of the Roadman is still ongoing.</w:t>
            </w:r>
          </w:p>
          <w:p w14:paraId="61053F24" w14:textId="77777777" w:rsidR="005867CB" w:rsidRPr="00110E43" w:rsidRDefault="005867CB" w:rsidP="0040722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p>
          <w:p w14:paraId="21543267" w14:textId="68CB0DFE" w:rsidR="005867CB" w:rsidRPr="00110E43" w:rsidRDefault="005867CB" w:rsidP="00407229">
            <w:pPr>
              <w:cnfStyle w:val="000000100000" w:firstRow="0" w:lastRow="0" w:firstColumn="0" w:lastColumn="0" w:oddVBand="0" w:evenVBand="0" w:oddHBand="1" w:evenHBand="0" w:firstRowFirstColumn="0" w:firstRowLastColumn="0" w:lastRowFirstColumn="0" w:lastRowLastColumn="0"/>
              <w:rPr>
                <w:rFonts w:ascii="Calibri" w:hAnsi="Calibri" w:cs="Calibri"/>
                <w:color w:val="222222"/>
                <w:sz w:val="20"/>
                <w:szCs w:val="20"/>
              </w:rPr>
            </w:pPr>
          </w:p>
        </w:tc>
      </w:tr>
      <w:tr w:rsidR="005867CB" w:rsidRPr="00110E43" w14:paraId="3061B5F6" w14:textId="77777777" w:rsidTr="005F5CF7">
        <w:trPr>
          <w:trHeight w:val="40"/>
        </w:trPr>
        <w:tc>
          <w:tcPr>
            <w:cnfStyle w:val="001000000000" w:firstRow="0" w:lastRow="0" w:firstColumn="1" w:lastColumn="0" w:oddVBand="0" w:evenVBand="0" w:oddHBand="0" w:evenHBand="0" w:firstRowFirstColumn="0" w:firstRowLastColumn="0" w:lastRowFirstColumn="0" w:lastRowLastColumn="0"/>
            <w:tcW w:w="2830" w:type="dxa"/>
            <w:hideMark/>
          </w:tcPr>
          <w:p w14:paraId="1CC2A1BC" w14:textId="77777777" w:rsidR="005867CB" w:rsidRPr="00110E43" w:rsidRDefault="005867CB" w:rsidP="004D679A">
            <w:pPr>
              <w:rPr>
                <w:rFonts w:ascii="Calibri" w:hAnsi="Calibri" w:cs="Calibri"/>
                <w:b w:val="0"/>
                <w:bCs w:val="0"/>
                <w:color w:val="222222"/>
                <w:sz w:val="20"/>
                <w:szCs w:val="20"/>
              </w:rPr>
            </w:pPr>
            <w:r w:rsidRPr="00110E43">
              <w:rPr>
                <w:rFonts w:ascii="Calibri" w:hAnsi="Calibri" w:cs="Calibri"/>
                <w:b w:val="0"/>
                <w:bCs w:val="0"/>
                <w:color w:val="222222"/>
                <w:sz w:val="20"/>
                <w:szCs w:val="20"/>
              </w:rPr>
              <w:t>Indicator 1.3.1 number of gender sensitive capacity development plans put in place to enhance the knowledge on nation-wide multi-hazard mapping and risk assessment among the target stakeholders</w:t>
            </w:r>
          </w:p>
        </w:tc>
        <w:tc>
          <w:tcPr>
            <w:tcW w:w="2835" w:type="dxa"/>
            <w:hideMark/>
          </w:tcPr>
          <w:p w14:paraId="71C36EFA" w14:textId="77777777" w:rsidR="005867CB" w:rsidRPr="00110E43" w:rsidRDefault="005867CB" w:rsidP="004D679A">
            <w:pPr>
              <w:cnfStyle w:val="000000000000" w:firstRow="0" w:lastRow="0" w:firstColumn="0" w:lastColumn="0" w:oddVBand="0" w:evenVBand="0" w:oddHBand="0" w:evenHBand="0" w:firstRowFirstColumn="0" w:firstRowLastColumn="0" w:lastRowFirstColumn="0" w:lastRowLastColumn="0"/>
              <w:rPr>
                <w:rFonts w:ascii="Calibri" w:hAnsi="Calibri" w:cs="Calibri"/>
                <w:color w:val="222222"/>
                <w:sz w:val="20"/>
                <w:szCs w:val="20"/>
              </w:rPr>
            </w:pPr>
            <w:r w:rsidRPr="00110E43">
              <w:rPr>
                <w:rFonts w:ascii="Calibri" w:hAnsi="Calibri" w:cs="Calibri"/>
                <w:color w:val="222222"/>
                <w:sz w:val="20"/>
                <w:szCs w:val="20"/>
              </w:rPr>
              <w:t>Capacity Development Plan to enhance the knowledge on nation-wide multi-hazard mapping and risk assessment among the target stakeholders</w:t>
            </w:r>
          </w:p>
          <w:p w14:paraId="71856A2C" w14:textId="77777777" w:rsidR="005867CB" w:rsidRPr="00110E43" w:rsidRDefault="005867CB" w:rsidP="004D679A">
            <w:pPr>
              <w:cnfStyle w:val="000000000000" w:firstRow="0" w:lastRow="0" w:firstColumn="0" w:lastColumn="0" w:oddVBand="0" w:evenVBand="0" w:oddHBand="0" w:evenHBand="0" w:firstRowFirstColumn="0" w:firstRowLastColumn="0" w:lastRowFirstColumn="0" w:lastRowLastColumn="0"/>
              <w:rPr>
                <w:rFonts w:ascii="Calibri" w:hAnsi="Calibri" w:cs="Calibri"/>
                <w:color w:val="222222"/>
                <w:sz w:val="20"/>
                <w:szCs w:val="20"/>
              </w:rPr>
            </w:pPr>
          </w:p>
        </w:tc>
        <w:tc>
          <w:tcPr>
            <w:tcW w:w="3828" w:type="dxa"/>
            <w:hideMark/>
          </w:tcPr>
          <w:p w14:paraId="0BA1AB0F" w14:textId="57F4C4E0" w:rsidR="005867CB" w:rsidRDefault="005867CB" w:rsidP="00AD4540">
            <w:pPr>
              <w:cnfStyle w:val="000000000000" w:firstRow="0" w:lastRow="0" w:firstColumn="0" w:lastColumn="0" w:oddVBand="0" w:evenVBand="0" w:oddHBand="0" w:evenHBand="0" w:firstRowFirstColumn="0" w:firstRowLastColumn="0" w:lastRowFirstColumn="0" w:lastRowLastColumn="0"/>
              <w:rPr>
                <w:rFonts w:ascii="Calibri" w:hAnsi="Calibri" w:cs="Calibri"/>
                <w:color w:val="222222"/>
                <w:sz w:val="20"/>
                <w:szCs w:val="20"/>
              </w:rPr>
            </w:pPr>
            <w:r w:rsidRPr="00110E43">
              <w:rPr>
                <w:rFonts w:ascii="Calibri" w:hAnsi="Calibri" w:cs="Calibri"/>
                <w:color w:val="222222"/>
                <w:sz w:val="20"/>
                <w:szCs w:val="20"/>
              </w:rPr>
              <w:t>The recommendations have been incorporated into the document to a significant extent</w:t>
            </w:r>
            <w:r>
              <w:rPr>
                <w:rFonts w:ascii="Calibri" w:hAnsi="Calibri" w:cs="Calibri"/>
                <w:color w:val="222222"/>
                <w:sz w:val="20"/>
                <w:szCs w:val="20"/>
              </w:rPr>
              <w:t xml:space="preserve">. Key recommendation related to integrating gender into the training modules, </w:t>
            </w:r>
            <w:r w:rsidRPr="00AB6210">
              <w:rPr>
                <w:rFonts w:ascii="Calibri" w:hAnsi="Calibri" w:cs="Calibri"/>
                <w:color w:val="222222"/>
                <w:sz w:val="20"/>
                <w:szCs w:val="20"/>
              </w:rPr>
              <w:t>gender considerations in policy-making, particularly in the areas of hazard mapping, zoning</w:t>
            </w:r>
            <w:r>
              <w:rPr>
                <w:rFonts w:ascii="Calibri" w:hAnsi="Calibri" w:cs="Calibri"/>
                <w:color w:val="222222"/>
                <w:sz w:val="20"/>
                <w:szCs w:val="20"/>
              </w:rPr>
              <w:t xml:space="preserve">, and </w:t>
            </w:r>
            <w:r w:rsidRPr="006951AE">
              <w:rPr>
                <w:rFonts w:ascii="Calibri" w:hAnsi="Calibri" w:cs="Calibri"/>
                <w:color w:val="222222"/>
                <w:sz w:val="20"/>
                <w:szCs w:val="20"/>
              </w:rPr>
              <w:t>ongoing assessments and adjustments to ensure that gender responsiveness remains a central aspect of disaster risk management strategies</w:t>
            </w:r>
          </w:p>
          <w:p w14:paraId="453C8A0C" w14:textId="06AF3C1C" w:rsidR="005867CB" w:rsidRDefault="005867CB" w:rsidP="00AD4540">
            <w:pPr>
              <w:cnfStyle w:val="000000000000" w:firstRow="0" w:lastRow="0" w:firstColumn="0" w:lastColumn="0" w:oddVBand="0" w:evenVBand="0" w:oddHBand="0" w:evenHBand="0" w:firstRowFirstColumn="0" w:firstRowLastColumn="0" w:lastRowFirstColumn="0" w:lastRowLastColumn="0"/>
              <w:rPr>
                <w:rFonts w:ascii="Calibri" w:hAnsi="Calibri" w:cs="Calibri"/>
                <w:color w:val="222222"/>
                <w:sz w:val="20"/>
                <w:szCs w:val="20"/>
              </w:rPr>
            </w:pPr>
            <w:r>
              <w:rPr>
                <w:rFonts w:ascii="Calibri" w:hAnsi="Calibri" w:cs="Calibri"/>
                <w:color w:val="222222"/>
                <w:sz w:val="20"/>
                <w:szCs w:val="20"/>
              </w:rPr>
              <w:t xml:space="preserve"> </w:t>
            </w:r>
          </w:p>
          <w:p w14:paraId="264715D8" w14:textId="643526EF" w:rsidR="005867CB" w:rsidRPr="00110E43" w:rsidRDefault="005867CB" w:rsidP="004D679A">
            <w:pPr>
              <w:cnfStyle w:val="000000000000" w:firstRow="0" w:lastRow="0" w:firstColumn="0" w:lastColumn="0" w:oddVBand="0" w:evenVBand="0" w:oddHBand="0" w:evenHBand="0" w:firstRowFirstColumn="0" w:firstRowLastColumn="0" w:lastRowFirstColumn="0" w:lastRowLastColumn="0"/>
              <w:rPr>
                <w:rFonts w:ascii="Calibri" w:hAnsi="Calibri" w:cs="Calibri"/>
                <w:color w:val="222222"/>
                <w:sz w:val="20"/>
                <w:szCs w:val="20"/>
              </w:rPr>
            </w:pPr>
            <w:r w:rsidRPr="00110E43">
              <w:rPr>
                <w:rFonts w:ascii="Calibri" w:eastAsia="Times New Roman" w:hAnsi="Calibri" w:cs="Calibri"/>
                <w:sz w:val="20"/>
                <w:szCs w:val="20"/>
              </w:rPr>
              <w:t>The document includes a focus on gender mainstreaming, particularly within the Multi-Hazard Early Warning System (MHEWS) and other related processes. Gender considerations have been recognized as important in disaster risk management (DRM), and efforts have been made to incorporate gender-sensitive approaches in planning and implementation.</w:t>
            </w:r>
          </w:p>
        </w:tc>
      </w:tr>
      <w:tr w:rsidR="005867CB" w:rsidRPr="00110E43" w14:paraId="4E2D624C" w14:textId="77777777" w:rsidTr="005F5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hideMark/>
          </w:tcPr>
          <w:p w14:paraId="2F8E5956" w14:textId="77777777" w:rsidR="005867CB" w:rsidRPr="00110E43" w:rsidRDefault="005867CB" w:rsidP="003A533C">
            <w:pPr>
              <w:rPr>
                <w:rFonts w:ascii="Calibri" w:hAnsi="Calibri" w:cs="Calibri"/>
                <w:b w:val="0"/>
                <w:bCs w:val="0"/>
                <w:color w:val="222222"/>
                <w:sz w:val="20"/>
                <w:szCs w:val="20"/>
              </w:rPr>
            </w:pPr>
            <w:r w:rsidRPr="00110E43">
              <w:rPr>
                <w:rFonts w:ascii="Calibri" w:hAnsi="Calibri" w:cs="Calibri"/>
                <w:b w:val="0"/>
                <w:bCs w:val="0"/>
                <w:color w:val="222222"/>
                <w:sz w:val="20"/>
                <w:szCs w:val="20"/>
              </w:rPr>
              <w:t>Indicator 1.2.2 number of gender sensitive SoPs and guidance documents for multi-hazard risk assessment and EWS</w:t>
            </w:r>
          </w:p>
        </w:tc>
        <w:tc>
          <w:tcPr>
            <w:tcW w:w="2835" w:type="dxa"/>
            <w:hideMark/>
          </w:tcPr>
          <w:p w14:paraId="03061036" w14:textId="77777777" w:rsidR="005867CB" w:rsidRPr="00110E43" w:rsidRDefault="005867CB" w:rsidP="003A533C">
            <w:pPr>
              <w:cnfStyle w:val="000000100000" w:firstRow="0" w:lastRow="0" w:firstColumn="0" w:lastColumn="0" w:oddVBand="0" w:evenVBand="0" w:oddHBand="1" w:evenHBand="0" w:firstRowFirstColumn="0" w:firstRowLastColumn="0" w:lastRowFirstColumn="0" w:lastRowLastColumn="0"/>
              <w:rPr>
                <w:rFonts w:ascii="Calibri" w:hAnsi="Calibri" w:cs="Calibri"/>
                <w:color w:val="222222"/>
                <w:sz w:val="20"/>
                <w:szCs w:val="20"/>
              </w:rPr>
            </w:pPr>
            <w:r w:rsidRPr="00110E43">
              <w:rPr>
                <w:rFonts w:ascii="Calibri" w:hAnsi="Calibri" w:cs="Calibri"/>
                <w:color w:val="222222"/>
                <w:sz w:val="20"/>
                <w:szCs w:val="20"/>
              </w:rPr>
              <w:t>Standard Operating Procedures (SOPs): for the hydrometeorological observing network in Georgia, ensuring its sustainable and efficient operation, maintenance, and the collection of high-quality observational data, accompanied by relevant training for NEA observers.</w:t>
            </w:r>
          </w:p>
        </w:tc>
        <w:tc>
          <w:tcPr>
            <w:tcW w:w="3828" w:type="dxa"/>
            <w:hideMark/>
          </w:tcPr>
          <w:p w14:paraId="6E829D83" w14:textId="77777777" w:rsidR="005867CB" w:rsidRDefault="005867CB" w:rsidP="003A533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110E43">
              <w:rPr>
                <w:rFonts w:ascii="Calibri" w:eastAsia="Times New Roman" w:hAnsi="Calibri" w:cs="Calibri"/>
                <w:sz w:val="20"/>
                <w:szCs w:val="20"/>
              </w:rPr>
              <w:t>The document actively reflects all recommendations suggested by the gender advisors</w:t>
            </w:r>
            <w:r>
              <w:rPr>
                <w:rFonts w:ascii="Calibri" w:eastAsia="Times New Roman" w:hAnsi="Calibri" w:cs="Calibri"/>
                <w:sz w:val="20"/>
                <w:szCs w:val="20"/>
              </w:rPr>
              <w:t>.</w:t>
            </w:r>
          </w:p>
          <w:p w14:paraId="3C35B464" w14:textId="77777777" w:rsidR="005867CB" w:rsidRPr="00110E43" w:rsidRDefault="005867CB" w:rsidP="003A533C">
            <w:pPr>
              <w:pStyle w:val="NormalWeb"/>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10E43">
              <w:rPr>
                <w:rFonts w:ascii="Calibri" w:hAnsi="Calibri" w:cs="Calibri"/>
                <w:sz w:val="20"/>
                <w:szCs w:val="20"/>
              </w:rPr>
              <w:t>Due to the highly technical nature of the document, the gender advisor decided to add the following recommendations:</w:t>
            </w:r>
          </w:p>
          <w:p w14:paraId="73562F99" w14:textId="77777777" w:rsidR="005867CB" w:rsidRPr="00110E43" w:rsidRDefault="005867CB" w:rsidP="0072577A">
            <w:pPr>
              <w:pStyle w:val="NormalWeb"/>
              <w:numPr>
                <w:ilvl w:val="0"/>
                <w:numId w:val="39"/>
              </w:num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Style w:val="Strong"/>
                <w:rFonts w:ascii="Calibri" w:hAnsi="Calibri" w:cs="Calibri"/>
                <w:b w:val="0"/>
                <w:bCs w:val="0"/>
                <w:sz w:val="20"/>
                <w:szCs w:val="20"/>
              </w:rPr>
              <w:t>The use of g</w:t>
            </w:r>
            <w:r w:rsidRPr="00110E43">
              <w:rPr>
                <w:rStyle w:val="Strong"/>
                <w:rFonts w:ascii="Calibri" w:hAnsi="Calibri" w:cs="Calibri"/>
                <w:b w:val="0"/>
                <w:bCs w:val="0"/>
                <w:sz w:val="20"/>
                <w:szCs w:val="20"/>
              </w:rPr>
              <w:t>ender-Neutral Language</w:t>
            </w:r>
          </w:p>
          <w:p w14:paraId="4C6D0787" w14:textId="77777777" w:rsidR="005867CB" w:rsidRPr="00110E43" w:rsidRDefault="005867CB" w:rsidP="0072577A">
            <w:pPr>
              <w:pStyle w:val="NormalWeb"/>
              <w:numPr>
                <w:ilvl w:val="0"/>
                <w:numId w:val="39"/>
              </w:num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10E43">
              <w:rPr>
                <w:rStyle w:val="Strong"/>
                <w:rFonts w:ascii="Calibri" w:hAnsi="Calibri" w:cs="Calibri"/>
                <w:b w:val="0"/>
                <w:bCs w:val="0"/>
                <w:sz w:val="20"/>
                <w:szCs w:val="20"/>
              </w:rPr>
              <w:t>Inclusivity in Definitions</w:t>
            </w:r>
            <w:r w:rsidRPr="00110E43">
              <w:rPr>
                <w:rFonts w:ascii="Calibri" w:hAnsi="Calibri" w:cs="Calibri"/>
                <w:sz w:val="20"/>
                <w:szCs w:val="20"/>
              </w:rPr>
              <w:t xml:space="preserve">: The document should define roles and responsibilities without making gendered assumptions, </w:t>
            </w:r>
          </w:p>
          <w:p w14:paraId="1AA8A489" w14:textId="59299DD3" w:rsidR="005867CB" w:rsidRPr="005F5CF7" w:rsidRDefault="005867CB" w:rsidP="005F5CF7">
            <w:pPr>
              <w:pStyle w:val="NormalWeb"/>
              <w:numPr>
                <w:ilvl w:val="0"/>
                <w:numId w:val="39"/>
              </w:num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10E43">
              <w:rPr>
                <w:rStyle w:val="Strong"/>
                <w:rFonts w:ascii="Calibri" w:hAnsi="Calibri" w:cs="Calibri"/>
                <w:b w:val="0"/>
                <w:bCs w:val="0"/>
                <w:sz w:val="20"/>
                <w:szCs w:val="20"/>
              </w:rPr>
              <w:lastRenderedPageBreak/>
              <w:t>Equal Access to Resources and Training</w:t>
            </w:r>
            <w:r w:rsidRPr="00110E43">
              <w:rPr>
                <w:rFonts w:ascii="Calibri" w:hAnsi="Calibri" w:cs="Calibri"/>
                <w:sz w:val="20"/>
                <w:szCs w:val="20"/>
              </w:rPr>
              <w:t>:</w:t>
            </w:r>
          </w:p>
        </w:tc>
      </w:tr>
      <w:tr w:rsidR="005867CB" w:rsidRPr="00110E43" w14:paraId="33F28014" w14:textId="77777777" w:rsidTr="005F5CF7">
        <w:tc>
          <w:tcPr>
            <w:cnfStyle w:val="001000000000" w:firstRow="0" w:lastRow="0" w:firstColumn="1" w:lastColumn="0" w:oddVBand="0" w:evenVBand="0" w:oddHBand="0" w:evenHBand="0" w:firstRowFirstColumn="0" w:firstRowLastColumn="0" w:lastRowFirstColumn="0" w:lastRowLastColumn="0"/>
            <w:tcW w:w="2830" w:type="dxa"/>
            <w:hideMark/>
          </w:tcPr>
          <w:p w14:paraId="3E20ECA7" w14:textId="77777777" w:rsidR="005867CB" w:rsidRPr="00110E43" w:rsidRDefault="005867CB" w:rsidP="003A533C">
            <w:pPr>
              <w:rPr>
                <w:rFonts w:ascii="Calibri" w:hAnsi="Calibri" w:cs="Calibri"/>
                <w:b w:val="0"/>
                <w:bCs w:val="0"/>
                <w:color w:val="222222"/>
                <w:sz w:val="20"/>
                <w:szCs w:val="20"/>
              </w:rPr>
            </w:pPr>
            <w:r w:rsidRPr="00110E43">
              <w:rPr>
                <w:rFonts w:ascii="Calibri" w:hAnsi="Calibri" w:cs="Calibri"/>
                <w:b w:val="0"/>
                <w:bCs w:val="0"/>
                <w:color w:val="222222"/>
                <w:sz w:val="20"/>
                <w:szCs w:val="20"/>
              </w:rPr>
              <w:lastRenderedPageBreak/>
              <w:t>Indicator 1.2.2 number of gender sensitive SoPs and guidance documents for multi-hazard risk assessment and EWS</w:t>
            </w:r>
          </w:p>
        </w:tc>
        <w:tc>
          <w:tcPr>
            <w:tcW w:w="2835" w:type="dxa"/>
            <w:hideMark/>
          </w:tcPr>
          <w:p w14:paraId="1023A3DA" w14:textId="77777777" w:rsidR="005867CB" w:rsidRPr="00110E43" w:rsidRDefault="005867CB" w:rsidP="003A533C">
            <w:pPr>
              <w:cnfStyle w:val="000000000000" w:firstRow="0" w:lastRow="0" w:firstColumn="0" w:lastColumn="0" w:oddVBand="0" w:evenVBand="0" w:oddHBand="0" w:evenHBand="0" w:firstRowFirstColumn="0" w:firstRowLastColumn="0" w:lastRowFirstColumn="0" w:lastRowLastColumn="0"/>
              <w:rPr>
                <w:rFonts w:ascii="Calibri" w:hAnsi="Calibri" w:cs="Calibri"/>
                <w:color w:val="222222"/>
                <w:sz w:val="20"/>
                <w:szCs w:val="20"/>
              </w:rPr>
            </w:pPr>
            <w:r w:rsidRPr="00110E43">
              <w:rPr>
                <w:rFonts w:ascii="Calibri" w:hAnsi="Calibri" w:cs="Calibri"/>
                <w:color w:val="222222"/>
                <w:sz w:val="20"/>
                <w:szCs w:val="20"/>
              </w:rPr>
              <w:t>SOP, along with communication protocols and Codes of Conduct, was created for agencies involved in the Multi-Hazard Early Warning System (MHEWS) and response</w:t>
            </w:r>
          </w:p>
        </w:tc>
        <w:tc>
          <w:tcPr>
            <w:tcW w:w="3828" w:type="dxa"/>
            <w:hideMark/>
          </w:tcPr>
          <w:p w14:paraId="53818E02" w14:textId="758F6279" w:rsidR="005867CB" w:rsidRPr="009C3470" w:rsidRDefault="005867CB" w:rsidP="009C347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shd w:val="clear" w:color="auto" w:fill="FFFFFF"/>
              </w:rPr>
            </w:pPr>
            <w:r w:rsidRPr="00110E43">
              <w:rPr>
                <w:rFonts w:ascii="Calibri" w:hAnsi="Calibri" w:cs="Calibri"/>
                <w:color w:val="000000" w:themeColor="text1"/>
                <w:sz w:val="20"/>
                <w:szCs w:val="20"/>
              </w:rPr>
              <w:t>The </w:t>
            </w:r>
            <w:r w:rsidRPr="00110E43">
              <w:rPr>
                <w:rFonts w:ascii="Calibri" w:eastAsia="Times New Roman" w:hAnsi="Calibri" w:cs="Calibri"/>
                <w:color w:val="000000" w:themeColor="text1"/>
                <w:sz w:val="20"/>
                <w:szCs w:val="20"/>
                <w:shd w:val="clear" w:color="auto" w:fill="FFFFFF"/>
              </w:rPr>
              <w:t xml:space="preserve">development of communication protocols for early warning systems is ongoing </w:t>
            </w:r>
            <w:r>
              <w:rPr>
                <w:rFonts w:ascii="Calibri" w:eastAsia="Times New Roman" w:hAnsi="Calibri" w:cs="Calibri"/>
                <w:color w:val="000000" w:themeColor="text1"/>
                <w:sz w:val="20"/>
                <w:szCs w:val="20"/>
                <w:shd w:val="clear" w:color="auto" w:fill="FFFFFF"/>
              </w:rPr>
              <w:t>–</w:t>
            </w:r>
            <w:r w:rsidRPr="00110E43">
              <w:rPr>
                <w:rFonts w:ascii="Calibri" w:eastAsia="Times New Roman" w:hAnsi="Calibri" w:cs="Calibri"/>
                <w:color w:val="000000" w:themeColor="text1"/>
                <w:sz w:val="20"/>
                <w:szCs w:val="20"/>
                <w:shd w:val="clear" w:color="auto" w:fill="FFFFFF"/>
              </w:rPr>
              <w:t xml:space="preserve"> </w:t>
            </w:r>
            <w:r>
              <w:rPr>
                <w:rFonts w:ascii="Calibri" w:eastAsia="Times New Roman" w:hAnsi="Calibri" w:cs="Calibri"/>
                <w:color w:val="000000" w:themeColor="text1"/>
                <w:sz w:val="20"/>
                <w:szCs w:val="20"/>
                <w:shd w:val="clear" w:color="auto" w:fill="FFFFFF"/>
              </w:rPr>
              <w:t>it is</w:t>
            </w:r>
            <w:r w:rsidRPr="00110E43">
              <w:rPr>
                <w:rFonts w:ascii="Calibri" w:eastAsia="Times New Roman" w:hAnsi="Calibri" w:cs="Calibri"/>
                <w:color w:val="000000" w:themeColor="text1"/>
                <w:sz w:val="20"/>
                <w:szCs w:val="20"/>
                <w:shd w:val="clear" w:color="auto" w:fill="FFFFFF"/>
              </w:rPr>
              <w:t xml:space="preserve"> expect</w:t>
            </w:r>
            <w:r>
              <w:rPr>
                <w:rFonts w:ascii="Calibri" w:eastAsia="Times New Roman" w:hAnsi="Calibri" w:cs="Calibri"/>
                <w:color w:val="000000" w:themeColor="text1"/>
                <w:sz w:val="20"/>
                <w:szCs w:val="20"/>
                <w:shd w:val="clear" w:color="auto" w:fill="FFFFFF"/>
              </w:rPr>
              <w:t>ed</w:t>
            </w:r>
            <w:r w:rsidRPr="00110E43">
              <w:rPr>
                <w:rFonts w:ascii="Calibri" w:eastAsia="Times New Roman" w:hAnsi="Calibri" w:cs="Calibri"/>
                <w:color w:val="000000" w:themeColor="text1"/>
                <w:sz w:val="20"/>
                <w:szCs w:val="20"/>
                <w:shd w:val="clear" w:color="auto" w:fill="FFFFFF"/>
              </w:rPr>
              <w:t xml:space="preserve"> to have early warning protocols by the end of this year </w:t>
            </w:r>
          </w:p>
        </w:tc>
      </w:tr>
      <w:tr w:rsidR="005867CB" w:rsidRPr="00110E43" w14:paraId="4ADFB9D4" w14:textId="77777777" w:rsidTr="005F5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hideMark/>
          </w:tcPr>
          <w:p w14:paraId="79285488" w14:textId="77777777" w:rsidR="005867CB" w:rsidRPr="00110E43" w:rsidRDefault="005867CB" w:rsidP="004F1CB0">
            <w:pPr>
              <w:rPr>
                <w:rFonts w:ascii="Calibri" w:hAnsi="Calibri" w:cs="Calibri"/>
                <w:b w:val="0"/>
                <w:bCs w:val="0"/>
                <w:color w:val="222222"/>
                <w:sz w:val="20"/>
                <w:szCs w:val="20"/>
              </w:rPr>
            </w:pPr>
            <w:r w:rsidRPr="00110E43">
              <w:rPr>
                <w:rFonts w:ascii="Calibri" w:hAnsi="Calibri" w:cs="Calibri"/>
                <w:b w:val="0"/>
                <w:bCs w:val="0"/>
                <w:color w:val="222222"/>
                <w:sz w:val="20"/>
                <w:szCs w:val="20"/>
              </w:rPr>
              <w:t>Indicator 2.2.2 number of gender sensitive municipal multi-hazard preparedness and response plans for major river basins in Georgia</w:t>
            </w:r>
          </w:p>
        </w:tc>
        <w:tc>
          <w:tcPr>
            <w:tcW w:w="2835" w:type="dxa"/>
            <w:hideMark/>
          </w:tcPr>
          <w:p w14:paraId="1B3FDA5F" w14:textId="77777777" w:rsidR="005867CB" w:rsidRPr="00110E43" w:rsidRDefault="005867CB" w:rsidP="004F1CB0">
            <w:pPr>
              <w:cnfStyle w:val="000000100000" w:firstRow="0" w:lastRow="0" w:firstColumn="0" w:lastColumn="0" w:oddVBand="0" w:evenVBand="0" w:oddHBand="1" w:evenHBand="0" w:firstRowFirstColumn="0" w:firstRowLastColumn="0" w:lastRowFirstColumn="0" w:lastRowLastColumn="0"/>
              <w:rPr>
                <w:rFonts w:ascii="Calibri" w:hAnsi="Calibri" w:cs="Calibri"/>
                <w:color w:val="222222"/>
                <w:sz w:val="20"/>
                <w:szCs w:val="20"/>
              </w:rPr>
            </w:pPr>
            <w:r w:rsidRPr="00110E43">
              <w:rPr>
                <w:rFonts w:ascii="Calibri" w:hAnsi="Calibri" w:cs="Calibri"/>
                <w:color w:val="222222"/>
                <w:sz w:val="20"/>
                <w:szCs w:val="20"/>
              </w:rPr>
              <w:t>11 Municipal multi-hazard preparedness and response plans</w:t>
            </w:r>
          </w:p>
          <w:p w14:paraId="7BA936D0" w14:textId="77777777" w:rsidR="005867CB" w:rsidRPr="00110E43" w:rsidRDefault="005867CB" w:rsidP="004F1CB0">
            <w:pPr>
              <w:cnfStyle w:val="000000100000" w:firstRow="0" w:lastRow="0" w:firstColumn="0" w:lastColumn="0" w:oddVBand="0" w:evenVBand="0" w:oddHBand="1" w:evenHBand="0" w:firstRowFirstColumn="0" w:firstRowLastColumn="0" w:lastRowFirstColumn="0" w:lastRowLastColumn="0"/>
              <w:rPr>
                <w:rFonts w:ascii="Calibri" w:hAnsi="Calibri" w:cs="Calibri"/>
                <w:color w:val="222222"/>
                <w:sz w:val="20"/>
                <w:szCs w:val="20"/>
              </w:rPr>
            </w:pPr>
          </w:p>
        </w:tc>
        <w:tc>
          <w:tcPr>
            <w:tcW w:w="3828" w:type="dxa"/>
            <w:hideMark/>
          </w:tcPr>
          <w:p w14:paraId="25A8D4A2" w14:textId="454F43C7" w:rsidR="005867CB" w:rsidRPr="00110E43" w:rsidRDefault="005867CB" w:rsidP="004F1CB0">
            <w:pPr>
              <w:cnfStyle w:val="000000100000" w:firstRow="0" w:lastRow="0" w:firstColumn="0" w:lastColumn="0" w:oddVBand="0" w:evenVBand="0" w:oddHBand="1" w:evenHBand="0" w:firstRowFirstColumn="0" w:firstRowLastColumn="0" w:lastRowFirstColumn="0" w:lastRowLastColumn="0"/>
              <w:rPr>
                <w:rFonts w:ascii="Calibri" w:hAnsi="Calibri" w:cs="Calibri"/>
                <w:color w:val="222222"/>
                <w:sz w:val="20"/>
                <w:szCs w:val="20"/>
              </w:rPr>
            </w:pPr>
            <w:r w:rsidRPr="00110E43">
              <w:rPr>
                <w:rFonts w:ascii="Calibri" w:eastAsia="Times New Roman" w:hAnsi="Calibri" w:cs="Calibri"/>
                <w:sz w:val="20"/>
                <w:szCs w:val="20"/>
              </w:rPr>
              <w:t>As an addition and due to the highly technical nature of the document, the gender advisors decided not to include gender and vulnerable group-focused recommendations directly in the plan. Instead, they created a separate document that compiles those recommendations.</w:t>
            </w:r>
          </w:p>
        </w:tc>
      </w:tr>
      <w:tr w:rsidR="005867CB" w:rsidRPr="00110E43" w14:paraId="22D8821F" w14:textId="77777777" w:rsidTr="005F5CF7">
        <w:tc>
          <w:tcPr>
            <w:cnfStyle w:val="001000000000" w:firstRow="0" w:lastRow="0" w:firstColumn="1" w:lastColumn="0" w:oddVBand="0" w:evenVBand="0" w:oddHBand="0" w:evenHBand="0" w:firstRowFirstColumn="0" w:firstRowLastColumn="0" w:lastRowFirstColumn="0" w:lastRowLastColumn="0"/>
            <w:tcW w:w="2830" w:type="dxa"/>
            <w:hideMark/>
          </w:tcPr>
          <w:p w14:paraId="03E8E039" w14:textId="77777777" w:rsidR="005867CB" w:rsidRPr="00110E43" w:rsidRDefault="005867CB" w:rsidP="005867CB">
            <w:pPr>
              <w:rPr>
                <w:rFonts w:ascii="Calibri" w:hAnsi="Calibri" w:cs="Calibri"/>
                <w:b w:val="0"/>
                <w:bCs w:val="0"/>
                <w:color w:val="222222"/>
                <w:sz w:val="20"/>
                <w:szCs w:val="20"/>
              </w:rPr>
            </w:pPr>
            <w:r w:rsidRPr="00110E43">
              <w:rPr>
                <w:rFonts w:ascii="Calibri" w:hAnsi="Calibri" w:cs="Calibri"/>
                <w:b w:val="0"/>
                <w:bCs w:val="0"/>
                <w:color w:val="222222"/>
                <w:sz w:val="20"/>
                <w:szCs w:val="20"/>
              </w:rPr>
              <w:t>Indicator 2.2.1 number of standardized methodologies and SoPs for multi-hazard risk-informed, preparedness and response plans developed considering gender and vulnerable groups</w:t>
            </w:r>
          </w:p>
        </w:tc>
        <w:tc>
          <w:tcPr>
            <w:tcW w:w="2835" w:type="dxa"/>
            <w:hideMark/>
          </w:tcPr>
          <w:p w14:paraId="17EE94E5" w14:textId="77777777" w:rsidR="005867CB" w:rsidRPr="00110E43" w:rsidRDefault="005867CB" w:rsidP="005867CB">
            <w:pPr>
              <w:cnfStyle w:val="000000000000" w:firstRow="0" w:lastRow="0" w:firstColumn="0" w:lastColumn="0" w:oddVBand="0" w:evenVBand="0" w:oddHBand="0" w:evenHBand="0" w:firstRowFirstColumn="0" w:firstRowLastColumn="0" w:lastRowFirstColumn="0" w:lastRowLastColumn="0"/>
              <w:rPr>
                <w:rFonts w:ascii="Calibri" w:hAnsi="Calibri" w:cs="Calibri"/>
                <w:color w:val="222222"/>
                <w:sz w:val="20"/>
                <w:szCs w:val="20"/>
              </w:rPr>
            </w:pPr>
            <w:r w:rsidRPr="00110E43">
              <w:rPr>
                <w:rFonts w:ascii="Calibri" w:hAnsi="Calibri" w:cs="Calibri"/>
                <w:color w:val="222222"/>
                <w:sz w:val="20"/>
                <w:szCs w:val="20"/>
              </w:rPr>
              <w:t>Updated methods for emergency management planning</w:t>
            </w:r>
          </w:p>
        </w:tc>
        <w:tc>
          <w:tcPr>
            <w:tcW w:w="3828" w:type="dxa"/>
            <w:hideMark/>
          </w:tcPr>
          <w:p w14:paraId="36D2D2C9" w14:textId="7A01D227" w:rsidR="005867CB" w:rsidRPr="00110E43" w:rsidRDefault="005867CB" w:rsidP="005867CB">
            <w:pPr>
              <w:cnfStyle w:val="000000000000" w:firstRow="0" w:lastRow="0" w:firstColumn="0" w:lastColumn="0" w:oddVBand="0" w:evenVBand="0" w:oddHBand="0" w:evenHBand="0" w:firstRowFirstColumn="0" w:firstRowLastColumn="0" w:lastRowFirstColumn="0" w:lastRowLastColumn="0"/>
              <w:rPr>
                <w:rFonts w:ascii="Calibri" w:hAnsi="Calibri" w:cs="Calibri"/>
                <w:color w:val="222222"/>
                <w:sz w:val="20"/>
                <w:szCs w:val="20"/>
              </w:rPr>
            </w:pPr>
            <w:r w:rsidRPr="00110E43">
              <w:rPr>
                <w:rFonts w:ascii="Calibri" w:eastAsia="Times New Roman" w:hAnsi="Calibri" w:cs="Calibri"/>
                <w:sz w:val="20"/>
                <w:szCs w:val="20"/>
              </w:rPr>
              <w:t>Due to the highly technical nature of the document, the gender advisors decided not to include gender and vulnerable group-focused recommendations directly in the plan. Instead, they created a separate document that compiles those recommendations.</w:t>
            </w:r>
          </w:p>
        </w:tc>
      </w:tr>
    </w:tbl>
    <w:p w14:paraId="2E596225" w14:textId="77777777" w:rsidR="00961DEE" w:rsidRDefault="00961DEE" w:rsidP="00496F9F">
      <w:pPr>
        <w:spacing w:before="120" w:after="120"/>
        <w:jc w:val="both"/>
        <w:rPr>
          <w:rFonts w:ascii="Calibri" w:hAnsi="Calibri" w:cs="Calibri"/>
          <w:bCs/>
          <w:lang w:val="en-AU"/>
        </w:rPr>
      </w:pPr>
    </w:p>
    <w:p w14:paraId="3BE5AD85" w14:textId="77777777" w:rsidR="00496779" w:rsidRDefault="00496779">
      <w:pPr>
        <w:rPr>
          <w:rFonts w:ascii="Calibri" w:eastAsia="Calibri" w:hAnsi="Calibri" w:cs="Calibri"/>
          <w:b/>
          <w:bCs/>
          <w:color w:val="3494BA" w:themeColor="accent1"/>
          <w:sz w:val="28"/>
          <w:szCs w:val="26"/>
        </w:rPr>
      </w:pPr>
      <w:r>
        <w:br w:type="page"/>
      </w:r>
    </w:p>
    <w:p w14:paraId="05DE86AC" w14:textId="1C6A4E97" w:rsidR="0074440D" w:rsidRPr="00BA3CEA" w:rsidRDefault="008C7CC7" w:rsidP="00E5367B">
      <w:pPr>
        <w:pStyle w:val="Heading2"/>
      </w:pPr>
      <w:r>
        <w:lastRenderedPageBreak/>
        <w:t xml:space="preserve"> </w:t>
      </w:r>
      <w:bookmarkStart w:id="85" w:name="_Toc179724964"/>
      <w:r w:rsidR="00A932A3" w:rsidRPr="00BA3CEA">
        <w:t>Efficiency</w:t>
      </w:r>
      <w:bookmarkEnd w:id="85"/>
      <w:r w:rsidR="00A932A3" w:rsidRPr="00BA3CEA">
        <w:t xml:space="preserve"> </w:t>
      </w:r>
    </w:p>
    <w:tbl>
      <w:tblPr>
        <w:tblStyle w:val="GridTable4-Accent11"/>
        <w:tblW w:w="0" w:type="auto"/>
        <w:tblLook w:val="04A0" w:firstRow="1" w:lastRow="0" w:firstColumn="1" w:lastColumn="0" w:noHBand="0" w:noVBand="1"/>
      </w:tblPr>
      <w:tblGrid>
        <w:gridCol w:w="10076"/>
      </w:tblGrid>
      <w:tr w:rsidR="00AC5A49" w:rsidRPr="00F409EF" w14:paraId="00D2600B" w14:textId="77777777" w:rsidTr="00AC5A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6" w:type="dxa"/>
          </w:tcPr>
          <w:p w14:paraId="493E9476" w14:textId="6221486C" w:rsidR="00AC5A49" w:rsidRPr="00BA3CEA" w:rsidRDefault="00AC5A49" w:rsidP="00ED63D7">
            <w:pPr>
              <w:spacing w:before="120" w:after="120" w:line="276" w:lineRule="auto"/>
              <w:jc w:val="both"/>
              <w:rPr>
                <w:rFonts w:ascii="Calibri" w:hAnsi="Calibri" w:cs="Calibri"/>
                <w:lang w:val="en-AU"/>
              </w:rPr>
            </w:pPr>
            <w:r w:rsidRPr="00BA3CEA">
              <w:rPr>
                <w:rFonts w:ascii="Calibri" w:hAnsi="Calibri" w:cs="Calibri"/>
                <w:lang w:val="en-AU"/>
              </w:rPr>
              <w:t xml:space="preserve">Findings </w:t>
            </w:r>
          </w:p>
        </w:tc>
      </w:tr>
      <w:tr w:rsidR="00AC5A49" w:rsidRPr="00F409EF" w14:paraId="24961FC8" w14:textId="77777777" w:rsidTr="00AC5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6" w:type="dxa"/>
          </w:tcPr>
          <w:p w14:paraId="297CF5E8" w14:textId="77777777" w:rsidR="00496779" w:rsidRPr="00F965A3" w:rsidRDefault="00F965A3" w:rsidP="00F965A3">
            <w:pPr>
              <w:spacing w:before="120" w:after="120" w:line="276" w:lineRule="auto"/>
              <w:jc w:val="both"/>
              <w:rPr>
                <w:rFonts w:ascii="Calibri" w:hAnsi="Calibri" w:cs="Calibri"/>
                <w:b w:val="0"/>
                <w:bCs w:val="0"/>
                <w:sz w:val="22"/>
                <w:szCs w:val="22"/>
                <w:lang w:val="en-AU"/>
              </w:rPr>
            </w:pPr>
            <w:r w:rsidRPr="00F965A3">
              <w:rPr>
                <w:rFonts w:ascii="Calibri" w:hAnsi="Calibri" w:cs="Calibri"/>
                <w:b w:val="0"/>
                <w:bCs w:val="0"/>
                <w:sz w:val="22"/>
                <w:szCs w:val="22"/>
                <w:lang w:val="en-AU"/>
              </w:rPr>
              <w:t>The integration of the SDC project with the GCF and SIDA initiatives has significantly enhanced efficiency and resource utilization, enabling the projects to achieve greater outcomes with limited resources. By sharing key human resources within the PMU, such as the procurement officer and gender specialist, the projects have reduced redundancies and administrative overhead, allowing for more effective allocation of resources.</w:t>
            </w:r>
          </w:p>
          <w:p w14:paraId="01667C58" w14:textId="77777777" w:rsidR="0092045D" w:rsidRPr="0092045D" w:rsidRDefault="0092045D" w:rsidP="0092045D">
            <w:pPr>
              <w:spacing w:before="120" w:after="120"/>
              <w:jc w:val="both"/>
              <w:rPr>
                <w:rFonts w:ascii="Calibri" w:hAnsi="Calibri" w:cs="Calibri"/>
                <w:b w:val="0"/>
                <w:bCs w:val="0"/>
                <w:sz w:val="22"/>
                <w:szCs w:val="22"/>
                <w:lang w:val="en-AU"/>
              </w:rPr>
            </w:pPr>
            <w:r w:rsidRPr="0092045D">
              <w:rPr>
                <w:rFonts w:ascii="Calibri" w:hAnsi="Calibri" w:cs="Calibri"/>
                <w:b w:val="0"/>
                <w:bCs w:val="0"/>
                <w:sz w:val="22"/>
                <w:szCs w:val="22"/>
                <w:lang w:val="en-AU"/>
              </w:rPr>
              <w:t xml:space="preserve">By June 2024, 94% of the SDC funding had been utilized, leaving a remaining balance of US$ 281,519.88, which is expected to be fully spent by the project's closing in September 2024. The SDC project serves as a co-financing contribution to the larger GCF program, which has secured a total of US$ 30,707,797 of its committed US$ from government parallel funding. </w:t>
            </w:r>
          </w:p>
          <w:p w14:paraId="53BCFE81" w14:textId="77777777" w:rsidR="0092045D" w:rsidRPr="0092045D" w:rsidRDefault="0092045D" w:rsidP="0092045D">
            <w:pPr>
              <w:spacing w:before="120" w:after="120"/>
              <w:jc w:val="both"/>
              <w:rPr>
                <w:rFonts w:ascii="Calibri" w:hAnsi="Calibri" w:cs="Calibri"/>
                <w:b w:val="0"/>
                <w:bCs w:val="0"/>
                <w:sz w:val="22"/>
                <w:szCs w:val="22"/>
                <w:lang w:val="en-AU"/>
              </w:rPr>
            </w:pPr>
            <w:r w:rsidRPr="0092045D">
              <w:rPr>
                <w:rFonts w:ascii="Calibri" w:hAnsi="Calibri" w:cs="Calibri"/>
                <w:b w:val="0"/>
                <w:bCs w:val="0"/>
                <w:sz w:val="22"/>
                <w:szCs w:val="22"/>
                <w:lang w:val="en-AU"/>
              </w:rPr>
              <w:t xml:space="preserve">The project experienced delays in delivering key activities, particularly hazard maps, led to two extensions: a six-month extension to May 2024 and a subsequent 4.5-month extension to the end of September 2024. These extensions were deemed necessary and reasonable. The delays were primarily caused by challenges in recruitment and procurement, especially for key roles such as the CTA and specialized consultants for hazard mapping. </w:t>
            </w:r>
          </w:p>
          <w:p w14:paraId="147C8018" w14:textId="42E2A68B" w:rsidR="0092045D" w:rsidRPr="0092045D" w:rsidRDefault="0092045D" w:rsidP="0092045D">
            <w:pPr>
              <w:spacing w:before="120" w:after="120"/>
              <w:jc w:val="both"/>
              <w:rPr>
                <w:rFonts w:ascii="Calibri" w:hAnsi="Calibri" w:cs="Calibri"/>
                <w:b w:val="0"/>
                <w:bCs w:val="0"/>
                <w:sz w:val="22"/>
                <w:szCs w:val="22"/>
                <w:lang w:val="en-AU"/>
              </w:rPr>
            </w:pPr>
            <w:r w:rsidRPr="0092045D">
              <w:rPr>
                <w:rFonts w:ascii="Calibri" w:hAnsi="Calibri" w:cs="Calibri"/>
                <w:b w:val="0"/>
                <w:bCs w:val="0"/>
                <w:sz w:val="22"/>
                <w:szCs w:val="22"/>
                <w:lang w:val="en-AU"/>
              </w:rPr>
              <w:t xml:space="preserve">The </w:t>
            </w:r>
            <w:r w:rsidR="005A055F" w:rsidRPr="005A055F">
              <w:rPr>
                <w:rFonts w:ascii="Calibri" w:hAnsi="Calibri" w:cs="Calibri"/>
                <w:b w:val="0"/>
                <w:bCs w:val="0"/>
                <w:sz w:val="22"/>
                <w:szCs w:val="22"/>
                <w:lang w:val="en-AU"/>
              </w:rPr>
              <w:t>Programme Steering Committee</w:t>
            </w:r>
            <w:r w:rsidR="005A055F" w:rsidRPr="005A055F" w:rsidDel="005A055F">
              <w:rPr>
                <w:rFonts w:ascii="Calibri" w:hAnsi="Calibri" w:cs="Calibri"/>
                <w:b w:val="0"/>
                <w:bCs w:val="0"/>
                <w:sz w:val="22"/>
                <w:szCs w:val="22"/>
                <w:lang w:val="en-AU"/>
              </w:rPr>
              <w:t xml:space="preserve"> </w:t>
            </w:r>
            <w:r w:rsidRPr="0092045D">
              <w:rPr>
                <w:rFonts w:ascii="Calibri" w:hAnsi="Calibri" w:cs="Calibri"/>
                <w:b w:val="0"/>
                <w:bCs w:val="0"/>
                <w:sz w:val="22"/>
                <w:szCs w:val="22"/>
                <w:lang w:val="en-AU"/>
              </w:rPr>
              <w:t>(</w:t>
            </w:r>
            <w:r w:rsidR="005A055F">
              <w:rPr>
                <w:rFonts w:ascii="Calibri" w:hAnsi="Calibri" w:cs="Calibri"/>
                <w:b w:val="0"/>
                <w:bCs w:val="0"/>
                <w:sz w:val="22"/>
                <w:szCs w:val="22"/>
                <w:lang w:val="en-AU"/>
              </w:rPr>
              <w:t>PSC</w:t>
            </w:r>
            <w:r w:rsidRPr="0092045D">
              <w:rPr>
                <w:rFonts w:ascii="Calibri" w:hAnsi="Calibri" w:cs="Calibri"/>
                <w:b w:val="0"/>
                <w:bCs w:val="0"/>
                <w:sz w:val="22"/>
                <w:szCs w:val="22"/>
                <w:lang w:val="en-AU"/>
              </w:rPr>
              <w:t xml:space="preserve">) has been functioning as the project’s collective decision-making body. By meeting regularly twice per year since February 2019 (except in 2020 due to the COVID-19 pandemic), the </w:t>
            </w:r>
            <w:r w:rsidR="004B147B">
              <w:rPr>
                <w:rFonts w:ascii="Calibri" w:hAnsi="Calibri" w:cs="Calibri"/>
                <w:b w:val="0"/>
                <w:bCs w:val="0"/>
                <w:sz w:val="22"/>
                <w:szCs w:val="22"/>
                <w:lang w:val="en-AU"/>
              </w:rPr>
              <w:t>PSC</w:t>
            </w:r>
            <w:r w:rsidRPr="0092045D">
              <w:rPr>
                <w:rFonts w:ascii="Calibri" w:hAnsi="Calibri" w:cs="Calibri"/>
                <w:b w:val="0"/>
                <w:bCs w:val="0"/>
                <w:sz w:val="22"/>
                <w:szCs w:val="22"/>
                <w:lang w:val="en-AU"/>
              </w:rPr>
              <w:t xml:space="preserve"> has been responsible for approving work plans, budgets, and addressing major challenges in project implementation. However, a review of the </w:t>
            </w:r>
            <w:r w:rsidR="004B147B">
              <w:rPr>
                <w:rFonts w:ascii="Calibri" w:hAnsi="Calibri" w:cs="Calibri"/>
                <w:b w:val="0"/>
                <w:bCs w:val="0"/>
                <w:sz w:val="22"/>
                <w:szCs w:val="22"/>
                <w:lang w:val="en-AU"/>
              </w:rPr>
              <w:t>PSC</w:t>
            </w:r>
            <w:r w:rsidRPr="0092045D">
              <w:rPr>
                <w:rFonts w:ascii="Calibri" w:hAnsi="Calibri" w:cs="Calibri"/>
                <w:b w:val="0"/>
                <w:bCs w:val="0"/>
                <w:sz w:val="22"/>
                <w:szCs w:val="22"/>
                <w:lang w:val="en-AU"/>
              </w:rPr>
              <w:t xml:space="preserve"> documentation revealed that discussions have been primarily operational and budgetary in focus, leaving limited room for addressing long-term strategic issues such as the governance, and institutional ownership necessary for the project's enduring impact.</w:t>
            </w:r>
          </w:p>
          <w:p w14:paraId="074AE6DF" w14:textId="77777777" w:rsidR="0092045D" w:rsidRPr="0092045D" w:rsidRDefault="0092045D" w:rsidP="0092045D">
            <w:pPr>
              <w:spacing w:before="120" w:after="120"/>
              <w:jc w:val="both"/>
              <w:rPr>
                <w:rFonts w:ascii="Calibri" w:hAnsi="Calibri" w:cs="Calibri"/>
                <w:b w:val="0"/>
                <w:bCs w:val="0"/>
                <w:sz w:val="22"/>
                <w:szCs w:val="22"/>
                <w:lang w:val="en-AU"/>
              </w:rPr>
            </w:pPr>
            <w:r w:rsidRPr="0092045D">
              <w:rPr>
                <w:rFonts w:ascii="Calibri" w:hAnsi="Calibri" w:cs="Calibri"/>
                <w:b w:val="0"/>
                <w:bCs w:val="0"/>
                <w:sz w:val="22"/>
                <w:szCs w:val="22"/>
                <w:lang w:val="en-AU"/>
              </w:rPr>
              <w:t xml:space="preserve">The PMU faced operational challenges due to staff turnover, notably the prolonged vacancy of the SDC Admin and Finance Officer, which likely strained administrative efficiency. While coordination at the program level has been strong, the absence of a CTA early in the project delayed critical technical oversight, though the later recruitment of a CTA improved the quality of technical supervision. </w:t>
            </w:r>
          </w:p>
          <w:p w14:paraId="21BB2C10" w14:textId="5F87BDCB" w:rsidR="00F965A3" w:rsidRPr="00F965A3" w:rsidRDefault="0092045D" w:rsidP="0092045D">
            <w:pPr>
              <w:spacing w:before="120" w:after="120" w:line="276" w:lineRule="auto"/>
              <w:jc w:val="both"/>
              <w:rPr>
                <w:rFonts w:ascii="Calibri" w:hAnsi="Calibri" w:cs="Calibri"/>
                <w:b w:val="0"/>
                <w:bCs w:val="0"/>
                <w:sz w:val="22"/>
                <w:szCs w:val="22"/>
                <w:lang w:val="en-AU"/>
              </w:rPr>
            </w:pPr>
            <w:r w:rsidRPr="0092045D">
              <w:rPr>
                <w:rFonts w:ascii="Calibri" w:hAnsi="Calibri" w:cs="Calibri"/>
                <w:b w:val="0"/>
                <w:bCs w:val="0"/>
                <w:sz w:val="22"/>
                <w:szCs w:val="22"/>
                <w:lang w:val="en-AU"/>
              </w:rPr>
              <w:t>The project design includes a standard UNDP M&amp;E plan. The project has consistently submitted semi-annual and annual progress reports, and a Mid-term Evaluation (MTE) conducted in late 2021 provided 13 recommendations, which have largely been implemented, and progress is actively tracked by UNDP. Additionally, the project adhered to a detailed risk management process, maintaining a regularly updated risk log to address emerging challenges. Although no specific audit was required for the project, a 2022 UNDP Country Office audit rated the office as fully satisfactory. This TE is occurring during the transition from phase I to phase II, and while it may have benefited from an earlier timeline, it is still essential for informing future project phases.</w:t>
            </w:r>
          </w:p>
        </w:tc>
      </w:tr>
    </w:tbl>
    <w:p w14:paraId="34682FB8" w14:textId="1D954606" w:rsidR="007943E9" w:rsidRDefault="007943E9" w:rsidP="00ED63D7">
      <w:pPr>
        <w:spacing w:before="120" w:after="120"/>
        <w:jc w:val="both"/>
        <w:rPr>
          <w:rFonts w:ascii="Calibri" w:hAnsi="Calibri" w:cs="Calibri"/>
          <w:lang w:val="en-AU"/>
        </w:rPr>
      </w:pPr>
      <w:r w:rsidRPr="00BA3CEA">
        <w:rPr>
          <w:rFonts w:ascii="Calibri" w:hAnsi="Calibri" w:cs="Calibri"/>
          <w:lang w:val="en-AU"/>
        </w:rPr>
        <w:t>Efficiency is a measure of how economically resources/inputs (funds, expertise, time, etc.) are converted into results.</w:t>
      </w:r>
    </w:p>
    <w:p w14:paraId="7EFB653D" w14:textId="6D3B1D27" w:rsidR="007732CA" w:rsidRDefault="00E739AF" w:rsidP="007732CA">
      <w:pPr>
        <w:spacing w:before="120" w:after="120"/>
        <w:jc w:val="both"/>
        <w:rPr>
          <w:rFonts w:ascii="Calibri" w:hAnsi="Calibri" w:cs="Calibri"/>
          <w:lang w:val="en-AU"/>
        </w:rPr>
      </w:pPr>
      <w:r w:rsidRPr="00E739AF">
        <w:rPr>
          <w:rFonts w:ascii="Calibri" w:hAnsi="Calibri" w:cs="Calibri"/>
          <w:lang w:val="en-AU"/>
        </w:rPr>
        <w:t xml:space="preserve">The integration of the SDC project into a larger program, alongside the GCF and SIDA projects, has allowed these initiatives to leverage each other </w:t>
      </w:r>
      <w:r w:rsidR="00B959DA">
        <w:rPr>
          <w:rFonts w:ascii="Calibri" w:hAnsi="Calibri" w:cs="Calibri"/>
          <w:lang w:val="en-AU"/>
        </w:rPr>
        <w:t>efficiently</w:t>
      </w:r>
      <w:r w:rsidRPr="00E739AF">
        <w:rPr>
          <w:rFonts w:ascii="Calibri" w:hAnsi="Calibri" w:cs="Calibri"/>
          <w:lang w:val="en-AU"/>
        </w:rPr>
        <w:t xml:space="preserve">, resulting in greater outcomes with limited resources. This collaboration has enhanced efficiency by enabling the projects to share resources and expertise. One of the key advantages of this integration is the sharing of key human resources within the PMU, such as the procurement </w:t>
      </w:r>
      <w:r w:rsidRPr="00E739AF">
        <w:rPr>
          <w:rFonts w:ascii="Calibri" w:hAnsi="Calibri" w:cs="Calibri"/>
          <w:lang w:val="en-AU"/>
        </w:rPr>
        <w:lastRenderedPageBreak/>
        <w:t>officer, gender specialist, and other essential roles.</w:t>
      </w:r>
      <w:r w:rsidR="000325A3">
        <w:rPr>
          <w:rFonts w:ascii="Calibri" w:hAnsi="Calibri" w:cs="Calibri"/>
          <w:lang w:val="en-AU"/>
        </w:rPr>
        <w:t xml:space="preserve"> </w:t>
      </w:r>
      <w:r w:rsidRPr="00E739AF">
        <w:rPr>
          <w:rFonts w:ascii="Calibri" w:hAnsi="Calibri" w:cs="Calibri"/>
          <w:lang w:val="en-AU"/>
        </w:rPr>
        <w:t>By pooling resources, the projects have not only maximized their impact but also achieved cost savings. This shared staffing model has reduced redundancies and administrative overhead, allowing for more streamlined project implementation. As a result, the projects have been able to allocate resources more effectively toward achieving their objectives, while maintaining a high level of coordination and synergy across all components.</w:t>
      </w:r>
    </w:p>
    <w:p w14:paraId="6041E309" w14:textId="5CB7C0DF" w:rsidR="00CC362F" w:rsidRDefault="00CC362F" w:rsidP="00CC362F">
      <w:pPr>
        <w:spacing w:before="120" w:after="120"/>
        <w:jc w:val="both"/>
        <w:rPr>
          <w:rFonts w:ascii="Calibri" w:hAnsi="Calibri" w:cs="Calibri"/>
          <w:lang w:val="en-AU"/>
        </w:rPr>
      </w:pPr>
      <w:r w:rsidRPr="00CC362F">
        <w:rPr>
          <w:rFonts w:ascii="Calibri" w:hAnsi="Calibri" w:cs="Calibri"/>
          <w:lang w:val="en-AU"/>
        </w:rPr>
        <w:t xml:space="preserve">In an effort to address existing capacity gaps, SDC has provided valuable support by offering technical expertise in the form of 'Technical Backstopping Experts.' These experts have played </w:t>
      </w:r>
      <w:r>
        <w:rPr>
          <w:rFonts w:ascii="Calibri" w:hAnsi="Calibri" w:cs="Calibri"/>
          <w:lang w:val="en-AU"/>
        </w:rPr>
        <w:t xml:space="preserve">important </w:t>
      </w:r>
      <w:r w:rsidRPr="00CC362F">
        <w:rPr>
          <w:rFonts w:ascii="Calibri" w:hAnsi="Calibri" w:cs="Calibri"/>
          <w:lang w:val="en-AU"/>
        </w:rPr>
        <w:t>role in ensuring quality assurance over highly technical outputs, such as hazard maps and risk assessments. Their contributions have been instrumental in maintaining the integrity and accuracy of these critical products.</w:t>
      </w:r>
      <w:r>
        <w:rPr>
          <w:rFonts w:ascii="Calibri" w:hAnsi="Calibri" w:cs="Calibri"/>
          <w:lang w:val="en-AU"/>
        </w:rPr>
        <w:t xml:space="preserve"> </w:t>
      </w:r>
      <w:r w:rsidRPr="00CC362F">
        <w:rPr>
          <w:rFonts w:ascii="Calibri" w:hAnsi="Calibri" w:cs="Calibri"/>
          <w:lang w:val="en-AU"/>
        </w:rPr>
        <w:t>In addition, these experts facilitated study tours to Switzerland, providing opportunities for local teams to gain practical insights and knowledge from international best practices. Their support was especially significant during a period when the CTA position was vacant, ensuring that technical oversight and capacity building efforts continued without interruption.</w:t>
      </w:r>
    </w:p>
    <w:p w14:paraId="43B2153E" w14:textId="2EBB3DE2" w:rsidR="00F47AB2" w:rsidRDefault="00F47AB2" w:rsidP="00CC362F">
      <w:pPr>
        <w:spacing w:before="120" w:after="120"/>
        <w:jc w:val="both"/>
        <w:rPr>
          <w:rFonts w:ascii="Calibri" w:hAnsi="Calibri" w:cs="Calibri"/>
          <w:lang w:val="en-AU"/>
        </w:rPr>
      </w:pPr>
      <w:r w:rsidRPr="000C07E9">
        <w:rPr>
          <w:rFonts w:ascii="Calibri" w:hAnsi="Calibri" w:cs="Calibri"/>
          <w:lang w:val="en-AU"/>
        </w:rPr>
        <w:t xml:space="preserve">The Project has been efficient in achieving outputs/products and in achieving outcomes and effects/impact in a high degree of accomplishment vis-à-vis expected target indicators and other metrics. Also, it has provided value-for-money since it achieved most of the results within budgets, agreed disbursement, etc., while leveraging investments and in-kind support from partners engaged in </w:t>
      </w:r>
      <w:r w:rsidR="007750AF">
        <w:rPr>
          <w:rFonts w:ascii="Calibri" w:hAnsi="Calibri" w:cs="Calibri"/>
          <w:lang w:val="en-AU"/>
        </w:rPr>
        <w:t>the project</w:t>
      </w:r>
      <w:r w:rsidRPr="000C07E9">
        <w:rPr>
          <w:rFonts w:ascii="Calibri" w:hAnsi="Calibri" w:cs="Calibri"/>
          <w:lang w:val="en-AU"/>
        </w:rPr>
        <w:t>.</w:t>
      </w:r>
    </w:p>
    <w:p w14:paraId="1AB50248" w14:textId="77777777" w:rsidR="00825EAD" w:rsidRPr="00825EAD" w:rsidRDefault="00825EAD" w:rsidP="00825EAD">
      <w:pPr>
        <w:pStyle w:val="Heading3"/>
        <w:rPr>
          <w:rStyle w:val="normaltextrun"/>
          <w:iCs/>
        </w:rPr>
      </w:pPr>
      <w:bookmarkStart w:id="86" w:name="_Toc179724965"/>
      <w:r w:rsidRPr="00825EAD">
        <w:rPr>
          <w:rStyle w:val="normaltextrun"/>
          <w:iCs/>
        </w:rPr>
        <w:t>Finance and co-finance</w:t>
      </w:r>
      <w:bookmarkEnd w:id="86"/>
      <w:r w:rsidRPr="00825EAD">
        <w:rPr>
          <w:rStyle w:val="normaltextrun"/>
          <w:iCs/>
        </w:rPr>
        <w:t xml:space="preserve"> </w:t>
      </w:r>
    </w:p>
    <w:p w14:paraId="3539DB05" w14:textId="22F0D830" w:rsidR="00BC3192" w:rsidRDefault="00EC55A3" w:rsidP="00EC55A3">
      <w:pPr>
        <w:spacing w:before="120" w:after="120"/>
        <w:jc w:val="both"/>
        <w:rPr>
          <w:rFonts w:ascii="Calibri" w:hAnsi="Calibri" w:cs="Calibri"/>
          <w:lang w:val="en-AU"/>
        </w:rPr>
      </w:pPr>
      <w:r w:rsidRPr="00EC55A3">
        <w:rPr>
          <w:rFonts w:ascii="Calibri" w:hAnsi="Calibri" w:cs="Calibri"/>
          <w:lang w:val="en-AU"/>
        </w:rPr>
        <w:t>In terms of financial resources, the total funding provided by SDC for the project amounts to US$ 5,</w:t>
      </w:r>
      <w:r w:rsidR="00855E5C" w:rsidRPr="00EC55A3">
        <w:rPr>
          <w:rFonts w:ascii="Calibri" w:hAnsi="Calibri" w:cs="Calibri"/>
          <w:lang w:val="en-AU"/>
        </w:rPr>
        <w:t>0</w:t>
      </w:r>
      <w:r w:rsidR="00855E5C">
        <w:rPr>
          <w:rFonts w:ascii="Calibri" w:hAnsi="Calibri" w:cs="Calibri"/>
          <w:lang w:val="en-AU"/>
        </w:rPr>
        <w:t>20</w:t>
      </w:r>
      <w:r w:rsidRPr="00EC55A3">
        <w:rPr>
          <w:rFonts w:ascii="Calibri" w:hAnsi="Calibri" w:cs="Calibri"/>
          <w:lang w:val="en-AU"/>
        </w:rPr>
        <w:t>,</w:t>
      </w:r>
      <w:r w:rsidR="00855E5C">
        <w:rPr>
          <w:rFonts w:ascii="Calibri" w:hAnsi="Calibri" w:cs="Calibri"/>
          <w:lang w:val="en-AU"/>
        </w:rPr>
        <w:t>270</w:t>
      </w:r>
      <w:r w:rsidRPr="00EC55A3">
        <w:rPr>
          <w:rFonts w:ascii="Calibri" w:hAnsi="Calibri" w:cs="Calibri"/>
          <w:lang w:val="en-AU"/>
        </w:rPr>
        <w:t xml:space="preserve">, which includes 8% for indirect Programme Support Costs. By the end of </w:t>
      </w:r>
      <w:r w:rsidR="00A35828">
        <w:rPr>
          <w:rFonts w:ascii="Calibri" w:hAnsi="Calibri" w:cs="Calibri"/>
          <w:lang w:val="en-AU"/>
        </w:rPr>
        <w:t>Sep</w:t>
      </w:r>
      <w:r w:rsidR="00A35828" w:rsidRPr="00EC55A3">
        <w:rPr>
          <w:rFonts w:ascii="Calibri" w:hAnsi="Calibri" w:cs="Calibri"/>
          <w:lang w:val="en-AU"/>
        </w:rPr>
        <w:t xml:space="preserve"> </w:t>
      </w:r>
      <w:r w:rsidRPr="00EC55A3">
        <w:rPr>
          <w:rFonts w:ascii="Calibri" w:hAnsi="Calibri" w:cs="Calibri"/>
          <w:lang w:val="en-AU"/>
        </w:rPr>
        <w:t xml:space="preserve">2024, the project had utilized </w:t>
      </w:r>
      <w:r w:rsidR="00A35828" w:rsidRPr="00EC55A3">
        <w:rPr>
          <w:rFonts w:ascii="Calibri" w:hAnsi="Calibri" w:cs="Calibri"/>
          <w:lang w:val="en-AU"/>
        </w:rPr>
        <w:t>9</w:t>
      </w:r>
      <w:r w:rsidR="00A35828">
        <w:rPr>
          <w:rFonts w:ascii="Calibri" w:hAnsi="Calibri" w:cs="Calibri"/>
          <w:lang w:val="en-AU"/>
        </w:rPr>
        <w:t>6</w:t>
      </w:r>
      <w:r w:rsidRPr="00EC55A3">
        <w:rPr>
          <w:rFonts w:ascii="Calibri" w:hAnsi="Calibri" w:cs="Calibri"/>
          <w:lang w:val="en-AU"/>
        </w:rPr>
        <w:t xml:space="preserve">% of its total financial resources, leaving a remaining balance of US$ </w:t>
      </w:r>
      <w:r w:rsidR="00A35828" w:rsidRPr="00A35828">
        <w:rPr>
          <w:rFonts w:ascii="Calibri" w:hAnsi="Calibri" w:cs="Calibri"/>
          <w:lang w:val="en-AU"/>
        </w:rPr>
        <w:t>281,519</w:t>
      </w:r>
      <w:r w:rsidRPr="00EC55A3">
        <w:rPr>
          <w:rFonts w:ascii="Calibri" w:hAnsi="Calibri" w:cs="Calibri"/>
          <w:lang w:val="en-AU"/>
        </w:rPr>
        <w:t xml:space="preserve">. This remaining amount is expected to be spent by the project's final closing date at the end of </w:t>
      </w:r>
      <w:r w:rsidR="00A35828">
        <w:rPr>
          <w:rFonts w:ascii="Calibri" w:hAnsi="Calibri" w:cs="Calibri"/>
          <w:lang w:val="en-AU"/>
        </w:rPr>
        <w:t>October</w:t>
      </w:r>
      <w:r w:rsidR="00A35828" w:rsidRPr="00EC55A3">
        <w:rPr>
          <w:rFonts w:ascii="Calibri" w:hAnsi="Calibri" w:cs="Calibri"/>
          <w:lang w:val="en-AU"/>
        </w:rPr>
        <w:t xml:space="preserve"> </w:t>
      </w:r>
      <w:r w:rsidRPr="00EC55A3">
        <w:rPr>
          <w:rFonts w:ascii="Calibri" w:hAnsi="Calibri" w:cs="Calibri"/>
          <w:lang w:val="en-AU"/>
        </w:rPr>
        <w:t>2024.</w:t>
      </w:r>
      <w:r w:rsidR="00937696">
        <w:rPr>
          <w:rFonts w:ascii="Calibri" w:hAnsi="Calibri" w:cs="Calibri"/>
          <w:lang w:val="en-AU"/>
        </w:rPr>
        <w:t xml:space="preserve"> </w:t>
      </w:r>
      <w:r w:rsidRPr="00EC55A3">
        <w:rPr>
          <w:rFonts w:ascii="Calibri" w:hAnsi="Calibri" w:cs="Calibri"/>
          <w:lang w:val="en-AU"/>
        </w:rPr>
        <w:t>The high expenditure rate reflects the project's efficiency in managing its budget, ensuring that the majority of the financial resources have been directed toward achieving the planned outputs and outcomes. The remaining balance is expected to be allocated to the final project activities, ensuring full utilization of the available funds by the project’s conclusion.</w:t>
      </w:r>
    </w:p>
    <w:p w14:paraId="40B56EF7" w14:textId="0AA3F127" w:rsidR="00465639" w:rsidRDefault="00DE5DB8" w:rsidP="00ED63D7">
      <w:pPr>
        <w:spacing w:before="120" w:after="120"/>
        <w:jc w:val="both"/>
        <w:rPr>
          <w:rFonts w:ascii="Calibri" w:hAnsi="Calibri" w:cs="Calibri"/>
          <w:lang w:val="en-AU"/>
        </w:rPr>
      </w:pPr>
      <w:r w:rsidRPr="00DE5DB8">
        <w:rPr>
          <w:rFonts w:ascii="Calibri" w:hAnsi="Calibri" w:cs="Calibri"/>
          <w:lang w:val="en-AU"/>
        </w:rPr>
        <w:t>In terms of co-financing, contributions are planned and tracked at the program level rather than specifically for the SDC project. The SDC project itself is considered a co-financing contribution to the broader GCF program.</w:t>
      </w:r>
      <w:r w:rsidR="00DE538D">
        <w:rPr>
          <w:rFonts w:ascii="Calibri" w:hAnsi="Calibri" w:cs="Calibri"/>
          <w:lang w:val="en-AU"/>
        </w:rPr>
        <w:t xml:space="preserve"> The whole programme is expected to secure a total of US$ </w:t>
      </w:r>
      <w:r w:rsidR="006916BD" w:rsidRPr="006916BD">
        <w:rPr>
          <w:rFonts w:ascii="Calibri" w:hAnsi="Calibri" w:cs="Calibri"/>
          <w:lang w:val="en-AU"/>
        </w:rPr>
        <w:t>38</w:t>
      </w:r>
      <w:r w:rsidR="006916BD">
        <w:rPr>
          <w:rFonts w:ascii="Calibri" w:hAnsi="Calibri" w:cs="Calibri"/>
          <w:lang w:val="en-AU"/>
        </w:rPr>
        <w:t>,</w:t>
      </w:r>
      <w:r w:rsidR="006916BD" w:rsidRPr="006916BD">
        <w:rPr>
          <w:rFonts w:ascii="Calibri" w:hAnsi="Calibri" w:cs="Calibri"/>
          <w:lang w:val="en-AU"/>
        </w:rPr>
        <w:t>239</w:t>
      </w:r>
      <w:r w:rsidR="000439E4">
        <w:rPr>
          <w:rFonts w:ascii="Calibri" w:hAnsi="Calibri" w:cs="Calibri"/>
          <w:lang w:val="en-AU"/>
        </w:rPr>
        <w:t>,</w:t>
      </w:r>
      <w:r w:rsidR="006916BD" w:rsidRPr="006916BD">
        <w:rPr>
          <w:rFonts w:ascii="Calibri" w:hAnsi="Calibri" w:cs="Calibri"/>
          <w:lang w:val="en-AU"/>
        </w:rPr>
        <w:t>0</w:t>
      </w:r>
      <w:r w:rsidR="00396641">
        <w:rPr>
          <w:rFonts w:ascii="Calibri" w:hAnsi="Calibri" w:cs="Calibri"/>
          <w:lang w:val="en-AU"/>
        </w:rPr>
        <w:t xml:space="preserve">24 of cash and in-kind contributions from the government of Georgia, </w:t>
      </w:r>
      <w:r w:rsidR="00CC3F32" w:rsidRPr="00CC3F32">
        <w:rPr>
          <w:rFonts w:ascii="Calibri" w:hAnsi="Calibri" w:cs="Calibri"/>
          <w:lang w:val="en-AU"/>
        </w:rPr>
        <w:t>GCF</w:t>
      </w:r>
      <w:r w:rsidR="00CC3F32">
        <w:rPr>
          <w:rFonts w:ascii="Calibri" w:hAnsi="Calibri" w:cs="Calibri"/>
          <w:lang w:val="en-AU"/>
        </w:rPr>
        <w:t xml:space="preserve"> US$ </w:t>
      </w:r>
      <w:r w:rsidR="00CC3F32" w:rsidRPr="00CC3F32">
        <w:rPr>
          <w:rFonts w:ascii="Calibri" w:hAnsi="Calibri" w:cs="Calibri"/>
          <w:lang w:val="en-AU"/>
        </w:rPr>
        <w:t>27,053,598</w:t>
      </w:r>
      <w:r w:rsidR="00CC3F32">
        <w:rPr>
          <w:rFonts w:ascii="Calibri" w:hAnsi="Calibri" w:cs="Calibri"/>
          <w:lang w:val="en-AU"/>
        </w:rPr>
        <w:t xml:space="preserve">, </w:t>
      </w:r>
      <w:r w:rsidR="00CC3F32" w:rsidRPr="00CC3F32">
        <w:rPr>
          <w:rFonts w:ascii="Calibri" w:hAnsi="Calibri" w:cs="Calibri"/>
          <w:lang w:val="en-AU"/>
        </w:rPr>
        <w:t>SIDA</w:t>
      </w:r>
      <w:r w:rsidR="00CC3F32">
        <w:rPr>
          <w:rFonts w:ascii="Calibri" w:hAnsi="Calibri" w:cs="Calibri"/>
          <w:lang w:val="en-AU"/>
        </w:rPr>
        <w:t xml:space="preserve">: US$ </w:t>
      </w:r>
      <w:r w:rsidR="00CC3F32" w:rsidRPr="00CC3F32">
        <w:rPr>
          <w:rFonts w:ascii="Calibri" w:hAnsi="Calibri" w:cs="Calibri"/>
          <w:lang w:val="en-AU"/>
        </w:rPr>
        <w:t>4,000,000</w:t>
      </w:r>
      <w:r w:rsidR="00CC3F32">
        <w:rPr>
          <w:rFonts w:ascii="Calibri" w:hAnsi="Calibri" w:cs="Calibri"/>
          <w:lang w:val="en-AU"/>
        </w:rPr>
        <w:t xml:space="preserve"> and</w:t>
      </w:r>
      <w:r w:rsidR="009B2B5C">
        <w:rPr>
          <w:rFonts w:ascii="Calibri" w:hAnsi="Calibri" w:cs="Calibri"/>
          <w:lang w:val="en-AU"/>
        </w:rPr>
        <w:t xml:space="preserve"> </w:t>
      </w:r>
      <w:r w:rsidR="00CC3F32" w:rsidRPr="00CC3F32">
        <w:rPr>
          <w:rFonts w:ascii="Calibri" w:hAnsi="Calibri" w:cs="Calibri"/>
          <w:lang w:val="en-AU"/>
        </w:rPr>
        <w:t>UNDP</w:t>
      </w:r>
      <w:r w:rsidR="009B2B5C">
        <w:rPr>
          <w:rFonts w:ascii="Calibri" w:hAnsi="Calibri" w:cs="Calibri"/>
          <w:lang w:val="en-AU"/>
        </w:rPr>
        <w:t xml:space="preserve"> US$ </w:t>
      </w:r>
      <w:r w:rsidR="00CC3F32" w:rsidRPr="00CC3F32">
        <w:rPr>
          <w:rFonts w:ascii="Calibri" w:hAnsi="Calibri" w:cs="Calibri"/>
          <w:lang w:val="en-AU"/>
        </w:rPr>
        <w:t>42,000</w:t>
      </w:r>
      <w:r w:rsidR="009B2B5C">
        <w:rPr>
          <w:rFonts w:ascii="Calibri" w:hAnsi="Calibri" w:cs="Calibri"/>
          <w:lang w:val="en-AU"/>
        </w:rPr>
        <w:t xml:space="preserve">. </w:t>
      </w:r>
      <w:r w:rsidR="00465639">
        <w:rPr>
          <w:rFonts w:ascii="Calibri" w:hAnsi="Calibri" w:cs="Calibri"/>
          <w:lang w:val="en-AU"/>
        </w:rPr>
        <w:t xml:space="preserve">Based on the 2023 APR (GCF annual report), </w:t>
      </w:r>
      <w:r w:rsidR="00465639" w:rsidRPr="00465639">
        <w:rPr>
          <w:rFonts w:ascii="Calibri" w:hAnsi="Calibri" w:cs="Calibri"/>
          <w:lang w:val="en-AU"/>
        </w:rPr>
        <w:t>Since the project's initiation, the Government of Georgia (GoG) has been actively involved in co-financing and supporting project implementation. Since project</w:t>
      </w:r>
      <w:r w:rsidR="007F0B31">
        <w:rPr>
          <w:rFonts w:ascii="Calibri" w:hAnsi="Calibri" w:cs="Calibri"/>
          <w:lang w:val="en-AU"/>
        </w:rPr>
        <w:t xml:space="preserve"> </w:t>
      </w:r>
      <w:r w:rsidR="00465639" w:rsidRPr="00465639">
        <w:rPr>
          <w:rFonts w:ascii="Calibri" w:hAnsi="Calibri" w:cs="Calibri"/>
          <w:lang w:val="en-AU"/>
        </w:rPr>
        <w:t>implementation, GoG cumulative co-financing reached USD 30,707,797.98 out of committed USD 38,239,024</w:t>
      </w:r>
      <w:r w:rsidR="00804B70">
        <w:rPr>
          <w:rFonts w:ascii="Calibri" w:hAnsi="Calibri" w:cs="Calibri"/>
          <w:lang w:val="en-AU"/>
        </w:rPr>
        <w:t xml:space="preserve"> i.e 78% already secured</w:t>
      </w:r>
      <w:r w:rsidR="00465639" w:rsidRPr="00465639">
        <w:rPr>
          <w:rFonts w:ascii="Calibri" w:hAnsi="Calibri" w:cs="Calibri"/>
          <w:lang w:val="en-AU"/>
        </w:rPr>
        <w:t>.</w:t>
      </w:r>
    </w:p>
    <w:p w14:paraId="2A08FFC4" w14:textId="1ACCDFE1" w:rsidR="00496779" w:rsidRDefault="00187B5F" w:rsidP="00ED63D7">
      <w:pPr>
        <w:spacing w:before="120" w:after="120"/>
        <w:jc w:val="both"/>
        <w:rPr>
          <w:rFonts w:ascii="Calibri" w:hAnsi="Calibri" w:cs="Calibri"/>
          <w:lang w:val="en-AU"/>
        </w:rPr>
      </w:pPr>
      <w:r w:rsidRPr="00187B5F">
        <w:rPr>
          <w:rFonts w:ascii="Calibri" w:hAnsi="Calibri" w:cs="Calibri"/>
          <w:lang w:val="en-AU"/>
        </w:rPr>
        <w:t>These contributions collectively support the integrated efforts across the program, leveraging resources from multiple partners to ensure the comprehensive achievement of the program’s objectives. The SDC project, as part of this broader initiative, plays a crucial role in contributing to the program's overall financing strategy and resource mobilization.</w:t>
      </w:r>
    </w:p>
    <w:p w14:paraId="0D1CB7A2" w14:textId="0CA26622" w:rsidR="00601D0A" w:rsidRPr="00027F14" w:rsidRDefault="00496779" w:rsidP="00027F14">
      <w:pPr>
        <w:pStyle w:val="Caption"/>
      </w:pPr>
      <w:bookmarkStart w:id="87" w:name="_Toc179724933"/>
      <w:r>
        <w:t xml:space="preserve">Table </w:t>
      </w:r>
      <w:r>
        <w:fldChar w:fldCharType="begin"/>
      </w:r>
      <w:r>
        <w:instrText xml:space="preserve"> SEQ Table \* ARABIC </w:instrText>
      </w:r>
      <w:r>
        <w:fldChar w:fldCharType="separate"/>
      </w:r>
      <w:r>
        <w:rPr>
          <w:noProof/>
        </w:rPr>
        <w:t>8</w:t>
      </w:r>
      <w:r>
        <w:rPr>
          <w:noProof/>
        </w:rPr>
        <w:fldChar w:fldCharType="end"/>
      </w:r>
      <w:r>
        <w:t xml:space="preserve">: project expenditures overview – until </w:t>
      </w:r>
      <w:r w:rsidR="008602EE">
        <w:t xml:space="preserve">Sep </w:t>
      </w:r>
      <w:r>
        <w:t>2024</w:t>
      </w:r>
      <w:bookmarkEnd w:id="87"/>
    </w:p>
    <w:tbl>
      <w:tblPr>
        <w:tblStyle w:val="GridTable4-Accent11"/>
        <w:tblW w:w="10904" w:type="dxa"/>
        <w:jc w:val="center"/>
        <w:tblLook w:val="04A0" w:firstRow="1" w:lastRow="0" w:firstColumn="1" w:lastColumn="0" w:noHBand="0" w:noVBand="1"/>
      </w:tblPr>
      <w:tblGrid>
        <w:gridCol w:w="1187"/>
        <w:gridCol w:w="581"/>
        <w:gridCol w:w="810"/>
        <w:gridCol w:w="840"/>
        <w:gridCol w:w="980"/>
        <w:gridCol w:w="978"/>
        <w:gridCol w:w="818"/>
        <w:gridCol w:w="810"/>
        <w:gridCol w:w="1128"/>
        <w:gridCol w:w="1128"/>
        <w:gridCol w:w="834"/>
        <w:gridCol w:w="810"/>
      </w:tblGrid>
      <w:tr w:rsidR="00937D08" w:rsidRPr="00B9474E" w14:paraId="396BE177" w14:textId="77777777" w:rsidTr="00937D08">
        <w:trPr>
          <w:cnfStyle w:val="100000000000" w:firstRow="1" w:lastRow="0" w:firstColumn="0" w:lastColumn="0" w:oddVBand="0" w:evenVBand="0" w:oddHBand="0"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1271" w:type="dxa"/>
            <w:vMerge w:val="restart"/>
            <w:vAlign w:val="center"/>
            <w:hideMark/>
          </w:tcPr>
          <w:p w14:paraId="7A710452" w14:textId="77777777" w:rsidR="002C58F2" w:rsidRPr="00E9082E" w:rsidRDefault="002C58F2" w:rsidP="00250B89">
            <w:pPr>
              <w:jc w:val="center"/>
              <w:rPr>
                <w:rFonts w:ascii="Calibri" w:eastAsia="Times New Roman" w:hAnsi="Calibri" w:cs="Calibri"/>
                <w:sz w:val="18"/>
                <w:szCs w:val="18"/>
                <w:lang w:eastAsia="en-AU"/>
              </w:rPr>
            </w:pPr>
            <w:r w:rsidRPr="00E9082E">
              <w:rPr>
                <w:rFonts w:ascii="Calibri" w:eastAsia="Times New Roman" w:hAnsi="Calibri" w:cs="Calibri"/>
                <w:sz w:val="18"/>
                <w:szCs w:val="18"/>
                <w:lang w:eastAsia="en-AU"/>
              </w:rPr>
              <w:t>Outputs</w:t>
            </w:r>
          </w:p>
        </w:tc>
        <w:tc>
          <w:tcPr>
            <w:tcW w:w="5651" w:type="dxa"/>
            <w:gridSpan w:val="7"/>
            <w:vAlign w:val="center"/>
          </w:tcPr>
          <w:p w14:paraId="5F0B050F" w14:textId="60E06839" w:rsidR="002C58F2" w:rsidRPr="00E9082E" w:rsidRDefault="002C58F2" w:rsidP="00250B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E9082E">
              <w:rPr>
                <w:rFonts w:ascii="Calibri" w:eastAsia="Times New Roman" w:hAnsi="Calibri" w:cs="Calibri"/>
                <w:sz w:val="18"/>
                <w:szCs w:val="18"/>
                <w:lang w:eastAsia="en-AU"/>
              </w:rPr>
              <w:t>Expenditures</w:t>
            </w:r>
          </w:p>
        </w:tc>
        <w:tc>
          <w:tcPr>
            <w:tcW w:w="1169" w:type="dxa"/>
            <w:vMerge w:val="restart"/>
            <w:vAlign w:val="center"/>
            <w:hideMark/>
          </w:tcPr>
          <w:p w14:paraId="29367C30" w14:textId="77777777" w:rsidR="002C58F2" w:rsidRDefault="002C58F2" w:rsidP="00250B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8"/>
                <w:szCs w:val="18"/>
                <w:lang w:eastAsia="en-AU"/>
              </w:rPr>
            </w:pPr>
            <w:r>
              <w:rPr>
                <w:rFonts w:ascii="Calibri" w:eastAsia="Times New Roman" w:hAnsi="Calibri" w:cs="Calibri"/>
                <w:sz w:val="18"/>
                <w:szCs w:val="18"/>
                <w:lang w:eastAsia="en-AU"/>
              </w:rPr>
              <w:t>T</w:t>
            </w:r>
            <w:r w:rsidRPr="00E9082E">
              <w:rPr>
                <w:rFonts w:ascii="Calibri" w:eastAsia="Times New Roman" w:hAnsi="Calibri" w:cs="Calibri"/>
                <w:sz w:val="18"/>
                <w:szCs w:val="18"/>
                <w:lang w:eastAsia="en-AU"/>
              </w:rPr>
              <w:t xml:space="preserve">otal </w:t>
            </w:r>
          </w:p>
          <w:p w14:paraId="44CDEF3C" w14:textId="2F1A90EC" w:rsidR="002C58F2" w:rsidRPr="00E9082E" w:rsidRDefault="002C58F2" w:rsidP="00250B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Pr>
                <w:rFonts w:ascii="Calibri" w:eastAsia="Times New Roman" w:hAnsi="Calibri" w:cs="Calibri"/>
                <w:sz w:val="18"/>
                <w:szCs w:val="18"/>
                <w:lang w:eastAsia="en-AU"/>
              </w:rPr>
              <w:t>Exp</w:t>
            </w:r>
          </w:p>
        </w:tc>
        <w:tc>
          <w:tcPr>
            <w:tcW w:w="1169" w:type="dxa"/>
            <w:vMerge w:val="restart"/>
            <w:vAlign w:val="center"/>
            <w:hideMark/>
          </w:tcPr>
          <w:p w14:paraId="2B5FA205" w14:textId="77777777" w:rsidR="002C58F2" w:rsidRPr="00E9082E" w:rsidRDefault="002C58F2" w:rsidP="00250B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E9082E">
              <w:rPr>
                <w:rFonts w:ascii="Calibri" w:eastAsia="Times New Roman" w:hAnsi="Calibri" w:cs="Calibri"/>
                <w:sz w:val="18"/>
                <w:szCs w:val="18"/>
                <w:lang w:eastAsia="en-AU"/>
              </w:rPr>
              <w:t>Total budget</w:t>
            </w:r>
          </w:p>
        </w:tc>
        <w:tc>
          <w:tcPr>
            <w:tcW w:w="834" w:type="dxa"/>
            <w:vMerge w:val="restart"/>
            <w:vAlign w:val="center"/>
            <w:hideMark/>
          </w:tcPr>
          <w:p w14:paraId="0ED76FC3" w14:textId="77777777" w:rsidR="002C58F2" w:rsidRPr="00E9082E" w:rsidRDefault="002C58F2" w:rsidP="00250B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E9082E">
              <w:rPr>
                <w:rFonts w:ascii="Calibri" w:eastAsia="Times New Roman" w:hAnsi="Calibri" w:cs="Calibri"/>
                <w:sz w:val="18"/>
                <w:szCs w:val="18"/>
                <w:lang w:eastAsia="en-AU"/>
              </w:rPr>
              <w:t>Delivery rate</w:t>
            </w:r>
          </w:p>
        </w:tc>
        <w:tc>
          <w:tcPr>
            <w:tcW w:w="810" w:type="dxa"/>
            <w:vMerge w:val="restart"/>
            <w:vAlign w:val="center"/>
            <w:hideMark/>
          </w:tcPr>
          <w:p w14:paraId="79E74C6D" w14:textId="77777777" w:rsidR="002C58F2" w:rsidRPr="00E9082E" w:rsidRDefault="002C58F2" w:rsidP="00250B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E9082E">
              <w:rPr>
                <w:rFonts w:ascii="Calibri" w:eastAsia="Times New Roman" w:hAnsi="Calibri" w:cs="Calibri"/>
                <w:sz w:val="18"/>
                <w:szCs w:val="18"/>
                <w:lang w:eastAsia="en-AU"/>
              </w:rPr>
              <w:t xml:space="preserve">Balance </w:t>
            </w:r>
          </w:p>
        </w:tc>
      </w:tr>
      <w:tr w:rsidR="00937D08" w:rsidRPr="00B9474E" w14:paraId="64F6553E" w14:textId="77777777" w:rsidTr="00937D08">
        <w:trPr>
          <w:cnfStyle w:val="000000100000" w:firstRow="0" w:lastRow="0" w:firstColumn="0" w:lastColumn="0" w:oddVBand="0" w:evenVBand="0" w:oddHBand="1"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1271" w:type="dxa"/>
            <w:vMerge/>
            <w:vAlign w:val="center"/>
          </w:tcPr>
          <w:p w14:paraId="4D1F8829" w14:textId="77777777" w:rsidR="002C58F2" w:rsidRPr="00B9474E" w:rsidRDefault="002C58F2" w:rsidP="00250B89">
            <w:pPr>
              <w:jc w:val="center"/>
              <w:rPr>
                <w:rFonts w:ascii="Calibri" w:eastAsia="Times New Roman" w:hAnsi="Calibri" w:cs="Calibri"/>
                <w:b w:val="0"/>
                <w:bCs w:val="0"/>
                <w:color w:val="000000"/>
                <w:sz w:val="18"/>
                <w:szCs w:val="18"/>
                <w:lang w:eastAsia="en-AU"/>
              </w:rPr>
            </w:pPr>
          </w:p>
        </w:tc>
        <w:tc>
          <w:tcPr>
            <w:tcW w:w="392" w:type="dxa"/>
            <w:vAlign w:val="center"/>
          </w:tcPr>
          <w:p w14:paraId="4DB7635C" w14:textId="16AFB6E6" w:rsidR="002C58F2" w:rsidRPr="00B9474E" w:rsidRDefault="002C58F2" w:rsidP="00250B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n-AU"/>
              </w:rPr>
            </w:pPr>
            <w:r w:rsidRPr="00E9082E">
              <w:rPr>
                <w:rFonts w:ascii="Calibri" w:eastAsia="Times New Roman" w:hAnsi="Calibri" w:cs="Calibri"/>
                <w:b/>
                <w:bCs/>
                <w:color w:val="000000"/>
                <w:sz w:val="18"/>
                <w:szCs w:val="18"/>
                <w:lang w:eastAsia="en-AU"/>
              </w:rPr>
              <w:t>2018</w:t>
            </w:r>
          </w:p>
        </w:tc>
        <w:tc>
          <w:tcPr>
            <w:tcW w:w="810" w:type="dxa"/>
            <w:vAlign w:val="center"/>
          </w:tcPr>
          <w:p w14:paraId="0F6BB1CB" w14:textId="5D4DA904" w:rsidR="002C58F2" w:rsidRPr="00B9474E" w:rsidRDefault="002C58F2" w:rsidP="00250B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n-AU"/>
              </w:rPr>
            </w:pPr>
            <w:r w:rsidRPr="00E9082E">
              <w:rPr>
                <w:rFonts w:ascii="Calibri" w:eastAsia="Times New Roman" w:hAnsi="Calibri" w:cs="Calibri"/>
                <w:b/>
                <w:bCs/>
                <w:color w:val="000000"/>
                <w:sz w:val="18"/>
                <w:szCs w:val="18"/>
                <w:lang w:eastAsia="en-AU"/>
              </w:rPr>
              <w:t>2019</w:t>
            </w:r>
          </w:p>
        </w:tc>
        <w:tc>
          <w:tcPr>
            <w:tcW w:w="847" w:type="dxa"/>
            <w:vAlign w:val="center"/>
          </w:tcPr>
          <w:p w14:paraId="31906568" w14:textId="3863CD35" w:rsidR="002C58F2" w:rsidRPr="00B9474E" w:rsidRDefault="002C58F2" w:rsidP="00250B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n-AU"/>
              </w:rPr>
            </w:pPr>
            <w:r w:rsidRPr="00E9082E">
              <w:rPr>
                <w:rFonts w:ascii="Calibri" w:eastAsia="Times New Roman" w:hAnsi="Calibri" w:cs="Calibri"/>
                <w:b/>
                <w:bCs/>
                <w:color w:val="000000"/>
                <w:sz w:val="18"/>
                <w:szCs w:val="18"/>
                <w:lang w:eastAsia="en-AU"/>
              </w:rPr>
              <w:t>2020</w:t>
            </w:r>
          </w:p>
        </w:tc>
        <w:tc>
          <w:tcPr>
            <w:tcW w:w="987" w:type="dxa"/>
            <w:vAlign w:val="center"/>
          </w:tcPr>
          <w:p w14:paraId="0B8F0427" w14:textId="0B9B1D3E" w:rsidR="002C58F2" w:rsidRPr="00B9474E" w:rsidRDefault="002C58F2" w:rsidP="00250B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n-AU"/>
              </w:rPr>
            </w:pPr>
            <w:r w:rsidRPr="00E9082E">
              <w:rPr>
                <w:rFonts w:ascii="Calibri" w:eastAsia="Times New Roman" w:hAnsi="Calibri" w:cs="Calibri"/>
                <w:b/>
                <w:bCs/>
                <w:color w:val="000000"/>
                <w:sz w:val="18"/>
                <w:szCs w:val="18"/>
                <w:lang w:eastAsia="en-AU"/>
              </w:rPr>
              <w:t>2021</w:t>
            </w:r>
          </w:p>
        </w:tc>
        <w:tc>
          <w:tcPr>
            <w:tcW w:w="985" w:type="dxa"/>
            <w:vAlign w:val="center"/>
          </w:tcPr>
          <w:p w14:paraId="089EF695" w14:textId="390CE3FE" w:rsidR="002C58F2" w:rsidRPr="00B9474E" w:rsidRDefault="002C58F2" w:rsidP="00250B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n-AU"/>
              </w:rPr>
            </w:pPr>
            <w:r w:rsidRPr="00E9082E">
              <w:rPr>
                <w:rFonts w:ascii="Calibri" w:eastAsia="Times New Roman" w:hAnsi="Calibri" w:cs="Calibri"/>
                <w:b/>
                <w:bCs/>
                <w:color w:val="000000"/>
                <w:sz w:val="18"/>
                <w:szCs w:val="18"/>
                <w:lang w:eastAsia="en-AU"/>
              </w:rPr>
              <w:t>2022</w:t>
            </w:r>
          </w:p>
        </w:tc>
        <w:tc>
          <w:tcPr>
            <w:tcW w:w="820" w:type="dxa"/>
            <w:vAlign w:val="center"/>
          </w:tcPr>
          <w:p w14:paraId="55665E43" w14:textId="60A3FF62" w:rsidR="002C58F2" w:rsidRPr="00B9474E" w:rsidRDefault="002C58F2" w:rsidP="00250B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n-AU"/>
              </w:rPr>
            </w:pPr>
            <w:r w:rsidRPr="00E9082E">
              <w:rPr>
                <w:rFonts w:ascii="Calibri" w:eastAsia="Times New Roman" w:hAnsi="Calibri" w:cs="Calibri"/>
                <w:b/>
                <w:bCs/>
                <w:color w:val="000000"/>
                <w:sz w:val="18"/>
                <w:szCs w:val="18"/>
                <w:lang w:eastAsia="en-AU"/>
              </w:rPr>
              <w:t>2023</w:t>
            </w:r>
          </w:p>
        </w:tc>
        <w:tc>
          <w:tcPr>
            <w:tcW w:w="810" w:type="dxa"/>
            <w:vAlign w:val="center"/>
          </w:tcPr>
          <w:p w14:paraId="533B09A7" w14:textId="1C0B3BAF" w:rsidR="002C58F2" w:rsidRPr="00B9474E" w:rsidRDefault="002C58F2" w:rsidP="00250B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n-AU"/>
              </w:rPr>
            </w:pPr>
            <w:r w:rsidRPr="00E9082E">
              <w:rPr>
                <w:rFonts w:ascii="Calibri" w:eastAsia="Times New Roman" w:hAnsi="Calibri" w:cs="Calibri"/>
                <w:b/>
                <w:bCs/>
                <w:color w:val="000000"/>
                <w:sz w:val="18"/>
                <w:szCs w:val="18"/>
                <w:lang w:eastAsia="en-AU"/>
              </w:rPr>
              <w:t>2024</w:t>
            </w:r>
          </w:p>
        </w:tc>
        <w:tc>
          <w:tcPr>
            <w:tcW w:w="1169" w:type="dxa"/>
            <w:vMerge/>
            <w:vAlign w:val="center"/>
          </w:tcPr>
          <w:p w14:paraId="1AEE394A" w14:textId="77777777" w:rsidR="002C58F2" w:rsidRPr="00B9474E" w:rsidRDefault="002C58F2" w:rsidP="00250B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n-AU"/>
              </w:rPr>
            </w:pPr>
          </w:p>
        </w:tc>
        <w:tc>
          <w:tcPr>
            <w:tcW w:w="1169" w:type="dxa"/>
            <w:vMerge/>
            <w:vAlign w:val="center"/>
          </w:tcPr>
          <w:p w14:paraId="40189BC2" w14:textId="77777777" w:rsidR="002C58F2" w:rsidRPr="00B9474E" w:rsidRDefault="002C58F2" w:rsidP="00250B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n-AU"/>
              </w:rPr>
            </w:pPr>
          </w:p>
        </w:tc>
        <w:tc>
          <w:tcPr>
            <w:tcW w:w="834" w:type="dxa"/>
            <w:vMerge/>
            <w:vAlign w:val="center"/>
          </w:tcPr>
          <w:p w14:paraId="0B1C2D15" w14:textId="77777777" w:rsidR="002C58F2" w:rsidRPr="00B9474E" w:rsidRDefault="002C58F2" w:rsidP="00250B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n-AU"/>
              </w:rPr>
            </w:pPr>
          </w:p>
        </w:tc>
        <w:tc>
          <w:tcPr>
            <w:tcW w:w="810" w:type="dxa"/>
            <w:vMerge/>
            <w:vAlign w:val="center"/>
          </w:tcPr>
          <w:p w14:paraId="52FA3CAB" w14:textId="77777777" w:rsidR="002C58F2" w:rsidRPr="00B9474E" w:rsidRDefault="002C58F2" w:rsidP="00250B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n-AU"/>
              </w:rPr>
            </w:pPr>
          </w:p>
        </w:tc>
      </w:tr>
      <w:tr w:rsidR="00937D08" w:rsidRPr="00B9474E" w14:paraId="2D5E5741" w14:textId="77777777" w:rsidTr="00937D08">
        <w:trPr>
          <w:trHeight w:val="337"/>
          <w:jc w:val="center"/>
        </w:trPr>
        <w:tc>
          <w:tcPr>
            <w:cnfStyle w:val="001000000000" w:firstRow="0" w:lastRow="0" w:firstColumn="1" w:lastColumn="0" w:oddVBand="0" w:evenVBand="0" w:oddHBand="0" w:evenHBand="0" w:firstRowFirstColumn="0" w:firstRowLastColumn="0" w:lastRowFirstColumn="0" w:lastRowLastColumn="0"/>
            <w:tcW w:w="1271" w:type="dxa"/>
            <w:vAlign w:val="center"/>
            <w:hideMark/>
          </w:tcPr>
          <w:p w14:paraId="7AB57369" w14:textId="77777777" w:rsidR="003600C3" w:rsidRPr="00E9082E" w:rsidRDefault="003600C3" w:rsidP="003600C3">
            <w:pPr>
              <w:rPr>
                <w:rFonts w:ascii="Calibri" w:eastAsia="Times New Roman" w:hAnsi="Calibri" w:cs="Calibri"/>
                <w:color w:val="000000"/>
                <w:sz w:val="18"/>
                <w:szCs w:val="18"/>
                <w:lang w:eastAsia="en-AU"/>
              </w:rPr>
            </w:pPr>
            <w:r w:rsidRPr="00E9082E">
              <w:rPr>
                <w:rFonts w:ascii="Calibri" w:eastAsia="Times New Roman" w:hAnsi="Calibri" w:cs="Calibri"/>
                <w:color w:val="000000"/>
                <w:sz w:val="18"/>
                <w:szCs w:val="18"/>
                <w:lang w:eastAsia="en-AU"/>
              </w:rPr>
              <w:t>Output 1.1</w:t>
            </w:r>
          </w:p>
        </w:tc>
        <w:tc>
          <w:tcPr>
            <w:tcW w:w="392" w:type="dxa"/>
            <w:vAlign w:val="center"/>
          </w:tcPr>
          <w:p w14:paraId="1E19738A" w14:textId="3680FB7B" w:rsidR="003600C3" w:rsidRPr="00E9082E" w:rsidRDefault="003600C3" w:rsidP="003600C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 xml:space="preserve">-   </w:t>
            </w:r>
          </w:p>
        </w:tc>
        <w:tc>
          <w:tcPr>
            <w:tcW w:w="810" w:type="dxa"/>
            <w:vAlign w:val="center"/>
            <w:hideMark/>
          </w:tcPr>
          <w:p w14:paraId="51723A4A" w14:textId="5CDD2E2C" w:rsidR="003600C3" w:rsidRPr="00E9082E" w:rsidRDefault="003600C3" w:rsidP="003600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 xml:space="preserve">70,920 </w:t>
            </w:r>
          </w:p>
        </w:tc>
        <w:tc>
          <w:tcPr>
            <w:tcW w:w="847" w:type="dxa"/>
            <w:vAlign w:val="center"/>
            <w:hideMark/>
          </w:tcPr>
          <w:p w14:paraId="26331BD3" w14:textId="4C306ACD" w:rsidR="003600C3" w:rsidRPr="00E9082E" w:rsidRDefault="003600C3" w:rsidP="003600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 xml:space="preserve">51,429 </w:t>
            </w:r>
          </w:p>
        </w:tc>
        <w:tc>
          <w:tcPr>
            <w:tcW w:w="987" w:type="dxa"/>
            <w:vAlign w:val="center"/>
            <w:hideMark/>
          </w:tcPr>
          <w:p w14:paraId="11BF398F" w14:textId="7297E532" w:rsidR="003600C3" w:rsidRPr="00E9082E" w:rsidRDefault="003600C3" w:rsidP="003600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 xml:space="preserve">1,071,751 </w:t>
            </w:r>
          </w:p>
        </w:tc>
        <w:tc>
          <w:tcPr>
            <w:tcW w:w="985" w:type="dxa"/>
            <w:vAlign w:val="center"/>
            <w:hideMark/>
          </w:tcPr>
          <w:p w14:paraId="700FD67F" w14:textId="7D2C3C24" w:rsidR="003600C3" w:rsidRPr="00E9082E" w:rsidRDefault="003600C3" w:rsidP="003600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 xml:space="preserve">80,840 </w:t>
            </w:r>
          </w:p>
        </w:tc>
        <w:tc>
          <w:tcPr>
            <w:tcW w:w="820" w:type="dxa"/>
            <w:vAlign w:val="center"/>
            <w:hideMark/>
          </w:tcPr>
          <w:p w14:paraId="2AA4C524" w14:textId="7822B5D8" w:rsidR="003600C3" w:rsidRPr="00E9082E" w:rsidRDefault="003600C3" w:rsidP="003600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 xml:space="preserve">-   </w:t>
            </w:r>
          </w:p>
        </w:tc>
        <w:tc>
          <w:tcPr>
            <w:tcW w:w="810" w:type="dxa"/>
            <w:vAlign w:val="center"/>
            <w:hideMark/>
          </w:tcPr>
          <w:p w14:paraId="0E2BCB6D" w14:textId="56D4F368" w:rsidR="003600C3" w:rsidRPr="00E9082E" w:rsidRDefault="003600C3" w:rsidP="005E30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
        </w:tc>
        <w:tc>
          <w:tcPr>
            <w:tcW w:w="1169" w:type="dxa"/>
            <w:vAlign w:val="center"/>
            <w:hideMark/>
          </w:tcPr>
          <w:p w14:paraId="4127C3CE" w14:textId="428AC95A" w:rsidR="003600C3" w:rsidRPr="00E9082E" w:rsidRDefault="003600C3" w:rsidP="005E30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1,2</w:t>
            </w:r>
            <w:r w:rsidR="00AD6201">
              <w:rPr>
                <w:rFonts w:ascii="Calibri" w:hAnsi="Calibri" w:cs="Calibri"/>
                <w:color w:val="000000"/>
                <w:sz w:val="18"/>
                <w:szCs w:val="18"/>
              </w:rPr>
              <w:t>7</w:t>
            </w:r>
            <w:r w:rsidRPr="00B9474E">
              <w:rPr>
                <w:rFonts w:ascii="Calibri" w:hAnsi="Calibri" w:cs="Calibri"/>
                <w:color w:val="000000"/>
                <w:sz w:val="18"/>
                <w:szCs w:val="18"/>
              </w:rPr>
              <w:t xml:space="preserve">4,990 </w:t>
            </w:r>
          </w:p>
        </w:tc>
        <w:tc>
          <w:tcPr>
            <w:tcW w:w="1169" w:type="dxa"/>
            <w:vAlign w:val="center"/>
            <w:hideMark/>
          </w:tcPr>
          <w:p w14:paraId="2D8F79F2" w14:textId="615B631A" w:rsidR="003600C3" w:rsidRPr="00937D08" w:rsidRDefault="003600C3" w:rsidP="005E301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B9474E">
              <w:rPr>
                <w:rFonts w:ascii="Calibri" w:hAnsi="Calibri" w:cs="Calibri"/>
                <w:color w:val="000000"/>
                <w:sz w:val="18"/>
                <w:szCs w:val="18"/>
              </w:rPr>
              <w:t>1,</w:t>
            </w:r>
            <w:r w:rsidR="009C1F4A">
              <w:rPr>
                <w:rFonts w:ascii="Calibri" w:hAnsi="Calibri" w:cs="Calibri"/>
                <w:color w:val="000000"/>
                <w:sz w:val="18"/>
                <w:szCs w:val="18"/>
              </w:rPr>
              <w:t>2</w:t>
            </w:r>
            <w:r w:rsidR="009C1F4A" w:rsidRPr="00937D08">
              <w:rPr>
                <w:rFonts w:ascii="Calibri" w:hAnsi="Calibri" w:cs="Calibri"/>
                <w:color w:val="000000"/>
                <w:sz w:val="18"/>
                <w:szCs w:val="18"/>
              </w:rPr>
              <w:t>74</w:t>
            </w:r>
            <w:r w:rsidRPr="00B9474E">
              <w:rPr>
                <w:rFonts w:ascii="Calibri" w:hAnsi="Calibri" w:cs="Calibri"/>
                <w:color w:val="000000"/>
                <w:sz w:val="18"/>
                <w:szCs w:val="18"/>
              </w:rPr>
              <w:t xml:space="preserve">,940 </w:t>
            </w:r>
          </w:p>
        </w:tc>
        <w:tc>
          <w:tcPr>
            <w:tcW w:w="834" w:type="dxa"/>
            <w:vAlign w:val="center"/>
            <w:hideMark/>
          </w:tcPr>
          <w:p w14:paraId="74461705" w14:textId="09F5BB62" w:rsidR="003600C3" w:rsidRPr="00E9082E" w:rsidRDefault="00867C09" w:rsidP="003600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Pr>
                <w:rFonts w:ascii="Calibri" w:hAnsi="Calibri" w:cs="Calibri"/>
                <w:color w:val="000000"/>
                <w:sz w:val="18"/>
                <w:szCs w:val="18"/>
              </w:rPr>
              <w:t>100</w:t>
            </w:r>
            <w:r w:rsidR="003600C3" w:rsidRPr="00B9474E">
              <w:rPr>
                <w:rFonts w:ascii="Calibri" w:hAnsi="Calibri" w:cs="Calibri"/>
                <w:color w:val="000000"/>
                <w:sz w:val="18"/>
                <w:szCs w:val="18"/>
              </w:rPr>
              <w:t>%</w:t>
            </w:r>
          </w:p>
        </w:tc>
        <w:tc>
          <w:tcPr>
            <w:tcW w:w="810" w:type="dxa"/>
            <w:noWrap/>
            <w:vAlign w:val="center"/>
            <w:hideMark/>
          </w:tcPr>
          <w:p w14:paraId="3FEE206A" w14:textId="1F983F4E" w:rsidR="003600C3" w:rsidRPr="00E9082E" w:rsidRDefault="003600C3" w:rsidP="003600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 xml:space="preserve">61,950 </w:t>
            </w:r>
          </w:p>
        </w:tc>
      </w:tr>
      <w:tr w:rsidR="00937D08" w:rsidRPr="00B9474E" w14:paraId="3C64A7B9" w14:textId="77777777" w:rsidTr="00937D08">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vAlign w:val="center"/>
            <w:hideMark/>
          </w:tcPr>
          <w:p w14:paraId="17461CCD" w14:textId="77777777" w:rsidR="003600C3" w:rsidRPr="00E9082E" w:rsidRDefault="003600C3" w:rsidP="003600C3">
            <w:pPr>
              <w:rPr>
                <w:rFonts w:ascii="Calibri" w:eastAsia="Times New Roman" w:hAnsi="Calibri" w:cs="Calibri"/>
                <w:color w:val="000000"/>
                <w:sz w:val="18"/>
                <w:szCs w:val="18"/>
                <w:lang w:eastAsia="en-AU"/>
              </w:rPr>
            </w:pPr>
            <w:r w:rsidRPr="00E9082E">
              <w:rPr>
                <w:rFonts w:ascii="Calibri" w:eastAsia="Times New Roman" w:hAnsi="Calibri" w:cs="Calibri"/>
                <w:color w:val="000000"/>
                <w:sz w:val="18"/>
                <w:szCs w:val="18"/>
                <w:lang w:eastAsia="en-AU"/>
              </w:rPr>
              <w:t>Output 1.2</w:t>
            </w:r>
          </w:p>
        </w:tc>
        <w:tc>
          <w:tcPr>
            <w:tcW w:w="392" w:type="dxa"/>
            <w:shd w:val="clear" w:color="auto" w:fill="auto"/>
            <w:vAlign w:val="center"/>
          </w:tcPr>
          <w:p w14:paraId="77CBA32F" w14:textId="0D3C720E" w:rsidR="003600C3" w:rsidRPr="00E9082E" w:rsidRDefault="003600C3" w:rsidP="003600C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 xml:space="preserve">-   </w:t>
            </w:r>
          </w:p>
        </w:tc>
        <w:tc>
          <w:tcPr>
            <w:tcW w:w="810" w:type="dxa"/>
            <w:shd w:val="clear" w:color="auto" w:fill="auto"/>
            <w:vAlign w:val="center"/>
          </w:tcPr>
          <w:p w14:paraId="5A40438D" w14:textId="4FC7CBE9" w:rsidR="003600C3" w:rsidRPr="00E9082E" w:rsidRDefault="003600C3" w:rsidP="005E30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 xml:space="preserve">-   </w:t>
            </w:r>
          </w:p>
        </w:tc>
        <w:tc>
          <w:tcPr>
            <w:tcW w:w="847" w:type="dxa"/>
            <w:shd w:val="clear" w:color="auto" w:fill="auto"/>
            <w:vAlign w:val="center"/>
            <w:hideMark/>
          </w:tcPr>
          <w:p w14:paraId="6E6C4D44" w14:textId="4257503F" w:rsidR="003600C3" w:rsidRPr="00E9082E" w:rsidRDefault="003600C3" w:rsidP="005E30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 xml:space="preserve">86,438 </w:t>
            </w:r>
          </w:p>
        </w:tc>
        <w:tc>
          <w:tcPr>
            <w:tcW w:w="987" w:type="dxa"/>
            <w:shd w:val="clear" w:color="auto" w:fill="auto"/>
            <w:vAlign w:val="center"/>
            <w:hideMark/>
          </w:tcPr>
          <w:p w14:paraId="4BDD09C3" w14:textId="44FB2510" w:rsidR="003600C3" w:rsidRPr="00E9082E" w:rsidRDefault="003600C3" w:rsidP="005E30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 xml:space="preserve">46,851 </w:t>
            </w:r>
          </w:p>
        </w:tc>
        <w:tc>
          <w:tcPr>
            <w:tcW w:w="985" w:type="dxa"/>
            <w:shd w:val="clear" w:color="auto" w:fill="auto"/>
            <w:vAlign w:val="center"/>
            <w:hideMark/>
          </w:tcPr>
          <w:p w14:paraId="79CC5295" w14:textId="35FE6A5F" w:rsidR="003600C3" w:rsidRPr="00E9082E" w:rsidRDefault="003600C3" w:rsidP="005E30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 xml:space="preserve">513 </w:t>
            </w:r>
          </w:p>
        </w:tc>
        <w:tc>
          <w:tcPr>
            <w:tcW w:w="820" w:type="dxa"/>
            <w:shd w:val="clear" w:color="auto" w:fill="auto"/>
            <w:vAlign w:val="center"/>
            <w:hideMark/>
          </w:tcPr>
          <w:p w14:paraId="2E8908AE" w14:textId="7A9425CC" w:rsidR="003600C3" w:rsidRPr="00E9082E" w:rsidRDefault="003600C3" w:rsidP="005E30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 xml:space="preserve">40,554 </w:t>
            </w:r>
          </w:p>
        </w:tc>
        <w:tc>
          <w:tcPr>
            <w:tcW w:w="810" w:type="dxa"/>
            <w:shd w:val="clear" w:color="auto" w:fill="auto"/>
            <w:vAlign w:val="center"/>
            <w:hideMark/>
          </w:tcPr>
          <w:p w14:paraId="5A1EBA13" w14:textId="477FB1C1" w:rsidR="003600C3" w:rsidRPr="00E9082E" w:rsidRDefault="00FB2223" w:rsidP="005E30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Pr>
                <w:rFonts w:ascii="Calibri" w:hAnsi="Calibri" w:cs="Calibri"/>
                <w:color w:val="000000"/>
                <w:sz w:val="18"/>
                <w:szCs w:val="18"/>
              </w:rPr>
              <w:t>52</w:t>
            </w:r>
            <w:r w:rsidR="003600C3" w:rsidRPr="00B9474E">
              <w:rPr>
                <w:rFonts w:ascii="Calibri" w:hAnsi="Calibri" w:cs="Calibri"/>
                <w:color w:val="000000"/>
                <w:sz w:val="18"/>
                <w:szCs w:val="18"/>
              </w:rPr>
              <w:t>,</w:t>
            </w:r>
            <w:r>
              <w:rPr>
                <w:rFonts w:ascii="Calibri" w:hAnsi="Calibri" w:cs="Calibri"/>
                <w:color w:val="000000"/>
                <w:sz w:val="18"/>
                <w:szCs w:val="18"/>
              </w:rPr>
              <w:t>170</w:t>
            </w:r>
          </w:p>
        </w:tc>
        <w:tc>
          <w:tcPr>
            <w:tcW w:w="1169" w:type="dxa"/>
            <w:shd w:val="clear" w:color="auto" w:fill="auto"/>
            <w:vAlign w:val="center"/>
            <w:hideMark/>
          </w:tcPr>
          <w:p w14:paraId="67D553F3" w14:textId="715EE77A" w:rsidR="003600C3" w:rsidRPr="00E9082E" w:rsidRDefault="003600C3" w:rsidP="005E30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 xml:space="preserve">230,699 </w:t>
            </w:r>
          </w:p>
        </w:tc>
        <w:tc>
          <w:tcPr>
            <w:tcW w:w="1169" w:type="dxa"/>
            <w:shd w:val="clear" w:color="auto" w:fill="auto"/>
            <w:vAlign w:val="center"/>
            <w:hideMark/>
          </w:tcPr>
          <w:p w14:paraId="7E028470" w14:textId="08D320D1" w:rsidR="003600C3" w:rsidRPr="00937D08" w:rsidRDefault="003600C3" w:rsidP="005E301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B9474E">
              <w:rPr>
                <w:rFonts w:ascii="Calibri" w:hAnsi="Calibri" w:cs="Calibri"/>
                <w:color w:val="000000"/>
                <w:sz w:val="18"/>
                <w:szCs w:val="18"/>
              </w:rPr>
              <w:t>2</w:t>
            </w:r>
            <w:r w:rsidR="009C1F4A">
              <w:rPr>
                <w:rFonts w:ascii="Calibri" w:hAnsi="Calibri" w:cs="Calibri"/>
                <w:color w:val="000000"/>
                <w:sz w:val="18"/>
                <w:szCs w:val="18"/>
              </w:rPr>
              <w:t>5</w:t>
            </w:r>
            <w:r w:rsidRPr="00B9474E">
              <w:rPr>
                <w:rFonts w:ascii="Calibri" w:hAnsi="Calibri" w:cs="Calibri"/>
                <w:color w:val="000000"/>
                <w:sz w:val="18"/>
                <w:szCs w:val="18"/>
              </w:rPr>
              <w:t xml:space="preserve">0,000 </w:t>
            </w:r>
          </w:p>
        </w:tc>
        <w:tc>
          <w:tcPr>
            <w:tcW w:w="834" w:type="dxa"/>
            <w:shd w:val="clear" w:color="auto" w:fill="auto"/>
            <w:vAlign w:val="center"/>
            <w:hideMark/>
          </w:tcPr>
          <w:p w14:paraId="419FC3DC" w14:textId="3F14AA77" w:rsidR="003600C3" w:rsidRPr="00E9082E" w:rsidRDefault="003600C3" w:rsidP="003600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110%</w:t>
            </w:r>
          </w:p>
        </w:tc>
        <w:tc>
          <w:tcPr>
            <w:tcW w:w="810" w:type="dxa"/>
            <w:shd w:val="clear" w:color="auto" w:fill="auto"/>
            <w:noWrap/>
            <w:vAlign w:val="center"/>
            <w:hideMark/>
          </w:tcPr>
          <w:p w14:paraId="29299C79" w14:textId="7413ED11" w:rsidR="003600C3" w:rsidRPr="00E9082E" w:rsidRDefault="003600C3" w:rsidP="003600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 xml:space="preserve">-20,699 </w:t>
            </w:r>
          </w:p>
        </w:tc>
      </w:tr>
      <w:tr w:rsidR="00937D08" w:rsidRPr="00B9474E" w14:paraId="3AB2250E" w14:textId="77777777" w:rsidTr="00937D08">
        <w:trPr>
          <w:trHeight w:val="277"/>
          <w:jc w:val="center"/>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vAlign w:val="center"/>
            <w:hideMark/>
          </w:tcPr>
          <w:p w14:paraId="7C832EE8" w14:textId="77777777" w:rsidR="003600C3" w:rsidRPr="00E9082E" w:rsidRDefault="003600C3" w:rsidP="003600C3">
            <w:pPr>
              <w:rPr>
                <w:rFonts w:ascii="Calibri" w:eastAsia="Times New Roman" w:hAnsi="Calibri" w:cs="Calibri"/>
                <w:color w:val="000000"/>
                <w:sz w:val="18"/>
                <w:szCs w:val="18"/>
                <w:lang w:eastAsia="en-AU"/>
              </w:rPr>
            </w:pPr>
            <w:r w:rsidRPr="00E9082E">
              <w:rPr>
                <w:rFonts w:ascii="Calibri" w:eastAsia="Times New Roman" w:hAnsi="Calibri" w:cs="Calibri"/>
                <w:color w:val="000000"/>
                <w:sz w:val="18"/>
                <w:szCs w:val="18"/>
                <w:lang w:eastAsia="en-AU"/>
              </w:rPr>
              <w:t>Output 1.3</w:t>
            </w:r>
          </w:p>
        </w:tc>
        <w:tc>
          <w:tcPr>
            <w:tcW w:w="392" w:type="dxa"/>
            <w:shd w:val="clear" w:color="auto" w:fill="auto"/>
            <w:vAlign w:val="center"/>
          </w:tcPr>
          <w:p w14:paraId="4FAB7E28" w14:textId="62F04ACA" w:rsidR="003600C3" w:rsidRPr="00E9082E" w:rsidRDefault="003600C3" w:rsidP="003600C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 xml:space="preserve">-   </w:t>
            </w:r>
          </w:p>
        </w:tc>
        <w:tc>
          <w:tcPr>
            <w:tcW w:w="810" w:type="dxa"/>
            <w:shd w:val="clear" w:color="auto" w:fill="auto"/>
            <w:vAlign w:val="center"/>
            <w:hideMark/>
          </w:tcPr>
          <w:p w14:paraId="01139263" w14:textId="5A066DCE" w:rsidR="003600C3" w:rsidRPr="00E9082E" w:rsidRDefault="003600C3" w:rsidP="005E30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 xml:space="preserve">15,639 </w:t>
            </w:r>
          </w:p>
        </w:tc>
        <w:tc>
          <w:tcPr>
            <w:tcW w:w="847" w:type="dxa"/>
            <w:shd w:val="clear" w:color="auto" w:fill="auto"/>
            <w:vAlign w:val="center"/>
            <w:hideMark/>
          </w:tcPr>
          <w:p w14:paraId="66E388E0" w14:textId="76844300" w:rsidR="003600C3" w:rsidRPr="00E9082E" w:rsidRDefault="003600C3" w:rsidP="005E30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 xml:space="preserve">48,503 </w:t>
            </w:r>
          </w:p>
        </w:tc>
        <w:tc>
          <w:tcPr>
            <w:tcW w:w="987" w:type="dxa"/>
            <w:shd w:val="clear" w:color="auto" w:fill="auto"/>
            <w:vAlign w:val="center"/>
            <w:hideMark/>
          </w:tcPr>
          <w:p w14:paraId="4206D9F5" w14:textId="699FC17D" w:rsidR="003600C3" w:rsidRPr="00E9082E" w:rsidRDefault="003600C3" w:rsidP="005E30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 xml:space="preserve">76,217 </w:t>
            </w:r>
          </w:p>
        </w:tc>
        <w:tc>
          <w:tcPr>
            <w:tcW w:w="985" w:type="dxa"/>
            <w:shd w:val="clear" w:color="auto" w:fill="auto"/>
            <w:vAlign w:val="center"/>
            <w:hideMark/>
          </w:tcPr>
          <w:p w14:paraId="1BE4767B" w14:textId="4F458867" w:rsidR="003600C3" w:rsidRPr="00E9082E" w:rsidRDefault="003600C3" w:rsidP="005E30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 xml:space="preserve">47,209 </w:t>
            </w:r>
          </w:p>
        </w:tc>
        <w:tc>
          <w:tcPr>
            <w:tcW w:w="820" w:type="dxa"/>
            <w:shd w:val="clear" w:color="auto" w:fill="auto"/>
            <w:vAlign w:val="center"/>
            <w:hideMark/>
          </w:tcPr>
          <w:p w14:paraId="26A2046F" w14:textId="5122D55B" w:rsidR="003600C3" w:rsidRPr="00E9082E" w:rsidRDefault="003600C3" w:rsidP="005E30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 xml:space="preserve">79,996 </w:t>
            </w:r>
          </w:p>
        </w:tc>
        <w:tc>
          <w:tcPr>
            <w:tcW w:w="810" w:type="dxa"/>
            <w:shd w:val="clear" w:color="auto" w:fill="auto"/>
            <w:vAlign w:val="center"/>
            <w:hideMark/>
          </w:tcPr>
          <w:p w14:paraId="3090CF32" w14:textId="317B183A" w:rsidR="003600C3" w:rsidRPr="00E9082E" w:rsidRDefault="005F44D4" w:rsidP="005E30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Pr>
                <w:rFonts w:ascii="Calibri" w:hAnsi="Calibri" w:cs="Calibri"/>
                <w:color w:val="000000"/>
                <w:sz w:val="18"/>
                <w:szCs w:val="18"/>
              </w:rPr>
              <w:t>25</w:t>
            </w:r>
            <w:r w:rsidR="003600C3" w:rsidRPr="00B9474E">
              <w:rPr>
                <w:rFonts w:ascii="Calibri" w:hAnsi="Calibri" w:cs="Calibri"/>
                <w:color w:val="000000"/>
                <w:sz w:val="18"/>
                <w:szCs w:val="18"/>
              </w:rPr>
              <w:t>,</w:t>
            </w:r>
            <w:r>
              <w:rPr>
                <w:rFonts w:ascii="Calibri" w:hAnsi="Calibri" w:cs="Calibri"/>
                <w:color w:val="000000"/>
                <w:sz w:val="18"/>
                <w:szCs w:val="18"/>
              </w:rPr>
              <w:t>380</w:t>
            </w:r>
            <w:r w:rsidRPr="00B9474E">
              <w:rPr>
                <w:rFonts w:ascii="Calibri" w:hAnsi="Calibri" w:cs="Calibri"/>
                <w:color w:val="000000"/>
                <w:sz w:val="18"/>
                <w:szCs w:val="18"/>
              </w:rPr>
              <w:t xml:space="preserve"> </w:t>
            </w:r>
          </w:p>
        </w:tc>
        <w:tc>
          <w:tcPr>
            <w:tcW w:w="1169" w:type="dxa"/>
            <w:shd w:val="clear" w:color="auto" w:fill="auto"/>
            <w:vAlign w:val="center"/>
            <w:hideMark/>
          </w:tcPr>
          <w:p w14:paraId="3E6985D5" w14:textId="51F79723" w:rsidR="003600C3" w:rsidRPr="00E9082E" w:rsidRDefault="003600C3" w:rsidP="005E30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 xml:space="preserve">286,836 </w:t>
            </w:r>
          </w:p>
        </w:tc>
        <w:tc>
          <w:tcPr>
            <w:tcW w:w="1169" w:type="dxa"/>
            <w:shd w:val="clear" w:color="auto" w:fill="auto"/>
            <w:vAlign w:val="center"/>
            <w:hideMark/>
          </w:tcPr>
          <w:p w14:paraId="71401FF5" w14:textId="5D96D67B" w:rsidR="003600C3" w:rsidRPr="00937D08" w:rsidRDefault="003600C3" w:rsidP="005E301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B9474E">
              <w:rPr>
                <w:rFonts w:ascii="Calibri" w:hAnsi="Calibri" w:cs="Calibri"/>
                <w:color w:val="000000"/>
                <w:sz w:val="18"/>
                <w:szCs w:val="18"/>
              </w:rPr>
              <w:t xml:space="preserve">361,213 </w:t>
            </w:r>
          </w:p>
        </w:tc>
        <w:tc>
          <w:tcPr>
            <w:tcW w:w="834" w:type="dxa"/>
            <w:shd w:val="clear" w:color="auto" w:fill="auto"/>
            <w:vAlign w:val="center"/>
            <w:hideMark/>
          </w:tcPr>
          <w:p w14:paraId="4416E334" w14:textId="1E7AF8C9" w:rsidR="003600C3" w:rsidRPr="00E9082E" w:rsidRDefault="003600C3" w:rsidP="003600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79%</w:t>
            </w:r>
          </w:p>
        </w:tc>
        <w:tc>
          <w:tcPr>
            <w:tcW w:w="810" w:type="dxa"/>
            <w:shd w:val="clear" w:color="auto" w:fill="auto"/>
            <w:noWrap/>
            <w:vAlign w:val="center"/>
            <w:hideMark/>
          </w:tcPr>
          <w:p w14:paraId="3D171CA1" w14:textId="2C82DA1B" w:rsidR="003600C3" w:rsidRPr="00E9082E" w:rsidRDefault="003600C3" w:rsidP="003600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 xml:space="preserve">74,377 </w:t>
            </w:r>
          </w:p>
        </w:tc>
      </w:tr>
      <w:tr w:rsidR="00937D08" w:rsidRPr="00B9474E" w14:paraId="46225C94" w14:textId="77777777" w:rsidTr="00937D08">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vAlign w:val="center"/>
            <w:hideMark/>
          </w:tcPr>
          <w:p w14:paraId="5F445862" w14:textId="77777777" w:rsidR="003600C3" w:rsidRPr="00E9082E" w:rsidRDefault="003600C3" w:rsidP="003600C3">
            <w:pPr>
              <w:rPr>
                <w:rFonts w:ascii="Calibri" w:eastAsia="Times New Roman" w:hAnsi="Calibri" w:cs="Calibri"/>
                <w:color w:val="000000"/>
                <w:sz w:val="18"/>
                <w:szCs w:val="18"/>
                <w:lang w:eastAsia="en-AU"/>
              </w:rPr>
            </w:pPr>
            <w:r w:rsidRPr="00E9082E">
              <w:rPr>
                <w:rFonts w:ascii="Calibri" w:eastAsia="Times New Roman" w:hAnsi="Calibri" w:cs="Calibri"/>
                <w:color w:val="000000"/>
                <w:sz w:val="18"/>
                <w:szCs w:val="18"/>
                <w:lang w:eastAsia="en-AU"/>
              </w:rPr>
              <w:t>Output 2.1</w:t>
            </w:r>
          </w:p>
        </w:tc>
        <w:tc>
          <w:tcPr>
            <w:tcW w:w="392" w:type="dxa"/>
            <w:shd w:val="clear" w:color="auto" w:fill="auto"/>
            <w:vAlign w:val="center"/>
          </w:tcPr>
          <w:p w14:paraId="5BFFA0AF" w14:textId="37722111" w:rsidR="003600C3" w:rsidRPr="00E9082E" w:rsidRDefault="003600C3" w:rsidP="003600C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 xml:space="preserve">-   </w:t>
            </w:r>
          </w:p>
        </w:tc>
        <w:tc>
          <w:tcPr>
            <w:tcW w:w="810" w:type="dxa"/>
            <w:shd w:val="clear" w:color="auto" w:fill="auto"/>
            <w:vAlign w:val="center"/>
            <w:hideMark/>
          </w:tcPr>
          <w:p w14:paraId="78C447CA" w14:textId="6A8FEE2D" w:rsidR="003600C3" w:rsidRPr="00E9082E" w:rsidRDefault="003600C3" w:rsidP="005E30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 xml:space="preserve">158,477 </w:t>
            </w:r>
          </w:p>
        </w:tc>
        <w:tc>
          <w:tcPr>
            <w:tcW w:w="847" w:type="dxa"/>
            <w:shd w:val="clear" w:color="auto" w:fill="auto"/>
            <w:vAlign w:val="center"/>
            <w:hideMark/>
          </w:tcPr>
          <w:p w14:paraId="1D031801" w14:textId="2FA41963" w:rsidR="003600C3" w:rsidRPr="00E9082E" w:rsidRDefault="003600C3" w:rsidP="005E30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 xml:space="preserve">196,358 </w:t>
            </w:r>
          </w:p>
        </w:tc>
        <w:tc>
          <w:tcPr>
            <w:tcW w:w="987" w:type="dxa"/>
            <w:shd w:val="clear" w:color="auto" w:fill="auto"/>
            <w:vAlign w:val="center"/>
            <w:hideMark/>
          </w:tcPr>
          <w:p w14:paraId="1ABCAF83" w14:textId="0B80F9A9" w:rsidR="003600C3" w:rsidRPr="00E9082E" w:rsidRDefault="003600C3" w:rsidP="005E30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 xml:space="preserve">256,712 </w:t>
            </w:r>
          </w:p>
        </w:tc>
        <w:tc>
          <w:tcPr>
            <w:tcW w:w="985" w:type="dxa"/>
            <w:shd w:val="clear" w:color="auto" w:fill="auto"/>
            <w:vAlign w:val="center"/>
            <w:hideMark/>
          </w:tcPr>
          <w:p w14:paraId="53A60390" w14:textId="18DD16DE" w:rsidR="003600C3" w:rsidRPr="00E9082E" w:rsidRDefault="003600C3" w:rsidP="003600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 xml:space="preserve">659,240 </w:t>
            </w:r>
          </w:p>
        </w:tc>
        <w:tc>
          <w:tcPr>
            <w:tcW w:w="820" w:type="dxa"/>
            <w:shd w:val="clear" w:color="auto" w:fill="auto"/>
            <w:vAlign w:val="center"/>
            <w:hideMark/>
          </w:tcPr>
          <w:p w14:paraId="22E39663" w14:textId="2B1B17A8" w:rsidR="003600C3" w:rsidRPr="00E9082E" w:rsidRDefault="003600C3" w:rsidP="005E30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 xml:space="preserve">517,700 </w:t>
            </w:r>
          </w:p>
        </w:tc>
        <w:tc>
          <w:tcPr>
            <w:tcW w:w="810" w:type="dxa"/>
            <w:shd w:val="clear" w:color="auto" w:fill="auto"/>
            <w:vAlign w:val="center"/>
            <w:hideMark/>
          </w:tcPr>
          <w:p w14:paraId="100D1D19" w14:textId="4402972A" w:rsidR="003600C3" w:rsidRPr="00E9082E" w:rsidRDefault="007D6328" w:rsidP="005E30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Pr>
                <w:rFonts w:ascii="Calibri" w:hAnsi="Calibri" w:cs="Calibri"/>
                <w:color w:val="000000"/>
                <w:sz w:val="18"/>
                <w:szCs w:val="18"/>
              </w:rPr>
              <w:t>79</w:t>
            </w:r>
            <w:r w:rsidR="003600C3" w:rsidRPr="00B9474E">
              <w:rPr>
                <w:rFonts w:ascii="Calibri" w:hAnsi="Calibri" w:cs="Calibri"/>
                <w:color w:val="000000"/>
                <w:sz w:val="18"/>
                <w:szCs w:val="18"/>
              </w:rPr>
              <w:t>,</w:t>
            </w:r>
            <w:r>
              <w:rPr>
                <w:rFonts w:ascii="Calibri" w:hAnsi="Calibri" w:cs="Calibri"/>
                <w:color w:val="000000"/>
                <w:sz w:val="18"/>
                <w:szCs w:val="18"/>
              </w:rPr>
              <w:t>999</w:t>
            </w:r>
            <w:r w:rsidRPr="00B9474E">
              <w:rPr>
                <w:rFonts w:ascii="Calibri" w:hAnsi="Calibri" w:cs="Calibri"/>
                <w:color w:val="000000"/>
                <w:sz w:val="18"/>
                <w:szCs w:val="18"/>
              </w:rPr>
              <w:t xml:space="preserve"> </w:t>
            </w:r>
          </w:p>
        </w:tc>
        <w:tc>
          <w:tcPr>
            <w:tcW w:w="1169" w:type="dxa"/>
            <w:shd w:val="clear" w:color="auto" w:fill="auto"/>
            <w:vAlign w:val="center"/>
            <w:hideMark/>
          </w:tcPr>
          <w:p w14:paraId="62220658" w14:textId="69FD7276" w:rsidR="003600C3" w:rsidRPr="00E9082E" w:rsidRDefault="003600C3" w:rsidP="005E30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 xml:space="preserve">1,855,995 </w:t>
            </w:r>
          </w:p>
        </w:tc>
        <w:tc>
          <w:tcPr>
            <w:tcW w:w="1169" w:type="dxa"/>
            <w:shd w:val="clear" w:color="auto" w:fill="auto"/>
            <w:vAlign w:val="center"/>
            <w:hideMark/>
          </w:tcPr>
          <w:p w14:paraId="4E5A5BFF" w14:textId="326E0A97" w:rsidR="003600C3" w:rsidRPr="00937D08" w:rsidRDefault="003600C3" w:rsidP="005E301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B9474E">
              <w:rPr>
                <w:rFonts w:ascii="Calibri" w:hAnsi="Calibri" w:cs="Calibri"/>
                <w:color w:val="000000"/>
                <w:sz w:val="18"/>
                <w:szCs w:val="18"/>
              </w:rPr>
              <w:t>1,</w:t>
            </w:r>
            <w:r w:rsidR="009C1F4A">
              <w:rPr>
                <w:rFonts w:ascii="Calibri" w:hAnsi="Calibri" w:cs="Calibri"/>
                <w:color w:val="000000"/>
                <w:sz w:val="18"/>
                <w:szCs w:val="18"/>
              </w:rPr>
              <w:t>9</w:t>
            </w:r>
            <w:r w:rsidR="009C1F4A" w:rsidRPr="00937D08">
              <w:rPr>
                <w:rFonts w:ascii="Calibri" w:hAnsi="Calibri" w:cs="Calibri"/>
                <w:color w:val="000000"/>
                <w:sz w:val="18"/>
                <w:szCs w:val="18"/>
              </w:rPr>
              <w:t>28</w:t>
            </w:r>
            <w:r w:rsidRPr="00B9474E">
              <w:rPr>
                <w:rFonts w:ascii="Calibri" w:hAnsi="Calibri" w:cs="Calibri"/>
                <w:color w:val="000000"/>
                <w:sz w:val="18"/>
                <w:szCs w:val="18"/>
              </w:rPr>
              <w:t xml:space="preserve">,830 </w:t>
            </w:r>
          </w:p>
        </w:tc>
        <w:tc>
          <w:tcPr>
            <w:tcW w:w="834" w:type="dxa"/>
            <w:shd w:val="clear" w:color="auto" w:fill="auto"/>
            <w:vAlign w:val="center"/>
            <w:hideMark/>
          </w:tcPr>
          <w:p w14:paraId="7B883367" w14:textId="196FA2E8" w:rsidR="003600C3" w:rsidRPr="00E9082E" w:rsidRDefault="003600C3" w:rsidP="003600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94%</w:t>
            </w:r>
          </w:p>
        </w:tc>
        <w:tc>
          <w:tcPr>
            <w:tcW w:w="810" w:type="dxa"/>
            <w:shd w:val="clear" w:color="auto" w:fill="auto"/>
            <w:noWrap/>
            <w:vAlign w:val="center"/>
            <w:hideMark/>
          </w:tcPr>
          <w:p w14:paraId="3328FA98" w14:textId="285A4859" w:rsidR="003600C3" w:rsidRPr="00E9082E" w:rsidRDefault="003600C3" w:rsidP="003600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 xml:space="preserve">112,834 </w:t>
            </w:r>
          </w:p>
        </w:tc>
      </w:tr>
      <w:tr w:rsidR="00937D08" w:rsidRPr="00B9474E" w14:paraId="4E08DBF7" w14:textId="77777777" w:rsidTr="00937D08">
        <w:trPr>
          <w:trHeight w:val="283"/>
          <w:jc w:val="center"/>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vAlign w:val="center"/>
            <w:hideMark/>
          </w:tcPr>
          <w:p w14:paraId="2F467EEC" w14:textId="77777777" w:rsidR="003600C3" w:rsidRPr="00E9082E" w:rsidRDefault="003600C3" w:rsidP="003600C3">
            <w:pPr>
              <w:rPr>
                <w:rFonts w:ascii="Calibri" w:eastAsia="Times New Roman" w:hAnsi="Calibri" w:cs="Calibri"/>
                <w:color w:val="000000"/>
                <w:sz w:val="18"/>
                <w:szCs w:val="18"/>
                <w:lang w:eastAsia="en-AU"/>
              </w:rPr>
            </w:pPr>
            <w:r w:rsidRPr="00E9082E">
              <w:rPr>
                <w:rFonts w:ascii="Calibri" w:eastAsia="Times New Roman" w:hAnsi="Calibri" w:cs="Calibri"/>
                <w:color w:val="000000"/>
                <w:sz w:val="18"/>
                <w:szCs w:val="18"/>
                <w:lang w:eastAsia="en-AU"/>
              </w:rPr>
              <w:t xml:space="preserve">Output 2.2. </w:t>
            </w:r>
          </w:p>
        </w:tc>
        <w:tc>
          <w:tcPr>
            <w:tcW w:w="392" w:type="dxa"/>
            <w:shd w:val="clear" w:color="auto" w:fill="auto"/>
            <w:vAlign w:val="center"/>
          </w:tcPr>
          <w:p w14:paraId="3E7FDF74" w14:textId="306B626B" w:rsidR="003600C3" w:rsidRPr="00E9082E" w:rsidRDefault="003600C3" w:rsidP="003600C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 xml:space="preserve">-   </w:t>
            </w:r>
          </w:p>
        </w:tc>
        <w:tc>
          <w:tcPr>
            <w:tcW w:w="810" w:type="dxa"/>
            <w:shd w:val="clear" w:color="auto" w:fill="auto"/>
            <w:vAlign w:val="center"/>
            <w:hideMark/>
          </w:tcPr>
          <w:p w14:paraId="4AAC3610" w14:textId="117A613A" w:rsidR="003600C3" w:rsidRPr="00E9082E" w:rsidRDefault="003600C3" w:rsidP="005E30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 xml:space="preserve">-   </w:t>
            </w:r>
          </w:p>
        </w:tc>
        <w:tc>
          <w:tcPr>
            <w:tcW w:w="847" w:type="dxa"/>
            <w:shd w:val="clear" w:color="auto" w:fill="auto"/>
            <w:vAlign w:val="center"/>
            <w:hideMark/>
          </w:tcPr>
          <w:p w14:paraId="4BA2E43F" w14:textId="1718929E" w:rsidR="003600C3" w:rsidRPr="00E9082E" w:rsidRDefault="003600C3" w:rsidP="005E30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 xml:space="preserve">25,594 </w:t>
            </w:r>
          </w:p>
        </w:tc>
        <w:tc>
          <w:tcPr>
            <w:tcW w:w="987" w:type="dxa"/>
            <w:shd w:val="clear" w:color="auto" w:fill="auto"/>
            <w:vAlign w:val="center"/>
            <w:hideMark/>
          </w:tcPr>
          <w:p w14:paraId="431B15F6" w14:textId="215A72F7" w:rsidR="003600C3" w:rsidRPr="00E9082E" w:rsidRDefault="003600C3" w:rsidP="005E30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 xml:space="preserve">35,702 </w:t>
            </w:r>
          </w:p>
        </w:tc>
        <w:tc>
          <w:tcPr>
            <w:tcW w:w="985" w:type="dxa"/>
            <w:shd w:val="clear" w:color="auto" w:fill="auto"/>
            <w:vAlign w:val="center"/>
            <w:hideMark/>
          </w:tcPr>
          <w:p w14:paraId="01264661" w14:textId="04D128C2" w:rsidR="003600C3" w:rsidRPr="00E9082E" w:rsidRDefault="003600C3" w:rsidP="005E30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 xml:space="preserve">155,285 </w:t>
            </w:r>
          </w:p>
        </w:tc>
        <w:tc>
          <w:tcPr>
            <w:tcW w:w="820" w:type="dxa"/>
            <w:shd w:val="clear" w:color="auto" w:fill="auto"/>
            <w:vAlign w:val="center"/>
            <w:hideMark/>
          </w:tcPr>
          <w:p w14:paraId="346699B5" w14:textId="0FD8BAA6" w:rsidR="003600C3" w:rsidRPr="00E9082E" w:rsidRDefault="003600C3" w:rsidP="005E30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 xml:space="preserve">94,641 </w:t>
            </w:r>
          </w:p>
        </w:tc>
        <w:tc>
          <w:tcPr>
            <w:tcW w:w="810" w:type="dxa"/>
            <w:shd w:val="clear" w:color="auto" w:fill="auto"/>
            <w:vAlign w:val="center"/>
            <w:hideMark/>
          </w:tcPr>
          <w:p w14:paraId="5F237D82" w14:textId="4298FEA6" w:rsidR="003600C3" w:rsidRPr="00E9082E" w:rsidRDefault="003600C3" w:rsidP="005E30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10,</w:t>
            </w:r>
            <w:r w:rsidR="007D6328">
              <w:rPr>
                <w:rFonts w:ascii="Calibri" w:hAnsi="Calibri" w:cs="Calibri"/>
                <w:color w:val="000000"/>
                <w:sz w:val="18"/>
                <w:szCs w:val="18"/>
              </w:rPr>
              <w:t>123</w:t>
            </w:r>
            <w:r w:rsidR="007D6328" w:rsidRPr="00B9474E">
              <w:rPr>
                <w:rFonts w:ascii="Calibri" w:hAnsi="Calibri" w:cs="Calibri"/>
                <w:color w:val="000000"/>
                <w:sz w:val="18"/>
                <w:szCs w:val="18"/>
              </w:rPr>
              <w:t xml:space="preserve"> </w:t>
            </w:r>
          </w:p>
        </w:tc>
        <w:tc>
          <w:tcPr>
            <w:tcW w:w="1169" w:type="dxa"/>
            <w:shd w:val="clear" w:color="auto" w:fill="auto"/>
            <w:vAlign w:val="center"/>
            <w:hideMark/>
          </w:tcPr>
          <w:p w14:paraId="6F92D7E0" w14:textId="4D318834" w:rsidR="003600C3" w:rsidRPr="00E9082E" w:rsidRDefault="003600C3" w:rsidP="005E301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 xml:space="preserve">322,099 </w:t>
            </w:r>
          </w:p>
        </w:tc>
        <w:tc>
          <w:tcPr>
            <w:tcW w:w="1169" w:type="dxa"/>
            <w:shd w:val="clear" w:color="auto" w:fill="auto"/>
            <w:vAlign w:val="center"/>
            <w:hideMark/>
          </w:tcPr>
          <w:p w14:paraId="6F70A741" w14:textId="2009AFDB" w:rsidR="003600C3" w:rsidRPr="00937D08" w:rsidRDefault="003600C3" w:rsidP="005E301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B9474E">
              <w:rPr>
                <w:rFonts w:ascii="Calibri" w:hAnsi="Calibri" w:cs="Calibri"/>
                <w:color w:val="000000"/>
                <w:sz w:val="18"/>
                <w:szCs w:val="18"/>
              </w:rPr>
              <w:t xml:space="preserve">322,700 </w:t>
            </w:r>
          </w:p>
        </w:tc>
        <w:tc>
          <w:tcPr>
            <w:tcW w:w="834" w:type="dxa"/>
            <w:shd w:val="clear" w:color="auto" w:fill="auto"/>
            <w:vAlign w:val="center"/>
            <w:hideMark/>
          </w:tcPr>
          <w:p w14:paraId="4FCD649E" w14:textId="4C7FA10A" w:rsidR="003600C3" w:rsidRPr="00E9082E" w:rsidRDefault="003600C3" w:rsidP="003600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100%</w:t>
            </w:r>
          </w:p>
        </w:tc>
        <w:tc>
          <w:tcPr>
            <w:tcW w:w="810" w:type="dxa"/>
            <w:shd w:val="clear" w:color="auto" w:fill="auto"/>
            <w:noWrap/>
            <w:vAlign w:val="center"/>
            <w:hideMark/>
          </w:tcPr>
          <w:p w14:paraId="1599F2EB" w14:textId="77992E5D" w:rsidR="003600C3" w:rsidRPr="00E9082E" w:rsidRDefault="003600C3" w:rsidP="003600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 xml:space="preserve">601 </w:t>
            </w:r>
          </w:p>
        </w:tc>
      </w:tr>
      <w:tr w:rsidR="00937D08" w:rsidRPr="00B9474E" w14:paraId="42358111" w14:textId="77777777" w:rsidTr="00937D08">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vAlign w:val="center"/>
            <w:hideMark/>
          </w:tcPr>
          <w:p w14:paraId="44EB6E38" w14:textId="09357398" w:rsidR="003600C3" w:rsidRPr="00E9082E" w:rsidRDefault="000C4C09" w:rsidP="003600C3">
            <w:pPr>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 xml:space="preserve">PM </w:t>
            </w:r>
            <w:r w:rsidR="003600C3" w:rsidRPr="00B9474E">
              <w:rPr>
                <w:rFonts w:ascii="Calibri" w:eastAsia="Times New Roman" w:hAnsi="Calibri" w:cs="Calibri"/>
                <w:color w:val="000000"/>
                <w:sz w:val="18"/>
                <w:szCs w:val="18"/>
                <w:lang w:eastAsia="en-AU"/>
              </w:rPr>
              <w:t>and M&amp;E</w:t>
            </w:r>
          </w:p>
        </w:tc>
        <w:tc>
          <w:tcPr>
            <w:tcW w:w="392" w:type="dxa"/>
            <w:shd w:val="clear" w:color="auto" w:fill="auto"/>
            <w:vAlign w:val="center"/>
            <w:hideMark/>
          </w:tcPr>
          <w:p w14:paraId="16F02BDE" w14:textId="05FCF119" w:rsidR="003600C3" w:rsidRPr="00E9082E" w:rsidRDefault="003600C3" w:rsidP="005E30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 xml:space="preserve">25 </w:t>
            </w:r>
          </w:p>
        </w:tc>
        <w:tc>
          <w:tcPr>
            <w:tcW w:w="810" w:type="dxa"/>
            <w:shd w:val="clear" w:color="auto" w:fill="auto"/>
            <w:vAlign w:val="center"/>
            <w:hideMark/>
          </w:tcPr>
          <w:p w14:paraId="16CFAF1B" w14:textId="0DF740FE" w:rsidR="003600C3" w:rsidRPr="00E9082E" w:rsidRDefault="003600C3" w:rsidP="005E30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 xml:space="preserve">77,568 </w:t>
            </w:r>
          </w:p>
        </w:tc>
        <w:tc>
          <w:tcPr>
            <w:tcW w:w="847" w:type="dxa"/>
            <w:shd w:val="clear" w:color="auto" w:fill="auto"/>
            <w:vAlign w:val="center"/>
            <w:hideMark/>
          </w:tcPr>
          <w:p w14:paraId="387D4EEA" w14:textId="0DD23971" w:rsidR="003600C3" w:rsidRPr="00E9082E" w:rsidRDefault="003600C3" w:rsidP="005E30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 xml:space="preserve">75,737 </w:t>
            </w:r>
          </w:p>
        </w:tc>
        <w:tc>
          <w:tcPr>
            <w:tcW w:w="987" w:type="dxa"/>
            <w:shd w:val="clear" w:color="auto" w:fill="auto"/>
            <w:vAlign w:val="center"/>
            <w:hideMark/>
          </w:tcPr>
          <w:p w14:paraId="3A493203" w14:textId="7D6B7D17" w:rsidR="003600C3" w:rsidRPr="00E9082E" w:rsidRDefault="003600C3" w:rsidP="005E30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 xml:space="preserve">91,690 </w:t>
            </w:r>
          </w:p>
        </w:tc>
        <w:tc>
          <w:tcPr>
            <w:tcW w:w="985" w:type="dxa"/>
            <w:shd w:val="clear" w:color="auto" w:fill="auto"/>
            <w:vAlign w:val="center"/>
            <w:hideMark/>
          </w:tcPr>
          <w:p w14:paraId="2510701D" w14:textId="022E5E61" w:rsidR="003600C3" w:rsidRPr="00E9082E" w:rsidRDefault="003600C3" w:rsidP="005E30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 xml:space="preserve">104,767 </w:t>
            </w:r>
          </w:p>
        </w:tc>
        <w:tc>
          <w:tcPr>
            <w:tcW w:w="820" w:type="dxa"/>
            <w:shd w:val="clear" w:color="auto" w:fill="auto"/>
            <w:vAlign w:val="center"/>
            <w:hideMark/>
          </w:tcPr>
          <w:p w14:paraId="02A9C5E8" w14:textId="799A518F" w:rsidR="003600C3" w:rsidRPr="00E9082E" w:rsidRDefault="003600C3" w:rsidP="005E30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 xml:space="preserve">86,833 </w:t>
            </w:r>
          </w:p>
        </w:tc>
        <w:tc>
          <w:tcPr>
            <w:tcW w:w="810" w:type="dxa"/>
            <w:shd w:val="clear" w:color="auto" w:fill="auto"/>
            <w:vAlign w:val="center"/>
            <w:hideMark/>
          </w:tcPr>
          <w:p w14:paraId="4619FFB1" w14:textId="50BDA07A" w:rsidR="003600C3" w:rsidRPr="00E9082E" w:rsidRDefault="003600C3" w:rsidP="005E30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5</w:t>
            </w:r>
            <w:r w:rsidR="007D6328">
              <w:rPr>
                <w:rFonts w:ascii="Calibri" w:hAnsi="Calibri" w:cs="Calibri"/>
                <w:color w:val="000000"/>
                <w:sz w:val="18"/>
                <w:szCs w:val="18"/>
              </w:rPr>
              <w:t>6</w:t>
            </w:r>
            <w:r w:rsidRPr="00B9474E">
              <w:rPr>
                <w:rFonts w:ascii="Calibri" w:hAnsi="Calibri" w:cs="Calibri"/>
                <w:color w:val="000000"/>
                <w:sz w:val="18"/>
                <w:szCs w:val="18"/>
              </w:rPr>
              <w:t>,</w:t>
            </w:r>
            <w:r w:rsidR="007D6328">
              <w:rPr>
                <w:rFonts w:ascii="Calibri" w:hAnsi="Calibri" w:cs="Calibri"/>
                <w:color w:val="000000"/>
                <w:sz w:val="18"/>
                <w:szCs w:val="18"/>
              </w:rPr>
              <w:t>242</w:t>
            </w:r>
            <w:r w:rsidR="007D6328" w:rsidRPr="00B9474E">
              <w:rPr>
                <w:rFonts w:ascii="Calibri" w:hAnsi="Calibri" w:cs="Calibri"/>
                <w:color w:val="000000"/>
                <w:sz w:val="18"/>
                <w:szCs w:val="18"/>
              </w:rPr>
              <w:t xml:space="preserve"> </w:t>
            </w:r>
          </w:p>
        </w:tc>
        <w:tc>
          <w:tcPr>
            <w:tcW w:w="1169" w:type="dxa"/>
            <w:shd w:val="clear" w:color="auto" w:fill="auto"/>
            <w:vAlign w:val="center"/>
            <w:hideMark/>
          </w:tcPr>
          <w:p w14:paraId="6E72FBCC" w14:textId="03FB6244" w:rsidR="003600C3" w:rsidRPr="00E9082E" w:rsidRDefault="003600C3" w:rsidP="005E301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 xml:space="preserve">493,740 </w:t>
            </w:r>
          </w:p>
        </w:tc>
        <w:tc>
          <w:tcPr>
            <w:tcW w:w="1169" w:type="dxa"/>
            <w:shd w:val="clear" w:color="auto" w:fill="auto"/>
            <w:vAlign w:val="center"/>
            <w:hideMark/>
          </w:tcPr>
          <w:p w14:paraId="4C32B16D" w14:textId="2506FA2F" w:rsidR="003600C3" w:rsidRPr="00937D08" w:rsidRDefault="003600C3" w:rsidP="005E301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B9474E">
              <w:rPr>
                <w:rFonts w:ascii="Calibri" w:hAnsi="Calibri" w:cs="Calibri"/>
                <w:color w:val="000000"/>
                <w:sz w:val="18"/>
                <w:szCs w:val="18"/>
              </w:rPr>
              <w:t xml:space="preserve">510,715 </w:t>
            </w:r>
          </w:p>
        </w:tc>
        <w:tc>
          <w:tcPr>
            <w:tcW w:w="834" w:type="dxa"/>
            <w:shd w:val="clear" w:color="auto" w:fill="auto"/>
            <w:vAlign w:val="center"/>
            <w:hideMark/>
          </w:tcPr>
          <w:p w14:paraId="4FCD873A" w14:textId="79CBAF8E" w:rsidR="003600C3" w:rsidRPr="00E9082E" w:rsidRDefault="003600C3" w:rsidP="003600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97%</w:t>
            </w:r>
          </w:p>
        </w:tc>
        <w:tc>
          <w:tcPr>
            <w:tcW w:w="810" w:type="dxa"/>
            <w:shd w:val="clear" w:color="auto" w:fill="auto"/>
            <w:noWrap/>
            <w:vAlign w:val="center"/>
            <w:hideMark/>
          </w:tcPr>
          <w:p w14:paraId="1AC993BD" w14:textId="3807913D" w:rsidR="003600C3" w:rsidRPr="00E9082E" w:rsidRDefault="003600C3" w:rsidP="003600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 xml:space="preserve">16,975 </w:t>
            </w:r>
          </w:p>
        </w:tc>
      </w:tr>
      <w:tr w:rsidR="00937D08" w:rsidRPr="00B9474E" w14:paraId="508E693D" w14:textId="77777777" w:rsidTr="00937D08">
        <w:trPr>
          <w:trHeight w:val="259"/>
          <w:jc w:val="center"/>
        </w:trPr>
        <w:tc>
          <w:tcPr>
            <w:cnfStyle w:val="001000000000" w:firstRow="0" w:lastRow="0" w:firstColumn="1" w:lastColumn="0" w:oddVBand="0" w:evenVBand="0" w:oddHBand="0" w:evenHBand="0" w:firstRowFirstColumn="0" w:firstRowLastColumn="0" w:lastRowFirstColumn="0" w:lastRowLastColumn="0"/>
            <w:tcW w:w="1271" w:type="dxa"/>
            <w:vAlign w:val="center"/>
            <w:hideMark/>
          </w:tcPr>
          <w:p w14:paraId="19A546FD" w14:textId="77777777" w:rsidR="003600C3" w:rsidRPr="00E9082E" w:rsidRDefault="003600C3" w:rsidP="003600C3">
            <w:pPr>
              <w:rPr>
                <w:rFonts w:ascii="Calibri" w:eastAsia="Times New Roman" w:hAnsi="Calibri" w:cs="Calibri"/>
                <w:color w:val="000000"/>
                <w:sz w:val="18"/>
                <w:szCs w:val="18"/>
                <w:lang w:eastAsia="en-AU"/>
              </w:rPr>
            </w:pPr>
            <w:r w:rsidRPr="00E9082E">
              <w:rPr>
                <w:rFonts w:ascii="Calibri" w:eastAsia="Times New Roman" w:hAnsi="Calibri" w:cs="Calibri"/>
                <w:color w:val="000000"/>
                <w:sz w:val="18"/>
                <w:szCs w:val="18"/>
                <w:lang w:eastAsia="en-AU"/>
              </w:rPr>
              <w:t>GMS</w:t>
            </w:r>
          </w:p>
        </w:tc>
        <w:tc>
          <w:tcPr>
            <w:tcW w:w="392" w:type="dxa"/>
            <w:vAlign w:val="center"/>
            <w:hideMark/>
          </w:tcPr>
          <w:p w14:paraId="74A11B45" w14:textId="143B676B" w:rsidR="003600C3" w:rsidRPr="00E9082E" w:rsidRDefault="003600C3" w:rsidP="000C4C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 xml:space="preserve">2 </w:t>
            </w:r>
          </w:p>
        </w:tc>
        <w:tc>
          <w:tcPr>
            <w:tcW w:w="810" w:type="dxa"/>
            <w:vAlign w:val="center"/>
            <w:hideMark/>
          </w:tcPr>
          <w:p w14:paraId="63A00B38" w14:textId="02594EBA" w:rsidR="003600C3" w:rsidRPr="00E9082E" w:rsidRDefault="003600C3" w:rsidP="000C4C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 xml:space="preserve">25,377 </w:t>
            </w:r>
          </w:p>
        </w:tc>
        <w:tc>
          <w:tcPr>
            <w:tcW w:w="847" w:type="dxa"/>
            <w:vAlign w:val="center"/>
            <w:hideMark/>
          </w:tcPr>
          <w:p w14:paraId="0DDB4594" w14:textId="33404EB6" w:rsidR="003600C3" w:rsidRPr="00E9082E" w:rsidRDefault="003600C3" w:rsidP="000C4C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 xml:space="preserve">38,565 </w:t>
            </w:r>
          </w:p>
        </w:tc>
        <w:tc>
          <w:tcPr>
            <w:tcW w:w="987" w:type="dxa"/>
            <w:vAlign w:val="center"/>
            <w:hideMark/>
          </w:tcPr>
          <w:p w14:paraId="3008F743" w14:textId="41DF81BE" w:rsidR="003600C3" w:rsidRPr="00E9082E" w:rsidRDefault="003600C3" w:rsidP="000C4C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 xml:space="preserve">126,422 </w:t>
            </w:r>
          </w:p>
        </w:tc>
        <w:tc>
          <w:tcPr>
            <w:tcW w:w="985" w:type="dxa"/>
            <w:vAlign w:val="center"/>
            <w:hideMark/>
          </w:tcPr>
          <w:p w14:paraId="63029D87" w14:textId="3FB06CCC" w:rsidR="003600C3" w:rsidRPr="00E9082E" w:rsidRDefault="003600C3" w:rsidP="000C4C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 xml:space="preserve">84,249 </w:t>
            </w:r>
          </w:p>
        </w:tc>
        <w:tc>
          <w:tcPr>
            <w:tcW w:w="820" w:type="dxa"/>
            <w:vAlign w:val="center"/>
            <w:hideMark/>
          </w:tcPr>
          <w:p w14:paraId="76623C3A" w14:textId="62EA9DC4" w:rsidR="003600C3" w:rsidRPr="00E9082E" w:rsidRDefault="003600C3" w:rsidP="000C4C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 xml:space="preserve">65,136 </w:t>
            </w:r>
          </w:p>
        </w:tc>
        <w:tc>
          <w:tcPr>
            <w:tcW w:w="810" w:type="dxa"/>
            <w:vAlign w:val="center"/>
            <w:hideMark/>
          </w:tcPr>
          <w:p w14:paraId="31AD6466" w14:textId="15C239C6" w:rsidR="003600C3" w:rsidRPr="00E9082E" w:rsidRDefault="007D6328" w:rsidP="000C4C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Pr>
                <w:rFonts w:ascii="Calibri" w:hAnsi="Calibri" w:cs="Calibri"/>
                <w:color w:val="000000"/>
                <w:sz w:val="18"/>
                <w:szCs w:val="18"/>
              </w:rPr>
              <w:t>17,</w:t>
            </w:r>
            <w:r w:rsidR="0062457F">
              <w:rPr>
                <w:rFonts w:ascii="Calibri" w:hAnsi="Calibri" w:cs="Calibri"/>
                <w:color w:val="000000"/>
                <w:sz w:val="18"/>
                <w:szCs w:val="18"/>
              </w:rPr>
              <w:t>906</w:t>
            </w:r>
          </w:p>
        </w:tc>
        <w:tc>
          <w:tcPr>
            <w:tcW w:w="1169" w:type="dxa"/>
            <w:vAlign w:val="center"/>
            <w:hideMark/>
          </w:tcPr>
          <w:p w14:paraId="63F1631C" w14:textId="66E29C0D" w:rsidR="003600C3" w:rsidRPr="00E9082E" w:rsidRDefault="003600C3" w:rsidP="000C4C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 xml:space="preserve">339,751 </w:t>
            </w:r>
          </w:p>
        </w:tc>
        <w:tc>
          <w:tcPr>
            <w:tcW w:w="1169" w:type="dxa"/>
            <w:vAlign w:val="center"/>
            <w:hideMark/>
          </w:tcPr>
          <w:p w14:paraId="3E742301" w14:textId="47817420" w:rsidR="003600C3" w:rsidRPr="00937D08" w:rsidRDefault="003600C3" w:rsidP="000C4C0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B9474E">
              <w:rPr>
                <w:rFonts w:ascii="Calibri" w:hAnsi="Calibri" w:cs="Calibri"/>
                <w:color w:val="000000"/>
                <w:sz w:val="18"/>
                <w:szCs w:val="18"/>
              </w:rPr>
              <w:t>37</w:t>
            </w:r>
            <w:r w:rsidR="00226D31">
              <w:rPr>
                <w:rFonts w:ascii="Calibri" w:hAnsi="Calibri" w:cs="Calibri"/>
                <w:color w:val="000000"/>
                <w:sz w:val="18"/>
                <w:szCs w:val="18"/>
              </w:rPr>
              <w:t>1</w:t>
            </w:r>
            <w:r w:rsidRPr="00B9474E">
              <w:rPr>
                <w:rFonts w:ascii="Calibri" w:hAnsi="Calibri" w:cs="Calibri"/>
                <w:color w:val="000000"/>
                <w:sz w:val="18"/>
                <w:szCs w:val="18"/>
              </w:rPr>
              <w:t>,</w:t>
            </w:r>
            <w:r w:rsidR="00226D31">
              <w:rPr>
                <w:rFonts w:ascii="Calibri" w:hAnsi="Calibri" w:cs="Calibri"/>
                <w:color w:val="000000"/>
                <w:sz w:val="18"/>
                <w:szCs w:val="18"/>
              </w:rPr>
              <w:t>8</w:t>
            </w:r>
            <w:r w:rsidR="00226D31" w:rsidRPr="00937D08">
              <w:rPr>
                <w:rFonts w:ascii="Calibri" w:hAnsi="Calibri" w:cs="Calibri"/>
                <w:color w:val="000000"/>
                <w:sz w:val="18"/>
                <w:szCs w:val="18"/>
              </w:rPr>
              <w:t>72</w:t>
            </w:r>
            <w:r w:rsidRPr="00B9474E">
              <w:rPr>
                <w:rFonts w:ascii="Calibri" w:hAnsi="Calibri" w:cs="Calibri"/>
                <w:color w:val="000000"/>
                <w:sz w:val="18"/>
                <w:szCs w:val="18"/>
              </w:rPr>
              <w:t xml:space="preserve"> </w:t>
            </w:r>
          </w:p>
        </w:tc>
        <w:tc>
          <w:tcPr>
            <w:tcW w:w="834" w:type="dxa"/>
            <w:vAlign w:val="center"/>
            <w:hideMark/>
          </w:tcPr>
          <w:p w14:paraId="086FC48B" w14:textId="20D4F749" w:rsidR="003600C3" w:rsidRPr="00E9082E" w:rsidRDefault="003600C3" w:rsidP="003600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91%</w:t>
            </w:r>
          </w:p>
        </w:tc>
        <w:tc>
          <w:tcPr>
            <w:tcW w:w="810" w:type="dxa"/>
            <w:noWrap/>
            <w:vAlign w:val="center"/>
            <w:hideMark/>
          </w:tcPr>
          <w:p w14:paraId="42D3C08B" w14:textId="3B17E675" w:rsidR="003600C3" w:rsidRPr="00E9082E" w:rsidRDefault="003600C3" w:rsidP="003600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B9474E">
              <w:rPr>
                <w:rFonts w:ascii="Calibri" w:hAnsi="Calibri" w:cs="Calibri"/>
                <w:color w:val="000000"/>
                <w:sz w:val="18"/>
                <w:szCs w:val="18"/>
              </w:rPr>
              <w:t xml:space="preserve">35,481 </w:t>
            </w:r>
          </w:p>
        </w:tc>
      </w:tr>
      <w:tr w:rsidR="00937D08" w:rsidRPr="00B9474E" w14:paraId="6A87B341" w14:textId="77777777" w:rsidTr="00937D08">
        <w:trPr>
          <w:cnfStyle w:val="000000100000" w:firstRow="0" w:lastRow="0" w:firstColumn="0" w:lastColumn="0" w:oddVBand="0" w:evenVBand="0" w:oddHBand="1" w:evenHBand="0" w:firstRowFirstColumn="0" w:firstRowLastColumn="0" w:lastRowFirstColumn="0" w:lastRowLastColumn="0"/>
          <w:trHeight w:val="417"/>
          <w:jc w:val="center"/>
        </w:trPr>
        <w:tc>
          <w:tcPr>
            <w:cnfStyle w:val="001000000000" w:firstRow="0" w:lastRow="0" w:firstColumn="1" w:lastColumn="0" w:oddVBand="0" w:evenVBand="0" w:oddHBand="0" w:evenHBand="0" w:firstRowFirstColumn="0" w:firstRowLastColumn="0" w:lastRowFirstColumn="0" w:lastRowLastColumn="0"/>
            <w:tcW w:w="1271" w:type="dxa"/>
            <w:vAlign w:val="center"/>
            <w:hideMark/>
          </w:tcPr>
          <w:p w14:paraId="026833B6" w14:textId="77777777" w:rsidR="003600C3" w:rsidRPr="00E9082E" w:rsidRDefault="003600C3" w:rsidP="003600C3">
            <w:pPr>
              <w:rPr>
                <w:rFonts w:ascii="Calibri" w:eastAsia="Times New Roman" w:hAnsi="Calibri" w:cs="Calibri"/>
                <w:color w:val="000000"/>
                <w:sz w:val="18"/>
                <w:szCs w:val="18"/>
                <w:lang w:eastAsia="en-AU"/>
              </w:rPr>
            </w:pPr>
            <w:r w:rsidRPr="00E9082E">
              <w:rPr>
                <w:rFonts w:ascii="Calibri" w:eastAsia="Times New Roman" w:hAnsi="Calibri" w:cs="Calibri"/>
                <w:color w:val="000000"/>
                <w:sz w:val="18"/>
                <w:szCs w:val="18"/>
                <w:lang w:eastAsia="en-AU"/>
              </w:rPr>
              <w:t>Grand total</w:t>
            </w:r>
          </w:p>
        </w:tc>
        <w:tc>
          <w:tcPr>
            <w:tcW w:w="392" w:type="dxa"/>
            <w:vAlign w:val="center"/>
            <w:hideMark/>
          </w:tcPr>
          <w:p w14:paraId="72948BD4" w14:textId="647ACD3D" w:rsidR="003600C3" w:rsidRPr="00E9082E" w:rsidRDefault="003600C3" w:rsidP="003600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n-AU"/>
              </w:rPr>
            </w:pPr>
            <w:r w:rsidRPr="002C58F2">
              <w:rPr>
                <w:rFonts w:ascii="Calibri" w:eastAsia="Times New Roman" w:hAnsi="Calibri" w:cs="Calibri"/>
                <w:b/>
                <w:bCs/>
                <w:color w:val="000000"/>
                <w:sz w:val="18"/>
                <w:szCs w:val="18"/>
                <w:lang w:eastAsia="en-AU"/>
              </w:rPr>
              <w:t xml:space="preserve">    27 </w:t>
            </w:r>
          </w:p>
        </w:tc>
        <w:tc>
          <w:tcPr>
            <w:tcW w:w="810" w:type="dxa"/>
            <w:vAlign w:val="center"/>
            <w:hideMark/>
          </w:tcPr>
          <w:p w14:paraId="47C5457E" w14:textId="64E8A5D5" w:rsidR="003600C3" w:rsidRPr="00E9082E" w:rsidRDefault="003600C3" w:rsidP="003600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n-AU"/>
              </w:rPr>
            </w:pPr>
            <w:r w:rsidRPr="002C58F2">
              <w:rPr>
                <w:rFonts w:ascii="Calibri" w:eastAsia="Times New Roman" w:hAnsi="Calibri" w:cs="Calibri"/>
                <w:b/>
                <w:bCs/>
                <w:color w:val="000000"/>
                <w:sz w:val="18"/>
                <w:szCs w:val="18"/>
                <w:lang w:eastAsia="en-AU"/>
              </w:rPr>
              <w:t xml:space="preserve">347,981 </w:t>
            </w:r>
          </w:p>
        </w:tc>
        <w:tc>
          <w:tcPr>
            <w:tcW w:w="847" w:type="dxa"/>
            <w:vAlign w:val="center"/>
            <w:hideMark/>
          </w:tcPr>
          <w:p w14:paraId="7607DEE4" w14:textId="0356D152" w:rsidR="003600C3" w:rsidRPr="00E9082E" w:rsidRDefault="003600C3" w:rsidP="003600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n-AU"/>
              </w:rPr>
            </w:pPr>
            <w:r w:rsidRPr="002C58F2">
              <w:rPr>
                <w:rFonts w:ascii="Calibri" w:eastAsia="Times New Roman" w:hAnsi="Calibri" w:cs="Calibri"/>
                <w:b/>
                <w:bCs/>
                <w:color w:val="000000"/>
                <w:sz w:val="18"/>
                <w:szCs w:val="18"/>
                <w:lang w:eastAsia="en-AU"/>
              </w:rPr>
              <w:t xml:space="preserve">522,625 </w:t>
            </w:r>
          </w:p>
        </w:tc>
        <w:tc>
          <w:tcPr>
            <w:tcW w:w="987" w:type="dxa"/>
            <w:vAlign w:val="center"/>
            <w:hideMark/>
          </w:tcPr>
          <w:p w14:paraId="26FED527" w14:textId="53718FC4" w:rsidR="003600C3" w:rsidRPr="00E9082E" w:rsidRDefault="003600C3" w:rsidP="003600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n-AU"/>
              </w:rPr>
            </w:pPr>
            <w:r w:rsidRPr="002C58F2">
              <w:rPr>
                <w:rFonts w:ascii="Calibri" w:eastAsia="Times New Roman" w:hAnsi="Calibri" w:cs="Calibri"/>
                <w:b/>
                <w:bCs/>
                <w:color w:val="000000"/>
                <w:sz w:val="18"/>
                <w:szCs w:val="18"/>
                <w:lang w:eastAsia="en-AU"/>
              </w:rPr>
              <w:t xml:space="preserve">1,705,345 </w:t>
            </w:r>
          </w:p>
        </w:tc>
        <w:tc>
          <w:tcPr>
            <w:tcW w:w="985" w:type="dxa"/>
            <w:vAlign w:val="center"/>
            <w:hideMark/>
          </w:tcPr>
          <w:p w14:paraId="19440A9E" w14:textId="7A35A91A" w:rsidR="003600C3" w:rsidRPr="00E9082E" w:rsidRDefault="003600C3" w:rsidP="003600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n-AU"/>
              </w:rPr>
            </w:pPr>
            <w:r w:rsidRPr="002C58F2">
              <w:rPr>
                <w:rFonts w:ascii="Calibri" w:eastAsia="Times New Roman" w:hAnsi="Calibri" w:cs="Calibri"/>
                <w:b/>
                <w:bCs/>
                <w:color w:val="000000"/>
                <w:sz w:val="18"/>
                <w:szCs w:val="18"/>
                <w:lang w:eastAsia="en-AU"/>
              </w:rPr>
              <w:t xml:space="preserve">1,132,103 </w:t>
            </w:r>
          </w:p>
        </w:tc>
        <w:tc>
          <w:tcPr>
            <w:tcW w:w="820" w:type="dxa"/>
            <w:vAlign w:val="center"/>
            <w:hideMark/>
          </w:tcPr>
          <w:p w14:paraId="625813E2" w14:textId="4C50C618" w:rsidR="003600C3" w:rsidRPr="00E9082E" w:rsidRDefault="003600C3" w:rsidP="003600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n-AU"/>
              </w:rPr>
            </w:pPr>
            <w:r w:rsidRPr="002C58F2">
              <w:rPr>
                <w:rFonts w:ascii="Calibri" w:eastAsia="Times New Roman" w:hAnsi="Calibri" w:cs="Calibri"/>
                <w:b/>
                <w:bCs/>
                <w:color w:val="000000"/>
                <w:sz w:val="18"/>
                <w:szCs w:val="18"/>
                <w:lang w:eastAsia="en-AU"/>
              </w:rPr>
              <w:t>884,</w:t>
            </w:r>
            <w:r w:rsidR="002B31DC" w:rsidRPr="002C58F2">
              <w:rPr>
                <w:rFonts w:ascii="Calibri" w:eastAsia="Times New Roman" w:hAnsi="Calibri" w:cs="Calibri"/>
                <w:b/>
                <w:bCs/>
                <w:color w:val="000000"/>
                <w:sz w:val="18"/>
                <w:szCs w:val="18"/>
                <w:lang w:eastAsia="en-AU"/>
              </w:rPr>
              <w:t>8</w:t>
            </w:r>
            <w:r w:rsidR="002B31DC">
              <w:rPr>
                <w:rFonts w:ascii="Calibri" w:eastAsia="Times New Roman" w:hAnsi="Calibri" w:cs="Calibri"/>
                <w:b/>
                <w:bCs/>
                <w:color w:val="000000"/>
                <w:sz w:val="18"/>
                <w:szCs w:val="18"/>
                <w:lang w:eastAsia="en-AU"/>
              </w:rPr>
              <w:t>60</w:t>
            </w:r>
            <w:r w:rsidR="002B31DC" w:rsidRPr="002C58F2">
              <w:rPr>
                <w:rFonts w:ascii="Calibri" w:eastAsia="Times New Roman" w:hAnsi="Calibri" w:cs="Calibri"/>
                <w:b/>
                <w:bCs/>
                <w:color w:val="000000"/>
                <w:sz w:val="18"/>
                <w:szCs w:val="18"/>
                <w:lang w:eastAsia="en-AU"/>
              </w:rPr>
              <w:t xml:space="preserve"> </w:t>
            </w:r>
          </w:p>
        </w:tc>
        <w:tc>
          <w:tcPr>
            <w:tcW w:w="810" w:type="dxa"/>
            <w:vAlign w:val="center"/>
            <w:hideMark/>
          </w:tcPr>
          <w:p w14:paraId="67FF9FB0" w14:textId="2667F93B" w:rsidR="003600C3" w:rsidRPr="00E9082E" w:rsidRDefault="0062457F" w:rsidP="003600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n-AU"/>
              </w:rPr>
            </w:pPr>
            <w:r>
              <w:rPr>
                <w:rFonts w:ascii="Calibri" w:eastAsia="Times New Roman" w:hAnsi="Calibri" w:cs="Calibri"/>
                <w:b/>
                <w:bCs/>
                <w:color w:val="000000"/>
                <w:sz w:val="18"/>
                <w:szCs w:val="18"/>
                <w:lang w:eastAsia="en-AU"/>
              </w:rPr>
              <w:t>241</w:t>
            </w:r>
            <w:r w:rsidR="003600C3" w:rsidRPr="002C58F2">
              <w:rPr>
                <w:rFonts w:ascii="Calibri" w:eastAsia="Times New Roman" w:hAnsi="Calibri" w:cs="Calibri"/>
                <w:b/>
                <w:bCs/>
                <w:color w:val="000000"/>
                <w:sz w:val="18"/>
                <w:szCs w:val="18"/>
                <w:lang w:eastAsia="en-AU"/>
              </w:rPr>
              <w:t>,</w:t>
            </w:r>
            <w:r>
              <w:rPr>
                <w:rFonts w:ascii="Calibri" w:eastAsia="Times New Roman" w:hAnsi="Calibri" w:cs="Calibri"/>
                <w:b/>
                <w:bCs/>
                <w:color w:val="000000"/>
                <w:sz w:val="18"/>
                <w:szCs w:val="18"/>
                <w:lang w:eastAsia="en-AU"/>
              </w:rPr>
              <w:t>820</w:t>
            </w:r>
            <w:r w:rsidRPr="002C58F2">
              <w:rPr>
                <w:rFonts w:ascii="Calibri" w:eastAsia="Times New Roman" w:hAnsi="Calibri" w:cs="Calibri"/>
                <w:b/>
                <w:bCs/>
                <w:color w:val="000000"/>
                <w:sz w:val="18"/>
                <w:szCs w:val="18"/>
                <w:lang w:eastAsia="en-AU"/>
              </w:rPr>
              <w:t xml:space="preserve"> </w:t>
            </w:r>
          </w:p>
        </w:tc>
        <w:tc>
          <w:tcPr>
            <w:tcW w:w="1169" w:type="dxa"/>
            <w:vAlign w:val="center"/>
            <w:hideMark/>
          </w:tcPr>
          <w:p w14:paraId="549E13EE" w14:textId="5771CE3F" w:rsidR="003600C3" w:rsidRPr="00E9082E" w:rsidRDefault="003600C3" w:rsidP="003600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n-AU"/>
              </w:rPr>
            </w:pPr>
            <w:r w:rsidRPr="002C58F2">
              <w:rPr>
                <w:rFonts w:ascii="Calibri" w:eastAsia="Times New Roman" w:hAnsi="Calibri" w:cs="Calibri"/>
                <w:b/>
                <w:bCs/>
                <w:color w:val="000000"/>
                <w:sz w:val="18"/>
                <w:szCs w:val="18"/>
                <w:lang w:eastAsia="en-AU"/>
              </w:rPr>
              <w:t>4,</w:t>
            </w:r>
            <w:r w:rsidR="0062457F">
              <w:rPr>
                <w:rFonts w:ascii="Calibri" w:eastAsia="Times New Roman" w:hAnsi="Calibri" w:cs="Calibri"/>
                <w:b/>
                <w:bCs/>
                <w:color w:val="000000"/>
                <w:sz w:val="18"/>
                <w:szCs w:val="18"/>
                <w:lang w:eastAsia="en-AU"/>
              </w:rPr>
              <w:t>834</w:t>
            </w:r>
            <w:r w:rsidRPr="002C58F2">
              <w:rPr>
                <w:rFonts w:ascii="Calibri" w:eastAsia="Times New Roman" w:hAnsi="Calibri" w:cs="Calibri"/>
                <w:b/>
                <w:bCs/>
                <w:color w:val="000000"/>
                <w:sz w:val="18"/>
                <w:szCs w:val="18"/>
                <w:lang w:eastAsia="en-AU"/>
              </w:rPr>
              <w:t>,</w:t>
            </w:r>
            <w:r w:rsidR="0062457F">
              <w:rPr>
                <w:rFonts w:ascii="Calibri" w:eastAsia="Times New Roman" w:hAnsi="Calibri" w:cs="Calibri"/>
                <w:b/>
                <w:bCs/>
                <w:color w:val="000000"/>
                <w:sz w:val="18"/>
                <w:szCs w:val="18"/>
                <w:lang w:eastAsia="en-AU"/>
              </w:rPr>
              <w:t>760</w:t>
            </w:r>
            <w:r w:rsidR="0062457F" w:rsidRPr="002C58F2">
              <w:rPr>
                <w:rFonts w:ascii="Calibri" w:eastAsia="Times New Roman" w:hAnsi="Calibri" w:cs="Calibri"/>
                <w:b/>
                <w:bCs/>
                <w:color w:val="000000"/>
                <w:sz w:val="18"/>
                <w:szCs w:val="18"/>
                <w:lang w:eastAsia="en-AU"/>
              </w:rPr>
              <w:t xml:space="preserve"> </w:t>
            </w:r>
          </w:p>
        </w:tc>
        <w:tc>
          <w:tcPr>
            <w:tcW w:w="1169" w:type="dxa"/>
            <w:vAlign w:val="center"/>
            <w:hideMark/>
          </w:tcPr>
          <w:p w14:paraId="4F6F6801" w14:textId="1F9A5DA9" w:rsidR="003600C3" w:rsidRPr="00E9082E" w:rsidRDefault="003600C3" w:rsidP="003600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n-AU"/>
              </w:rPr>
            </w:pPr>
            <w:r w:rsidRPr="002C58F2">
              <w:rPr>
                <w:rFonts w:ascii="Calibri" w:eastAsia="Times New Roman" w:hAnsi="Calibri" w:cs="Calibri"/>
                <w:b/>
                <w:bCs/>
                <w:color w:val="000000"/>
                <w:sz w:val="18"/>
                <w:szCs w:val="18"/>
                <w:lang w:eastAsia="en-AU"/>
              </w:rPr>
              <w:t>5,</w:t>
            </w:r>
            <w:r w:rsidR="00226D31">
              <w:rPr>
                <w:rFonts w:ascii="Calibri" w:eastAsia="Times New Roman" w:hAnsi="Calibri" w:cs="Calibri"/>
                <w:b/>
                <w:bCs/>
                <w:color w:val="000000"/>
                <w:sz w:val="18"/>
                <w:szCs w:val="18"/>
                <w:lang w:eastAsia="en-AU"/>
              </w:rPr>
              <w:t>020</w:t>
            </w:r>
            <w:r w:rsidRPr="002C58F2">
              <w:rPr>
                <w:rFonts w:ascii="Calibri" w:eastAsia="Times New Roman" w:hAnsi="Calibri" w:cs="Calibri"/>
                <w:b/>
                <w:bCs/>
                <w:color w:val="000000"/>
                <w:sz w:val="18"/>
                <w:szCs w:val="18"/>
                <w:lang w:eastAsia="en-AU"/>
              </w:rPr>
              <w:t>,</w:t>
            </w:r>
            <w:r w:rsidR="00226D31">
              <w:rPr>
                <w:rFonts w:ascii="Calibri" w:eastAsia="Times New Roman" w:hAnsi="Calibri" w:cs="Calibri"/>
                <w:b/>
                <w:bCs/>
                <w:color w:val="000000"/>
                <w:sz w:val="18"/>
                <w:szCs w:val="18"/>
                <w:lang w:eastAsia="en-AU"/>
              </w:rPr>
              <w:t>270</w:t>
            </w:r>
            <w:r w:rsidR="00226D31" w:rsidRPr="002C58F2">
              <w:rPr>
                <w:rFonts w:ascii="Calibri" w:eastAsia="Times New Roman" w:hAnsi="Calibri" w:cs="Calibri"/>
                <w:b/>
                <w:bCs/>
                <w:color w:val="000000"/>
                <w:sz w:val="18"/>
                <w:szCs w:val="18"/>
                <w:lang w:eastAsia="en-AU"/>
              </w:rPr>
              <w:t xml:space="preserve"> </w:t>
            </w:r>
          </w:p>
        </w:tc>
        <w:tc>
          <w:tcPr>
            <w:tcW w:w="834" w:type="dxa"/>
            <w:vAlign w:val="center"/>
            <w:hideMark/>
          </w:tcPr>
          <w:p w14:paraId="7FF5C055" w14:textId="0007DB6A" w:rsidR="003600C3" w:rsidRPr="00E9082E" w:rsidRDefault="003600C3" w:rsidP="003600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n-AU"/>
              </w:rPr>
            </w:pPr>
            <w:r w:rsidRPr="00745174">
              <w:rPr>
                <w:rFonts w:ascii="Calibri" w:hAnsi="Calibri" w:cs="Calibri"/>
                <w:b/>
                <w:bCs/>
                <w:color w:val="000000"/>
                <w:sz w:val="18"/>
                <w:szCs w:val="18"/>
              </w:rPr>
              <w:t>9</w:t>
            </w:r>
            <w:r w:rsidR="00867C09">
              <w:rPr>
                <w:rFonts w:ascii="Calibri" w:hAnsi="Calibri" w:cs="Calibri"/>
                <w:b/>
                <w:bCs/>
                <w:color w:val="000000"/>
                <w:sz w:val="18"/>
                <w:szCs w:val="18"/>
              </w:rPr>
              <w:t>6</w:t>
            </w:r>
            <w:r w:rsidRPr="00745174">
              <w:rPr>
                <w:rFonts w:ascii="Calibri" w:hAnsi="Calibri" w:cs="Calibri"/>
                <w:b/>
                <w:bCs/>
                <w:color w:val="000000"/>
                <w:sz w:val="18"/>
                <w:szCs w:val="18"/>
              </w:rPr>
              <w:t>%</w:t>
            </w:r>
          </w:p>
        </w:tc>
        <w:tc>
          <w:tcPr>
            <w:tcW w:w="810" w:type="dxa"/>
            <w:noWrap/>
            <w:vAlign w:val="center"/>
            <w:hideMark/>
          </w:tcPr>
          <w:p w14:paraId="11E07225" w14:textId="48791BC4" w:rsidR="003600C3" w:rsidRPr="00E9082E" w:rsidRDefault="003600C3" w:rsidP="003600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n-AU"/>
              </w:rPr>
            </w:pPr>
            <w:r w:rsidRPr="00745174">
              <w:rPr>
                <w:rFonts w:ascii="Calibri" w:hAnsi="Calibri" w:cs="Calibri"/>
                <w:b/>
                <w:bCs/>
                <w:color w:val="000000"/>
                <w:sz w:val="18"/>
                <w:szCs w:val="18"/>
              </w:rPr>
              <w:t>281,</w:t>
            </w:r>
            <w:r w:rsidR="0097214D" w:rsidRPr="00745174">
              <w:rPr>
                <w:rFonts w:ascii="Calibri" w:hAnsi="Calibri" w:cs="Calibri"/>
                <w:b/>
                <w:bCs/>
                <w:color w:val="000000"/>
                <w:sz w:val="18"/>
                <w:szCs w:val="18"/>
              </w:rPr>
              <w:t>5</w:t>
            </w:r>
            <w:r w:rsidR="0097214D">
              <w:rPr>
                <w:rFonts w:ascii="Calibri" w:hAnsi="Calibri" w:cs="Calibri"/>
                <w:b/>
                <w:bCs/>
                <w:color w:val="000000"/>
                <w:sz w:val="18"/>
                <w:szCs w:val="18"/>
              </w:rPr>
              <w:t>19</w:t>
            </w:r>
            <w:r w:rsidR="0097214D" w:rsidRPr="00745174">
              <w:rPr>
                <w:rFonts w:ascii="Calibri" w:hAnsi="Calibri" w:cs="Calibri"/>
                <w:b/>
                <w:bCs/>
                <w:color w:val="000000"/>
                <w:sz w:val="18"/>
                <w:szCs w:val="18"/>
              </w:rPr>
              <w:t xml:space="preserve"> </w:t>
            </w:r>
          </w:p>
        </w:tc>
      </w:tr>
    </w:tbl>
    <w:p w14:paraId="25A46288" w14:textId="2E276767" w:rsidR="00CB5C58" w:rsidRDefault="00155E49" w:rsidP="00ED63D7">
      <w:pPr>
        <w:spacing w:before="120" w:after="120"/>
        <w:jc w:val="both"/>
        <w:rPr>
          <w:rFonts w:ascii="Calibri" w:hAnsi="Calibri" w:cs="Calibri"/>
          <w:lang w:val="en-AU"/>
        </w:rPr>
      </w:pPr>
      <w:r w:rsidRPr="00155E49">
        <w:rPr>
          <w:rFonts w:ascii="Calibri" w:hAnsi="Calibri" w:cs="Calibri"/>
          <w:lang w:val="en-AU"/>
        </w:rPr>
        <w:t xml:space="preserve">In terms of the project financial management, the </w:t>
      </w:r>
      <w:r w:rsidR="009425B6">
        <w:rPr>
          <w:rFonts w:ascii="Calibri" w:hAnsi="Calibri" w:cs="Calibri"/>
          <w:lang w:val="en-AU"/>
        </w:rPr>
        <w:t>UNDP</w:t>
      </w:r>
      <w:r w:rsidRPr="00155E49">
        <w:rPr>
          <w:rFonts w:ascii="Calibri" w:hAnsi="Calibri" w:cs="Calibri"/>
          <w:lang w:val="en-AU"/>
        </w:rPr>
        <w:t xml:space="preserve"> reviews the expenditures and closely monitor </w:t>
      </w:r>
      <w:r w:rsidR="009425B6">
        <w:rPr>
          <w:rFonts w:ascii="Calibri" w:hAnsi="Calibri" w:cs="Calibri"/>
          <w:lang w:val="en-AU"/>
        </w:rPr>
        <w:t>the</w:t>
      </w:r>
      <w:r w:rsidRPr="00155E49">
        <w:rPr>
          <w:rFonts w:ascii="Calibri" w:hAnsi="Calibri" w:cs="Calibri"/>
          <w:lang w:val="en-AU"/>
        </w:rPr>
        <w:t xml:space="preserve"> expenditures according to </w:t>
      </w:r>
      <w:r w:rsidR="009425B6">
        <w:rPr>
          <w:rFonts w:ascii="Calibri" w:hAnsi="Calibri" w:cs="Calibri"/>
          <w:lang w:val="en-AU"/>
        </w:rPr>
        <w:t>the</w:t>
      </w:r>
      <w:r w:rsidRPr="00155E49">
        <w:rPr>
          <w:rFonts w:ascii="Calibri" w:hAnsi="Calibri" w:cs="Calibri"/>
          <w:lang w:val="en-AU"/>
        </w:rPr>
        <w:t xml:space="preserve"> plans</w:t>
      </w:r>
      <w:r w:rsidR="00F4311E">
        <w:rPr>
          <w:rFonts w:ascii="Calibri" w:hAnsi="Calibri" w:cs="Calibri"/>
          <w:lang w:val="en-AU"/>
        </w:rPr>
        <w:t xml:space="preserve"> and in accordance with UNDP rules and procedures</w:t>
      </w:r>
      <w:r w:rsidRPr="00155E49">
        <w:rPr>
          <w:rFonts w:ascii="Calibri" w:hAnsi="Calibri" w:cs="Calibri"/>
          <w:lang w:val="en-AU"/>
        </w:rPr>
        <w:t>.</w:t>
      </w:r>
    </w:p>
    <w:p w14:paraId="77C3BF8B" w14:textId="2F42055D" w:rsidR="00F643A9" w:rsidRDefault="00D64578" w:rsidP="00D64578">
      <w:pPr>
        <w:spacing w:before="120" w:after="120"/>
        <w:jc w:val="both"/>
        <w:rPr>
          <w:rFonts w:ascii="Calibri" w:hAnsi="Calibri" w:cs="Calibri"/>
          <w:lang w:val="en-AU"/>
        </w:rPr>
      </w:pPr>
      <w:r w:rsidRPr="00D64578">
        <w:rPr>
          <w:rFonts w:ascii="Calibri" w:hAnsi="Calibri" w:cs="Calibri"/>
          <w:lang w:val="en-AU"/>
        </w:rPr>
        <w:t>Regarding the timeframe, the project commenced in December 2018 and was originally scheduled to conclude in November 2023. However, due to delays in delivering key activities, particularly the hazard maps, the project underwent two extensions. The first extension extended the project by six months, pushing the closure to May 2024. A second extension of 4.5 months was then granted, moving the final closing date to the end of September 2024</w:t>
      </w:r>
      <w:r w:rsidR="00A92857">
        <w:rPr>
          <w:rFonts w:ascii="Calibri" w:hAnsi="Calibri" w:cs="Calibri"/>
          <w:lang w:val="en-AU"/>
        </w:rPr>
        <w:t>, in total, the project timeframe was extended for 10.5 months. The TE assesses t</w:t>
      </w:r>
      <w:r w:rsidRPr="00D64578">
        <w:rPr>
          <w:rFonts w:ascii="Calibri" w:hAnsi="Calibri" w:cs="Calibri"/>
          <w:lang w:val="en-AU"/>
        </w:rPr>
        <w:t xml:space="preserve">hese extensions </w:t>
      </w:r>
      <w:r w:rsidR="00F643A9">
        <w:rPr>
          <w:rFonts w:ascii="Calibri" w:hAnsi="Calibri" w:cs="Calibri"/>
          <w:lang w:val="en-AU"/>
        </w:rPr>
        <w:t>to be</w:t>
      </w:r>
      <w:r w:rsidRPr="00D64578">
        <w:rPr>
          <w:rFonts w:ascii="Calibri" w:hAnsi="Calibri" w:cs="Calibri"/>
          <w:lang w:val="en-AU"/>
        </w:rPr>
        <w:t xml:space="preserve"> necessary</w:t>
      </w:r>
      <w:r w:rsidR="00A92857">
        <w:rPr>
          <w:rFonts w:ascii="Calibri" w:hAnsi="Calibri" w:cs="Calibri"/>
          <w:lang w:val="en-AU"/>
        </w:rPr>
        <w:t xml:space="preserve">, justified and reasonable </w:t>
      </w:r>
      <w:r w:rsidRPr="00D64578">
        <w:rPr>
          <w:rFonts w:ascii="Calibri" w:hAnsi="Calibri" w:cs="Calibri"/>
          <w:lang w:val="en-AU"/>
        </w:rPr>
        <w:t>to ensure that all planned outputs, particularly those related to hazard mapping, could be fully completed and implemented, ensuring the project achieves its intended objectives. Despite these delays, the extensions have allowed the project to stay on track toward delivering high-quality results.</w:t>
      </w:r>
    </w:p>
    <w:p w14:paraId="6C66005B" w14:textId="52E58B5B" w:rsidR="00D56181" w:rsidRDefault="00D56181" w:rsidP="00D64578">
      <w:pPr>
        <w:spacing w:before="120" w:after="120"/>
        <w:jc w:val="both"/>
        <w:rPr>
          <w:rFonts w:ascii="Calibri" w:hAnsi="Calibri" w:cs="Calibri"/>
          <w:lang w:val="en-AU"/>
        </w:rPr>
      </w:pPr>
      <w:r w:rsidRPr="00D56181">
        <w:rPr>
          <w:rFonts w:ascii="Calibri" w:hAnsi="Calibri" w:cs="Calibri"/>
          <w:lang w:val="en-AU"/>
        </w:rPr>
        <w:t xml:space="preserve">The project experienced substantial delays in recruitment and procurement processes, particularly for critical positions such as the Chief Technical Advisor (CTA) and the hiring of highly specialized </w:t>
      </w:r>
      <w:r w:rsidR="006304C0">
        <w:rPr>
          <w:rFonts w:ascii="Calibri" w:hAnsi="Calibri" w:cs="Calibri"/>
          <w:lang w:val="en-AU"/>
        </w:rPr>
        <w:t>individual consultants</w:t>
      </w:r>
      <w:r w:rsidRPr="00D56181">
        <w:rPr>
          <w:rFonts w:ascii="Calibri" w:hAnsi="Calibri" w:cs="Calibri"/>
          <w:lang w:val="en-AU"/>
        </w:rPr>
        <w:t xml:space="preserve"> to carry out hazard methodology development and hazard mapping. Several factors contributed to these delays</w:t>
      </w:r>
      <w:r w:rsidR="00FA5F61">
        <w:rPr>
          <w:rFonts w:ascii="Calibri" w:hAnsi="Calibri" w:cs="Calibri"/>
          <w:lang w:val="en-AU"/>
        </w:rPr>
        <w:t xml:space="preserve"> including </w:t>
      </w:r>
      <w:r w:rsidR="00193DA3">
        <w:rPr>
          <w:rFonts w:ascii="Calibri" w:hAnsi="Calibri" w:cs="Calibri"/>
          <w:lang w:val="en-AU"/>
        </w:rPr>
        <w:t>that</w:t>
      </w:r>
      <w:r w:rsidR="00193DA3" w:rsidRPr="00193DA3">
        <w:rPr>
          <w:rFonts w:ascii="Calibri" w:hAnsi="Calibri" w:cs="Calibri"/>
          <w:lang w:val="en-AU"/>
        </w:rPr>
        <w:t xml:space="preserve"> RFPs and TORs were not sufficiently developed to attract specialist companies, and the budget allocated for the project, which was planned several years ago, was not sufficient to attract well-established, highly specialized companies</w:t>
      </w:r>
      <w:r w:rsidR="00193DA3">
        <w:rPr>
          <w:rFonts w:ascii="Calibri" w:hAnsi="Calibri" w:cs="Calibri"/>
          <w:lang w:val="en-AU"/>
        </w:rPr>
        <w:t>.</w:t>
      </w:r>
      <w:r w:rsidR="00476718">
        <w:rPr>
          <w:rFonts w:ascii="Calibri" w:hAnsi="Calibri" w:cs="Calibri"/>
          <w:lang w:val="en-AU"/>
        </w:rPr>
        <w:t xml:space="preserve"> </w:t>
      </w:r>
      <w:r w:rsidR="00193DA3">
        <w:rPr>
          <w:rFonts w:ascii="Calibri" w:hAnsi="Calibri" w:cs="Calibri"/>
          <w:lang w:val="en-AU"/>
        </w:rPr>
        <w:t>Further, t</w:t>
      </w:r>
      <w:r w:rsidRPr="00D56181">
        <w:rPr>
          <w:rFonts w:ascii="Calibri" w:hAnsi="Calibri" w:cs="Calibri"/>
          <w:lang w:val="en-AU"/>
        </w:rPr>
        <w:t>he recruitment of the CTA was particularly delayed due to the need to comply with UNDP rules and regulations, which added complexity to the process. Moreover, the requirement for the CTA to be based in Georgia to ensure effective involvement in project implementation further prolonged the recruitment timeline.</w:t>
      </w:r>
      <w:r w:rsidR="00476718">
        <w:rPr>
          <w:rFonts w:ascii="Calibri" w:hAnsi="Calibri" w:cs="Calibri"/>
          <w:lang w:val="en-AU"/>
        </w:rPr>
        <w:t xml:space="preserve"> </w:t>
      </w:r>
      <w:r w:rsidRPr="00D56181">
        <w:rPr>
          <w:rFonts w:ascii="Calibri" w:hAnsi="Calibri" w:cs="Calibri"/>
          <w:lang w:val="en-AU"/>
        </w:rPr>
        <w:t xml:space="preserve">These delays had a cascading effect on the project’s overall progress, </w:t>
      </w:r>
      <w:r w:rsidR="004E7E86">
        <w:rPr>
          <w:rFonts w:ascii="Calibri" w:hAnsi="Calibri" w:cs="Calibri"/>
          <w:lang w:val="en-AU"/>
        </w:rPr>
        <w:t xml:space="preserve">and </w:t>
      </w:r>
      <w:r w:rsidR="00476718">
        <w:rPr>
          <w:rFonts w:ascii="Calibri" w:hAnsi="Calibri" w:cs="Calibri"/>
          <w:lang w:val="en-AU"/>
        </w:rPr>
        <w:t>were main reasons for seeking project extensions</w:t>
      </w:r>
      <w:r w:rsidR="00E72E3A">
        <w:rPr>
          <w:rFonts w:ascii="Calibri" w:hAnsi="Calibri" w:cs="Calibri"/>
          <w:lang w:val="en-AU"/>
        </w:rPr>
        <w:t xml:space="preserve">. </w:t>
      </w:r>
    </w:p>
    <w:p w14:paraId="733915CE" w14:textId="5C4DC0F9" w:rsidR="00953D2C" w:rsidRPr="00523685" w:rsidRDefault="001254AD" w:rsidP="00FB6BE4">
      <w:pPr>
        <w:pStyle w:val="Heading3"/>
        <w:rPr>
          <w:rStyle w:val="normaltextrun"/>
          <w:rFonts w:eastAsiaTheme="minorEastAsia"/>
          <w:b w:val="0"/>
          <w:bCs/>
          <w:iCs/>
          <w:sz w:val="22"/>
          <w:szCs w:val="22"/>
          <w:lang w:val="en-US" w:eastAsia="en-US"/>
        </w:rPr>
      </w:pPr>
      <w:bookmarkStart w:id="88" w:name="_Toc179724966"/>
      <w:r w:rsidRPr="00523685">
        <w:rPr>
          <w:rStyle w:val="normaltextrun"/>
          <w:iCs/>
        </w:rPr>
        <w:t>Project</w:t>
      </w:r>
      <w:r w:rsidR="00953D2C" w:rsidRPr="00523685">
        <w:rPr>
          <w:rStyle w:val="normaltextrun"/>
          <w:iCs/>
        </w:rPr>
        <w:t xml:space="preserve"> Management</w:t>
      </w:r>
      <w:bookmarkEnd w:id="88"/>
      <w:r w:rsidR="00953D2C" w:rsidRPr="00523685">
        <w:rPr>
          <w:rStyle w:val="normaltextrun"/>
          <w:iCs/>
        </w:rPr>
        <w:t xml:space="preserve"> </w:t>
      </w:r>
    </w:p>
    <w:p w14:paraId="3CEFEBCB" w14:textId="41729710" w:rsidR="0017518D" w:rsidRDefault="00C62829" w:rsidP="00776AE5">
      <w:pPr>
        <w:spacing w:before="120" w:after="120"/>
        <w:jc w:val="both"/>
        <w:rPr>
          <w:rFonts w:ascii="Calibri" w:hAnsi="Calibri" w:cs="Calibri"/>
          <w:lang w:val="en-AU"/>
        </w:rPr>
      </w:pPr>
      <w:r w:rsidRPr="00C62829">
        <w:rPr>
          <w:rFonts w:ascii="Calibri" w:hAnsi="Calibri" w:cs="Calibri"/>
          <w:lang w:val="en-AU"/>
        </w:rPr>
        <w:t xml:space="preserve">The project was implemented under UNDP's </w:t>
      </w:r>
      <w:r w:rsidR="009809D5">
        <w:rPr>
          <w:rFonts w:ascii="Calibri" w:hAnsi="Calibri" w:cs="Calibri"/>
          <w:lang w:val="en-AU"/>
        </w:rPr>
        <w:t>National</w:t>
      </w:r>
      <w:r w:rsidR="009809D5" w:rsidRPr="00C62829">
        <w:rPr>
          <w:rFonts w:ascii="Calibri" w:hAnsi="Calibri" w:cs="Calibri"/>
          <w:lang w:val="en-AU"/>
        </w:rPr>
        <w:t xml:space="preserve"> </w:t>
      </w:r>
      <w:r w:rsidRPr="00C62829">
        <w:rPr>
          <w:rFonts w:ascii="Calibri" w:hAnsi="Calibri" w:cs="Calibri"/>
          <w:lang w:val="en-AU"/>
        </w:rPr>
        <w:t>Implementation Modality (</w:t>
      </w:r>
      <w:r w:rsidR="009809D5">
        <w:rPr>
          <w:rFonts w:ascii="Calibri" w:hAnsi="Calibri" w:cs="Calibri"/>
          <w:lang w:val="en-AU"/>
        </w:rPr>
        <w:t>N</w:t>
      </w:r>
      <w:r w:rsidRPr="00C62829">
        <w:rPr>
          <w:rFonts w:ascii="Calibri" w:hAnsi="Calibri" w:cs="Calibri"/>
          <w:lang w:val="en-AU"/>
        </w:rPr>
        <w:t>IM), with the Ministry of Environmental Protection and Agriculture (</w:t>
      </w:r>
      <w:r w:rsidR="00031254">
        <w:rPr>
          <w:rFonts w:ascii="Calibri" w:hAnsi="Calibri" w:cs="Calibri"/>
          <w:lang w:val="en-AU"/>
        </w:rPr>
        <w:t>MEPA</w:t>
      </w:r>
      <w:r w:rsidRPr="00C62829">
        <w:rPr>
          <w:rFonts w:ascii="Calibri" w:hAnsi="Calibri" w:cs="Calibri"/>
          <w:lang w:val="en-AU"/>
        </w:rPr>
        <w:t>) designated as the Implementing Partner (IP). In this arrangement, UNDP took on the role of providing quality assurance and oversight through its Country Office, ensuring that project activities were carried out in alignment with the set objectives and standards.</w:t>
      </w:r>
      <w:r>
        <w:rPr>
          <w:rFonts w:ascii="Calibri" w:hAnsi="Calibri" w:cs="Calibri"/>
          <w:lang w:val="en-AU"/>
        </w:rPr>
        <w:t xml:space="preserve"> </w:t>
      </w:r>
      <w:r w:rsidR="00031254">
        <w:rPr>
          <w:rFonts w:ascii="Calibri" w:hAnsi="Calibri" w:cs="Calibri"/>
          <w:lang w:val="en-AU"/>
        </w:rPr>
        <w:t>MEPA</w:t>
      </w:r>
      <w:r w:rsidRPr="00C62829">
        <w:rPr>
          <w:rFonts w:ascii="Calibri" w:hAnsi="Calibri" w:cs="Calibri"/>
          <w:lang w:val="en-AU"/>
        </w:rPr>
        <w:t xml:space="preserve"> was responsible for the overall execution of the project, working closely with UNDP to ensure the successful implementation of all planned activities. The ministry was accountable to UNDP for managing the project, </w:t>
      </w:r>
      <w:r w:rsidRPr="00C62829">
        <w:rPr>
          <w:rFonts w:ascii="Calibri" w:hAnsi="Calibri" w:cs="Calibri"/>
          <w:lang w:val="en-AU"/>
        </w:rPr>
        <w:lastRenderedPageBreak/>
        <w:t xml:space="preserve">including overseeing the monitoring and evaluation of interventions, ensuring the achievement of project outcomes, and effectively utilizing the resources provided by UNDP. </w:t>
      </w:r>
    </w:p>
    <w:p w14:paraId="4AFB0315" w14:textId="49A7F5D8" w:rsidR="00776AE5" w:rsidRPr="00776AE5" w:rsidRDefault="00776AE5" w:rsidP="00776AE5">
      <w:pPr>
        <w:spacing w:before="120" w:after="120"/>
        <w:jc w:val="both"/>
        <w:rPr>
          <w:rFonts w:ascii="Calibri" w:hAnsi="Calibri" w:cs="Calibri"/>
          <w:lang w:val="en-AU"/>
        </w:rPr>
      </w:pPr>
      <w:r w:rsidRPr="00776AE5">
        <w:rPr>
          <w:rFonts w:ascii="Calibri" w:hAnsi="Calibri" w:cs="Calibri"/>
          <w:lang w:val="en-AU"/>
        </w:rPr>
        <w:t xml:space="preserve">The </w:t>
      </w:r>
      <w:r w:rsidR="005A055F" w:rsidRPr="005A055F">
        <w:rPr>
          <w:rFonts w:ascii="Calibri" w:hAnsi="Calibri" w:cs="Calibri"/>
          <w:lang w:val="en-AU"/>
        </w:rPr>
        <w:t>Programme Steering Committee</w:t>
      </w:r>
      <w:r w:rsidR="005A055F" w:rsidRPr="005A055F" w:rsidDel="005A055F">
        <w:rPr>
          <w:rFonts w:ascii="Calibri" w:hAnsi="Calibri" w:cs="Calibri"/>
          <w:lang w:val="en-AU"/>
        </w:rPr>
        <w:t xml:space="preserve"> </w:t>
      </w:r>
      <w:r w:rsidRPr="00776AE5">
        <w:rPr>
          <w:rFonts w:ascii="Calibri" w:hAnsi="Calibri" w:cs="Calibri"/>
          <w:lang w:val="en-AU"/>
        </w:rPr>
        <w:t>(</w:t>
      </w:r>
      <w:r w:rsidR="005A055F">
        <w:rPr>
          <w:rFonts w:ascii="Calibri" w:hAnsi="Calibri" w:cs="Calibri"/>
          <w:lang w:val="en-AU"/>
        </w:rPr>
        <w:t>PSC</w:t>
      </w:r>
      <w:r w:rsidRPr="00776AE5">
        <w:rPr>
          <w:rFonts w:ascii="Calibri" w:hAnsi="Calibri" w:cs="Calibri"/>
          <w:lang w:val="en-AU"/>
        </w:rPr>
        <w:t xml:space="preserve">), also referred to as the Project Steering Committee (PSC), was established in 2019 at the program level, encompassing the GCF, SIDA, and SDC projects. The </w:t>
      </w:r>
      <w:r w:rsidR="004B147B">
        <w:rPr>
          <w:rFonts w:ascii="Calibri" w:hAnsi="Calibri" w:cs="Calibri"/>
          <w:lang w:val="en-AU"/>
        </w:rPr>
        <w:t>PSC</w:t>
      </w:r>
      <w:r w:rsidRPr="00776AE5">
        <w:rPr>
          <w:rFonts w:ascii="Calibri" w:hAnsi="Calibri" w:cs="Calibri"/>
          <w:lang w:val="en-AU"/>
        </w:rPr>
        <w:t xml:space="preserve"> has been instrumental in providing strategic guidance to the project team and has served as the executive decision-making body for the project. Its role is to ensure that the project remains aligned with its objectives and is effectively implemented.</w:t>
      </w:r>
    </w:p>
    <w:p w14:paraId="3C09774B" w14:textId="4B8F2D8B" w:rsidR="00776AE5" w:rsidRPr="00776AE5" w:rsidRDefault="00776AE5" w:rsidP="00776AE5">
      <w:pPr>
        <w:spacing w:before="120" w:after="120"/>
        <w:jc w:val="both"/>
        <w:rPr>
          <w:rFonts w:ascii="Calibri" w:hAnsi="Calibri" w:cs="Calibri"/>
          <w:lang w:val="en-AU"/>
        </w:rPr>
      </w:pPr>
      <w:r w:rsidRPr="00776AE5">
        <w:rPr>
          <w:rFonts w:ascii="Calibri" w:hAnsi="Calibri" w:cs="Calibri"/>
          <w:lang w:val="en-AU"/>
        </w:rPr>
        <w:t xml:space="preserve">The </w:t>
      </w:r>
      <w:r w:rsidR="004B147B">
        <w:rPr>
          <w:rFonts w:ascii="Calibri" w:hAnsi="Calibri" w:cs="Calibri"/>
          <w:lang w:val="en-AU"/>
        </w:rPr>
        <w:t>PSC</w:t>
      </w:r>
      <w:r w:rsidRPr="00776AE5">
        <w:rPr>
          <w:rFonts w:ascii="Calibri" w:hAnsi="Calibri" w:cs="Calibri"/>
          <w:lang w:val="en-AU"/>
        </w:rPr>
        <w:t xml:space="preserve"> is composed of key stakeholders, including representatives from the Ministry of Environmental Protection and Agriculture (</w:t>
      </w:r>
      <w:r w:rsidR="00031254">
        <w:rPr>
          <w:rFonts w:ascii="Calibri" w:hAnsi="Calibri" w:cs="Calibri"/>
          <w:lang w:val="en-AU"/>
        </w:rPr>
        <w:t>MEPA</w:t>
      </w:r>
      <w:r w:rsidRPr="00776AE5">
        <w:rPr>
          <w:rFonts w:ascii="Calibri" w:hAnsi="Calibri" w:cs="Calibri"/>
          <w:lang w:val="en-AU"/>
        </w:rPr>
        <w:t xml:space="preserve">), the National Environmental Agency (NEA), the Environmental Information and Education Centre (EIEC), the Emergency Management Service (EMS), the Ministry of Regional Development and Infrastructure (MRDI), UNDP, SIDA, SDC, as well as representatives from local governments and civil society organizations. </w:t>
      </w:r>
    </w:p>
    <w:p w14:paraId="10DC2F74" w14:textId="4ED311AD" w:rsidR="00776AE5" w:rsidRDefault="00776AE5" w:rsidP="00776AE5">
      <w:pPr>
        <w:spacing w:before="120" w:after="120"/>
        <w:jc w:val="both"/>
        <w:rPr>
          <w:rFonts w:ascii="Calibri" w:hAnsi="Calibri" w:cs="Calibri"/>
          <w:lang w:val="en-AU"/>
        </w:rPr>
      </w:pPr>
      <w:r w:rsidRPr="00776AE5">
        <w:rPr>
          <w:rFonts w:ascii="Calibri" w:hAnsi="Calibri" w:cs="Calibri"/>
          <w:lang w:val="en-AU"/>
        </w:rPr>
        <w:t xml:space="preserve">As a collective decision-making body, the </w:t>
      </w:r>
      <w:r w:rsidR="005A055F">
        <w:rPr>
          <w:rFonts w:ascii="Calibri" w:hAnsi="Calibri" w:cs="Calibri"/>
          <w:lang w:val="en-AU"/>
        </w:rPr>
        <w:t>PSC</w:t>
      </w:r>
      <w:r w:rsidRPr="00776AE5">
        <w:rPr>
          <w:rFonts w:ascii="Calibri" w:hAnsi="Calibri" w:cs="Calibri"/>
          <w:lang w:val="en-AU"/>
        </w:rPr>
        <w:t xml:space="preserve"> </w:t>
      </w:r>
      <w:r w:rsidR="00D26C2A">
        <w:rPr>
          <w:rFonts w:ascii="Calibri" w:hAnsi="Calibri" w:cs="Calibri"/>
          <w:lang w:val="en-AU"/>
        </w:rPr>
        <w:t>has been</w:t>
      </w:r>
      <w:r w:rsidRPr="00776AE5">
        <w:rPr>
          <w:rFonts w:ascii="Calibri" w:hAnsi="Calibri" w:cs="Calibri"/>
          <w:lang w:val="en-AU"/>
        </w:rPr>
        <w:t xml:space="preserve"> responsible for making management decisions by consensus. This inclusive structure ensures that all relevant stakeholders have a voice in the strategic direction of the project, contributing to better coordination, accountability, and alignment with the needs of different sectors and regions involved in disaster risk reduction and climate resilience efforts.</w:t>
      </w:r>
    </w:p>
    <w:p w14:paraId="4EAFCDC4" w14:textId="1F0EE250" w:rsidR="007215ED" w:rsidRPr="007215ED" w:rsidRDefault="007215ED" w:rsidP="007215ED">
      <w:pPr>
        <w:spacing w:before="120" w:after="120"/>
        <w:jc w:val="both"/>
        <w:rPr>
          <w:rFonts w:ascii="Calibri" w:hAnsi="Calibri" w:cs="Calibri"/>
          <w:lang w:val="en-AU"/>
        </w:rPr>
      </w:pPr>
      <w:r w:rsidRPr="007215ED">
        <w:rPr>
          <w:rFonts w:ascii="Calibri" w:hAnsi="Calibri" w:cs="Calibri"/>
          <w:lang w:val="en-AU"/>
        </w:rPr>
        <w:t xml:space="preserve">The </w:t>
      </w:r>
      <w:r w:rsidR="004B147B">
        <w:rPr>
          <w:rFonts w:ascii="Calibri" w:hAnsi="Calibri" w:cs="Calibri"/>
          <w:lang w:val="en-AU"/>
        </w:rPr>
        <w:t>PSC</w:t>
      </w:r>
      <w:r>
        <w:rPr>
          <w:rFonts w:ascii="Calibri" w:hAnsi="Calibri" w:cs="Calibri"/>
          <w:lang w:val="en-AU"/>
        </w:rPr>
        <w:t>/PSC</w:t>
      </w:r>
      <w:r w:rsidRPr="007215ED">
        <w:rPr>
          <w:rFonts w:ascii="Calibri" w:hAnsi="Calibri" w:cs="Calibri"/>
          <w:lang w:val="en-AU"/>
        </w:rPr>
        <w:t xml:space="preserve"> first convened in February 2019 and has since met regularly twice per year, with the exception of 2020, when only one meeting was held due to challenges likely related to the COVID-19 pandemic. During these meetings, the </w:t>
      </w:r>
      <w:r w:rsidR="004B147B">
        <w:rPr>
          <w:rFonts w:ascii="Calibri" w:hAnsi="Calibri" w:cs="Calibri"/>
          <w:lang w:val="en-AU"/>
        </w:rPr>
        <w:t>PSC</w:t>
      </w:r>
      <w:r w:rsidRPr="007215ED">
        <w:rPr>
          <w:rFonts w:ascii="Calibri" w:hAnsi="Calibri" w:cs="Calibri"/>
          <w:lang w:val="en-AU"/>
        </w:rPr>
        <w:t xml:space="preserve"> has played a critical role in making key decisions related to the approval of work plans and budgets, while also offering guidance to address and troubleshoot major issues and challenges that arose during project implementation.</w:t>
      </w:r>
    </w:p>
    <w:p w14:paraId="725E9D61" w14:textId="54306734" w:rsidR="00776AE5" w:rsidRDefault="007215ED" w:rsidP="007215ED">
      <w:pPr>
        <w:spacing w:before="120" w:after="120"/>
        <w:jc w:val="both"/>
        <w:rPr>
          <w:rFonts w:ascii="Calibri" w:hAnsi="Calibri" w:cs="Calibri"/>
          <w:lang w:val="en-AU"/>
        </w:rPr>
      </w:pPr>
      <w:r w:rsidRPr="007215ED">
        <w:rPr>
          <w:rFonts w:ascii="Calibri" w:hAnsi="Calibri" w:cs="Calibri"/>
          <w:lang w:val="en-AU"/>
        </w:rPr>
        <w:t xml:space="preserve">However, a review of the PSC documentation conducted as part of the TE revealed that discussions have primarily focused on operational and budgetary aspects. There has been limited room for addressing more strategic issues, particularly those related to the long-term governance structures and sustainability of the project's outputs, such as the use and maintenance of hazard maps. </w:t>
      </w:r>
      <w:r w:rsidR="00EE591E">
        <w:rPr>
          <w:rFonts w:ascii="Calibri" w:hAnsi="Calibri" w:cs="Calibri"/>
          <w:lang w:val="en-AU"/>
        </w:rPr>
        <w:t>There is a need</w:t>
      </w:r>
      <w:r w:rsidRPr="007215ED">
        <w:rPr>
          <w:rFonts w:ascii="Calibri" w:hAnsi="Calibri" w:cs="Calibri"/>
          <w:lang w:val="en-AU"/>
        </w:rPr>
        <w:t xml:space="preserve"> to place greater emphasis on strategic planning, ensuring that critical discussions around sustainability, institutional ownership, and governance structures are prioritized to secure the enduring impact of the project's products.</w:t>
      </w:r>
    </w:p>
    <w:p w14:paraId="32A84366" w14:textId="77777777" w:rsidR="00F3661A" w:rsidRDefault="00690910" w:rsidP="0057447D">
      <w:pPr>
        <w:spacing w:before="120" w:after="120"/>
        <w:jc w:val="both"/>
        <w:rPr>
          <w:rFonts w:ascii="Calibri" w:hAnsi="Calibri" w:cs="Calibri"/>
          <w:lang w:val="en-AU"/>
        </w:rPr>
      </w:pPr>
      <w:r>
        <w:rPr>
          <w:rFonts w:ascii="Calibri" w:hAnsi="Calibri" w:cs="Calibri"/>
          <w:lang w:val="en-AU"/>
        </w:rPr>
        <w:t>The PMU</w:t>
      </w:r>
      <w:r w:rsidR="002910D1" w:rsidRPr="002910D1">
        <w:rPr>
          <w:rFonts w:ascii="Calibri" w:hAnsi="Calibri" w:cs="Calibri"/>
          <w:lang w:val="en-AU"/>
        </w:rPr>
        <w:t xml:space="preserve"> was established in Tbilisi at the beginning of the Programme to manage the GCF</w:t>
      </w:r>
      <w:r w:rsidR="00B43BD4">
        <w:rPr>
          <w:rFonts w:ascii="Calibri" w:hAnsi="Calibri" w:cs="Calibri"/>
          <w:lang w:val="en-AU"/>
        </w:rPr>
        <w:t>, SIDA</w:t>
      </w:r>
      <w:r w:rsidR="002910D1" w:rsidRPr="002910D1">
        <w:rPr>
          <w:rFonts w:ascii="Calibri" w:hAnsi="Calibri" w:cs="Calibri"/>
          <w:lang w:val="en-AU"/>
        </w:rPr>
        <w:t xml:space="preserve"> and SDC projects; it is located outside UNDP and MoPEA premises. It </w:t>
      </w:r>
      <w:r w:rsidR="004D105C">
        <w:rPr>
          <w:rFonts w:ascii="Calibri" w:hAnsi="Calibri" w:cs="Calibri"/>
          <w:lang w:val="en-AU"/>
        </w:rPr>
        <w:t>p</w:t>
      </w:r>
      <w:r w:rsidR="002910D1" w:rsidRPr="002910D1">
        <w:rPr>
          <w:rFonts w:ascii="Calibri" w:hAnsi="Calibri" w:cs="Calibri"/>
          <w:lang w:val="en-AU"/>
        </w:rPr>
        <w:t>rovides project administration, management, and technical support as required by the needs of the day-to-day operations of the SDC project. The team includes 8 staff members as follows: a GCF project coordinator (GCF-PC), SDC Project Manager (PM), SIDA Project Manager (SIDA-PM), an</w:t>
      </w:r>
      <w:r w:rsidR="007C68DB" w:rsidRPr="007C68DB">
        <w:t xml:space="preserve"> </w:t>
      </w:r>
      <w:r w:rsidR="007C68DB" w:rsidRPr="007C68DB">
        <w:rPr>
          <w:rFonts w:ascii="Calibri" w:hAnsi="Calibri" w:cs="Calibri"/>
          <w:lang w:val="en-AU"/>
        </w:rPr>
        <w:t>Admin/Finance Associate, a monitoring and evaluation officer (M&amp;E Office), procurement and contracting assistant (GCF) and admin/fin assistant (SIDA) and two team leaders for GCF components.</w:t>
      </w:r>
    </w:p>
    <w:p w14:paraId="3F791234" w14:textId="72F26ED1" w:rsidR="00421CC1" w:rsidRDefault="00421CC1" w:rsidP="00421CC1">
      <w:pPr>
        <w:spacing w:before="120" w:after="120"/>
        <w:jc w:val="both"/>
        <w:rPr>
          <w:rFonts w:ascii="Calibri" w:hAnsi="Calibri" w:cs="Calibri"/>
          <w:lang w:val="en-AU"/>
        </w:rPr>
      </w:pPr>
      <w:r w:rsidRPr="00421CC1">
        <w:rPr>
          <w:rFonts w:ascii="Calibri" w:hAnsi="Calibri" w:cs="Calibri"/>
          <w:lang w:val="en-AU"/>
        </w:rPr>
        <w:t>The PMU has experienced staff turnover, which affected its operations, particularly with the loss of the SDC Admin and Finance Officer. The recruitment process to fill this critical position has been notably prolonged, and as of this moment, the backfilling of the role has not yet been completed. This delay in recruitment has likely added strain on the remaining team members, potentially impacting the efficiency of administrative and financial management within the SDC project.</w:t>
      </w:r>
    </w:p>
    <w:p w14:paraId="7F17C1B8" w14:textId="42011B17" w:rsidR="0057447D" w:rsidRPr="0057447D" w:rsidRDefault="0057447D" w:rsidP="00421CC1">
      <w:pPr>
        <w:spacing w:before="120" w:after="120"/>
        <w:jc w:val="both"/>
        <w:rPr>
          <w:rFonts w:ascii="Calibri" w:hAnsi="Calibri" w:cs="Calibri"/>
          <w:lang w:val="en-AU"/>
        </w:rPr>
      </w:pPr>
      <w:r w:rsidRPr="0057447D">
        <w:rPr>
          <w:rFonts w:ascii="Calibri" w:hAnsi="Calibri" w:cs="Calibri"/>
          <w:lang w:val="en-AU"/>
        </w:rPr>
        <w:lastRenderedPageBreak/>
        <w:t>Coordination at the program level appears to have been effective, largely due to the fact that all three projects (GCF, SIDA, and SDC) are housed within the same PMU, sharing the same office space. This co-location has facilitated daily coordination and collaboration among the staff, ensuring smoother communication, better resource allocation, and a more integrated approach to managing the program’s activities. This setup has been key in ensuring alignment and efficiency across the different components of the broader program.</w:t>
      </w:r>
    </w:p>
    <w:p w14:paraId="22055AD1" w14:textId="35625DAF" w:rsidR="00D140E5" w:rsidRPr="00C940A2" w:rsidRDefault="00160E7F" w:rsidP="0025260E">
      <w:pPr>
        <w:spacing w:before="120" w:after="120"/>
        <w:jc w:val="both"/>
        <w:rPr>
          <w:rFonts w:ascii="Calibri" w:hAnsi="Calibri" w:cs="Calibri"/>
          <w:lang w:val="en-AU"/>
        </w:rPr>
      </w:pPr>
      <w:r w:rsidRPr="00160E7F">
        <w:rPr>
          <w:rFonts w:ascii="Calibri" w:hAnsi="Calibri" w:cs="Calibri"/>
          <w:lang w:val="en-AU"/>
        </w:rPr>
        <w:t>The absence of a CTA at the start of the project significantly limited the technical input and oversight of key deliverables, affecting the quality and guidance of project activities during the initial phases.</w:t>
      </w:r>
      <w:r w:rsidR="002C63E3">
        <w:rPr>
          <w:rFonts w:ascii="Calibri" w:hAnsi="Calibri" w:cs="Calibri"/>
          <w:lang w:val="en-AU"/>
        </w:rPr>
        <w:t xml:space="preserve"> </w:t>
      </w:r>
      <w:r w:rsidRPr="00160E7F">
        <w:rPr>
          <w:rFonts w:ascii="Calibri" w:hAnsi="Calibri" w:cs="Calibri"/>
          <w:lang w:val="en-AU"/>
        </w:rPr>
        <w:t>However, this gap was later addressed with the recruitment of a CTA, which helped to strengthen the technical supervision of the project.</w:t>
      </w:r>
    </w:p>
    <w:p w14:paraId="015CE793" w14:textId="1A27F5D1" w:rsidR="00953D2C" w:rsidRPr="00C940A2" w:rsidRDefault="00853505" w:rsidP="00FB6BE4">
      <w:pPr>
        <w:pStyle w:val="Heading3"/>
        <w:rPr>
          <w:rStyle w:val="normaltextrun"/>
          <w:rFonts w:eastAsiaTheme="minorEastAsia"/>
          <w:b w:val="0"/>
          <w:bCs/>
          <w:iCs/>
          <w:sz w:val="22"/>
          <w:szCs w:val="22"/>
          <w:lang w:val="en-US" w:eastAsia="en-US"/>
        </w:rPr>
      </w:pPr>
      <w:bookmarkStart w:id="89" w:name="_Toc179724967"/>
      <w:r w:rsidRPr="00C940A2">
        <w:rPr>
          <w:rStyle w:val="normaltextrun"/>
          <w:iCs/>
        </w:rPr>
        <w:t>Monitoring and evaluation (M&amp;E)</w:t>
      </w:r>
      <w:bookmarkEnd w:id="89"/>
    </w:p>
    <w:p w14:paraId="3EE94A70" w14:textId="496E6B8B" w:rsidR="00C96C15" w:rsidRDefault="00C96C15" w:rsidP="00ED63D7">
      <w:pPr>
        <w:spacing w:before="120" w:after="120"/>
        <w:jc w:val="both"/>
        <w:rPr>
          <w:rFonts w:ascii="Calibri" w:hAnsi="Calibri" w:cs="Calibri"/>
          <w:lang w:val="en-AU"/>
        </w:rPr>
      </w:pPr>
      <w:r w:rsidRPr="002D007C">
        <w:rPr>
          <w:rFonts w:ascii="Calibri" w:hAnsi="Calibri" w:cs="Calibri"/>
          <w:b/>
          <w:bCs/>
          <w:u w:val="single"/>
          <w:lang w:val="en-AU"/>
        </w:rPr>
        <w:t>M&amp;E design</w:t>
      </w:r>
      <w:r>
        <w:rPr>
          <w:rFonts w:ascii="Calibri" w:hAnsi="Calibri" w:cs="Calibri"/>
          <w:lang w:val="en-AU"/>
        </w:rPr>
        <w:t xml:space="preserve">: </w:t>
      </w:r>
      <w:r w:rsidR="0068420F" w:rsidRPr="0058440B">
        <w:rPr>
          <w:rFonts w:ascii="Calibri" w:hAnsi="Calibri" w:cs="Calibri"/>
          <w:lang w:val="en-AU"/>
        </w:rPr>
        <w:t xml:space="preserve">The project design includes standard UNDP </w:t>
      </w:r>
      <w:r w:rsidR="006854FD" w:rsidRPr="0058440B">
        <w:rPr>
          <w:rFonts w:ascii="Calibri" w:hAnsi="Calibri" w:cs="Calibri"/>
          <w:lang w:val="en-AU"/>
        </w:rPr>
        <w:t>Monitoring and Evaluation (M&amp;E) plan</w:t>
      </w:r>
      <w:r w:rsidR="00A36FD2" w:rsidRPr="0058440B">
        <w:rPr>
          <w:rFonts w:ascii="Calibri" w:hAnsi="Calibri" w:cs="Calibri"/>
          <w:lang w:val="en-AU"/>
        </w:rPr>
        <w:t xml:space="preserve"> according to UNDP’s programming policies and procedures. </w:t>
      </w:r>
      <w:r w:rsidR="00101A4C" w:rsidRPr="0058440B">
        <w:rPr>
          <w:rFonts w:ascii="Calibri" w:hAnsi="Calibri" w:cs="Calibri"/>
          <w:lang w:val="en-AU"/>
        </w:rPr>
        <w:t xml:space="preserve">The plan covers the monitoring side including </w:t>
      </w:r>
      <w:r w:rsidR="00136DBF" w:rsidRPr="0058440B">
        <w:rPr>
          <w:rFonts w:ascii="Calibri" w:hAnsi="Calibri" w:cs="Calibri"/>
          <w:lang w:val="en-AU"/>
        </w:rPr>
        <w:t xml:space="preserve">tracking progress, </w:t>
      </w:r>
      <w:r w:rsidR="009D11F7">
        <w:rPr>
          <w:rFonts w:ascii="Calibri" w:hAnsi="Calibri" w:cs="Calibri"/>
          <w:lang w:val="en-AU"/>
        </w:rPr>
        <w:t>i</w:t>
      </w:r>
      <w:r w:rsidR="009D11F7" w:rsidRPr="009D11F7">
        <w:rPr>
          <w:rFonts w:ascii="Calibri" w:hAnsi="Calibri" w:cs="Calibri"/>
          <w:lang w:val="en-AU"/>
        </w:rPr>
        <w:t>nterim Project Reports (IPRs</w:t>
      </w:r>
      <w:r w:rsidR="009D11F7">
        <w:rPr>
          <w:rFonts w:ascii="Calibri" w:hAnsi="Calibri" w:cs="Calibri"/>
          <w:lang w:val="en-AU"/>
        </w:rPr>
        <w:t>),</w:t>
      </w:r>
      <w:r w:rsidR="009D11F7" w:rsidRPr="009D11F7">
        <w:rPr>
          <w:rFonts w:ascii="Calibri" w:hAnsi="Calibri" w:cs="Calibri"/>
          <w:lang w:val="en-AU"/>
        </w:rPr>
        <w:t xml:space="preserve"> </w:t>
      </w:r>
      <w:r w:rsidR="00136DBF" w:rsidRPr="0058440B">
        <w:rPr>
          <w:rFonts w:ascii="Calibri" w:hAnsi="Calibri" w:cs="Calibri"/>
          <w:lang w:val="en-AU"/>
        </w:rPr>
        <w:t xml:space="preserve">monitor and managing risks, </w:t>
      </w:r>
      <w:r w:rsidR="002D3AE0" w:rsidRPr="0058440B">
        <w:rPr>
          <w:rFonts w:ascii="Calibri" w:hAnsi="Calibri" w:cs="Calibri"/>
          <w:lang w:val="en-AU"/>
        </w:rPr>
        <w:t xml:space="preserve">running the steering group meetings, </w:t>
      </w:r>
      <w:r w:rsidR="00136DBF" w:rsidRPr="0058440B">
        <w:rPr>
          <w:rFonts w:ascii="Calibri" w:hAnsi="Calibri" w:cs="Calibri"/>
          <w:lang w:val="en-AU"/>
        </w:rPr>
        <w:t xml:space="preserve">annual </w:t>
      </w:r>
      <w:r w:rsidR="00A00F0A" w:rsidRPr="0058440B">
        <w:rPr>
          <w:rFonts w:ascii="Calibri" w:hAnsi="Calibri" w:cs="Calibri"/>
          <w:lang w:val="en-AU"/>
        </w:rPr>
        <w:t>project quality assurance</w:t>
      </w:r>
      <w:r w:rsidR="00771C44" w:rsidRPr="0058440B">
        <w:rPr>
          <w:rFonts w:ascii="Calibri" w:hAnsi="Calibri" w:cs="Calibri"/>
          <w:lang w:val="en-AU"/>
        </w:rPr>
        <w:t xml:space="preserve"> and reporting to the donor, and applying ada</w:t>
      </w:r>
      <w:r w:rsidR="00F41397" w:rsidRPr="0058440B">
        <w:rPr>
          <w:rFonts w:ascii="Calibri" w:hAnsi="Calibri" w:cs="Calibri"/>
          <w:lang w:val="en-AU"/>
        </w:rPr>
        <w:t xml:space="preserve">ptive management measures based on the monitoring outcomes. </w:t>
      </w:r>
      <w:r w:rsidR="002D3AE0" w:rsidRPr="0058440B">
        <w:rPr>
          <w:rFonts w:ascii="Calibri" w:hAnsi="Calibri" w:cs="Calibri"/>
          <w:lang w:val="en-AU"/>
        </w:rPr>
        <w:t xml:space="preserve">On the evaluation side, it outlines </w:t>
      </w:r>
      <w:r w:rsidR="002A3A74" w:rsidRPr="0058440B">
        <w:rPr>
          <w:rFonts w:ascii="Calibri" w:hAnsi="Calibri" w:cs="Calibri"/>
          <w:lang w:val="en-AU"/>
        </w:rPr>
        <w:t xml:space="preserve">a budgeted </w:t>
      </w:r>
      <w:r w:rsidR="006268CC">
        <w:rPr>
          <w:rFonts w:ascii="Calibri" w:hAnsi="Calibri" w:cs="Calibri"/>
          <w:lang w:val="en-AU"/>
        </w:rPr>
        <w:t>Mid-term Ev</w:t>
      </w:r>
      <w:r w:rsidR="00EC6080">
        <w:rPr>
          <w:rFonts w:ascii="Calibri" w:hAnsi="Calibri" w:cs="Calibri"/>
          <w:lang w:val="en-AU"/>
        </w:rPr>
        <w:t xml:space="preserve">aluation and a </w:t>
      </w:r>
      <w:r w:rsidR="00C84A4E" w:rsidRPr="0058440B">
        <w:rPr>
          <w:rFonts w:ascii="Calibri" w:hAnsi="Calibri" w:cs="Calibri"/>
          <w:lang w:val="en-AU"/>
        </w:rPr>
        <w:t>terminal evaluation</w:t>
      </w:r>
      <w:r w:rsidR="002A3A74" w:rsidRPr="0058440B">
        <w:rPr>
          <w:rFonts w:ascii="Calibri" w:hAnsi="Calibri" w:cs="Calibri"/>
          <w:lang w:val="en-AU"/>
        </w:rPr>
        <w:t xml:space="preserve">, and reasonably (given the scale of the project) </w:t>
      </w:r>
      <w:r w:rsidR="00EC6080">
        <w:rPr>
          <w:rFonts w:ascii="Calibri" w:hAnsi="Calibri" w:cs="Calibri"/>
          <w:lang w:val="en-AU"/>
        </w:rPr>
        <w:t>a budget of $60,000 allocated for evaluation</w:t>
      </w:r>
      <w:r w:rsidR="007C6094">
        <w:rPr>
          <w:rFonts w:ascii="Calibri" w:hAnsi="Calibri" w:cs="Calibri"/>
          <w:lang w:val="en-AU"/>
        </w:rPr>
        <w:t xml:space="preserve"> </w:t>
      </w:r>
      <w:r w:rsidR="00B761C3" w:rsidRPr="00B761C3">
        <w:rPr>
          <w:rFonts w:ascii="Calibri" w:hAnsi="Calibri" w:cs="Calibri"/>
          <w:lang w:val="en-AU"/>
        </w:rPr>
        <w:t>representing about 1.2% of the SDC grant</w:t>
      </w:r>
      <w:r w:rsidR="007C6094">
        <w:rPr>
          <w:rFonts w:ascii="Calibri" w:hAnsi="Calibri" w:cs="Calibri"/>
          <w:lang w:val="en-AU"/>
        </w:rPr>
        <w:t>, however, the monitoring activities were not costed.</w:t>
      </w:r>
    </w:p>
    <w:p w14:paraId="4D850675" w14:textId="06DBFD3C" w:rsidR="002D007C" w:rsidRDefault="00E375FC" w:rsidP="0008300D">
      <w:pPr>
        <w:spacing w:before="120" w:after="120"/>
        <w:jc w:val="both"/>
        <w:rPr>
          <w:rFonts w:ascii="Calibri" w:hAnsi="Calibri" w:cs="Calibri"/>
          <w:lang w:val="en-AU"/>
        </w:rPr>
      </w:pPr>
      <w:r w:rsidRPr="002D007C">
        <w:rPr>
          <w:rFonts w:ascii="Calibri" w:hAnsi="Calibri" w:cs="Calibri"/>
          <w:b/>
          <w:bCs/>
          <w:u w:val="single"/>
          <w:lang w:val="en-AU"/>
        </w:rPr>
        <w:t>M&amp;E implementation</w:t>
      </w:r>
    </w:p>
    <w:p w14:paraId="15368217" w14:textId="190CCC44" w:rsidR="0008300D" w:rsidRPr="0008300D" w:rsidRDefault="0008300D" w:rsidP="0008300D">
      <w:pPr>
        <w:spacing w:before="120" w:after="120"/>
        <w:jc w:val="both"/>
        <w:rPr>
          <w:rFonts w:ascii="Calibri" w:hAnsi="Calibri" w:cs="Calibri"/>
          <w:lang w:val="en-AU"/>
        </w:rPr>
      </w:pPr>
      <w:r w:rsidRPr="0008300D">
        <w:rPr>
          <w:rFonts w:ascii="Calibri" w:hAnsi="Calibri" w:cs="Calibri"/>
          <w:lang w:val="en-AU"/>
        </w:rPr>
        <w:t xml:space="preserve">The project has consistently submitted its semi-annual (typically in </w:t>
      </w:r>
      <w:r>
        <w:rPr>
          <w:rFonts w:ascii="Calibri" w:hAnsi="Calibri" w:cs="Calibri"/>
          <w:lang w:val="en-AU"/>
        </w:rPr>
        <w:t>July</w:t>
      </w:r>
      <w:r w:rsidRPr="0008300D">
        <w:rPr>
          <w:rFonts w:ascii="Calibri" w:hAnsi="Calibri" w:cs="Calibri"/>
          <w:lang w:val="en-AU"/>
        </w:rPr>
        <w:t xml:space="preserve">) and annual </w:t>
      </w:r>
      <w:r w:rsidRPr="002D007C">
        <w:rPr>
          <w:rFonts w:ascii="Calibri" w:hAnsi="Calibri" w:cs="Calibri"/>
          <w:b/>
          <w:bCs/>
          <w:lang w:val="en-AU"/>
        </w:rPr>
        <w:t>progress reports</w:t>
      </w:r>
      <w:r w:rsidRPr="0008300D">
        <w:rPr>
          <w:rFonts w:ascii="Calibri" w:hAnsi="Calibri" w:cs="Calibri"/>
          <w:lang w:val="en-AU"/>
        </w:rPr>
        <w:t xml:space="preserve"> to the</w:t>
      </w:r>
      <w:r>
        <w:rPr>
          <w:rFonts w:ascii="Calibri" w:hAnsi="Calibri" w:cs="Calibri"/>
          <w:lang w:val="en-AU"/>
        </w:rPr>
        <w:t xml:space="preserve"> </w:t>
      </w:r>
      <w:r w:rsidRPr="0008300D">
        <w:rPr>
          <w:rFonts w:ascii="Calibri" w:hAnsi="Calibri" w:cs="Calibri"/>
          <w:lang w:val="en-AU"/>
        </w:rPr>
        <w:t>PSC</w:t>
      </w:r>
      <w:r>
        <w:rPr>
          <w:rFonts w:ascii="Calibri" w:hAnsi="Calibri" w:cs="Calibri"/>
          <w:lang w:val="en-AU"/>
        </w:rPr>
        <w:t xml:space="preserve"> (typically in Q1 of the new year)</w:t>
      </w:r>
      <w:r w:rsidRPr="0008300D">
        <w:rPr>
          <w:rFonts w:ascii="Calibri" w:hAnsi="Calibri" w:cs="Calibri"/>
          <w:lang w:val="en-AU"/>
        </w:rPr>
        <w:t>, utilizing the template provided by SDC for progress reporting. These reports provide a comprehensive overview of the project's progress, including a summary of implementation progress by outcome, performance against the outputs as outlined in the yearly operational plan, and achievements against the overall targets identified in the project budget and financial summary.</w:t>
      </w:r>
    </w:p>
    <w:p w14:paraId="6F8B2F9D" w14:textId="29B0F8B6" w:rsidR="0008300D" w:rsidRDefault="0008300D" w:rsidP="0008300D">
      <w:pPr>
        <w:spacing w:before="120" w:after="120"/>
        <w:jc w:val="both"/>
        <w:rPr>
          <w:rFonts w:ascii="Calibri" w:hAnsi="Calibri" w:cs="Calibri"/>
          <w:lang w:val="en-AU"/>
        </w:rPr>
      </w:pPr>
      <w:r w:rsidRPr="0008300D">
        <w:rPr>
          <w:rFonts w:ascii="Calibri" w:hAnsi="Calibri" w:cs="Calibri"/>
          <w:lang w:val="en-AU"/>
        </w:rPr>
        <w:t>The reports also detail the progress of the implementation process, assess progress against the Logical Framework, and capture lessons learned throughout the project. In total, the project has submitted 9 reports to date: 1 in 2019, 2 in 2020, 2 in 2021, 2 in 2022, and 2 in 2023. No reports have been submitted in 2024 thus far, but the TE team has learned that a final progress report is currently being prepared concurrently with the TE process. These reports have been critical in providing updates to the PSC and ensuring ongoing transparency and accountability in project implementation.</w:t>
      </w:r>
    </w:p>
    <w:p w14:paraId="5E06D336" w14:textId="4B0D90E5" w:rsidR="00122320" w:rsidRDefault="00122320" w:rsidP="0008300D">
      <w:pPr>
        <w:spacing w:before="120" w:after="120"/>
        <w:jc w:val="both"/>
        <w:rPr>
          <w:rFonts w:ascii="Calibri" w:hAnsi="Calibri" w:cs="Calibri"/>
          <w:lang w:val="en-AU"/>
        </w:rPr>
      </w:pPr>
      <w:r w:rsidRPr="00122320">
        <w:rPr>
          <w:rFonts w:ascii="Calibri" w:hAnsi="Calibri" w:cs="Calibri"/>
          <w:lang w:val="en-AU"/>
        </w:rPr>
        <w:t xml:space="preserve">Progress data against the </w:t>
      </w:r>
      <w:r w:rsidRPr="002D007C">
        <w:rPr>
          <w:rFonts w:ascii="Calibri" w:hAnsi="Calibri" w:cs="Calibri"/>
          <w:b/>
          <w:bCs/>
          <w:lang w:val="en-AU"/>
        </w:rPr>
        <w:t>18 results indicators</w:t>
      </w:r>
      <w:r w:rsidRPr="00122320">
        <w:rPr>
          <w:rFonts w:ascii="Calibri" w:hAnsi="Calibri" w:cs="Calibri"/>
          <w:lang w:val="en-AU"/>
        </w:rPr>
        <w:t xml:space="preserve"> outlined in the project's logical framework has been regularly collected and analysed to assess the project's performance in achieving its agreed outputs</w:t>
      </w:r>
      <w:r w:rsidR="00943729">
        <w:rPr>
          <w:rFonts w:ascii="Calibri" w:hAnsi="Calibri" w:cs="Calibri"/>
          <w:lang w:val="en-AU"/>
        </w:rPr>
        <w:t xml:space="preserve"> as part of the reporting process</w:t>
      </w:r>
      <w:r w:rsidRPr="00122320">
        <w:rPr>
          <w:rFonts w:ascii="Calibri" w:hAnsi="Calibri" w:cs="Calibri"/>
          <w:lang w:val="en-AU"/>
        </w:rPr>
        <w:t>. This systematic tracking has enabled the project team to monitor progress, identify gaps, and adjust strategies as needed to stay aligned with the expected outcomes.</w:t>
      </w:r>
    </w:p>
    <w:p w14:paraId="15564E34" w14:textId="57F688D9" w:rsidR="0008300D" w:rsidRDefault="00B0174D" w:rsidP="0008300D">
      <w:pPr>
        <w:spacing w:before="120" w:after="120"/>
        <w:jc w:val="both"/>
        <w:rPr>
          <w:rFonts w:ascii="Calibri" w:hAnsi="Calibri" w:cs="Calibri"/>
          <w:lang w:val="en-AU"/>
        </w:rPr>
      </w:pPr>
      <w:r w:rsidRPr="00B0174D">
        <w:rPr>
          <w:rFonts w:ascii="Calibri" w:hAnsi="Calibri" w:cs="Calibri"/>
          <w:lang w:val="en-AU"/>
        </w:rPr>
        <w:t xml:space="preserve">The </w:t>
      </w:r>
      <w:r w:rsidRPr="002D007C">
        <w:rPr>
          <w:rFonts w:ascii="Calibri" w:hAnsi="Calibri" w:cs="Calibri"/>
          <w:b/>
          <w:bCs/>
          <w:lang w:val="en-AU"/>
        </w:rPr>
        <w:t>PSC</w:t>
      </w:r>
      <w:r w:rsidRPr="00B0174D">
        <w:rPr>
          <w:rFonts w:ascii="Calibri" w:hAnsi="Calibri" w:cs="Calibri"/>
          <w:lang w:val="en-AU"/>
        </w:rPr>
        <w:t xml:space="preserve"> first convened in February 2019 and has since met regularly twice per year, with the exception of 2020, when only one meeting was held due to challenges likely related to the COVID-19 pandemic. During these meetings, the </w:t>
      </w:r>
      <w:r w:rsidR="004B147B">
        <w:rPr>
          <w:rFonts w:ascii="Calibri" w:hAnsi="Calibri" w:cs="Calibri"/>
          <w:lang w:val="en-AU"/>
        </w:rPr>
        <w:t>PSC</w:t>
      </w:r>
      <w:r w:rsidRPr="00B0174D">
        <w:rPr>
          <w:rFonts w:ascii="Calibri" w:hAnsi="Calibri" w:cs="Calibri"/>
          <w:lang w:val="en-AU"/>
        </w:rPr>
        <w:t xml:space="preserve"> has played a critical role in making key decisions related to the approval of work plans and budgets, while also offering guidance to address and troubleshoot major issues and challenges that arose during project implementation</w:t>
      </w:r>
    </w:p>
    <w:p w14:paraId="3D111B3A" w14:textId="7E10722F" w:rsidR="0058440B" w:rsidRDefault="00C56622" w:rsidP="00C56622">
      <w:pPr>
        <w:spacing w:before="120" w:after="120"/>
        <w:jc w:val="both"/>
        <w:rPr>
          <w:rFonts w:ascii="Calibri" w:hAnsi="Calibri" w:cs="Calibri"/>
          <w:lang w:val="en-AU"/>
        </w:rPr>
      </w:pPr>
      <w:r w:rsidRPr="00C56622">
        <w:rPr>
          <w:rFonts w:ascii="Calibri" w:hAnsi="Calibri" w:cs="Calibri"/>
          <w:lang w:val="en-AU"/>
        </w:rPr>
        <w:lastRenderedPageBreak/>
        <w:t xml:space="preserve">An </w:t>
      </w:r>
      <w:r w:rsidRPr="002D007C">
        <w:rPr>
          <w:rFonts w:ascii="Calibri" w:hAnsi="Calibri" w:cs="Calibri"/>
          <w:b/>
          <w:bCs/>
          <w:lang w:val="en-AU"/>
        </w:rPr>
        <w:t>inception workshop</w:t>
      </w:r>
      <w:r w:rsidRPr="00C56622">
        <w:rPr>
          <w:rFonts w:ascii="Calibri" w:hAnsi="Calibri" w:cs="Calibri"/>
          <w:lang w:val="en-AU"/>
        </w:rPr>
        <w:t xml:space="preserve"> was organized in February 2019 in Tbilisi, bringing together more than 80 representatives from the government, academic institutions, donors, UN agencies, local governments, and the non-governmental sector. This workshop marked the formal initiation of the project and played a critical role in setting the stage for the intervention strategy on climate change adaptation, with a specific focus on hazard mapping and capacity development.</w:t>
      </w:r>
      <w:r>
        <w:rPr>
          <w:rFonts w:ascii="Calibri" w:hAnsi="Calibri" w:cs="Calibri"/>
          <w:lang w:val="en-AU"/>
        </w:rPr>
        <w:t xml:space="preserve"> </w:t>
      </w:r>
      <w:r w:rsidRPr="00C56622">
        <w:rPr>
          <w:rFonts w:ascii="Calibri" w:hAnsi="Calibri" w:cs="Calibri"/>
          <w:lang w:val="en-AU"/>
        </w:rPr>
        <w:t>During the inception phase, several analytical papers were developed, providing the country with essential baseline information. This information was crucial for creating an enabling environment to enhance disaster risk management capacities through improved hazard mapping capabilities. These analytical documents laid the groundwork for defining the project’s strategic approach and ensuring that the interventions were aligned with national priorities. The Inception Report (IR) was subsequently submitted in April 2019, encapsulating the findings and outlining the roadmap for project implementation.</w:t>
      </w:r>
    </w:p>
    <w:p w14:paraId="32ED7721" w14:textId="77780019" w:rsidR="00A42070" w:rsidRDefault="00AA0580" w:rsidP="00AA0580">
      <w:pPr>
        <w:spacing w:before="120" w:after="120"/>
        <w:jc w:val="both"/>
        <w:rPr>
          <w:rFonts w:ascii="Calibri" w:hAnsi="Calibri" w:cs="Calibri"/>
          <w:lang w:val="en-AU"/>
        </w:rPr>
      </w:pPr>
      <w:r w:rsidRPr="00AA0580">
        <w:rPr>
          <w:rFonts w:ascii="Calibri" w:hAnsi="Calibri" w:cs="Calibri"/>
          <w:lang w:val="en-AU"/>
        </w:rPr>
        <w:t xml:space="preserve">The project commissioned a </w:t>
      </w:r>
      <w:r w:rsidRPr="002D007C">
        <w:rPr>
          <w:rFonts w:ascii="Calibri" w:hAnsi="Calibri" w:cs="Calibri"/>
          <w:b/>
          <w:bCs/>
          <w:lang w:val="en-AU"/>
        </w:rPr>
        <w:t>Mid-term Evaluation (MTE</w:t>
      </w:r>
      <w:r w:rsidRPr="00AA0580">
        <w:rPr>
          <w:rFonts w:ascii="Calibri" w:hAnsi="Calibri" w:cs="Calibri"/>
          <w:lang w:val="en-AU"/>
        </w:rPr>
        <w:t>) between September and December 2021, carried out by two independent consultants. The MTE provided a total of 13 recommendations focused on enhancing the effectiveness and sustainability of the project outcomes. These recommendations have been largely implemented, with UNDP actively tracking progress on their implementation.</w:t>
      </w:r>
      <w:r w:rsidR="00C16A66">
        <w:rPr>
          <w:rFonts w:ascii="Calibri" w:hAnsi="Calibri" w:cs="Calibri"/>
          <w:lang w:val="en-AU"/>
        </w:rPr>
        <w:t xml:space="preserve"> </w:t>
      </w:r>
      <w:r w:rsidRPr="00AA0580">
        <w:rPr>
          <w:rFonts w:ascii="Calibri" w:hAnsi="Calibri" w:cs="Calibri"/>
          <w:lang w:val="en-AU"/>
        </w:rPr>
        <w:t>UNDP has ensured transparency by keeping these updates available on its public website, allowing stakeholders to monitor how the recommendations are being addressed</w:t>
      </w:r>
      <w:r w:rsidR="00C16A66">
        <w:rPr>
          <w:rFonts w:ascii="Calibri" w:hAnsi="Calibri" w:cs="Calibri"/>
          <w:lang w:val="en-AU"/>
        </w:rPr>
        <w:t xml:space="preserve"> </w:t>
      </w:r>
      <w:r w:rsidR="00BC654A">
        <w:rPr>
          <w:rStyle w:val="FootnoteReference"/>
          <w:rFonts w:ascii="Calibri" w:hAnsi="Calibri" w:cs="Calibri"/>
          <w:lang w:val="en-AU"/>
        </w:rPr>
        <w:footnoteReference w:id="13"/>
      </w:r>
      <w:r w:rsidR="00BC654A">
        <w:rPr>
          <w:rFonts w:ascii="Calibri" w:hAnsi="Calibri" w:cs="Calibri"/>
          <w:lang w:val="en-AU"/>
        </w:rPr>
        <w:t xml:space="preserve">. </w:t>
      </w:r>
      <w:r w:rsidR="00D27D75">
        <w:rPr>
          <w:rFonts w:ascii="Calibri" w:hAnsi="Calibri" w:cs="Calibri"/>
          <w:lang w:val="en-AU"/>
        </w:rPr>
        <w:t xml:space="preserve"> </w:t>
      </w:r>
    </w:p>
    <w:p w14:paraId="05B96F28" w14:textId="2B24386E" w:rsidR="000C61F4" w:rsidRDefault="00A269C3" w:rsidP="00AA381F">
      <w:pPr>
        <w:spacing w:before="120" w:after="120"/>
        <w:jc w:val="both"/>
        <w:rPr>
          <w:rFonts w:ascii="Calibri" w:hAnsi="Calibri" w:cs="Calibri"/>
          <w:lang w:val="en-AU"/>
        </w:rPr>
      </w:pPr>
      <w:r>
        <w:rPr>
          <w:rFonts w:ascii="Calibri" w:hAnsi="Calibri" w:cs="Calibri"/>
          <w:lang w:val="en-AU"/>
        </w:rPr>
        <w:t xml:space="preserve">There was no requirement </w:t>
      </w:r>
      <w:r w:rsidR="000C61F4">
        <w:rPr>
          <w:rFonts w:ascii="Calibri" w:hAnsi="Calibri" w:cs="Calibri"/>
          <w:lang w:val="en-AU"/>
        </w:rPr>
        <w:t xml:space="preserve">set for undertaking </w:t>
      </w:r>
      <w:r w:rsidR="000C61F4" w:rsidRPr="002D007C">
        <w:rPr>
          <w:rFonts w:ascii="Calibri" w:hAnsi="Calibri" w:cs="Calibri"/>
          <w:b/>
          <w:bCs/>
          <w:lang w:val="en-AU"/>
        </w:rPr>
        <w:t>audit</w:t>
      </w:r>
      <w:r w:rsidR="000C61F4">
        <w:rPr>
          <w:rFonts w:ascii="Calibri" w:hAnsi="Calibri" w:cs="Calibri"/>
          <w:lang w:val="en-AU"/>
        </w:rPr>
        <w:t xml:space="preserve"> at the </w:t>
      </w:r>
      <w:r w:rsidR="007B42B3">
        <w:rPr>
          <w:rFonts w:ascii="Calibri" w:hAnsi="Calibri" w:cs="Calibri"/>
          <w:lang w:val="en-AU"/>
        </w:rPr>
        <w:t xml:space="preserve">SDC </w:t>
      </w:r>
      <w:r w:rsidR="000C61F4">
        <w:rPr>
          <w:rFonts w:ascii="Calibri" w:hAnsi="Calibri" w:cs="Calibri"/>
          <w:lang w:val="en-AU"/>
        </w:rPr>
        <w:t>project level, however</w:t>
      </w:r>
      <w:r w:rsidR="007B42B3">
        <w:rPr>
          <w:rFonts w:ascii="Calibri" w:hAnsi="Calibri" w:cs="Calibri"/>
          <w:lang w:val="en-AU"/>
        </w:rPr>
        <w:t xml:space="preserve">, </w:t>
      </w:r>
      <w:r w:rsidR="000C61F4">
        <w:rPr>
          <w:rFonts w:ascii="Calibri" w:hAnsi="Calibri" w:cs="Calibri"/>
          <w:lang w:val="en-AU"/>
        </w:rPr>
        <w:t xml:space="preserve">an overall UNDP Country office level audit has been undertaken by </w:t>
      </w:r>
      <w:r w:rsidR="00564E68">
        <w:rPr>
          <w:rFonts w:ascii="Calibri" w:hAnsi="Calibri" w:cs="Calibri"/>
          <w:lang w:val="en-AU"/>
        </w:rPr>
        <w:t>Office of Audit and Investigations (</w:t>
      </w:r>
      <w:r w:rsidR="000C61F4" w:rsidRPr="000C61F4">
        <w:rPr>
          <w:rFonts w:ascii="Calibri" w:hAnsi="Calibri" w:cs="Calibri"/>
          <w:lang w:val="en-AU"/>
        </w:rPr>
        <w:t>OAI</w:t>
      </w:r>
      <w:r w:rsidR="00564E68">
        <w:rPr>
          <w:rFonts w:ascii="Calibri" w:hAnsi="Calibri" w:cs="Calibri"/>
          <w:lang w:val="en-AU"/>
        </w:rPr>
        <w:t xml:space="preserve">) </w:t>
      </w:r>
      <w:r w:rsidR="00C043BA">
        <w:rPr>
          <w:rFonts w:ascii="Calibri" w:hAnsi="Calibri" w:cs="Calibri"/>
          <w:lang w:val="en-AU"/>
        </w:rPr>
        <w:t xml:space="preserve">in 2022 </w:t>
      </w:r>
      <w:r w:rsidR="00AA381F" w:rsidRPr="00AA381F">
        <w:rPr>
          <w:rFonts w:ascii="Calibri" w:hAnsi="Calibri" w:cs="Calibri"/>
          <w:lang w:val="en-AU"/>
        </w:rPr>
        <w:t>in accordance with</w:t>
      </w:r>
      <w:r w:rsidR="00AA381F">
        <w:rPr>
          <w:rFonts w:ascii="Calibri" w:hAnsi="Calibri" w:cs="Calibri"/>
          <w:lang w:val="en-AU"/>
        </w:rPr>
        <w:t xml:space="preserve"> </w:t>
      </w:r>
      <w:r w:rsidR="00AA381F" w:rsidRPr="00AA381F">
        <w:rPr>
          <w:rFonts w:ascii="Calibri" w:hAnsi="Calibri" w:cs="Calibri"/>
          <w:lang w:val="en-AU"/>
        </w:rPr>
        <w:t>UNDP’s audit policy</w:t>
      </w:r>
      <w:r w:rsidR="00AA381F">
        <w:rPr>
          <w:rFonts w:ascii="Calibri" w:hAnsi="Calibri" w:cs="Calibri"/>
          <w:lang w:val="en-AU"/>
        </w:rPr>
        <w:t xml:space="preserve">. The audit </w:t>
      </w:r>
      <w:r w:rsidR="000C61F4" w:rsidRPr="000C61F4">
        <w:rPr>
          <w:rFonts w:ascii="Calibri" w:hAnsi="Calibri" w:cs="Calibri"/>
          <w:lang w:val="en-AU"/>
        </w:rPr>
        <w:t>issued an audit rating for the Office of fully satisfactory, which means "The assessed governance arrangements, risk management practices and controls were adequately established and functioning well. Issues identified by the audit, if any, are unlikely to affect the achievement of the objectives of the audited entity/area.</w:t>
      </w:r>
      <w:r w:rsidR="00564E68">
        <w:rPr>
          <w:rFonts w:ascii="Calibri" w:hAnsi="Calibri" w:cs="Calibri"/>
          <w:lang w:val="en-AU"/>
        </w:rPr>
        <w:t xml:space="preserve"> </w:t>
      </w:r>
      <w:r w:rsidR="000C61F4" w:rsidRPr="000C61F4">
        <w:rPr>
          <w:rFonts w:ascii="Calibri" w:hAnsi="Calibri" w:cs="Calibri"/>
          <w:lang w:val="en-AU"/>
        </w:rPr>
        <w:t xml:space="preserve">The audit found that the Office was well managed with good governance </w:t>
      </w:r>
      <w:r w:rsidR="00564E68" w:rsidRPr="000C61F4">
        <w:rPr>
          <w:rFonts w:ascii="Calibri" w:hAnsi="Calibri" w:cs="Calibri"/>
          <w:lang w:val="en-AU"/>
        </w:rPr>
        <w:t>processes and</w:t>
      </w:r>
      <w:r w:rsidR="000C61F4" w:rsidRPr="000C61F4">
        <w:rPr>
          <w:rFonts w:ascii="Calibri" w:hAnsi="Calibri" w:cs="Calibri"/>
          <w:lang w:val="en-AU"/>
        </w:rPr>
        <w:t xml:space="preserve"> had established adequate controls in areas relating to financial management, human resource management and administrative services.</w:t>
      </w:r>
    </w:p>
    <w:p w14:paraId="71DF8B58" w14:textId="683A7500" w:rsidR="007862E8" w:rsidRDefault="007862E8" w:rsidP="007862E8">
      <w:pPr>
        <w:spacing w:before="120" w:after="120"/>
        <w:jc w:val="both"/>
        <w:rPr>
          <w:rFonts w:ascii="Calibri" w:hAnsi="Calibri" w:cs="Calibri"/>
          <w:lang w:val="en-AU"/>
        </w:rPr>
      </w:pPr>
      <w:r w:rsidRPr="007862E8">
        <w:rPr>
          <w:rFonts w:ascii="Calibri" w:hAnsi="Calibri" w:cs="Calibri"/>
          <w:lang w:val="en-AU"/>
        </w:rPr>
        <w:t xml:space="preserve">A detailed </w:t>
      </w:r>
      <w:r w:rsidRPr="007862E8">
        <w:rPr>
          <w:rFonts w:ascii="Calibri" w:hAnsi="Calibri" w:cs="Calibri"/>
          <w:b/>
          <w:bCs/>
          <w:lang w:val="en-AU"/>
        </w:rPr>
        <w:t>risk log</w:t>
      </w:r>
      <w:r w:rsidRPr="007862E8">
        <w:rPr>
          <w:rFonts w:ascii="Calibri" w:hAnsi="Calibri" w:cs="Calibri"/>
          <w:lang w:val="en-AU"/>
        </w:rPr>
        <w:t>, adhering to the UNDP Risk Log template, was prepared and diligently maintained by the Project team throughout the project's implementation. The identified risks, along with their overall risk ratings, were regularly reviewed to ensure that emerging challenges were promptly addressed. Updates and revisions to the risk log were made continuously, allowing for effective risk management and mitigation.</w:t>
      </w:r>
    </w:p>
    <w:p w14:paraId="1C74A6DC" w14:textId="54EAD0C1" w:rsidR="00201A22" w:rsidRDefault="00201A22" w:rsidP="00201A22">
      <w:pPr>
        <w:spacing w:before="120" w:after="120"/>
        <w:jc w:val="both"/>
        <w:rPr>
          <w:rFonts w:ascii="Calibri" w:hAnsi="Calibri" w:cs="Calibri"/>
          <w:lang w:val="en-AU"/>
        </w:rPr>
      </w:pPr>
      <w:r w:rsidRPr="00201A22">
        <w:rPr>
          <w:rFonts w:ascii="Calibri" w:hAnsi="Calibri" w:cs="Calibri"/>
          <w:lang w:val="en-AU"/>
        </w:rPr>
        <w:t>The Terminal Evaluation (TE) is being conducted concurrently with the transition from phase I to phase II of the project. During the TE interviews with the SDC, it was revealed that the phase II proposal has already been approved. This timing presents a challenge, as the TE could have had a more significant impact if it had been conducted at least three months prior to the closure of phase I. Such timing would have allowed for the lessons learned and insights gained during the evaluation to be effectively incorporated into the design and planning of phase II.</w:t>
      </w:r>
    </w:p>
    <w:p w14:paraId="422135F3" w14:textId="14BEF664" w:rsidR="001052F0" w:rsidRPr="008540CB" w:rsidRDefault="00414065" w:rsidP="00E5367B">
      <w:pPr>
        <w:pStyle w:val="Heading2"/>
      </w:pPr>
      <w:r>
        <w:t xml:space="preserve"> </w:t>
      </w:r>
      <w:bookmarkStart w:id="90" w:name="_Toc179724968"/>
      <w:r w:rsidR="004C7DB8" w:rsidRPr="008540CB">
        <w:t>Sustainability</w:t>
      </w:r>
      <w:bookmarkEnd w:id="90"/>
    </w:p>
    <w:tbl>
      <w:tblPr>
        <w:tblStyle w:val="GridTable4-Accent11"/>
        <w:tblW w:w="0" w:type="auto"/>
        <w:tblLook w:val="04A0" w:firstRow="1" w:lastRow="0" w:firstColumn="1" w:lastColumn="0" w:noHBand="0" w:noVBand="1"/>
      </w:tblPr>
      <w:tblGrid>
        <w:gridCol w:w="10076"/>
      </w:tblGrid>
      <w:tr w:rsidR="002C0B7A" w:rsidRPr="008540CB" w14:paraId="6B707528" w14:textId="77777777" w:rsidTr="002C0B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6" w:type="dxa"/>
          </w:tcPr>
          <w:p w14:paraId="464BF7DB" w14:textId="52E4B7F5" w:rsidR="002C0B7A" w:rsidRPr="008540CB" w:rsidRDefault="002C0B7A" w:rsidP="00ED63D7">
            <w:pPr>
              <w:spacing w:before="120" w:after="120" w:line="276" w:lineRule="auto"/>
              <w:jc w:val="both"/>
              <w:rPr>
                <w:rFonts w:ascii="Calibri" w:hAnsi="Calibri" w:cs="Calibri"/>
                <w:lang w:val="en-AU"/>
              </w:rPr>
            </w:pPr>
            <w:r w:rsidRPr="008540CB">
              <w:rPr>
                <w:rFonts w:ascii="Calibri" w:hAnsi="Calibri" w:cs="Calibri"/>
                <w:lang w:val="en-AU"/>
              </w:rPr>
              <w:t>Findings</w:t>
            </w:r>
          </w:p>
        </w:tc>
      </w:tr>
      <w:tr w:rsidR="002C0B7A" w:rsidRPr="00F409EF" w14:paraId="6CF7BD7E" w14:textId="77777777" w:rsidTr="002C0B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6" w:type="dxa"/>
          </w:tcPr>
          <w:p w14:paraId="5F85E322" w14:textId="77777777" w:rsidR="004953F9" w:rsidRPr="004953F9" w:rsidRDefault="004953F9" w:rsidP="004953F9">
            <w:pPr>
              <w:spacing w:before="120" w:after="120"/>
              <w:jc w:val="both"/>
              <w:rPr>
                <w:rFonts w:ascii="Calibri" w:hAnsi="Calibri" w:cs="Calibri"/>
                <w:b w:val="0"/>
                <w:bCs w:val="0"/>
                <w:sz w:val="22"/>
                <w:szCs w:val="22"/>
                <w:lang w:val="en-AU"/>
              </w:rPr>
            </w:pPr>
            <w:r w:rsidRPr="004953F9">
              <w:rPr>
                <w:rFonts w:ascii="Calibri" w:hAnsi="Calibri" w:cs="Calibri"/>
                <w:b w:val="0"/>
                <w:bCs w:val="0"/>
                <w:sz w:val="22"/>
                <w:szCs w:val="22"/>
                <w:lang w:val="en-AU"/>
              </w:rPr>
              <w:lastRenderedPageBreak/>
              <w:t xml:space="preserve">The governance structure for natural hazard management in Georgia remains underdeveloped, with unclear institutional responsibilities, limited interagency coordination, and a limited accountability framework. This has hampered the effective use of the project’s deliverables, and combined with limited political will for policy reform, it has restricted the uptake of the project's outputs and slowed progress on long-term sustainability. Although a roadmap for legal reforms related to hazard mapping and zoning was developed, concrete policy frameworks to reform the legal and institutional structures have not yet been delivered. </w:t>
            </w:r>
          </w:p>
          <w:p w14:paraId="2E676E70" w14:textId="27ECD19D" w:rsidR="004953F9" w:rsidRPr="004953F9" w:rsidRDefault="004953F9" w:rsidP="004953F9">
            <w:pPr>
              <w:spacing w:before="120" w:after="120"/>
              <w:jc w:val="both"/>
              <w:rPr>
                <w:rFonts w:ascii="Calibri" w:hAnsi="Calibri" w:cs="Calibri"/>
                <w:b w:val="0"/>
                <w:bCs w:val="0"/>
                <w:sz w:val="22"/>
                <w:szCs w:val="22"/>
                <w:lang w:val="en-AU"/>
              </w:rPr>
            </w:pPr>
            <w:r w:rsidRPr="004953F9">
              <w:rPr>
                <w:rFonts w:ascii="Calibri" w:hAnsi="Calibri" w:cs="Calibri"/>
                <w:b w:val="0"/>
                <w:bCs w:val="0"/>
                <w:sz w:val="22"/>
                <w:szCs w:val="22"/>
                <w:lang w:val="en-AU"/>
              </w:rPr>
              <w:t xml:space="preserve">Institutional sustainability also faces risks despite the project's success in building capacities within Georgia’s MHEWS. Although key achievements, such as the development of six hazard-mapping methodologies, SOPs, and a Capacity Development Plan, are notable, ongoing concerns remain. NEA faces challenges with staff shortages and lack of formal approval for the hazard mapping methodologies, threatening the long-term functionality of these tools. At the local level, the limited capacity of municipalities to use hazard maps, compounded by financial constraints and unclear institutional accountability, has led to delays in approving and implementing </w:t>
            </w:r>
            <w:r w:rsidR="000F3B14" w:rsidRPr="000F3B14">
              <w:rPr>
                <w:rFonts w:ascii="Calibri" w:hAnsi="Calibri" w:cs="Calibri"/>
                <w:b w:val="0"/>
                <w:bCs w:val="0"/>
                <w:sz w:val="22"/>
                <w:szCs w:val="22"/>
                <w:lang w:val="en-AU"/>
              </w:rPr>
              <w:t>Emergency Management Plans</w:t>
            </w:r>
            <w:r w:rsidRPr="004953F9">
              <w:rPr>
                <w:rFonts w:ascii="Calibri" w:hAnsi="Calibri" w:cs="Calibri"/>
                <w:b w:val="0"/>
                <w:bCs w:val="0"/>
                <w:sz w:val="22"/>
                <w:szCs w:val="22"/>
                <w:lang w:val="en-AU"/>
              </w:rPr>
              <w:t>.</w:t>
            </w:r>
          </w:p>
          <w:p w14:paraId="5104856B" w14:textId="77777777" w:rsidR="004953F9" w:rsidRPr="004953F9" w:rsidRDefault="004953F9" w:rsidP="004953F9">
            <w:pPr>
              <w:spacing w:before="120" w:after="120"/>
              <w:jc w:val="both"/>
              <w:rPr>
                <w:rFonts w:ascii="Calibri" w:hAnsi="Calibri" w:cs="Calibri"/>
                <w:b w:val="0"/>
                <w:bCs w:val="0"/>
                <w:sz w:val="22"/>
                <w:szCs w:val="22"/>
                <w:lang w:val="en-AU"/>
              </w:rPr>
            </w:pPr>
            <w:r w:rsidRPr="004953F9">
              <w:rPr>
                <w:rFonts w:ascii="Calibri" w:hAnsi="Calibri" w:cs="Calibri"/>
                <w:b w:val="0"/>
                <w:bCs w:val="0"/>
                <w:sz w:val="22"/>
                <w:szCs w:val="22"/>
                <w:lang w:val="en-AU"/>
              </w:rPr>
              <w:t>The development and maintenance of hazard maps and assessments in Georgia heavily depend on foreign funding, such as the contributions from SDC, SIDA, and GCF, with the Georgian government providing in-kind contributions. This reliance on external support poses a risk to the long-term sustainability of hazard mapping efforts, as fluctuations in donor funding could leave the country vulnerable.</w:t>
            </w:r>
          </w:p>
          <w:p w14:paraId="357F45B2" w14:textId="77777777" w:rsidR="004953F9" w:rsidRPr="004953F9" w:rsidRDefault="004953F9" w:rsidP="004953F9">
            <w:pPr>
              <w:spacing w:before="120" w:after="120"/>
              <w:jc w:val="both"/>
              <w:rPr>
                <w:rFonts w:ascii="Calibri" w:hAnsi="Calibri" w:cs="Calibri"/>
                <w:b w:val="0"/>
                <w:bCs w:val="0"/>
                <w:sz w:val="22"/>
                <w:szCs w:val="22"/>
                <w:lang w:val="en-AU"/>
              </w:rPr>
            </w:pPr>
            <w:r w:rsidRPr="004953F9">
              <w:rPr>
                <w:rFonts w:ascii="Calibri" w:hAnsi="Calibri" w:cs="Calibri"/>
                <w:b w:val="0"/>
                <w:bCs w:val="0"/>
                <w:sz w:val="22"/>
                <w:szCs w:val="22"/>
                <w:lang w:val="en-AU"/>
              </w:rPr>
              <w:t xml:space="preserve">The project’s Capacity Development Plan, which outlines short, medium, and long-term activities, is critical for ensuring ongoing capacity building in hazard management. While some activities will be supported by GCF, the plan’s full implementation requires an estimated $1.5 million, with no clear funding sources or institutional oversight arrangements for its future execution. </w:t>
            </w:r>
          </w:p>
          <w:p w14:paraId="544B6F40" w14:textId="43323346" w:rsidR="00F4462C" w:rsidRPr="008540CB" w:rsidRDefault="004953F9" w:rsidP="004953F9">
            <w:pPr>
              <w:spacing w:before="120" w:after="120"/>
              <w:jc w:val="both"/>
              <w:rPr>
                <w:rFonts w:ascii="Calibri" w:hAnsi="Calibri" w:cs="Calibri"/>
                <w:b w:val="0"/>
                <w:bCs w:val="0"/>
                <w:sz w:val="22"/>
                <w:szCs w:val="22"/>
                <w:lang w:val="en-AU"/>
              </w:rPr>
            </w:pPr>
            <w:r w:rsidRPr="004953F9">
              <w:rPr>
                <w:rFonts w:ascii="Calibri" w:hAnsi="Calibri" w:cs="Calibri"/>
                <w:b w:val="0"/>
                <w:bCs w:val="0"/>
                <w:sz w:val="22"/>
                <w:szCs w:val="22"/>
                <w:lang w:val="en-AU"/>
              </w:rPr>
              <w:t xml:space="preserve">At the local level, financial capacity among municipalities is generally weak, limiting their ability to implement </w:t>
            </w:r>
            <w:r w:rsidR="000F3B14" w:rsidRPr="000F3B14">
              <w:rPr>
                <w:rFonts w:ascii="Calibri" w:hAnsi="Calibri" w:cs="Calibri"/>
                <w:b w:val="0"/>
                <w:bCs w:val="0"/>
                <w:sz w:val="22"/>
                <w:szCs w:val="22"/>
                <w:lang w:val="en-AU"/>
              </w:rPr>
              <w:t>Emergency Management Plans</w:t>
            </w:r>
            <w:r w:rsidRPr="004953F9">
              <w:rPr>
                <w:rFonts w:ascii="Calibri" w:hAnsi="Calibri" w:cs="Calibri"/>
                <w:b w:val="0"/>
                <w:bCs w:val="0"/>
                <w:sz w:val="22"/>
                <w:szCs w:val="22"/>
                <w:lang w:val="en-AU"/>
              </w:rPr>
              <w:t>, procure necessary equipment, and execute emergency measures. This lack of financial resources hampers disaster risk reduction efforts, leaving local authorities unable to fully realize the project’s objectives.</w:t>
            </w:r>
          </w:p>
        </w:tc>
      </w:tr>
    </w:tbl>
    <w:p w14:paraId="38B84996" w14:textId="50258C58" w:rsidR="00B93934" w:rsidRPr="00A15257" w:rsidRDefault="00CE3841" w:rsidP="00A15257">
      <w:pPr>
        <w:pStyle w:val="Heading3"/>
        <w:rPr>
          <w:rStyle w:val="normaltextrun"/>
          <w:iCs/>
        </w:rPr>
      </w:pPr>
      <w:bookmarkStart w:id="91" w:name="_Toc179724969"/>
      <w:r w:rsidRPr="00A15257">
        <w:rPr>
          <w:rStyle w:val="normaltextrun"/>
          <w:iCs/>
        </w:rPr>
        <w:t>Institutional sustainability</w:t>
      </w:r>
      <w:bookmarkEnd w:id="91"/>
      <w:r w:rsidRPr="00A15257">
        <w:rPr>
          <w:rStyle w:val="normaltextrun"/>
          <w:iCs/>
        </w:rPr>
        <w:t xml:space="preserve"> </w:t>
      </w:r>
    </w:p>
    <w:p w14:paraId="10196DBA" w14:textId="14434684" w:rsidR="00C85C56" w:rsidRDefault="00996B20" w:rsidP="00996B20">
      <w:pPr>
        <w:spacing w:before="120" w:after="120"/>
        <w:jc w:val="both"/>
        <w:rPr>
          <w:rFonts w:ascii="Calibri" w:hAnsi="Calibri" w:cs="Calibri"/>
          <w:lang w:val="en-AU"/>
        </w:rPr>
      </w:pPr>
      <w:r w:rsidRPr="00996B20">
        <w:rPr>
          <w:rFonts w:ascii="Calibri" w:hAnsi="Calibri" w:cs="Calibri"/>
          <w:lang w:val="en-AU"/>
        </w:rPr>
        <w:t>The governance structure for natural hazard management in Georgia remains underdeveloped, marked by unclear institutional responsibilities</w:t>
      </w:r>
      <w:r w:rsidR="003B1CF0">
        <w:rPr>
          <w:rFonts w:ascii="Calibri" w:hAnsi="Calibri" w:cs="Calibri"/>
          <w:lang w:val="en-AU"/>
        </w:rPr>
        <w:t>, very limited interagency coordination</w:t>
      </w:r>
      <w:r w:rsidRPr="00996B20">
        <w:rPr>
          <w:rFonts w:ascii="Calibri" w:hAnsi="Calibri" w:cs="Calibri"/>
          <w:lang w:val="en-AU"/>
        </w:rPr>
        <w:t xml:space="preserve"> and a lack of accountability</w:t>
      </w:r>
      <w:r w:rsidR="003B1CF0">
        <w:rPr>
          <w:rFonts w:ascii="Calibri" w:hAnsi="Calibri" w:cs="Calibri"/>
          <w:lang w:val="en-AU"/>
        </w:rPr>
        <w:t xml:space="preserve"> framework</w:t>
      </w:r>
      <w:r w:rsidRPr="00996B20">
        <w:rPr>
          <w:rFonts w:ascii="Calibri" w:hAnsi="Calibri" w:cs="Calibri"/>
          <w:lang w:val="en-AU"/>
        </w:rPr>
        <w:t xml:space="preserve">, which has limited the effective use of the project's deliverables. This issue, combined with </w:t>
      </w:r>
      <w:r w:rsidR="009E51FE">
        <w:rPr>
          <w:rFonts w:ascii="Calibri" w:hAnsi="Calibri" w:cs="Calibri"/>
          <w:lang w:val="en-AU"/>
        </w:rPr>
        <w:t xml:space="preserve">a limited political will to take effective policy changes in this </w:t>
      </w:r>
      <w:r w:rsidR="00BA1E73">
        <w:rPr>
          <w:rFonts w:ascii="Calibri" w:hAnsi="Calibri" w:cs="Calibri"/>
          <w:lang w:val="en-AU"/>
        </w:rPr>
        <w:t>area</w:t>
      </w:r>
      <w:r w:rsidRPr="00996B20">
        <w:rPr>
          <w:rFonts w:ascii="Calibri" w:hAnsi="Calibri" w:cs="Calibri"/>
          <w:lang w:val="en-AU"/>
        </w:rPr>
        <w:t>, has restricted the uptake of the project’s outputs. These challenges have collectively impeded the project's ability to drive meaningful policy reforms and ensure the long-term sustainability of its outcomes.</w:t>
      </w:r>
      <w:r w:rsidR="008C580F">
        <w:rPr>
          <w:rFonts w:ascii="Calibri" w:hAnsi="Calibri" w:cs="Calibri"/>
          <w:lang w:val="en-AU"/>
        </w:rPr>
        <w:t xml:space="preserve"> </w:t>
      </w:r>
      <w:r w:rsidRPr="00996B20">
        <w:rPr>
          <w:rFonts w:ascii="Calibri" w:hAnsi="Calibri" w:cs="Calibri"/>
          <w:lang w:val="en-AU"/>
        </w:rPr>
        <w:t xml:space="preserve">Although the project developed a roadmap for creating a legal framework for hazard mapping and zoning policy, it did not deliver specific policy frameworks aimed at reforming the existing legal and institutional structures related to natural hazard management. The roadmap identifies the laws and sub-laws that require amendment, but without concrete legal reforms in place, there is still a significant gap in institutionalizing hazard mapping and risk </w:t>
      </w:r>
      <w:r w:rsidR="008C580F" w:rsidRPr="00996B20">
        <w:rPr>
          <w:rFonts w:ascii="Calibri" w:hAnsi="Calibri" w:cs="Calibri"/>
          <w:lang w:val="en-AU"/>
        </w:rPr>
        <w:t>modelling</w:t>
      </w:r>
      <w:r w:rsidRPr="00996B20">
        <w:rPr>
          <w:rFonts w:ascii="Calibri" w:hAnsi="Calibri" w:cs="Calibri"/>
          <w:lang w:val="en-AU"/>
        </w:rPr>
        <w:t xml:space="preserve"> methodologies. </w:t>
      </w:r>
    </w:p>
    <w:p w14:paraId="449C7693" w14:textId="5142EE67" w:rsidR="00DC5FAA" w:rsidRPr="00DC5FAA" w:rsidRDefault="00DC5FAA" w:rsidP="00996B20">
      <w:pPr>
        <w:spacing w:before="120" w:after="120"/>
        <w:jc w:val="both"/>
        <w:rPr>
          <w:rFonts w:ascii="Calibri" w:hAnsi="Calibri" w:cs="Calibri"/>
          <w:lang w:val="en-AU"/>
        </w:rPr>
      </w:pPr>
      <w:r w:rsidRPr="00DC5FAA">
        <w:rPr>
          <w:rFonts w:ascii="Calibri" w:hAnsi="Calibri" w:cs="Calibri"/>
          <w:lang w:val="en-AU"/>
        </w:rPr>
        <w:t xml:space="preserve">A significant component of the institutional sustainability of the SDC project lies in the institutional and individual capacities required to maintain hazard maps and ensure that hazard assessments are continuously updated. The project made considerable progress in advancing capacities across various components of the Multi-Hazard Early Warning System (MHEWS), and it contributed to building the institutional capacity of Georgian authorities. Key achievements include the development of six methodologies for multi-hazard mapping and risk assessments, the </w:t>
      </w:r>
      <w:r w:rsidRPr="00DC5FAA">
        <w:rPr>
          <w:rFonts w:ascii="Calibri" w:hAnsi="Calibri" w:cs="Calibri"/>
          <w:lang w:val="en-AU"/>
        </w:rPr>
        <w:lastRenderedPageBreak/>
        <w:t>creation of two Standard Operating Procedures (SOPs), the provision of hydrometeorological monitoring equipment, and the formulation of a comprehensive Capacity Development Plan to address the technical and human resource needs of agencies involved in Georgia’s Early Warning System (EWS).</w:t>
      </w:r>
    </w:p>
    <w:p w14:paraId="0DF69807" w14:textId="77777777" w:rsidR="00DC5FAA" w:rsidRPr="00DC5FAA" w:rsidRDefault="00DC5FAA" w:rsidP="00DC5FAA">
      <w:pPr>
        <w:spacing w:before="120" w:after="120"/>
        <w:jc w:val="both"/>
        <w:rPr>
          <w:rFonts w:ascii="Calibri" w:hAnsi="Calibri" w:cs="Calibri"/>
          <w:lang w:val="en-AU"/>
        </w:rPr>
      </w:pPr>
      <w:r w:rsidRPr="00DC5FAA">
        <w:rPr>
          <w:rFonts w:ascii="Calibri" w:hAnsi="Calibri" w:cs="Calibri"/>
          <w:lang w:val="en-AU"/>
        </w:rPr>
        <w:t>However, several concerns and risks could impact the institutional sustainability of these outputs and outcomes:</w:t>
      </w:r>
    </w:p>
    <w:p w14:paraId="62B5BAD7" w14:textId="77777777" w:rsidR="008A7295" w:rsidRDefault="00DC5FAA" w:rsidP="00DC5FAA">
      <w:pPr>
        <w:pStyle w:val="ListParagraph"/>
        <w:numPr>
          <w:ilvl w:val="0"/>
          <w:numId w:val="43"/>
        </w:numPr>
        <w:spacing w:before="120" w:after="120"/>
        <w:jc w:val="both"/>
        <w:rPr>
          <w:rFonts w:ascii="Calibri" w:hAnsi="Calibri" w:cs="Calibri"/>
          <w:lang w:val="en-AU"/>
        </w:rPr>
      </w:pPr>
      <w:r w:rsidRPr="00944791">
        <w:rPr>
          <w:rFonts w:ascii="Calibri" w:hAnsi="Calibri" w:cs="Calibri"/>
          <w:lang w:val="en-AU"/>
        </w:rPr>
        <w:t>Despite the progress in capacity building, significant gaps remain in the ability of institutions to fully implement and regularly update hazard maps. Without continued training and resource investment, these gaps could hinder the long-term effectiveness of the hazard mapping and assessment functions.</w:t>
      </w:r>
    </w:p>
    <w:p w14:paraId="38652564" w14:textId="2FB29751" w:rsidR="00670654" w:rsidRPr="00670654" w:rsidRDefault="00670654" w:rsidP="00670654">
      <w:pPr>
        <w:pStyle w:val="ListParagraph"/>
        <w:numPr>
          <w:ilvl w:val="0"/>
          <w:numId w:val="43"/>
        </w:numPr>
        <w:spacing w:before="120" w:after="120"/>
        <w:jc w:val="both"/>
        <w:rPr>
          <w:rFonts w:ascii="Calibri" w:eastAsia="Times New Roman" w:hAnsi="Calibri" w:cs="Calibri"/>
          <w:iCs/>
          <w:szCs w:val="23"/>
          <w:lang w:eastAsia="en-AU"/>
        </w:rPr>
      </w:pPr>
      <w:r w:rsidRPr="00670654">
        <w:rPr>
          <w:rFonts w:ascii="Calibri" w:eastAsia="Times New Roman" w:hAnsi="Calibri" w:cs="Calibri"/>
          <w:iCs/>
          <w:szCs w:val="23"/>
          <w:lang w:eastAsia="en-AU"/>
        </w:rPr>
        <w:t xml:space="preserve">The national and local institutions’ capacity to understand, apply and utilize the hazard maps and hazard tools are still very limited.  As a result, the potential of these tools to enhance risk management and planning remains underutilized. </w:t>
      </w:r>
    </w:p>
    <w:p w14:paraId="74725A19" w14:textId="53D1F4D0" w:rsidR="008D36BC" w:rsidRPr="008D36BC" w:rsidRDefault="008D36BC" w:rsidP="008D36BC">
      <w:pPr>
        <w:pStyle w:val="ListParagraph"/>
        <w:numPr>
          <w:ilvl w:val="0"/>
          <w:numId w:val="43"/>
        </w:numPr>
        <w:spacing w:before="120" w:after="120"/>
        <w:jc w:val="both"/>
        <w:rPr>
          <w:rFonts w:ascii="Calibri" w:eastAsia="Times New Roman" w:hAnsi="Calibri" w:cs="Calibri"/>
          <w:iCs/>
          <w:szCs w:val="23"/>
          <w:lang w:eastAsia="en-AU"/>
        </w:rPr>
      </w:pPr>
      <w:r w:rsidRPr="008D36BC">
        <w:rPr>
          <w:rFonts w:ascii="Calibri" w:eastAsia="Times New Roman" w:hAnsi="Calibri" w:cs="Calibri"/>
          <w:iCs/>
          <w:szCs w:val="23"/>
          <w:lang w:eastAsia="en-AU"/>
        </w:rPr>
        <w:t xml:space="preserve">The lack of public access to </w:t>
      </w:r>
      <w:r w:rsidR="00B84032">
        <w:rPr>
          <w:rFonts w:ascii="Calibri" w:eastAsia="Times New Roman" w:hAnsi="Calibri" w:cs="Calibri"/>
          <w:iCs/>
          <w:szCs w:val="23"/>
          <w:lang w:eastAsia="en-AU"/>
        </w:rPr>
        <w:t>tailored risk information</w:t>
      </w:r>
      <w:r w:rsidRPr="008D36BC">
        <w:rPr>
          <w:rFonts w:ascii="Calibri" w:eastAsia="Times New Roman" w:hAnsi="Calibri" w:cs="Calibri"/>
          <w:iCs/>
          <w:szCs w:val="23"/>
          <w:lang w:eastAsia="en-AU"/>
        </w:rPr>
        <w:t xml:space="preserve"> is also limiting the potential for their broader uptake and use. Without open access to these crucial tools, local communities, businesses, and other stakeholders are unable to fully understand the risks they face or incorporate this information into their own planning and decision-making processes.</w:t>
      </w:r>
    </w:p>
    <w:p w14:paraId="15EAAB1F" w14:textId="77777777" w:rsidR="00D6214B" w:rsidRDefault="00DC5FAA" w:rsidP="00DC5FAA">
      <w:pPr>
        <w:pStyle w:val="ListParagraph"/>
        <w:numPr>
          <w:ilvl w:val="0"/>
          <w:numId w:val="43"/>
        </w:numPr>
        <w:spacing w:before="120" w:after="120"/>
        <w:jc w:val="both"/>
        <w:rPr>
          <w:rFonts w:ascii="Calibri" w:hAnsi="Calibri" w:cs="Calibri"/>
          <w:lang w:val="en-AU"/>
        </w:rPr>
      </w:pPr>
      <w:r w:rsidRPr="008A7295">
        <w:rPr>
          <w:rFonts w:ascii="Calibri" w:hAnsi="Calibri" w:cs="Calibri"/>
          <w:lang w:val="en-AU"/>
        </w:rPr>
        <w:t xml:space="preserve">The </w:t>
      </w:r>
      <w:r w:rsidR="008A7295">
        <w:rPr>
          <w:rFonts w:ascii="Calibri" w:hAnsi="Calibri" w:cs="Calibri"/>
          <w:lang w:val="en-AU"/>
        </w:rPr>
        <w:t>NEA</w:t>
      </w:r>
      <w:r w:rsidRPr="008A7295">
        <w:rPr>
          <w:rFonts w:ascii="Calibri" w:hAnsi="Calibri" w:cs="Calibri"/>
          <w:lang w:val="en-AU"/>
        </w:rPr>
        <w:t xml:space="preserve"> faces constraints in human resources</w:t>
      </w:r>
      <w:r w:rsidR="008A7295">
        <w:rPr>
          <w:rFonts w:ascii="Calibri" w:hAnsi="Calibri" w:cs="Calibri"/>
          <w:lang w:val="en-AU"/>
        </w:rPr>
        <w:t xml:space="preserve"> in terms of number of qualified staff available for this kind of work</w:t>
      </w:r>
      <w:r w:rsidRPr="008A7295">
        <w:rPr>
          <w:rFonts w:ascii="Calibri" w:hAnsi="Calibri" w:cs="Calibri"/>
          <w:lang w:val="en-AU"/>
        </w:rPr>
        <w:t>, which raises concerns about its ability to continue the hazard mapping and assessment functions in the future. Insufficient staffing could limit the sustainability of project achievements.</w:t>
      </w:r>
    </w:p>
    <w:p w14:paraId="63D2650E" w14:textId="77777777" w:rsidR="00D6214B" w:rsidRDefault="00DC5FAA" w:rsidP="00DC5FAA">
      <w:pPr>
        <w:pStyle w:val="ListParagraph"/>
        <w:numPr>
          <w:ilvl w:val="0"/>
          <w:numId w:val="43"/>
        </w:numPr>
        <w:spacing w:before="120" w:after="120"/>
        <w:jc w:val="both"/>
        <w:rPr>
          <w:rFonts w:ascii="Calibri" w:hAnsi="Calibri" w:cs="Calibri"/>
          <w:lang w:val="en-AU"/>
        </w:rPr>
      </w:pPr>
      <w:r w:rsidRPr="00D6214B">
        <w:rPr>
          <w:rFonts w:ascii="Calibri" w:hAnsi="Calibri" w:cs="Calibri"/>
          <w:lang w:val="en-AU"/>
        </w:rPr>
        <w:t xml:space="preserve">Although the project developed six methodologies for individual hazard </w:t>
      </w:r>
      <w:r w:rsidR="00D6214B" w:rsidRPr="00D6214B">
        <w:rPr>
          <w:rFonts w:ascii="Calibri" w:hAnsi="Calibri" w:cs="Calibri"/>
          <w:lang w:val="en-AU"/>
        </w:rPr>
        <w:t>modelling</w:t>
      </w:r>
      <w:r w:rsidRPr="00D6214B">
        <w:rPr>
          <w:rFonts w:ascii="Calibri" w:hAnsi="Calibri" w:cs="Calibri"/>
          <w:lang w:val="en-AU"/>
        </w:rPr>
        <w:t xml:space="preserve"> and mapping, they have not yet been formally approved by NEA. This lack of formal approval raises concerns about the implementation and long-term use of these methodologies.</w:t>
      </w:r>
    </w:p>
    <w:p w14:paraId="71B8874D" w14:textId="77E5E9F4" w:rsidR="004F2FD7" w:rsidRDefault="00C8616A" w:rsidP="00C8616A">
      <w:pPr>
        <w:spacing w:before="120" w:after="120"/>
        <w:jc w:val="both"/>
        <w:rPr>
          <w:rFonts w:ascii="Calibri" w:hAnsi="Calibri" w:cs="Calibri"/>
          <w:lang w:val="en-AU"/>
        </w:rPr>
      </w:pPr>
      <w:r w:rsidRPr="00C8616A">
        <w:rPr>
          <w:rFonts w:ascii="Calibri" w:hAnsi="Calibri" w:cs="Calibri"/>
          <w:lang w:val="en-AU"/>
        </w:rPr>
        <w:t xml:space="preserve">At the local level, the </w:t>
      </w:r>
      <w:r w:rsidRPr="00AB4ED6">
        <w:rPr>
          <w:rFonts w:ascii="Calibri" w:hAnsi="Calibri" w:cs="Calibri"/>
          <w:lang w:val="en-AU"/>
        </w:rPr>
        <w:t xml:space="preserve">project delivered 11 </w:t>
      </w:r>
      <w:r w:rsidR="00077625" w:rsidRPr="00077625">
        <w:rPr>
          <w:rFonts w:ascii="Calibri" w:hAnsi="Calibri" w:cs="Calibri"/>
          <w:lang w:val="en-AU"/>
        </w:rPr>
        <w:t>Emergency Management Plans</w:t>
      </w:r>
      <w:r w:rsidRPr="00AB4ED6">
        <w:rPr>
          <w:rFonts w:ascii="Calibri" w:hAnsi="Calibri" w:cs="Calibri"/>
          <w:lang w:val="en-AU"/>
        </w:rPr>
        <w:t xml:space="preserve">; however, only 5 of these plans have been formally approved. </w:t>
      </w:r>
      <w:r w:rsidR="00B05973" w:rsidRPr="00AB4ED6">
        <w:rPr>
          <w:rFonts w:ascii="Calibri" w:eastAsia="Times New Roman" w:hAnsi="Calibri" w:cs="Calibri"/>
          <w:iCs/>
          <w:szCs w:val="23"/>
          <w:lang w:val="en-AU" w:eastAsia="en-AU"/>
        </w:rPr>
        <w:t>The local self-government law</w:t>
      </w:r>
      <w:r w:rsidR="00B05973" w:rsidRPr="00AB4ED6">
        <w:rPr>
          <w:rStyle w:val="FootnoteReference"/>
          <w:rFonts w:ascii="Calibri" w:eastAsia="Times New Roman" w:hAnsi="Calibri" w:cs="Calibri"/>
          <w:iCs/>
          <w:szCs w:val="23"/>
          <w:lang w:val="en-AU" w:eastAsia="en-AU"/>
        </w:rPr>
        <w:footnoteReference w:id="14"/>
      </w:r>
      <w:r w:rsidR="00B05973" w:rsidRPr="00AB4ED6">
        <w:rPr>
          <w:rFonts w:ascii="Calibri" w:eastAsia="Times New Roman" w:hAnsi="Calibri" w:cs="Calibri"/>
          <w:iCs/>
          <w:szCs w:val="23"/>
          <w:lang w:val="en-AU" w:eastAsia="en-AU"/>
        </w:rPr>
        <w:t xml:space="preserve"> mandates municipalities to develop procedure for ensuring safety and protection of populations and territory in emergency situations in municipalities, however, </w:t>
      </w:r>
      <w:r w:rsidR="00AB4ED6" w:rsidRPr="00AB4ED6">
        <w:rPr>
          <w:rFonts w:ascii="Calibri" w:eastAsia="Times New Roman" w:hAnsi="Calibri" w:cs="Calibri"/>
          <w:iCs/>
          <w:szCs w:val="23"/>
          <w:lang w:val="en-AU" w:eastAsia="en-AU"/>
        </w:rPr>
        <w:t>l</w:t>
      </w:r>
      <w:r w:rsidRPr="00AB4ED6">
        <w:rPr>
          <w:rFonts w:ascii="Calibri" w:hAnsi="Calibri" w:cs="Calibri"/>
          <w:lang w:val="en-AU"/>
        </w:rPr>
        <w:t>ocal municipalities are facing significant challenges in approving these plans, primarily due to unresolved issues around institutional accountability</w:t>
      </w:r>
      <w:r w:rsidRPr="00C8616A">
        <w:rPr>
          <w:rFonts w:ascii="Calibri" w:hAnsi="Calibri" w:cs="Calibri"/>
          <w:lang w:val="en-AU"/>
        </w:rPr>
        <w:t xml:space="preserve"> and financial agreements with the national government in Georgia.</w:t>
      </w:r>
      <w:r w:rsidR="004F2FD7">
        <w:rPr>
          <w:rFonts w:ascii="Calibri" w:hAnsi="Calibri" w:cs="Calibri"/>
          <w:lang w:val="en-AU"/>
        </w:rPr>
        <w:t xml:space="preserve"> </w:t>
      </w:r>
      <w:r w:rsidRPr="00C8616A">
        <w:rPr>
          <w:rFonts w:ascii="Calibri" w:hAnsi="Calibri" w:cs="Calibri"/>
          <w:lang w:val="en-AU"/>
        </w:rPr>
        <w:t xml:space="preserve">Without a clear understanding and agreement on which institutions are responsible for implementing </w:t>
      </w:r>
      <w:r w:rsidR="004F2FD7">
        <w:rPr>
          <w:rFonts w:ascii="Calibri" w:hAnsi="Calibri" w:cs="Calibri"/>
          <w:lang w:val="en-AU"/>
        </w:rPr>
        <w:t xml:space="preserve">actions identified in </w:t>
      </w:r>
      <w:r w:rsidRPr="00C8616A">
        <w:rPr>
          <w:rFonts w:ascii="Calibri" w:hAnsi="Calibri" w:cs="Calibri"/>
          <w:lang w:val="en-AU"/>
        </w:rPr>
        <w:t xml:space="preserve">the plans and how financial resources will be allocated or supported, local authorities have been hesitant to formally endorse the plans. </w:t>
      </w:r>
    </w:p>
    <w:p w14:paraId="362AA1FA" w14:textId="4A4D3A90" w:rsidR="00AD58F9" w:rsidRDefault="00AD58F9" w:rsidP="00AD58F9">
      <w:pPr>
        <w:spacing w:before="120" w:after="120"/>
        <w:jc w:val="both"/>
        <w:rPr>
          <w:rFonts w:ascii="Calibri" w:hAnsi="Calibri" w:cs="Calibri"/>
          <w:lang w:val="en-AU"/>
        </w:rPr>
      </w:pPr>
      <w:r w:rsidRPr="00AD58F9">
        <w:rPr>
          <w:rFonts w:ascii="Calibri" w:hAnsi="Calibri" w:cs="Calibri"/>
          <w:lang w:val="en-AU"/>
        </w:rPr>
        <w:t xml:space="preserve">In addition to the challenges with formal approval, the capacity of local authorities to implement the </w:t>
      </w:r>
      <w:r w:rsidR="00077625" w:rsidRPr="00077625">
        <w:rPr>
          <w:rFonts w:ascii="Calibri" w:hAnsi="Calibri" w:cs="Calibri"/>
          <w:lang w:val="en-AU"/>
        </w:rPr>
        <w:t>Emergency Management Plan</w:t>
      </w:r>
      <w:r w:rsidRPr="00AD58F9">
        <w:rPr>
          <w:rFonts w:ascii="Calibri" w:hAnsi="Calibri" w:cs="Calibri"/>
          <w:lang w:val="en-AU"/>
        </w:rPr>
        <w:t>s varies significantly from one municipality to another. Generally, municipalities have limited capacity both in terms of understanding and effectively using the hazard maps, and in securing the financial resources necessary to implement these plans.</w:t>
      </w:r>
      <w:r>
        <w:rPr>
          <w:rFonts w:ascii="Calibri" w:hAnsi="Calibri" w:cs="Calibri"/>
          <w:lang w:val="en-AU"/>
        </w:rPr>
        <w:t xml:space="preserve"> </w:t>
      </w:r>
      <w:r w:rsidRPr="00AD58F9">
        <w:rPr>
          <w:rFonts w:ascii="Calibri" w:hAnsi="Calibri" w:cs="Calibri"/>
          <w:lang w:val="en-AU"/>
        </w:rPr>
        <w:t xml:space="preserve">Many local governments also struggle with a lack of equipment, which significantly hampers their ability to respond promptly and adequately to emerging risks. </w:t>
      </w:r>
    </w:p>
    <w:p w14:paraId="148D839E" w14:textId="0FCC8925" w:rsidR="00812C86" w:rsidRDefault="00196EF6" w:rsidP="00ED63D7">
      <w:pPr>
        <w:spacing w:before="120" w:after="120"/>
        <w:jc w:val="both"/>
        <w:rPr>
          <w:rFonts w:ascii="Calibri" w:hAnsi="Calibri" w:cs="Calibri"/>
          <w:lang w:val="en-AU"/>
        </w:rPr>
      </w:pPr>
      <w:r w:rsidRPr="00196EF6">
        <w:rPr>
          <w:rFonts w:ascii="Calibri" w:hAnsi="Calibri" w:cs="Calibri"/>
          <w:lang w:val="en-AU"/>
        </w:rPr>
        <w:t xml:space="preserve">Moreover, changes in political leadership within municipalities pose a risk to the continuity and sustained ownership of risk management efforts. Leadership shifts can disrupt the momentum of ongoing initiatives, as new officials may deprioritize or lack awareness of the </w:t>
      </w:r>
      <w:r w:rsidR="00077625" w:rsidRPr="00077625">
        <w:rPr>
          <w:rFonts w:ascii="Calibri" w:hAnsi="Calibri" w:cs="Calibri"/>
          <w:lang w:val="en-AU"/>
        </w:rPr>
        <w:t>Emergency Management Plans</w:t>
      </w:r>
      <w:r w:rsidRPr="00196EF6">
        <w:rPr>
          <w:rFonts w:ascii="Calibri" w:hAnsi="Calibri" w:cs="Calibri"/>
          <w:lang w:val="en-AU"/>
        </w:rPr>
        <w:t xml:space="preserve">. </w:t>
      </w:r>
    </w:p>
    <w:p w14:paraId="0BA8D129" w14:textId="56C01E1C" w:rsidR="004E74A9" w:rsidRDefault="004E74A9" w:rsidP="00ED63D7">
      <w:pPr>
        <w:spacing w:before="120" w:after="120"/>
        <w:jc w:val="both"/>
        <w:rPr>
          <w:rFonts w:ascii="Calibri" w:hAnsi="Calibri" w:cs="Calibri"/>
          <w:lang w:val="en-AU"/>
        </w:rPr>
      </w:pPr>
      <w:r w:rsidRPr="004E74A9">
        <w:rPr>
          <w:rFonts w:ascii="Calibri" w:hAnsi="Calibri" w:cs="Calibri"/>
          <w:lang w:val="en-AU"/>
        </w:rPr>
        <w:t>The project provided recommendations and comments aimed at enhancing the existing methodologies and establishing SOPs</w:t>
      </w:r>
      <w:r>
        <w:rPr>
          <w:rFonts w:ascii="Calibri" w:hAnsi="Calibri" w:cs="Calibri"/>
          <w:lang w:val="en-AU"/>
        </w:rPr>
        <w:t xml:space="preserve"> for emergency planning, </w:t>
      </w:r>
      <w:r w:rsidRPr="004E74A9">
        <w:rPr>
          <w:rFonts w:ascii="Calibri" w:hAnsi="Calibri" w:cs="Calibri"/>
          <w:lang w:val="en-AU"/>
        </w:rPr>
        <w:t xml:space="preserve">however, the proposed amendments have not yet been formally incorporated into the legislation. This presents a challenge in ensuring that the enhanced methodologies and SOPs </w:t>
      </w:r>
      <w:r w:rsidRPr="004E74A9">
        <w:rPr>
          <w:rFonts w:ascii="Calibri" w:hAnsi="Calibri" w:cs="Calibri"/>
          <w:lang w:val="en-AU"/>
        </w:rPr>
        <w:lastRenderedPageBreak/>
        <w:t>are formally recognized and integrated into the legal framework, which is essential for improving emergency management and risk planning processes at the national level.</w:t>
      </w:r>
    </w:p>
    <w:p w14:paraId="119956FD" w14:textId="2C08BF8D" w:rsidR="00660DD2" w:rsidRDefault="00A01A44" w:rsidP="00ED63D7">
      <w:pPr>
        <w:spacing w:before="120" w:after="120"/>
        <w:jc w:val="both"/>
        <w:rPr>
          <w:rFonts w:ascii="Calibri" w:hAnsi="Calibri" w:cs="Calibri"/>
          <w:lang w:val="en-AU"/>
        </w:rPr>
      </w:pPr>
      <w:r w:rsidRPr="00A01A44">
        <w:rPr>
          <w:rFonts w:ascii="Calibri" w:hAnsi="Calibri" w:cs="Calibri"/>
          <w:lang w:val="en-AU"/>
        </w:rPr>
        <w:t>The newly introduced and controversial "Transparency of Foreign Influence" law in Georgi</w:t>
      </w:r>
      <w:r>
        <w:rPr>
          <w:rFonts w:ascii="Calibri" w:hAnsi="Calibri" w:cs="Calibri"/>
          <w:lang w:val="en-AU"/>
        </w:rPr>
        <w:t xml:space="preserve"> </w:t>
      </w:r>
      <w:r w:rsidR="00C2071E">
        <w:rPr>
          <w:rFonts w:ascii="Calibri" w:hAnsi="Calibri" w:cs="Calibri"/>
          <w:lang w:val="en-AU"/>
        </w:rPr>
        <w:t xml:space="preserve">is expected to limit the </w:t>
      </w:r>
      <w:r w:rsidR="00301B38">
        <w:rPr>
          <w:rFonts w:ascii="Calibri" w:hAnsi="Calibri" w:cs="Calibri"/>
          <w:lang w:val="en-AU"/>
        </w:rPr>
        <w:t>future phases of this project, and indeed all other projects, to engage civil society organizations effectively in project implementation</w:t>
      </w:r>
      <w:r w:rsidR="003B7A30">
        <w:rPr>
          <w:rFonts w:ascii="Calibri" w:hAnsi="Calibri" w:cs="Calibri"/>
          <w:lang w:val="en-AU"/>
        </w:rPr>
        <w:t xml:space="preserve">, as the law introduces limitations on </w:t>
      </w:r>
      <w:r w:rsidR="00910FB5">
        <w:rPr>
          <w:rFonts w:ascii="Calibri" w:hAnsi="Calibri" w:cs="Calibri"/>
          <w:lang w:val="en-AU"/>
        </w:rPr>
        <w:t>civil society organisation to receive funding</w:t>
      </w:r>
      <w:r w:rsidR="00283DAB">
        <w:rPr>
          <w:rFonts w:ascii="Calibri" w:hAnsi="Calibri" w:cs="Calibri"/>
          <w:lang w:val="en-AU"/>
        </w:rPr>
        <w:t>.</w:t>
      </w:r>
      <w:r w:rsidR="00910FB5">
        <w:rPr>
          <w:rFonts w:ascii="Calibri" w:hAnsi="Calibri" w:cs="Calibri"/>
          <w:lang w:val="en-AU"/>
        </w:rPr>
        <w:t xml:space="preserve"> Therefore, the future phases of this project need to explore all available avenues to </w:t>
      </w:r>
      <w:r w:rsidR="006943AF">
        <w:rPr>
          <w:rFonts w:ascii="Calibri" w:hAnsi="Calibri" w:cs="Calibri"/>
          <w:lang w:val="en-AU"/>
        </w:rPr>
        <w:t xml:space="preserve">engage civil society effectively. </w:t>
      </w:r>
      <w:r w:rsidR="00283DAB">
        <w:rPr>
          <w:rFonts w:ascii="Calibri" w:hAnsi="Calibri" w:cs="Calibri"/>
          <w:lang w:val="en-AU"/>
        </w:rPr>
        <w:t xml:space="preserve"> </w:t>
      </w:r>
    </w:p>
    <w:p w14:paraId="42681E36" w14:textId="0A50A364" w:rsidR="00FB1613" w:rsidRPr="00A15257" w:rsidRDefault="007D3472" w:rsidP="00A15257">
      <w:pPr>
        <w:pStyle w:val="Heading3"/>
        <w:rPr>
          <w:rStyle w:val="normaltextrun"/>
          <w:iCs/>
        </w:rPr>
      </w:pPr>
      <w:bookmarkStart w:id="92" w:name="_Toc179724970"/>
      <w:r w:rsidRPr="00A15257">
        <w:rPr>
          <w:rStyle w:val="normaltextrun"/>
          <w:iCs/>
        </w:rPr>
        <w:t>Financial sustainability</w:t>
      </w:r>
      <w:bookmarkEnd w:id="92"/>
      <w:r w:rsidRPr="00A15257">
        <w:rPr>
          <w:rStyle w:val="normaltextrun"/>
          <w:iCs/>
        </w:rPr>
        <w:t xml:space="preserve"> </w:t>
      </w:r>
    </w:p>
    <w:p w14:paraId="15D10283" w14:textId="5113CC58" w:rsidR="00E9540A" w:rsidRDefault="00A22F97" w:rsidP="00A22F97">
      <w:pPr>
        <w:spacing w:before="120" w:after="120"/>
        <w:jc w:val="both"/>
        <w:rPr>
          <w:rFonts w:ascii="Calibri" w:hAnsi="Calibri" w:cs="Calibri"/>
          <w:lang w:val="en-AU"/>
        </w:rPr>
      </w:pPr>
      <w:r w:rsidRPr="00A22F97">
        <w:rPr>
          <w:rFonts w:ascii="Calibri" w:hAnsi="Calibri" w:cs="Calibri"/>
          <w:lang w:val="en-AU"/>
        </w:rPr>
        <w:t>Based on the current funding architecture, the development and maintenance of hazard maps and assessments in Georgia are primarily dependent on foreign funding, such as the contributions from SDC</w:t>
      </w:r>
      <w:r w:rsidR="00443D4D">
        <w:rPr>
          <w:rFonts w:ascii="Calibri" w:hAnsi="Calibri" w:cs="Calibri"/>
          <w:lang w:val="en-AU"/>
        </w:rPr>
        <w:t xml:space="preserve"> in this case</w:t>
      </w:r>
      <w:r w:rsidRPr="00A22F97">
        <w:rPr>
          <w:rFonts w:ascii="Calibri" w:hAnsi="Calibri" w:cs="Calibri"/>
          <w:lang w:val="en-AU"/>
        </w:rPr>
        <w:t xml:space="preserve">. The Georgian government provides parallel financing through in-kind contributions, and additional support is drawn from other bilateral </w:t>
      </w:r>
      <w:r w:rsidR="007D13BB">
        <w:rPr>
          <w:rFonts w:ascii="Calibri" w:hAnsi="Calibri" w:cs="Calibri"/>
          <w:lang w:val="en-AU"/>
        </w:rPr>
        <w:t xml:space="preserve">(such as SIDA) </w:t>
      </w:r>
      <w:r w:rsidRPr="00A22F97">
        <w:rPr>
          <w:rFonts w:ascii="Calibri" w:hAnsi="Calibri" w:cs="Calibri"/>
          <w:lang w:val="en-AU"/>
        </w:rPr>
        <w:t>and multilateral donors</w:t>
      </w:r>
      <w:r w:rsidR="007D13BB">
        <w:rPr>
          <w:rFonts w:ascii="Calibri" w:hAnsi="Calibri" w:cs="Calibri"/>
          <w:lang w:val="en-AU"/>
        </w:rPr>
        <w:t xml:space="preserve"> (Such as GCF)</w:t>
      </w:r>
      <w:r w:rsidRPr="00A22F97">
        <w:rPr>
          <w:rFonts w:ascii="Calibri" w:hAnsi="Calibri" w:cs="Calibri"/>
          <w:lang w:val="en-AU"/>
        </w:rPr>
        <w:t>. This reliance on external funding creates a challenge for the long-term sustainability of hazard mapping efforts. Without a more stable, internally funded mechanism for maintaining and updating these tools, the country remains vulnerable to fluctuations in donor support</w:t>
      </w:r>
      <w:r w:rsidR="004850B4">
        <w:rPr>
          <w:rFonts w:ascii="Calibri" w:hAnsi="Calibri" w:cs="Calibri"/>
          <w:lang w:val="en-AU"/>
        </w:rPr>
        <w:t>.</w:t>
      </w:r>
    </w:p>
    <w:p w14:paraId="02E2BCD3" w14:textId="5B312127" w:rsidR="0019512F" w:rsidRDefault="00AC6AA4" w:rsidP="00A22F97">
      <w:pPr>
        <w:spacing w:before="120" w:after="120"/>
        <w:jc w:val="both"/>
        <w:rPr>
          <w:rFonts w:ascii="Calibri" w:hAnsi="Calibri" w:cs="Calibri"/>
          <w:lang w:val="en-AU"/>
        </w:rPr>
      </w:pPr>
      <w:r>
        <w:rPr>
          <w:rFonts w:ascii="Calibri" w:hAnsi="Calibri" w:cs="Calibri"/>
          <w:lang w:val="en-AU"/>
        </w:rPr>
        <w:t xml:space="preserve">As established earlier in this report, capacity building in the area of hazard management </w:t>
      </w:r>
      <w:r w:rsidR="0019512F">
        <w:rPr>
          <w:rFonts w:ascii="Calibri" w:hAnsi="Calibri" w:cs="Calibri"/>
          <w:lang w:val="en-AU"/>
        </w:rPr>
        <w:t>should be</w:t>
      </w:r>
      <w:r>
        <w:rPr>
          <w:rFonts w:ascii="Calibri" w:hAnsi="Calibri" w:cs="Calibri"/>
          <w:lang w:val="en-AU"/>
        </w:rPr>
        <w:t xml:space="preserve"> an ongoing process </w:t>
      </w:r>
      <w:r w:rsidR="0019512F">
        <w:rPr>
          <w:rFonts w:ascii="Calibri" w:hAnsi="Calibri" w:cs="Calibri"/>
          <w:lang w:val="en-AU"/>
        </w:rPr>
        <w:t xml:space="preserve">to address the needs of the stakeholders. </w:t>
      </w:r>
      <w:r w:rsidR="00C82CD2" w:rsidRPr="00C82CD2">
        <w:rPr>
          <w:rFonts w:ascii="Calibri" w:hAnsi="Calibri" w:cs="Calibri"/>
          <w:lang w:val="en-AU"/>
        </w:rPr>
        <w:t>The project</w:t>
      </w:r>
      <w:r w:rsidR="00C82CD2">
        <w:rPr>
          <w:rFonts w:ascii="Calibri" w:hAnsi="Calibri" w:cs="Calibri"/>
          <w:lang w:val="en-AU"/>
        </w:rPr>
        <w:t xml:space="preserve"> developed a</w:t>
      </w:r>
      <w:r w:rsidR="00C82CD2" w:rsidRPr="00C82CD2">
        <w:rPr>
          <w:rFonts w:ascii="Calibri" w:hAnsi="Calibri" w:cs="Calibri"/>
          <w:lang w:val="en-AU"/>
        </w:rPr>
        <w:t xml:space="preserve"> Capacity Development Plan</w:t>
      </w:r>
      <w:r w:rsidR="00C82CD2">
        <w:rPr>
          <w:rFonts w:ascii="Calibri" w:hAnsi="Calibri" w:cs="Calibri"/>
          <w:lang w:val="en-AU"/>
        </w:rPr>
        <w:t xml:space="preserve"> that defines</w:t>
      </w:r>
      <w:r w:rsidR="009C7362">
        <w:rPr>
          <w:rFonts w:ascii="Calibri" w:hAnsi="Calibri" w:cs="Calibri"/>
          <w:lang w:val="en-AU"/>
        </w:rPr>
        <w:t xml:space="preserve"> capacity building activities </w:t>
      </w:r>
      <w:r w:rsidR="009C7362" w:rsidRPr="009C7362">
        <w:rPr>
          <w:rFonts w:ascii="Calibri" w:hAnsi="Calibri" w:cs="Calibri"/>
          <w:lang w:val="en-AU"/>
        </w:rPr>
        <w:t>over short, medium, and long-term periods</w:t>
      </w:r>
      <w:r w:rsidR="009C7362">
        <w:rPr>
          <w:rFonts w:ascii="Calibri" w:hAnsi="Calibri" w:cs="Calibri"/>
          <w:lang w:val="en-AU"/>
        </w:rPr>
        <w:t xml:space="preserve">. The </w:t>
      </w:r>
      <w:r w:rsidR="003A2075">
        <w:rPr>
          <w:rFonts w:ascii="Calibri" w:hAnsi="Calibri" w:cs="Calibri"/>
          <w:lang w:val="en-AU"/>
        </w:rPr>
        <w:t xml:space="preserve">plan </w:t>
      </w:r>
      <w:r w:rsidR="00C82CD2" w:rsidRPr="00C82CD2">
        <w:rPr>
          <w:rFonts w:ascii="Calibri" w:hAnsi="Calibri" w:cs="Calibri"/>
          <w:lang w:val="en-AU"/>
        </w:rPr>
        <w:t>is estimated to require $1.5 million to fully implement,</w:t>
      </w:r>
      <w:r w:rsidR="00272342">
        <w:rPr>
          <w:rFonts w:ascii="Calibri" w:hAnsi="Calibri" w:cs="Calibri"/>
          <w:lang w:val="en-AU"/>
        </w:rPr>
        <w:t xml:space="preserve"> although some activities will be funded by the GCF program</w:t>
      </w:r>
      <w:r w:rsidR="00C82CD2" w:rsidRPr="00C82CD2">
        <w:rPr>
          <w:rFonts w:ascii="Calibri" w:hAnsi="Calibri" w:cs="Calibri"/>
          <w:lang w:val="en-AU"/>
        </w:rPr>
        <w:t xml:space="preserve"> but no funding sources have been identified for its future execution. Additionally, there are no clear institutional arrangements for overseeing the plan’s implementation, which could jeopardize the continuity of capacity-building efforts and the long-term sustainability of the project’s results.</w:t>
      </w:r>
    </w:p>
    <w:p w14:paraId="0753B377" w14:textId="34B61A52" w:rsidR="00AC6AA4" w:rsidRDefault="00A00C10" w:rsidP="00A00C10">
      <w:pPr>
        <w:spacing w:before="120" w:after="120"/>
        <w:jc w:val="both"/>
        <w:rPr>
          <w:rFonts w:ascii="Calibri" w:hAnsi="Calibri" w:cs="Calibri"/>
          <w:lang w:val="en-AU"/>
        </w:rPr>
      </w:pPr>
      <w:r w:rsidRPr="00A00C10">
        <w:rPr>
          <w:rFonts w:ascii="Calibri" w:hAnsi="Calibri" w:cs="Calibri"/>
          <w:lang w:val="en-AU"/>
        </w:rPr>
        <w:t xml:space="preserve">At the local level, the financial capacity of municipalities varies </w:t>
      </w:r>
      <w:r>
        <w:rPr>
          <w:rFonts w:ascii="Calibri" w:hAnsi="Calibri" w:cs="Calibri"/>
          <w:lang w:val="en-AU"/>
        </w:rPr>
        <w:t xml:space="preserve">from one to </w:t>
      </w:r>
      <w:r w:rsidR="003A2075">
        <w:rPr>
          <w:rFonts w:ascii="Calibri" w:hAnsi="Calibri" w:cs="Calibri"/>
          <w:lang w:val="en-AU"/>
        </w:rPr>
        <w:t>another</w:t>
      </w:r>
      <w:r w:rsidRPr="00A00C10">
        <w:rPr>
          <w:rFonts w:ascii="Calibri" w:hAnsi="Calibri" w:cs="Calibri"/>
          <w:lang w:val="en-AU"/>
        </w:rPr>
        <w:t xml:space="preserve">, but in general, they have limited financial resources to effectively support the implementation of </w:t>
      </w:r>
      <w:r w:rsidR="00077625" w:rsidRPr="00077625">
        <w:rPr>
          <w:rFonts w:ascii="Calibri" w:hAnsi="Calibri" w:cs="Calibri"/>
          <w:lang w:val="en-AU"/>
        </w:rPr>
        <w:t>Emergency Management Plans</w:t>
      </w:r>
      <w:r w:rsidRPr="00A00C10">
        <w:rPr>
          <w:rFonts w:ascii="Calibri" w:hAnsi="Calibri" w:cs="Calibri"/>
          <w:lang w:val="en-AU"/>
        </w:rPr>
        <w:t xml:space="preserve">. Many municipalities struggle to allocate sufficient funding for disaster risk reduction activities, including the </w:t>
      </w:r>
      <w:r w:rsidR="00AC6AA4">
        <w:rPr>
          <w:rFonts w:ascii="Calibri" w:hAnsi="Calibri" w:cs="Calibri"/>
          <w:lang w:val="en-AU"/>
        </w:rPr>
        <w:t>implementation of preparedness measures</w:t>
      </w:r>
      <w:r w:rsidRPr="00A00C10">
        <w:rPr>
          <w:rFonts w:ascii="Calibri" w:hAnsi="Calibri" w:cs="Calibri"/>
          <w:lang w:val="en-AU"/>
        </w:rPr>
        <w:t>, procurement of necessary equipment, and execution of emergency response measures.</w:t>
      </w:r>
      <w:r w:rsidR="00AC6AA4">
        <w:rPr>
          <w:rFonts w:ascii="Calibri" w:hAnsi="Calibri" w:cs="Calibri"/>
          <w:lang w:val="en-AU"/>
        </w:rPr>
        <w:t xml:space="preserve"> </w:t>
      </w:r>
      <w:r w:rsidRPr="00A00C10">
        <w:rPr>
          <w:rFonts w:ascii="Calibri" w:hAnsi="Calibri" w:cs="Calibri"/>
          <w:lang w:val="en-AU"/>
        </w:rPr>
        <w:t>This lack of financial resources undermines the ability of local authorities to fully implement the plans.</w:t>
      </w:r>
    </w:p>
    <w:p w14:paraId="19A7AA13" w14:textId="1F21417C" w:rsidR="0076485F" w:rsidRPr="004324C8" w:rsidRDefault="00585D38" w:rsidP="004324C8">
      <w:pPr>
        <w:pStyle w:val="Heading3"/>
        <w:rPr>
          <w:rStyle w:val="normaltextrun"/>
          <w:iCs/>
        </w:rPr>
      </w:pPr>
      <w:bookmarkStart w:id="93" w:name="_Toc179724971"/>
      <w:r w:rsidRPr="004324C8">
        <w:rPr>
          <w:rStyle w:val="normaltextrun"/>
          <w:iCs/>
        </w:rPr>
        <w:t>Socio-economic</w:t>
      </w:r>
      <w:r w:rsidR="000A7D04">
        <w:rPr>
          <w:rStyle w:val="normaltextrun"/>
          <w:iCs/>
        </w:rPr>
        <w:t xml:space="preserve"> and environmental</w:t>
      </w:r>
      <w:r w:rsidRPr="004324C8">
        <w:rPr>
          <w:rStyle w:val="normaltextrun"/>
          <w:iCs/>
        </w:rPr>
        <w:t xml:space="preserve"> sustainability</w:t>
      </w:r>
      <w:bookmarkEnd w:id="93"/>
    </w:p>
    <w:p w14:paraId="38B8BA5E" w14:textId="64A02543" w:rsidR="000A7D04" w:rsidRDefault="000A7D04" w:rsidP="006A4974">
      <w:pPr>
        <w:spacing w:before="120" w:after="120"/>
        <w:jc w:val="both"/>
        <w:rPr>
          <w:rFonts w:ascii="Calibri" w:hAnsi="Calibri" w:cs="Calibri"/>
          <w:lang w:val="en-AU"/>
        </w:rPr>
      </w:pPr>
      <w:r w:rsidRPr="000A7D04">
        <w:rPr>
          <w:rFonts w:ascii="Calibri" w:hAnsi="Calibri" w:cs="Calibri"/>
          <w:lang w:val="en-AU"/>
        </w:rPr>
        <w:t>Given the highly technical nature of the project activities, which are primarily focused on research and hazard mapping, the TE team does not foresee any significant socio-economic or environmental risks arising from the project’s activities. The project’s efforts have been geared toward improving disaster risk management and preparedness, and the technical outputs—such as the development of hazard maps and preparedness plans—are designed to enhance resilience and reduce vulnerabilities without causing adverse environmental or social impacts.</w:t>
      </w:r>
    </w:p>
    <w:p w14:paraId="131B4C51" w14:textId="491C9960" w:rsidR="00E07729" w:rsidRPr="00E07729" w:rsidRDefault="00E07729" w:rsidP="00E07729">
      <w:pPr>
        <w:spacing w:before="120" w:after="120"/>
        <w:jc w:val="both"/>
        <w:rPr>
          <w:rFonts w:ascii="Calibri" w:hAnsi="Calibri" w:cs="Calibri"/>
          <w:lang w:val="en-AU"/>
        </w:rPr>
      </w:pPr>
      <w:r w:rsidRPr="00E07729">
        <w:rPr>
          <w:rFonts w:ascii="Calibri" w:hAnsi="Calibri" w:cs="Calibri"/>
          <w:lang w:val="en-AU"/>
        </w:rPr>
        <w:t xml:space="preserve">The project is highly relevant to the needs of local communities, which have been suffering from both capital and human losses due to climate change-induced hazards. The development of </w:t>
      </w:r>
      <w:r w:rsidR="00FD4ACA" w:rsidRPr="00FD4ACA">
        <w:rPr>
          <w:rFonts w:ascii="Calibri" w:hAnsi="Calibri" w:cs="Calibri"/>
          <w:lang w:val="en-AU"/>
        </w:rPr>
        <w:t>Emergency Management Plans</w:t>
      </w:r>
      <w:r w:rsidR="00FD4ACA">
        <w:rPr>
          <w:rFonts w:ascii="Calibri" w:hAnsi="Calibri" w:cs="Calibri"/>
          <w:lang w:val="en-AU"/>
        </w:rPr>
        <w:t xml:space="preserve"> </w:t>
      </w:r>
      <w:r w:rsidRPr="00E07729">
        <w:rPr>
          <w:rFonts w:ascii="Calibri" w:hAnsi="Calibri" w:cs="Calibri"/>
          <w:lang w:val="en-AU"/>
        </w:rPr>
        <w:t xml:space="preserve">has involved effective and inclusive community participation, ensuring that the specific needs of the most vulnerable groups—such as women, children, people with disabilities, and others—are identified and addressed. This </w:t>
      </w:r>
      <w:r w:rsidRPr="00E07729">
        <w:rPr>
          <w:rFonts w:ascii="Calibri" w:hAnsi="Calibri" w:cs="Calibri"/>
          <w:lang w:val="en-AU"/>
        </w:rPr>
        <w:lastRenderedPageBreak/>
        <w:t>inclusive approach has helped to make the plans more comprehensive and tailored to the realities faced by these communities.</w:t>
      </w:r>
    </w:p>
    <w:p w14:paraId="1F8AD1EC" w14:textId="2FA62C80" w:rsidR="004863DA" w:rsidRDefault="00E07729" w:rsidP="00E07729">
      <w:pPr>
        <w:spacing w:before="120" w:after="120"/>
        <w:jc w:val="both"/>
        <w:rPr>
          <w:rFonts w:ascii="Calibri" w:hAnsi="Calibri" w:cs="Calibri"/>
          <w:lang w:val="en-AU"/>
        </w:rPr>
      </w:pPr>
      <w:r w:rsidRPr="00E07729">
        <w:rPr>
          <w:rFonts w:ascii="Calibri" w:hAnsi="Calibri" w:cs="Calibri"/>
          <w:lang w:val="en-AU"/>
        </w:rPr>
        <w:t>However, the level of public awareness regarding hazard management remains limited. There is a clear need for more activities focused on educating the public about the risks associated with climate hazards and what actions to take during emergencies. Increasing public awareness through targeted outreach, training, and information campaigns will be critical to building resilience and ensuring communities are better prepared to respond to and mitigate the impacts of such hazards</w:t>
      </w:r>
      <w:r w:rsidR="00E72AE8">
        <w:rPr>
          <w:rFonts w:ascii="Calibri" w:hAnsi="Calibri" w:cs="Calibri"/>
          <w:lang w:val="en-AU"/>
        </w:rPr>
        <w:t xml:space="preserve">. </w:t>
      </w:r>
      <w:r w:rsidR="00E665F1">
        <w:rPr>
          <w:rFonts w:ascii="Calibri" w:hAnsi="Calibri" w:cs="Calibri"/>
          <w:lang w:val="en-AU"/>
        </w:rPr>
        <w:t xml:space="preserve">Such awareness activities are expected to be </w:t>
      </w:r>
      <w:r w:rsidR="00B36F31">
        <w:rPr>
          <w:rFonts w:ascii="Calibri" w:hAnsi="Calibri" w:cs="Calibri"/>
          <w:lang w:val="en-AU"/>
        </w:rPr>
        <w:t>covered</w:t>
      </w:r>
      <w:r w:rsidR="00E665F1">
        <w:rPr>
          <w:rFonts w:ascii="Calibri" w:hAnsi="Calibri" w:cs="Calibri"/>
          <w:lang w:val="en-AU"/>
        </w:rPr>
        <w:t xml:space="preserve"> by the </w:t>
      </w:r>
      <w:r w:rsidR="00B36F31">
        <w:rPr>
          <w:rFonts w:ascii="Calibri" w:hAnsi="Calibri" w:cs="Calibri"/>
          <w:lang w:val="en-AU"/>
        </w:rPr>
        <w:t>boarder</w:t>
      </w:r>
      <w:r w:rsidR="00E665F1">
        <w:rPr>
          <w:rFonts w:ascii="Calibri" w:hAnsi="Calibri" w:cs="Calibri"/>
          <w:lang w:val="en-AU"/>
        </w:rPr>
        <w:t xml:space="preserve"> GCF program and SIDA activities</w:t>
      </w:r>
      <w:r w:rsidRPr="00E07729">
        <w:rPr>
          <w:rFonts w:ascii="Calibri" w:hAnsi="Calibri" w:cs="Calibri"/>
          <w:lang w:val="en-AU"/>
        </w:rPr>
        <w:t>.</w:t>
      </w:r>
    </w:p>
    <w:p w14:paraId="5F321604" w14:textId="6B2A1D53" w:rsidR="00C037C9" w:rsidRPr="004863DA" w:rsidRDefault="00C037C9" w:rsidP="00C037C9">
      <w:pPr>
        <w:spacing w:before="120" w:after="120"/>
        <w:jc w:val="both"/>
        <w:rPr>
          <w:rFonts w:ascii="Calibri" w:hAnsi="Calibri" w:cs="Calibri"/>
          <w:lang w:val="en-AU"/>
        </w:rPr>
      </w:pPr>
      <w:r w:rsidRPr="00C037C9">
        <w:rPr>
          <w:rFonts w:ascii="Calibri" w:hAnsi="Calibri" w:cs="Calibri"/>
          <w:lang w:val="en-AU"/>
        </w:rPr>
        <w:t>The project activities are expected to enhance environmental sustainability in the long term, particularly when the hazard maps are effectively utilized to inform the implementation of climate adaptation measures.</w:t>
      </w:r>
      <w:r w:rsidR="00487F80">
        <w:rPr>
          <w:rFonts w:ascii="Calibri" w:hAnsi="Calibri" w:cs="Calibri"/>
          <w:lang w:val="en-AU"/>
        </w:rPr>
        <w:t xml:space="preserve"> </w:t>
      </w:r>
      <w:r w:rsidRPr="00C037C9">
        <w:rPr>
          <w:rFonts w:ascii="Calibri" w:hAnsi="Calibri" w:cs="Calibri"/>
          <w:lang w:val="en-AU"/>
        </w:rPr>
        <w:t>When used properly, the hazard maps will help guide infrastructure planning, land use management, and disaster preparedness measures, reducing the environmental impact of unmanaged development and fostering resilience to climate-induced hazards. This will ultimately contribute to the preservation of ecosystems, reduce resource degradation, and promote sustainable environmental practices across vulnerable areas. Ensuring the continued use and updating of these hazard maps is key to maximizing their long-term benefits for both environmental and community sustainability.</w:t>
      </w:r>
    </w:p>
    <w:p w14:paraId="393BAB6E" w14:textId="77777777" w:rsidR="004324C8" w:rsidRDefault="004324C8" w:rsidP="006A4974">
      <w:pPr>
        <w:spacing w:before="120" w:after="120"/>
        <w:jc w:val="both"/>
        <w:rPr>
          <w:rFonts w:ascii="Calibri" w:hAnsi="Calibri" w:cs="Calibri"/>
          <w:highlight w:val="red"/>
          <w:lang w:val="en-AU"/>
        </w:rPr>
      </w:pPr>
    </w:p>
    <w:p w14:paraId="71F748EA" w14:textId="77777777" w:rsidR="004324C8" w:rsidRDefault="004324C8" w:rsidP="006A4974">
      <w:pPr>
        <w:spacing w:before="120" w:after="120"/>
        <w:jc w:val="both"/>
        <w:rPr>
          <w:rFonts w:ascii="Calibri" w:hAnsi="Calibri" w:cs="Calibri"/>
          <w:highlight w:val="red"/>
          <w:lang w:val="en-AU"/>
        </w:rPr>
      </w:pPr>
    </w:p>
    <w:p w14:paraId="53ED049D" w14:textId="1F0084E7" w:rsidR="006A4974" w:rsidRPr="00F409EF" w:rsidRDefault="006A4974" w:rsidP="006A4974">
      <w:pPr>
        <w:spacing w:before="120" w:after="120"/>
        <w:jc w:val="both"/>
        <w:rPr>
          <w:rStyle w:val="TitleChar"/>
          <w:rFonts w:ascii="Calibri" w:hAnsi="Calibri" w:cs="Calibri"/>
          <w:bCs/>
          <w:iCs/>
          <w:color w:val="FFFFFF" w:themeColor="background1"/>
          <w:spacing w:val="0"/>
          <w:kern w:val="0"/>
          <w:sz w:val="32"/>
          <w:szCs w:val="44"/>
          <w:highlight w:val="red"/>
          <w:lang w:eastAsia="en-AU"/>
          <w14:ligatures w14:val="none"/>
          <w14:cntxtAlts w14:val="0"/>
        </w:rPr>
      </w:pPr>
      <w:r w:rsidRPr="00F409EF">
        <w:rPr>
          <w:rStyle w:val="TitleChar"/>
          <w:rFonts w:ascii="Calibri" w:hAnsi="Calibri" w:cs="Calibri"/>
          <w:b w:val="0"/>
          <w:color w:val="FFFFFF" w:themeColor="background1"/>
          <w:spacing w:val="0"/>
          <w:kern w:val="0"/>
          <w:sz w:val="32"/>
          <w:szCs w:val="44"/>
          <w:highlight w:val="red"/>
          <w14:ligatures w14:val="none"/>
          <w14:cntxtAlts w14:val="0"/>
        </w:rPr>
        <w:br w:type="page"/>
      </w:r>
    </w:p>
    <w:p w14:paraId="72A1A5FF" w14:textId="4A0C462D" w:rsidR="003E7762" w:rsidRPr="007F45DD" w:rsidRDefault="007B00BB" w:rsidP="0015730B">
      <w:pPr>
        <w:pStyle w:val="Heading1"/>
        <w:numPr>
          <w:ilvl w:val="0"/>
          <w:numId w:val="3"/>
        </w:numPr>
        <w:rPr>
          <w:rStyle w:val="TitleChar"/>
          <w:rFonts w:ascii="Calibri" w:hAnsi="Calibri" w:cs="Calibri"/>
          <w:b/>
          <w:color w:val="FFFFFF" w:themeColor="background1"/>
          <w:spacing w:val="0"/>
          <w:kern w:val="0"/>
          <w:sz w:val="32"/>
          <w:szCs w:val="44"/>
          <w14:ligatures w14:val="none"/>
          <w14:cntxtAlts w14:val="0"/>
        </w:rPr>
      </w:pPr>
      <w:bookmarkStart w:id="94" w:name="_Toc179724972"/>
      <w:r w:rsidRPr="007F45DD">
        <w:rPr>
          <w:rStyle w:val="TitleChar"/>
          <w:rFonts w:ascii="Calibri" w:hAnsi="Calibri" w:cs="Calibri"/>
          <w:b/>
          <w:color w:val="FFFFFF" w:themeColor="background1"/>
          <w:spacing w:val="0"/>
          <w:kern w:val="0"/>
          <w:sz w:val="32"/>
          <w:szCs w:val="44"/>
          <w14:ligatures w14:val="none"/>
          <w14:cntxtAlts w14:val="0"/>
        </w:rPr>
        <w:lastRenderedPageBreak/>
        <w:t>Conclusion</w:t>
      </w:r>
      <w:bookmarkEnd w:id="94"/>
      <w:r w:rsidRPr="007F45DD">
        <w:rPr>
          <w:rStyle w:val="TitleChar"/>
          <w:rFonts w:ascii="Calibri" w:hAnsi="Calibri" w:cs="Calibri"/>
          <w:b/>
          <w:color w:val="FFFFFF" w:themeColor="background1"/>
          <w:spacing w:val="0"/>
          <w:kern w:val="0"/>
          <w:sz w:val="32"/>
          <w:szCs w:val="44"/>
          <w14:ligatures w14:val="none"/>
          <w14:cntxtAlts w14:val="0"/>
        </w:rPr>
        <w:t xml:space="preserve"> </w:t>
      </w:r>
    </w:p>
    <w:p w14:paraId="0421A536" w14:textId="4B3DF387" w:rsidR="006E6AAD" w:rsidRPr="006E6AAD" w:rsidRDefault="006E6AAD" w:rsidP="006E6AAD">
      <w:pPr>
        <w:pStyle w:val="ListParagraph"/>
        <w:numPr>
          <w:ilvl w:val="0"/>
          <w:numId w:val="20"/>
        </w:numPr>
        <w:spacing w:before="120" w:after="120"/>
        <w:jc w:val="both"/>
        <w:rPr>
          <w:rFonts w:ascii="Calibri" w:hAnsi="Calibri" w:cs="Calibri"/>
          <w:lang w:val="en-AU"/>
        </w:rPr>
      </w:pPr>
      <w:r w:rsidRPr="00897A9E">
        <w:rPr>
          <w:rFonts w:ascii="Calibri" w:hAnsi="Calibri" w:cs="Calibri"/>
          <w:b/>
          <w:bCs/>
          <w:color w:val="58B6C0" w:themeColor="accent2"/>
          <w:lang w:val="en-AU"/>
        </w:rPr>
        <w:t>Coherence and Relevance</w:t>
      </w:r>
      <w:r w:rsidRPr="006E6AAD">
        <w:rPr>
          <w:rFonts w:ascii="Calibri" w:hAnsi="Calibri" w:cs="Calibri"/>
          <w:lang w:val="en-AU"/>
        </w:rPr>
        <w:t>: The SDC project aligns with broader initiatives (SDC, GCF, SIDA), contributing critical outputs like hazard maps. However, unrealistic timelines and limited focus on practical decision-making hindered progress. The project is highly relevant to Georgia’s climate risk management needs, addressing gaps in hazard mapping and aligning with national policies.</w:t>
      </w:r>
    </w:p>
    <w:p w14:paraId="3826D474" w14:textId="6934CCB1" w:rsidR="006E6AAD" w:rsidRPr="006E6AAD" w:rsidRDefault="006E6AAD" w:rsidP="006E6AAD">
      <w:pPr>
        <w:pStyle w:val="ListParagraph"/>
        <w:numPr>
          <w:ilvl w:val="0"/>
          <w:numId w:val="20"/>
        </w:numPr>
        <w:spacing w:before="120" w:after="120"/>
        <w:jc w:val="both"/>
        <w:rPr>
          <w:rFonts w:ascii="Calibri" w:hAnsi="Calibri" w:cs="Calibri"/>
          <w:lang w:val="en-AU"/>
        </w:rPr>
      </w:pPr>
      <w:r w:rsidRPr="00897A9E">
        <w:rPr>
          <w:rFonts w:ascii="Calibri" w:hAnsi="Calibri" w:cs="Calibri"/>
          <w:b/>
          <w:bCs/>
          <w:color w:val="58B6C0" w:themeColor="accent2"/>
          <w:lang w:val="en-AU"/>
        </w:rPr>
        <w:t>Progress Towards Results</w:t>
      </w:r>
      <w:r w:rsidRPr="006E6AAD">
        <w:rPr>
          <w:rFonts w:ascii="Calibri" w:hAnsi="Calibri" w:cs="Calibri"/>
          <w:lang w:val="en-AU"/>
        </w:rPr>
        <w:t xml:space="preserve">: Significant technical deliverables, such as hazard maps and </w:t>
      </w:r>
      <w:r w:rsidR="00FD4ACA" w:rsidRPr="00FD4ACA">
        <w:rPr>
          <w:rFonts w:ascii="Calibri" w:hAnsi="Calibri" w:cs="Calibri"/>
          <w:lang w:val="en-AU"/>
        </w:rPr>
        <w:t>Emergency Management Plans</w:t>
      </w:r>
      <w:r w:rsidRPr="006E6AAD">
        <w:rPr>
          <w:rFonts w:ascii="Calibri" w:hAnsi="Calibri" w:cs="Calibri"/>
          <w:lang w:val="en-AU"/>
        </w:rPr>
        <w:t>, were produced, but the transition from outputs to outcomes has been limited due to underdeveloped governance structures. Key achievements include enhanced capacities through training and development of methodologies, though formal adoption remains a challenge.</w:t>
      </w:r>
    </w:p>
    <w:p w14:paraId="5B5B5B1C" w14:textId="6BC24E5B" w:rsidR="006E6AAD" w:rsidRPr="006E6AAD" w:rsidRDefault="006E6AAD" w:rsidP="006E6AAD">
      <w:pPr>
        <w:pStyle w:val="ListParagraph"/>
        <w:numPr>
          <w:ilvl w:val="0"/>
          <w:numId w:val="20"/>
        </w:numPr>
        <w:spacing w:before="120" w:after="120"/>
        <w:jc w:val="both"/>
        <w:rPr>
          <w:rFonts w:ascii="Calibri" w:hAnsi="Calibri" w:cs="Calibri"/>
          <w:lang w:val="en-AU"/>
        </w:rPr>
      </w:pPr>
      <w:r w:rsidRPr="00897A9E">
        <w:rPr>
          <w:rFonts w:ascii="Calibri" w:hAnsi="Calibri" w:cs="Calibri"/>
          <w:b/>
          <w:bCs/>
          <w:color w:val="58B6C0" w:themeColor="accent2"/>
          <w:lang w:val="en-AU"/>
        </w:rPr>
        <w:t>Effectiveness</w:t>
      </w:r>
      <w:r w:rsidRPr="006E6AAD">
        <w:rPr>
          <w:rFonts w:ascii="Calibri" w:hAnsi="Calibri" w:cs="Calibri"/>
          <w:lang w:val="en-AU"/>
        </w:rPr>
        <w:t>: The project has been moderately effective, delivering major outputs, but progress is slowed by weak governance structures, unclear institutional accountability, and regulatory gaps in hazard management. Delays were caused by recruitment issues, lack of expertise, and limited data availability.</w:t>
      </w:r>
    </w:p>
    <w:p w14:paraId="0B68A2D3" w14:textId="60E2F661" w:rsidR="006E6AAD" w:rsidRPr="006E6AAD" w:rsidRDefault="006E6AAD" w:rsidP="006E6AAD">
      <w:pPr>
        <w:pStyle w:val="ListParagraph"/>
        <w:numPr>
          <w:ilvl w:val="0"/>
          <w:numId w:val="20"/>
        </w:numPr>
        <w:spacing w:before="120" w:after="120"/>
        <w:jc w:val="both"/>
        <w:rPr>
          <w:rFonts w:ascii="Calibri" w:hAnsi="Calibri" w:cs="Calibri"/>
          <w:lang w:val="en-AU"/>
        </w:rPr>
      </w:pPr>
      <w:r w:rsidRPr="006E6AAD">
        <w:rPr>
          <w:rFonts w:ascii="Calibri" w:hAnsi="Calibri" w:cs="Calibri"/>
          <w:lang w:val="en-AU"/>
        </w:rPr>
        <w:t xml:space="preserve">Gender </w:t>
      </w:r>
      <w:r w:rsidR="007A76D2">
        <w:rPr>
          <w:rFonts w:ascii="Calibri" w:hAnsi="Calibri" w:cs="Calibri"/>
          <w:lang w:val="en-AU"/>
        </w:rPr>
        <w:t>Mainstreaming</w:t>
      </w:r>
      <w:r w:rsidRPr="006E6AAD">
        <w:rPr>
          <w:rFonts w:ascii="Calibri" w:hAnsi="Calibri" w:cs="Calibri"/>
          <w:lang w:val="en-AU"/>
        </w:rPr>
        <w:t>: The project successfully integrated gender considerations, including the development of a roadmap for an Inclusive MHEWS and gender-disaggregated data collection, promoting inclusivity and enhancing decision-making.</w:t>
      </w:r>
    </w:p>
    <w:p w14:paraId="209D2539" w14:textId="2E8DE121" w:rsidR="006E6AAD" w:rsidRPr="006E6AAD" w:rsidRDefault="006E6AAD" w:rsidP="006E6AAD">
      <w:pPr>
        <w:pStyle w:val="ListParagraph"/>
        <w:numPr>
          <w:ilvl w:val="0"/>
          <w:numId w:val="20"/>
        </w:numPr>
        <w:spacing w:before="120" w:after="120"/>
        <w:jc w:val="both"/>
        <w:rPr>
          <w:rFonts w:ascii="Calibri" w:hAnsi="Calibri" w:cs="Calibri"/>
          <w:lang w:val="en-AU"/>
        </w:rPr>
      </w:pPr>
      <w:r w:rsidRPr="00897A9E">
        <w:rPr>
          <w:rFonts w:ascii="Calibri" w:hAnsi="Calibri" w:cs="Calibri"/>
          <w:b/>
          <w:bCs/>
          <w:color w:val="58B6C0" w:themeColor="accent2"/>
          <w:lang w:val="en-AU"/>
        </w:rPr>
        <w:t>Efficiency:</w:t>
      </w:r>
      <w:r w:rsidRPr="006E6AAD">
        <w:rPr>
          <w:rFonts w:ascii="Calibri" w:hAnsi="Calibri" w:cs="Calibri"/>
          <w:lang w:val="en-AU"/>
        </w:rPr>
        <w:t xml:space="preserve"> Integration with GCF and SIDA projects improved resource utilization, reducing redundancies. By June 2024, 94% of SDC funding was used, with final activities expected to conclude by September 2024. Recruitment challenges caused delays but were necessary for delivering key outputs.</w:t>
      </w:r>
    </w:p>
    <w:p w14:paraId="5FECCD14" w14:textId="77777777" w:rsidR="00195B4D" w:rsidRDefault="006E6AAD" w:rsidP="00D7242A">
      <w:pPr>
        <w:pStyle w:val="ListParagraph"/>
        <w:numPr>
          <w:ilvl w:val="0"/>
          <w:numId w:val="20"/>
        </w:numPr>
        <w:spacing w:before="120" w:after="120"/>
        <w:jc w:val="both"/>
        <w:rPr>
          <w:rFonts w:ascii="Calibri" w:hAnsi="Calibri" w:cs="Calibri"/>
          <w:lang w:val="en-AU"/>
        </w:rPr>
      </w:pPr>
      <w:r w:rsidRPr="00897A9E">
        <w:rPr>
          <w:rFonts w:ascii="Calibri" w:hAnsi="Calibri" w:cs="Calibri"/>
          <w:b/>
          <w:bCs/>
          <w:color w:val="58B6C0" w:themeColor="accent2"/>
          <w:lang w:val="en-AU"/>
        </w:rPr>
        <w:t>Sustainability</w:t>
      </w:r>
      <w:r w:rsidRPr="00195B4D">
        <w:rPr>
          <w:rFonts w:ascii="Calibri" w:hAnsi="Calibri" w:cs="Calibri"/>
          <w:lang w:val="en-AU"/>
        </w:rPr>
        <w:t xml:space="preserve">: </w:t>
      </w:r>
      <w:r w:rsidR="00195B4D" w:rsidRPr="00195B4D">
        <w:rPr>
          <w:rFonts w:ascii="Calibri" w:hAnsi="Calibri" w:cs="Calibri"/>
          <w:lang w:val="en-AU"/>
        </w:rPr>
        <w:t xml:space="preserve">Institutional sustainability is at risk despite progress in building capacities within Georgia's MHEWS. NEA faces staff shortages and lacks formal approval for hazard mapping methodologies, threatening long-term functionality. </w:t>
      </w:r>
    </w:p>
    <w:p w14:paraId="1CC4B875" w14:textId="299D93D2" w:rsidR="00195B4D" w:rsidRPr="00897A9E" w:rsidRDefault="00195B4D" w:rsidP="00804141">
      <w:pPr>
        <w:pStyle w:val="ListParagraph"/>
        <w:numPr>
          <w:ilvl w:val="0"/>
          <w:numId w:val="20"/>
        </w:numPr>
        <w:spacing w:before="120" w:after="120"/>
        <w:jc w:val="both"/>
        <w:rPr>
          <w:rFonts w:ascii="Calibri" w:hAnsi="Calibri" w:cs="Calibri"/>
          <w:lang w:val="en-AU"/>
        </w:rPr>
      </w:pPr>
      <w:r w:rsidRPr="00897A9E">
        <w:rPr>
          <w:rFonts w:ascii="Calibri" w:hAnsi="Calibri" w:cs="Calibri"/>
          <w:lang w:val="en-AU"/>
        </w:rPr>
        <w:t xml:space="preserve">Municipalities have limited capacity to use hazard maps, with financial constraints and unclear accountability delaying the implementation of </w:t>
      </w:r>
      <w:r w:rsidR="00FD4ACA" w:rsidRPr="00FD4ACA">
        <w:rPr>
          <w:rFonts w:ascii="Calibri" w:hAnsi="Calibri" w:cs="Calibri"/>
          <w:lang w:val="en-AU"/>
        </w:rPr>
        <w:t>Emergency Management Plans</w:t>
      </w:r>
      <w:r w:rsidRPr="00897A9E">
        <w:rPr>
          <w:rFonts w:ascii="Calibri" w:hAnsi="Calibri" w:cs="Calibri"/>
          <w:lang w:val="en-AU"/>
        </w:rPr>
        <w:t>. Weak financial capacity at the municipal level hampers the ability to implement disaster risk reduction efforts, hindering the achievement of project objectives.</w:t>
      </w:r>
    </w:p>
    <w:p w14:paraId="5D0473A2" w14:textId="693205F4" w:rsidR="003A1102" w:rsidRPr="00F409EF" w:rsidRDefault="00F74F56" w:rsidP="003A1102">
      <w:pPr>
        <w:pStyle w:val="ListParagraph"/>
        <w:numPr>
          <w:ilvl w:val="0"/>
          <w:numId w:val="20"/>
        </w:numPr>
        <w:spacing w:before="120" w:after="120"/>
        <w:jc w:val="both"/>
        <w:rPr>
          <w:rStyle w:val="TitleChar"/>
          <w:rFonts w:ascii="Calibri" w:hAnsi="Calibri" w:cs="Calibri"/>
          <w:b w:val="0"/>
          <w:color w:val="FFFFFF" w:themeColor="background1"/>
          <w:spacing w:val="0"/>
          <w:kern w:val="0"/>
          <w:sz w:val="32"/>
          <w:szCs w:val="44"/>
          <w14:ligatures w14:val="none"/>
          <w14:cntxtAlts w14:val="0"/>
        </w:rPr>
      </w:pPr>
      <w:r w:rsidRPr="00F409EF">
        <w:rPr>
          <w:rFonts w:ascii="Calibri" w:hAnsi="Calibri" w:cs="Calibri"/>
          <w:highlight w:val="red"/>
          <w:lang w:val="en-AU"/>
        </w:rPr>
        <w:t xml:space="preserve"> </w:t>
      </w:r>
      <w:bookmarkStart w:id="95" w:name="_Toc133476736"/>
      <w:bookmarkStart w:id="96" w:name="_Toc148075521"/>
    </w:p>
    <w:p w14:paraId="34EEB3DC" w14:textId="58E19EAA" w:rsidR="004D32F5" w:rsidRPr="00F409EF" w:rsidRDefault="004D32F5" w:rsidP="006505B9">
      <w:pPr>
        <w:pStyle w:val="ListParagraph"/>
        <w:numPr>
          <w:ilvl w:val="0"/>
          <w:numId w:val="20"/>
        </w:numPr>
        <w:spacing w:before="120" w:after="120"/>
        <w:jc w:val="both"/>
        <w:rPr>
          <w:rStyle w:val="TitleChar"/>
          <w:rFonts w:ascii="Calibri" w:eastAsiaTheme="minorHAnsi" w:hAnsi="Calibri" w:cs="Calibri"/>
          <w:b w:val="0"/>
          <w:color w:val="auto"/>
          <w:spacing w:val="0"/>
          <w:kern w:val="0"/>
          <w:sz w:val="21"/>
          <w:szCs w:val="22"/>
          <w:highlight w:val="red"/>
          <w:lang w:val="en-AU"/>
          <w14:ligatures w14:val="none"/>
          <w14:cntxtAlts w14:val="0"/>
        </w:rPr>
      </w:pPr>
      <w:r w:rsidRPr="00F409EF">
        <w:rPr>
          <w:rStyle w:val="TitleChar"/>
          <w:rFonts w:ascii="Calibri" w:hAnsi="Calibri" w:cs="Calibri"/>
          <w:b w:val="0"/>
          <w:color w:val="FFFFFF" w:themeColor="background1"/>
          <w:spacing w:val="0"/>
          <w:kern w:val="0"/>
          <w:sz w:val="32"/>
          <w:szCs w:val="44"/>
          <w:highlight w:val="red"/>
          <w14:ligatures w14:val="none"/>
          <w14:cntxtAlts w14:val="0"/>
        </w:rPr>
        <w:br w:type="page"/>
      </w:r>
    </w:p>
    <w:p w14:paraId="2CAEE684" w14:textId="208BF97B" w:rsidR="004057D8" w:rsidRPr="007C56EB" w:rsidRDefault="00C51DB3" w:rsidP="0015730B">
      <w:pPr>
        <w:pStyle w:val="Heading1"/>
        <w:numPr>
          <w:ilvl w:val="0"/>
          <w:numId w:val="3"/>
        </w:numPr>
        <w:rPr>
          <w:rStyle w:val="TitleChar"/>
          <w:rFonts w:ascii="Calibri" w:hAnsi="Calibri" w:cs="Calibri"/>
          <w:b/>
          <w:color w:val="FFFFFF" w:themeColor="background1"/>
          <w:spacing w:val="0"/>
          <w:kern w:val="0"/>
          <w:sz w:val="32"/>
          <w:szCs w:val="44"/>
          <w14:ligatures w14:val="none"/>
          <w14:cntxtAlts w14:val="0"/>
        </w:rPr>
      </w:pPr>
      <w:bookmarkStart w:id="97" w:name="_Toc179724973"/>
      <w:r w:rsidRPr="007C56EB">
        <w:rPr>
          <w:rStyle w:val="TitleChar"/>
          <w:rFonts w:ascii="Calibri" w:hAnsi="Calibri" w:cs="Calibri"/>
          <w:b/>
          <w:color w:val="FFFFFF" w:themeColor="background1"/>
          <w:spacing w:val="0"/>
          <w:kern w:val="0"/>
          <w:sz w:val="32"/>
          <w:szCs w:val="44"/>
          <w14:ligatures w14:val="none"/>
          <w14:cntxtAlts w14:val="0"/>
        </w:rPr>
        <w:lastRenderedPageBreak/>
        <w:t>Recommendations &amp; Lessons</w:t>
      </w:r>
      <w:bookmarkEnd w:id="95"/>
      <w:bookmarkEnd w:id="96"/>
      <w:bookmarkEnd w:id="97"/>
    </w:p>
    <w:p w14:paraId="26A21528" w14:textId="3C3874A1" w:rsidR="00C51DB3" w:rsidRPr="007C56EB" w:rsidRDefault="000A44E4" w:rsidP="00E5367B">
      <w:pPr>
        <w:pStyle w:val="Heading2"/>
      </w:pPr>
      <w:bookmarkStart w:id="98" w:name="_Toc133476738"/>
      <w:r w:rsidRPr="007C56EB">
        <w:t xml:space="preserve"> </w:t>
      </w:r>
      <w:bookmarkStart w:id="99" w:name="_Toc179724974"/>
      <w:bookmarkStart w:id="100" w:name="_Toc148075523"/>
      <w:r w:rsidR="00C51DB3" w:rsidRPr="007C56EB">
        <w:t>Recommendations</w:t>
      </w:r>
      <w:bookmarkEnd w:id="99"/>
      <w:r w:rsidR="00C51DB3" w:rsidRPr="007C56EB">
        <w:t xml:space="preserve"> </w:t>
      </w:r>
      <w:bookmarkEnd w:id="98"/>
      <w:bookmarkEnd w:id="100"/>
    </w:p>
    <w:p w14:paraId="125AAA78" w14:textId="4DEC70C1" w:rsidR="002239C0" w:rsidRDefault="002239C0" w:rsidP="009B1678">
      <w:pPr>
        <w:spacing w:before="120" w:after="120"/>
        <w:jc w:val="both"/>
        <w:rPr>
          <w:rStyle w:val="eop"/>
          <w:rFonts w:ascii="Calibri" w:hAnsi="Calibri" w:cs="Calibri"/>
          <w:lang w:val="en-GB"/>
        </w:rPr>
      </w:pPr>
      <w:r w:rsidRPr="002239C0">
        <w:rPr>
          <w:rStyle w:val="eop"/>
          <w:rFonts w:ascii="Calibri" w:hAnsi="Calibri" w:cs="Calibri"/>
          <w:lang w:val="en-GB"/>
        </w:rPr>
        <w:t>With phase II already approved, the recommendations provided by this TE are expected to play an important role during the inception phase of phase II. Although the opportunity to incorporate these recommendations into the design of phase II has passed, they will still be valuable in shaping the early stages of implementation. The TE insights can help refine strategies, address potential gaps, and strengthen project execution as it progresses over the next few years. By informing the inception phase, these recommendations will support a smoother transition and ensure that lessons learned from phase I contribute to the success of phase II.</w:t>
      </w:r>
    </w:p>
    <w:p w14:paraId="5522AB31" w14:textId="1D3C99E3" w:rsidR="009C5450" w:rsidRPr="009C5450" w:rsidRDefault="009A055D" w:rsidP="0008614F">
      <w:pPr>
        <w:pStyle w:val="ListParagraph"/>
        <w:numPr>
          <w:ilvl w:val="3"/>
          <w:numId w:val="46"/>
        </w:numPr>
        <w:spacing w:before="120" w:after="120"/>
        <w:ind w:left="993"/>
        <w:jc w:val="both"/>
        <w:rPr>
          <w:rStyle w:val="eop"/>
          <w:rFonts w:ascii="Calibri" w:hAnsi="Calibri" w:cs="Calibri"/>
          <w:lang w:val="en-GB"/>
        </w:rPr>
      </w:pPr>
      <w:r w:rsidRPr="009A055D">
        <w:rPr>
          <w:rFonts w:ascii="Calibri" w:eastAsiaTheme="minorEastAsia" w:hAnsi="Calibri" w:cs="Calibri"/>
          <w:b/>
          <w:bCs/>
          <w:color w:val="75BDA7" w:themeColor="accent3"/>
          <w:sz w:val="22"/>
          <w:lang w:val="en-AU"/>
        </w:rPr>
        <w:t xml:space="preserve">Support to the GoG in </w:t>
      </w:r>
      <w:r>
        <w:rPr>
          <w:rFonts w:ascii="Calibri" w:eastAsiaTheme="minorEastAsia" w:hAnsi="Calibri" w:cs="Calibri"/>
          <w:b/>
          <w:bCs/>
          <w:color w:val="75BDA7" w:themeColor="accent3"/>
          <w:sz w:val="22"/>
          <w:lang w:val="en-AU"/>
        </w:rPr>
        <w:t>r</w:t>
      </w:r>
      <w:r w:rsidR="00201F35" w:rsidRPr="009C5450">
        <w:rPr>
          <w:rFonts w:ascii="Calibri" w:eastAsiaTheme="minorEastAsia" w:hAnsi="Calibri" w:cs="Calibri"/>
          <w:b/>
          <w:bCs/>
          <w:color w:val="75BDA7" w:themeColor="accent3"/>
          <w:sz w:val="22"/>
          <w:lang w:val="en-AU"/>
        </w:rPr>
        <w:t>eforming the institutional and legal settings for hazard mapping and assessments</w:t>
      </w:r>
      <w:r w:rsidR="00F45A08" w:rsidRPr="009C5450">
        <w:rPr>
          <w:rStyle w:val="eop"/>
          <w:rFonts w:ascii="Calibri" w:hAnsi="Calibri" w:cs="Calibri"/>
          <w:lang w:val="en-GB"/>
        </w:rPr>
        <w:t xml:space="preserve"> </w:t>
      </w:r>
      <w:r w:rsidR="004673F7" w:rsidRPr="004673F7">
        <w:rPr>
          <w:rStyle w:val="eop"/>
          <w:rFonts w:ascii="Calibri" w:hAnsi="Calibri" w:cs="Calibri"/>
          <w:lang w:val="en-GB"/>
        </w:rPr>
        <w:t>for improving preparedness, response, and recovery efforts, and for safeguarding lives and properties.</w:t>
      </w:r>
      <w:r w:rsidR="00F45A08" w:rsidRPr="009C5450">
        <w:rPr>
          <w:rStyle w:val="eop"/>
          <w:rFonts w:ascii="Calibri" w:hAnsi="Calibri" w:cs="Calibri"/>
          <w:lang w:val="en-GB"/>
        </w:rPr>
        <w:t xml:space="preserve"> </w:t>
      </w:r>
      <w:r w:rsidR="004673F7">
        <w:rPr>
          <w:rStyle w:val="eop"/>
          <w:rFonts w:ascii="Calibri" w:hAnsi="Calibri" w:cs="Calibri"/>
          <w:lang w:val="en-GB"/>
        </w:rPr>
        <w:t xml:space="preserve">This also should aim at </w:t>
      </w:r>
      <w:r w:rsidR="009C5450" w:rsidRPr="009C5450">
        <w:rPr>
          <w:rStyle w:val="eop"/>
          <w:rFonts w:ascii="Calibri" w:hAnsi="Calibri" w:cs="Calibri"/>
          <w:lang w:val="en-GB"/>
        </w:rPr>
        <w:t>enhanc</w:t>
      </w:r>
      <w:r w:rsidR="004673F7">
        <w:rPr>
          <w:rStyle w:val="eop"/>
          <w:rFonts w:ascii="Calibri" w:hAnsi="Calibri" w:cs="Calibri"/>
          <w:lang w:val="en-GB"/>
        </w:rPr>
        <w:t>ing</w:t>
      </w:r>
      <w:r w:rsidR="009C5450" w:rsidRPr="009C5450">
        <w:rPr>
          <w:rStyle w:val="eop"/>
          <w:rFonts w:ascii="Calibri" w:hAnsi="Calibri" w:cs="Calibri"/>
          <w:lang w:val="en-GB"/>
        </w:rPr>
        <w:t xml:space="preserve"> the coordination among institutions involved in disaster management</w:t>
      </w:r>
      <w:r w:rsidR="003C14E4">
        <w:rPr>
          <w:rStyle w:val="eop"/>
          <w:rFonts w:ascii="Calibri" w:hAnsi="Calibri" w:cs="Calibri"/>
          <w:lang w:val="en-GB"/>
        </w:rPr>
        <w:t xml:space="preserve"> and promoting clear accountabilities framework</w:t>
      </w:r>
      <w:r w:rsidR="009C5450" w:rsidRPr="009C5450">
        <w:rPr>
          <w:rStyle w:val="eop"/>
          <w:rFonts w:ascii="Calibri" w:hAnsi="Calibri" w:cs="Calibri"/>
          <w:lang w:val="en-GB"/>
        </w:rPr>
        <w:t>. Georgia's current institutional structure for disaster risk reduction is fragmented, with several governmental bodies operating in silos. To address this issue, it is important to reform the institutional framework by establishing clear roles and responsibilities for various agencies.</w:t>
      </w:r>
      <w:r w:rsidR="002B2778" w:rsidRPr="002B2778">
        <w:rPr>
          <w:rStyle w:val="eop"/>
          <w:rFonts w:ascii="Calibri" w:hAnsi="Calibri" w:cs="Calibri"/>
          <w:lang w:val="en-GB"/>
        </w:rPr>
        <w:t xml:space="preserve"> Similarly, legal reforms are essential to create an enabling environment for comprehensive hazard assessments. Currently, Georgia’s legal framework for disaster risk reduction is not robust enough to support detailed and up-to-date hazard mapping. Introducing legal mandates that require regular hazard assessments, updated databases, and mandatory risk zoning is crucial. Such laws would ensure that all regions in Georgia have accurate and current data, which is critical for informed decision-making regarding land use, construction, and emergency planning.</w:t>
      </w:r>
      <w:r w:rsidR="00BF0AAE">
        <w:rPr>
          <w:rStyle w:val="eop"/>
          <w:rFonts w:ascii="Calibri" w:hAnsi="Calibri" w:cs="Calibri"/>
          <w:lang w:val="en-GB"/>
        </w:rPr>
        <w:t xml:space="preserve"> </w:t>
      </w:r>
      <w:r w:rsidR="000F7EC9" w:rsidRPr="00027F14">
        <w:rPr>
          <w:rStyle w:val="eop"/>
          <w:rFonts w:ascii="Calibri" w:hAnsi="Calibri" w:cs="Calibri"/>
          <w:b/>
          <w:bCs/>
          <w:lang w:val="en-GB"/>
        </w:rPr>
        <w:t>Responsibility: PMU of SDC project phase II.</w:t>
      </w:r>
      <w:r w:rsidR="000F7EC9">
        <w:rPr>
          <w:rStyle w:val="eop"/>
          <w:rFonts w:ascii="Calibri" w:hAnsi="Calibri" w:cs="Calibri"/>
          <w:lang w:val="en-GB"/>
        </w:rPr>
        <w:t xml:space="preserve"> </w:t>
      </w:r>
    </w:p>
    <w:p w14:paraId="005998F2" w14:textId="3131F2C1" w:rsidR="007C56EB" w:rsidRDefault="00D653A0" w:rsidP="00405A9E">
      <w:pPr>
        <w:pStyle w:val="ListParagraph"/>
        <w:numPr>
          <w:ilvl w:val="3"/>
          <w:numId w:val="46"/>
        </w:numPr>
        <w:spacing w:before="120" w:after="120"/>
        <w:ind w:left="993"/>
        <w:jc w:val="both"/>
        <w:rPr>
          <w:rStyle w:val="eop"/>
          <w:rFonts w:ascii="Calibri" w:hAnsi="Calibri" w:cs="Calibri"/>
          <w:lang w:val="en-GB"/>
        </w:rPr>
      </w:pPr>
      <w:r w:rsidRPr="009B3DB2">
        <w:rPr>
          <w:rFonts w:ascii="Calibri" w:eastAsiaTheme="minorEastAsia" w:hAnsi="Calibri" w:cs="Calibri"/>
          <w:b/>
          <w:bCs/>
          <w:color w:val="75BDA7" w:themeColor="accent3"/>
          <w:sz w:val="22"/>
          <w:lang w:val="en-AU"/>
        </w:rPr>
        <w:t xml:space="preserve">Engage with private sector </w:t>
      </w:r>
      <w:r w:rsidR="009D4612" w:rsidRPr="009B3DB2">
        <w:rPr>
          <w:rFonts w:ascii="Calibri" w:eastAsiaTheme="minorEastAsia" w:hAnsi="Calibri" w:cs="Calibri"/>
          <w:b/>
          <w:bCs/>
          <w:color w:val="75BDA7" w:themeColor="accent3"/>
          <w:sz w:val="22"/>
          <w:lang w:val="en-AU"/>
        </w:rPr>
        <w:t xml:space="preserve">and establish effective </w:t>
      </w:r>
      <w:r w:rsidRPr="009B3DB2">
        <w:rPr>
          <w:rFonts w:ascii="Calibri" w:eastAsiaTheme="minorEastAsia" w:hAnsi="Calibri" w:cs="Calibri"/>
          <w:b/>
          <w:bCs/>
          <w:color w:val="75BDA7" w:themeColor="accent3"/>
          <w:sz w:val="22"/>
          <w:lang w:val="en-AU"/>
        </w:rPr>
        <w:t>public-private partnerships</w:t>
      </w:r>
      <w:r w:rsidRPr="009D4612">
        <w:rPr>
          <w:rStyle w:val="eop"/>
          <w:rFonts w:ascii="Calibri" w:hAnsi="Calibri" w:cs="Calibri"/>
          <w:lang w:val="en-GB"/>
        </w:rPr>
        <w:t>. The private sector, particularly companies involved in construction, insurance, and infrastructure development, has a vested interest in accurate hazard assessments.</w:t>
      </w:r>
      <w:r w:rsidR="008E7A39">
        <w:rPr>
          <w:rStyle w:val="eop"/>
          <w:rFonts w:ascii="Calibri" w:hAnsi="Calibri" w:cs="Calibri"/>
          <w:lang w:val="en-GB"/>
        </w:rPr>
        <w:t xml:space="preserve"> </w:t>
      </w:r>
      <w:r w:rsidR="00A04630">
        <w:rPr>
          <w:rStyle w:val="eop"/>
          <w:rFonts w:ascii="Calibri" w:hAnsi="Calibri" w:cs="Calibri"/>
          <w:lang w:val="en-GB"/>
        </w:rPr>
        <w:t>This requires</w:t>
      </w:r>
      <w:r w:rsidRPr="009D4612">
        <w:rPr>
          <w:rStyle w:val="eop"/>
          <w:rFonts w:ascii="Calibri" w:hAnsi="Calibri" w:cs="Calibri"/>
          <w:lang w:val="en-GB"/>
        </w:rPr>
        <w:t xml:space="preserve"> </w:t>
      </w:r>
      <w:r w:rsidR="00A04630">
        <w:rPr>
          <w:rStyle w:val="eop"/>
          <w:rFonts w:ascii="Calibri" w:hAnsi="Calibri" w:cs="Calibri"/>
          <w:lang w:val="en-GB"/>
        </w:rPr>
        <w:t>i</w:t>
      </w:r>
      <w:r w:rsidR="00A04630" w:rsidRPr="00A04630">
        <w:rPr>
          <w:rStyle w:val="eop"/>
          <w:rFonts w:ascii="Calibri" w:hAnsi="Calibri" w:cs="Calibri"/>
          <w:lang w:val="en-GB"/>
        </w:rPr>
        <w:t>dentify key companies in construction, insurance, and infrastructure development for partnership opportunities</w:t>
      </w:r>
      <w:r w:rsidR="00A04630">
        <w:rPr>
          <w:rStyle w:val="eop"/>
          <w:rFonts w:ascii="Calibri" w:hAnsi="Calibri" w:cs="Calibri"/>
          <w:lang w:val="en-GB"/>
        </w:rPr>
        <w:t>, and engaging them in</w:t>
      </w:r>
      <w:r w:rsidR="0059254F">
        <w:rPr>
          <w:rStyle w:val="eop"/>
          <w:rFonts w:ascii="Calibri" w:hAnsi="Calibri" w:cs="Calibri"/>
          <w:lang w:val="en-GB"/>
        </w:rPr>
        <w:t xml:space="preserve"> zoning policy development and emergency plans development</w:t>
      </w:r>
      <w:r w:rsidR="00A04630" w:rsidRPr="00A04630">
        <w:rPr>
          <w:rStyle w:val="eop"/>
          <w:rFonts w:ascii="Calibri" w:hAnsi="Calibri" w:cs="Calibri"/>
          <w:lang w:val="en-GB"/>
        </w:rPr>
        <w:t>.</w:t>
      </w:r>
      <w:r w:rsidR="00A04630">
        <w:rPr>
          <w:rStyle w:val="eop"/>
          <w:rFonts w:ascii="Calibri" w:hAnsi="Calibri" w:cs="Calibri"/>
          <w:lang w:val="en-GB"/>
        </w:rPr>
        <w:t xml:space="preserve"> </w:t>
      </w:r>
      <w:r w:rsidRPr="009D4612">
        <w:rPr>
          <w:rStyle w:val="eop"/>
          <w:rFonts w:ascii="Calibri" w:hAnsi="Calibri" w:cs="Calibri"/>
          <w:lang w:val="en-GB"/>
        </w:rPr>
        <w:t xml:space="preserve">By creating a legal framework that encourages collaboration between the government and private entities, Georgia can foster </w:t>
      </w:r>
      <w:r w:rsidR="009B3DB2">
        <w:rPr>
          <w:rStyle w:val="eop"/>
          <w:rFonts w:ascii="Calibri" w:hAnsi="Calibri" w:cs="Calibri"/>
          <w:lang w:val="en-GB"/>
        </w:rPr>
        <w:t xml:space="preserve">effective adaptation to natural hazards, </w:t>
      </w:r>
      <w:r w:rsidRPr="009D4612">
        <w:rPr>
          <w:rStyle w:val="eop"/>
          <w:rFonts w:ascii="Calibri" w:hAnsi="Calibri" w:cs="Calibri"/>
          <w:lang w:val="en-GB"/>
        </w:rPr>
        <w:t>better resource sharing, improve access to advanced technologies, and facilitate data collection for hazard mapping.</w:t>
      </w:r>
      <w:r w:rsidR="00680775">
        <w:rPr>
          <w:rStyle w:val="eop"/>
          <w:rFonts w:ascii="Calibri" w:hAnsi="Calibri" w:cs="Calibri"/>
          <w:lang w:val="en-GB"/>
        </w:rPr>
        <w:t xml:space="preserve"> </w:t>
      </w:r>
      <w:r w:rsidR="001C73F6" w:rsidRPr="00740174">
        <w:rPr>
          <w:rStyle w:val="eop"/>
          <w:rFonts w:ascii="Calibri" w:hAnsi="Calibri" w:cs="Calibri"/>
          <w:b/>
          <w:bCs/>
          <w:lang w:val="en-GB"/>
        </w:rPr>
        <w:t>Responsibility: PMU of SDC project phase II</w:t>
      </w:r>
      <w:r w:rsidR="001C73F6">
        <w:rPr>
          <w:rStyle w:val="eop"/>
          <w:rFonts w:ascii="Calibri" w:hAnsi="Calibri" w:cs="Calibri"/>
          <w:b/>
          <w:bCs/>
          <w:lang w:val="en-GB"/>
        </w:rPr>
        <w:t>/GCF program</w:t>
      </w:r>
      <w:r w:rsidR="001C73F6" w:rsidRPr="00740174">
        <w:rPr>
          <w:rStyle w:val="eop"/>
          <w:rFonts w:ascii="Calibri" w:hAnsi="Calibri" w:cs="Calibri"/>
          <w:b/>
          <w:bCs/>
          <w:lang w:val="en-GB"/>
        </w:rPr>
        <w:t>.</w:t>
      </w:r>
    </w:p>
    <w:p w14:paraId="4B60EADF" w14:textId="34EB2ECE" w:rsidR="00CB299D" w:rsidRDefault="00CB299D" w:rsidP="009B3DB2">
      <w:pPr>
        <w:pStyle w:val="ListParagraph"/>
        <w:numPr>
          <w:ilvl w:val="3"/>
          <w:numId w:val="46"/>
        </w:numPr>
        <w:spacing w:before="120" w:after="120"/>
        <w:ind w:left="993"/>
        <w:jc w:val="both"/>
        <w:rPr>
          <w:rStyle w:val="eop"/>
          <w:rFonts w:ascii="Calibri" w:hAnsi="Calibri" w:cs="Calibri"/>
          <w:lang w:val="en-GB"/>
        </w:rPr>
      </w:pPr>
      <w:r w:rsidRPr="00F563FC">
        <w:rPr>
          <w:rFonts w:ascii="Calibri" w:eastAsiaTheme="minorEastAsia" w:hAnsi="Calibri" w:cs="Calibri"/>
          <w:b/>
          <w:bCs/>
          <w:color w:val="75BDA7" w:themeColor="accent3"/>
          <w:sz w:val="22"/>
          <w:lang w:val="en-AU"/>
        </w:rPr>
        <w:t>Explore opportunities for partnering with a leading Georgian academic institution</w:t>
      </w:r>
      <w:r w:rsidRPr="00CB299D">
        <w:rPr>
          <w:rStyle w:val="eop"/>
          <w:rFonts w:ascii="Calibri" w:hAnsi="Calibri" w:cs="Calibri"/>
          <w:lang w:val="en-GB"/>
        </w:rPr>
        <w:t xml:space="preserve"> to assist NEA in implementing the methods developed by this project and keeping the hazard maps and assessments up to date. Such a partnership would help NEA address its shortage of human resources while ensuring the sustainability of technical support for hazard mapping and risk assessment. Engaging academic institutions can provide NEA with access to specialized expertise, research capabilities, and ongoing collaboration to maintain and advance the methodologies, ensuring the long-term effectiveness of these critical tools.</w:t>
      </w:r>
      <w:r w:rsidR="001C73F6" w:rsidRPr="001C73F6">
        <w:rPr>
          <w:rStyle w:val="eop"/>
          <w:rFonts w:ascii="Calibri" w:hAnsi="Calibri" w:cs="Calibri"/>
          <w:b/>
          <w:bCs/>
          <w:lang w:val="en-GB"/>
        </w:rPr>
        <w:t xml:space="preserve"> </w:t>
      </w:r>
      <w:r w:rsidR="001C73F6" w:rsidRPr="00740174">
        <w:rPr>
          <w:rStyle w:val="eop"/>
          <w:rFonts w:ascii="Calibri" w:hAnsi="Calibri" w:cs="Calibri"/>
          <w:b/>
          <w:bCs/>
          <w:lang w:val="en-GB"/>
        </w:rPr>
        <w:t>Responsibility: PMU of SDC project phase II.</w:t>
      </w:r>
    </w:p>
    <w:p w14:paraId="3CCE1E16" w14:textId="764E6C11" w:rsidR="0008533D" w:rsidRPr="002E0D70" w:rsidRDefault="004219D8" w:rsidP="00027F14">
      <w:pPr>
        <w:pStyle w:val="ListParagraph"/>
        <w:numPr>
          <w:ilvl w:val="3"/>
          <w:numId w:val="46"/>
        </w:numPr>
        <w:spacing w:before="120" w:after="120"/>
        <w:ind w:left="993" w:firstLine="0"/>
        <w:jc w:val="both"/>
        <w:rPr>
          <w:rStyle w:val="eop"/>
          <w:rFonts w:ascii="Calibri" w:hAnsi="Calibri" w:cs="Calibri"/>
          <w:lang w:val="en-GB"/>
        </w:rPr>
      </w:pPr>
      <w:r w:rsidRPr="002E0D70">
        <w:rPr>
          <w:rFonts w:ascii="Calibri" w:eastAsiaTheme="minorEastAsia" w:hAnsi="Calibri" w:cs="Calibri"/>
          <w:b/>
          <w:bCs/>
          <w:color w:val="75BDA7" w:themeColor="accent3"/>
          <w:sz w:val="22"/>
          <w:lang w:val="en-AU"/>
        </w:rPr>
        <w:t xml:space="preserve">Support local municipalities in mainstreaming hazard maps into their land use </w:t>
      </w:r>
      <w:r w:rsidR="00B57099" w:rsidRPr="002E0D70">
        <w:rPr>
          <w:rFonts w:ascii="Calibri" w:eastAsiaTheme="minorEastAsia" w:hAnsi="Calibri" w:cs="Calibri"/>
          <w:b/>
          <w:bCs/>
          <w:color w:val="75BDA7" w:themeColor="accent3"/>
          <w:sz w:val="22"/>
          <w:lang w:val="en-AU"/>
        </w:rPr>
        <w:t xml:space="preserve">and zoning </w:t>
      </w:r>
      <w:r w:rsidRPr="002E0D70">
        <w:rPr>
          <w:rFonts w:ascii="Calibri" w:eastAsiaTheme="minorEastAsia" w:hAnsi="Calibri" w:cs="Calibri"/>
          <w:b/>
          <w:bCs/>
          <w:color w:val="75BDA7" w:themeColor="accent3"/>
          <w:sz w:val="22"/>
          <w:lang w:val="en-AU"/>
        </w:rPr>
        <w:t>plans</w:t>
      </w:r>
      <w:r w:rsidRPr="002E0D70">
        <w:rPr>
          <w:rStyle w:val="eop"/>
          <w:rFonts w:ascii="Calibri" w:hAnsi="Calibri" w:cs="Calibri"/>
          <w:lang w:val="en-GB"/>
        </w:rPr>
        <w:t xml:space="preserve"> by providing technical assistance</w:t>
      </w:r>
      <w:r w:rsidR="00104607" w:rsidRPr="002E0D70">
        <w:rPr>
          <w:rStyle w:val="eop"/>
          <w:rFonts w:ascii="Calibri" w:hAnsi="Calibri" w:cs="Calibri"/>
          <w:lang w:val="en-GB"/>
        </w:rPr>
        <w:t>, capacity building</w:t>
      </w:r>
      <w:r w:rsidRPr="002E0D70">
        <w:rPr>
          <w:rStyle w:val="eop"/>
          <w:rFonts w:ascii="Calibri" w:hAnsi="Calibri" w:cs="Calibri"/>
          <w:lang w:val="en-GB"/>
        </w:rPr>
        <w:t xml:space="preserve"> and expertise to review and update existing land use plans and associated regulations. </w:t>
      </w:r>
      <w:r w:rsidR="00E055F4" w:rsidRPr="002E0D70">
        <w:rPr>
          <w:rStyle w:val="eop"/>
          <w:rFonts w:ascii="Calibri" w:hAnsi="Calibri" w:cs="Calibri"/>
          <w:lang w:val="en-GB"/>
        </w:rPr>
        <w:t xml:space="preserve">This can be done by providing </w:t>
      </w:r>
      <w:r w:rsidR="00BA1649" w:rsidRPr="002E0D70">
        <w:rPr>
          <w:rStyle w:val="eop"/>
          <w:rFonts w:ascii="Calibri" w:hAnsi="Calibri" w:cs="Calibri"/>
          <w:lang w:val="en-GB"/>
        </w:rPr>
        <w:t>expert guidance to help municipalities incorporate hazard maps into land use and zoning regulations, trainings and conducting the review and revision of current land use plans to align with hazard assessments</w:t>
      </w:r>
      <w:r w:rsidR="002E0D70" w:rsidRPr="002E0D70">
        <w:rPr>
          <w:rStyle w:val="eop"/>
          <w:rFonts w:ascii="Calibri" w:hAnsi="Calibri" w:cs="Calibri"/>
          <w:lang w:val="en-GB"/>
        </w:rPr>
        <w:t xml:space="preserve">. </w:t>
      </w:r>
      <w:r w:rsidRPr="002E0D70">
        <w:rPr>
          <w:rStyle w:val="eop"/>
          <w:rFonts w:ascii="Calibri" w:hAnsi="Calibri" w:cs="Calibri"/>
          <w:lang w:val="en-GB"/>
        </w:rPr>
        <w:t>This assistance would help municipalities integrate the data from hazard maps into planning processes, ensuring that development decisions are informed by risk assessments. By aligning land use plans with hazard mapping, municipalities can better manage disaster risks, reduce vulnerabilities, and enhance resilience to climate-induced hazards.</w:t>
      </w:r>
      <w:r w:rsidR="009559F0" w:rsidRPr="002E0D70">
        <w:rPr>
          <w:rStyle w:val="eop"/>
          <w:rFonts w:ascii="Calibri" w:hAnsi="Calibri" w:cs="Calibri"/>
          <w:lang w:val="en-GB"/>
        </w:rPr>
        <w:t xml:space="preserve"> </w:t>
      </w:r>
      <w:r w:rsidR="009559F0" w:rsidRPr="002E0D70">
        <w:rPr>
          <w:rStyle w:val="eop"/>
          <w:rFonts w:ascii="Calibri" w:hAnsi="Calibri" w:cs="Calibri"/>
          <w:b/>
          <w:bCs/>
          <w:lang w:val="en-GB"/>
        </w:rPr>
        <w:t>Responsibility: EMS with support of the SDC/GCF program.</w:t>
      </w:r>
    </w:p>
    <w:p w14:paraId="179968AA" w14:textId="5D650559" w:rsidR="00376037" w:rsidRDefault="00376037" w:rsidP="009B3DB2">
      <w:pPr>
        <w:pStyle w:val="ListParagraph"/>
        <w:numPr>
          <w:ilvl w:val="3"/>
          <w:numId w:val="46"/>
        </w:numPr>
        <w:spacing w:before="120" w:after="120"/>
        <w:ind w:left="993"/>
        <w:jc w:val="both"/>
        <w:rPr>
          <w:rStyle w:val="eop"/>
          <w:rFonts w:ascii="Calibri" w:hAnsi="Calibri" w:cs="Calibri"/>
          <w:lang w:val="en-GB"/>
        </w:rPr>
      </w:pPr>
      <w:r w:rsidRPr="009239A5">
        <w:rPr>
          <w:rFonts w:ascii="Calibri" w:eastAsiaTheme="minorEastAsia" w:hAnsi="Calibri" w:cs="Calibri"/>
          <w:b/>
          <w:bCs/>
          <w:color w:val="75BDA7" w:themeColor="accent3"/>
          <w:sz w:val="22"/>
          <w:lang w:val="en-AU"/>
        </w:rPr>
        <w:lastRenderedPageBreak/>
        <w:t xml:space="preserve">Showcase the work done on </w:t>
      </w:r>
      <w:r w:rsidR="00FD4ACA" w:rsidRPr="00FD4ACA">
        <w:rPr>
          <w:rFonts w:ascii="Calibri" w:eastAsiaTheme="minorEastAsia" w:hAnsi="Calibri" w:cs="Calibri"/>
          <w:b/>
          <w:bCs/>
          <w:color w:val="75BDA7" w:themeColor="accent3"/>
          <w:sz w:val="22"/>
          <w:lang w:val="en-AU"/>
        </w:rPr>
        <w:t>Emergency Management Plans</w:t>
      </w:r>
      <w:r w:rsidR="00FD4ACA">
        <w:rPr>
          <w:rFonts w:ascii="Calibri" w:eastAsiaTheme="minorEastAsia" w:hAnsi="Calibri" w:cs="Calibri"/>
          <w:b/>
          <w:bCs/>
          <w:color w:val="75BDA7" w:themeColor="accent3"/>
          <w:sz w:val="22"/>
          <w:lang w:val="en-AU"/>
        </w:rPr>
        <w:t xml:space="preserve"> </w:t>
      </w:r>
      <w:r w:rsidRPr="009239A5">
        <w:rPr>
          <w:rFonts w:ascii="Calibri" w:eastAsiaTheme="minorEastAsia" w:hAnsi="Calibri" w:cs="Calibri"/>
          <w:b/>
          <w:bCs/>
          <w:color w:val="75BDA7" w:themeColor="accent3"/>
          <w:sz w:val="22"/>
          <w:lang w:val="en-AU"/>
        </w:rPr>
        <w:t>to other municipalities to demonstrate success and encourage replication</w:t>
      </w:r>
      <w:r w:rsidRPr="00376037">
        <w:rPr>
          <w:rStyle w:val="eop"/>
          <w:rFonts w:ascii="Calibri" w:hAnsi="Calibri" w:cs="Calibri"/>
          <w:lang w:val="en-GB"/>
        </w:rPr>
        <w:t xml:space="preserve">. </w:t>
      </w:r>
      <w:r w:rsidR="00727770">
        <w:rPr>
          <w:rStyle w:val="eop"/>
          <w:rFonts w:ascii="Calibri" w:hAnsi="Calibri" w:cs="Calibri"/>
          <w:lang w:val="en-GB"/>
        </w:rPr>
        <w:t xml:space="preserve">Through its regular engagement with the municipalities, </w:t>
      </w:r>
      <w:r w:rsidR="004B47DD">
        <w:rPr>
          <w:rStyle w:val="eop"/>
          <w:rFonts w:ascii="Calibri" w:hAnsi="Calibri" w:cs="Calibri"/>
          <w:lang w:val="en-GB"/>
        </w:rPr>
        <w:t xml:space="preserve">EMS is </w:t>
      </w:r>
      <w:r w:rsidR="005C7356">
        <w:rPr>
          <w:rStyle w:val="eop"/>
          <w:rFonts w:ascii="Calibri" w:hAnsi="Calibri" w:cs="Calibri"/>
          <w:lang w:val="en-GB"/>
        </w:rPr>
        <w:t>well-positioned to h</w:t>
      </w:r>
      <w:r w:rsidRPr="00376037">
        <w:rPr>
          <w:rStyle w:val="eop"/>
          <w:rFonts w:ascii="Calibri" w:hAnsi="Calibri" w:cs="Calibri"/>
          <w:lang w:val="en-GB"/>
        </w:rPr>
        <w:t>ighlight the tangible benefits and successes achieved through the implementation of these plans, other municipalities can be inspired to adopt similar approaches. Organizing workshops, case studies, and peer-to-peer learning sessions will help share best practices, foster collaboration, and build momentum for broader uptake of preparedness and response strategies across the country.</w:t>
      </w:r>
      <w:r w:rsidR="00385E63">
        <w:rPr>
          <w:rStyle w:val="eop"/>
          <w:rFonts w:ascii="Calibri" w:hAnsi="Calibri" w:cs="Calibri"/>
          <w:lang w:val="en-GB"/>
        </w:rPr>
        <w:t xml:space="preserve"> </w:t>
      </w:r>
      <w:r w:rsidR="00385E63" w:rsidRPr="00027F14">
        <w:rPr>
          <w:rStyle w:val="eop"/>
          <w:rFonts w:ascii="Calibri" w:hAnsi="Calibri" w:cs="Calibri"/>
          <w:b/>
          <w:bCs/>
          <w:lang w:val="en-GB"/>
        </w:rPr>
        <w:t>Responsibility: EMS.</w:t>
      </w:r>
    </w:p>
    <w:p w14:paraId="36C33021" w14:textId="078B1ABA" w:rsidR="00D848DE" w:rsidRDefault="00D848DE" w:rsidP="009B3DB2">
      <w:pPr>
        <w:pStyle w:val="ListParagraph"/>
        <w:numPr>
          <w:ilvl w:val="3"/>
          <w:numId w:val="46"/>
        </w:numPr>
        <w:spacing w:before="120" w:after="120"/>
        <w:ind w:left="993"/>
        <w:jc w:val="both"/>
        <w:rPr>
          <w:rStyle w:val="eop"/>
          <w:rFonts w:ascii="Calibri" w:hAnsi="Calibri" w:cs="Calibri"/>
          <w:lang w:val="en-GB"/>
        </w:rPr>
      </w:pPr>
      <w:r w:rsidRPr="005A7A79">
        <w:rPr>
          <w:rFonts w:ascii="Calibri" w:eastAsiaTheme="minorEastAsia" w:hAnsi="Calibri" w:cs="Calibri"/>
          <w:b/>
          <w:bCs/>
          <w:color w:val="75BDA7" w:themeColor="accent3"/>
          <w:sz w:val="22"/>
          <w:lang w:val="en-AU"/>
        </w:rPr>
        <w:t>NEA to formally endorse the project’s key deliverables, such as the developed methodologies</w:t>
      </w:r>
      <w:r w:rsidRPr="00D848DE">
        <w:rPr>
          <w:rStyle w:val="eop"/>
          <w:rFonts w:ascii="Calibri" w:hAnsi="Calibri" w:cs="Calibri"/>
          <w:lang w:val="en-GB"/>
        </w:rPr>
        <w:t xml:space="preserve"> for hazard mapping and risk assessment, to ensure their long-term sustainability. Formal endorsement will institutionalize these methodologies, making them a part of NEA’s official processes and increasing the likelihood of their continued use and application. This step is crucial for ensuring that the project's outputs are integrated into national systems and maintained over time.</w:t>
      </w:r>
      <w:r w:rsidR="00F05687">
        <w:rPr>
          <w:rStyle w:val="eop"/>
          <w:rFonts w:ascii="Calibri" w:hAnsi="Calibri" w:cs="Calibri"/>
          <w:lang w:val="en-GB"/>
        </w:rPr>
        <w:t xml:space="preserve"> Responsibility: NEA. </w:t>
      </w:r>
      <w:r w:rsidR="009559F0" w:rsidRPr="00740174">
        <w:rPr>
          <w:rStyle w:val="eop"/>
          <w:rFonts w:ascii="Calibri" w:hAnsi="Calibri" w:cs="Calibri"/>
          <w:b/>
          <w:bCs/>
          <w:lang w:val="en-GB"/>
        </w:rPr>
        <w:t xml:space="preserve">Responsibility: </w:t>
      </w:r>
      <w:r w:rsidR="009559F0">
        <w:rPr>
          <w:rStyle w:val="eop"/>
          <w:rFonts w:ascii="Calibri" w:hAnsi="Calibri" w:cs="Calibri"/>
          <w:b/>
          <w:bCs/>
          <w:lang w:val="en-GB"/>
        </w:rPr>
        <w:t>NEA</w:t>
      </w:r>
      <w:r w:rsidR="009559F0" w:rsidRPr="00740174">
        <w:rPr>
          <w:rStyle w:val="eop"/>
          <w:rFonts w:ascii="Calibri" w:hAnsi="Calibri" w:cs="Calibri"/>
          <w:b/>
          <w:bCs/>
          <w:lang w:val="en-GB"/>
        </w:rPr>
        <w:t>.</w:t>
      </w:r>
    </w:p>
    <w:p w14:paraId="431E0573" w14:textId="3778790F" w:rsidR="004C1FCE" w:rsidRDefault="005A7A79" w:rsidP="009B3DB2">
      <w:pPr>
        <w:pStyle w:val="ListParagraph"/>
        <w:numPr>
          <w:ilvl w:val="3"/>
          <w:numId w:val="46"/>
        </w:numPr>
        <w:spacing w:before="120" w:after="120"/>
        <w:ind w:left="993"/>
        <w:jc w:val="both"/>
        <w:rPr>
          <w:rStyle w:val="eop"/>
          <w:rFonts w:ascii="Calibri" w:hAnsi="Calibri" w:cs="Calibri"/>
          <w:lang w:val="en-GB"/>
        </w:rPr>
      </w:pPr>
      <w:r w:rsidRPr="005A7A79">
        <w:rPr>
          <w:rFonts w:ascii="Calibri" w:eastAsiaTheme="minorEastAsia" w:hAnsi="Calibri" w:cs="Calibri"/>
          <w:b/>
          <w:bCs/>
          <w:color w:val="75BDA7" w:themeColor="accent3"/>
          <w:sz w:val="22"/>
          <w:lang w:val="en-AU"/>
        </w:rPr>
        <w:t>Implement strong advocacy efforts targeting both public agencies and the private sector, particularly those involved in mega infrastructure projects</w:t>
      </w:r>
      <w:r w:rsidRPr="005A7A79">
        <w:rPr>
          <w:rStyle w:val="eop"/>
          <w:rFonts w:ascii="Calibri" w:hAnsi="Calibri" w:cs="Calibri"/>
          <w:lang w:val="en-GB"/>
        </w:rPr>
        <w:t>, to ensure they acknowledge and integrate hazard maps into their planning and decision-making processes. By raising awareness about high-risk zones and the importance of using hazard maps, these stakeholders can better account for climate risks and natural hazards in their infrastructure projects, reducing potential vulnerabilities and enhancing overall resilience. Tailored workshops, briefings, and collaboration initiatives with these key actors can help embed risk-informed planning in large-scale development initiatives.</w:t>
      </w:r>
      <w:r w:rsidR="000F43D1" w:rsidRPr="000F43D1">
        <w:rPr>
          <w:rStyle w:val="eop"/>
          <w:rFonts w:ascii="Calibri" w:hAnsi="Calibri" w:cs="Calibri"/>
          <w:b/>
          <w:bCs/>
          <w:lang w:val="en-GB"/>
        </w:rPr>
        <w:t xml:space="preserve"> </w:t>
      </w:r>
      <w:r w:rsidR="000F43D1" w:rsidRPr="00740174">
        <w:rPr>
          <w:rStyle w:val="eop"/>
          <w:rFonts w:ascii="Calibri" w:hAnsi="Calibri" w:cs="Calibri"/>
          <w:b/>
          <w:bCs/>
          <w:lang w:val="en-GB"/>
        </w:rPr>
        <w:t>Responsibility: PMU of SDC project phase II.</w:t>
      </w:r>
    </w:p>
    <w:p w14:paraId="1DC75203" w14:textId="34995232" w:rsidR="00D848DE" w:rsidRDefault="00501FA0" w:rsidP="009B3DB2">
      <w:pPr>
        <w:pStyle w:val="ListParagraph"/>
        <w:numPr>
          <w:ilvl w:val="3"/>
          <w:numId w:val="46"/>
        </w:numPr>
        <w:spacing w:before="120" w:after="120"/>
        <w:ind w:left="993"/>
        <w:jc w:val="both"/>
        <w:rPr>
          <w:rStyle w:val="eop"/>
          <w:rFonts w:ascii="Calibri" w:hAnsi="Calibri" w:cs="Calibri"/>
          <w:lang w:val="en-GB"/>
        </w:rPr>
      </w:pPr>
      <w:r w:rsidRPr="002E48C8">
        <w:rPr>
          <w:rFonts w:ascii="Calibri" w:eastAsiaTheme="minorEastAsia" w:hAnsi="Calibri" w:cs="Calibri"/>
          <w:b/>
          <w:bCs/>
          <w:color w:val="75BDA7" w:themeColor="accent3"/>
          <w:sz w:val="22"/>
          <w:lang w:val="en-AU"/>
        </w:rPr>
        <w:t>Develop and implement a comprehensive M&amp;E framework specifically designed to measure the outcomes of capacity-building efforts</w:t>
      </w:r>
      <w:r w:rsidRPr="00501FA0">
        <w:rPr>
          <w:rStyle w:val="eop"/>
          <w:rFonts w:ascii="Calibri" w:hAnsi="Calibri" w:cs="Calibri"/>
          <w:lang w:val="en-GB"/>
        </w:rPr>
        <w:t xml:space="preserve">. This framework should assess changes in skills, knowledge, and </w:t>
      </w:r>
      <w:r w:rsidR="002E48C8" w:rsidRPr="00501FA0">
        <w:rPr>
          <w:rStyle w:val="eop"/>
          <w:rFonts w:ascii="Calibri" w:hAnsi="Calibri" w:cs="Calibri"/>
          <w:lang w:val="en-GB"/>
        </w:rPr>
        <w:t>behaviours</w:t>
      </w:r>
      <w:r w:rsidRPr="00501FA0">
        <w:rPr>
          <w:rStyle w:val="eop"/>
          <w:rFonts w:ascii="Calibri" w:hAnsi="Calibri" w:cs="Calibri"/>
          <w:lang w:val="en-GB"/>
        </w:rPr>
        <w:t xml:space="preserve"> of the staff who receive training. By tracking these metrics, the framework will enable the project to quantify the impact of capacity-building activities and identify any remaining gaps or areas that require further attention. This approach will provide valuable insights into the effectiveness of training programs and help ensure that capacity-building initiatives are driving the desired improvements in performance and institutional capability.</w:t>
      </w:r>
      <w:r w:rsidR="000F43D1">
        <w:rPr>
          <w:rStyle w:val="eop"/>
          <w:rFonts w:ascii="Calibri" w:hAnsi="Calibri" w:cs="Calibri"/>
          <w:lang w:val="en-GB"/>
        </w:rPr>
        <w:t xml:space="preserve"> </w:t>
      </w:r>
      <w:r w:rsidR="00EE52BF" w:rsidRPr="00740174">
        <w:rPr>
          <w:rStyle w:val="eop"/>
          <w:rFonts w:ascii="Calibri" w:hAnsi="Calibri" w:cs="Calibri"/>
          <w:b/>
          <w:bCs/>
          <w:lang w:val="en-GB"/>
        </w:rPr>
        <w:t>Responsibility: PMU of SDC project phase II</w:t>
      </w:r>
      <w:r w:rsidR="00EE52BF">
        <w:rPr>
          <w:rStyle w:val="eop"/>
          <w:rFonts w:ascii="Calibri" w:hAnsi="Calibri" w:cs="Calibri"/>
          <w:b/>
          <w:bCs/>
          <w:lang w:val="en-GB"/>
        </w:rPr>
        <w:t>/GCF program</w:t>
      </w:r>
      <w:r w:rsidR="00EE52BF" w:rsidRPr="00740174">
        <w:rPr>
          <w:rStyle w:val="eop"/>
          <w:rFonts w:ascii="Calibri" w:hAnsi="Calibri" w:cs="Calibri"/>
          <w:b/>
          <w:bCs/>
          <w:lang w:val="en-GB"/>
        </w:rPr>
        <w:t>.</w:t>
      </w:r>
    </w:p>
    <w:p w14:paraId="2B40A576" w14:textId="77777777" w:rsidR="00954CB7" w:rsidRDefault="00954CB7" w:rsidP="00954CB7">
      <w:pPr>
        <w:spacing w:before="120" w:after="120"/>
        <w:jc w:val="both"/>
        <w:rPr>
          <w:rStyle w:val="eop"/>
          <w:rFonts w:ascii="Calibri" w:hAnsi="Calibri" w:cs="Calibri"/>
          <w:lang w:val="en-GB"/>
        </w:rPr>
      </w:pPr>
    </w:p>
    <w:p w14:paraId="66352D52" w14:textId="23DB7DB3" w:rsidR="0008533D" w:rsidRPr="0008533D" w:rsidRDefault="0008533D" w:rsidP="0008533D">
      <w:pPr>
        <w:spacing w:before="120" w:after="120"/>
        <w:jc w:val="both"/>
        <w:rPr>
          <w:rStyle w:val="eop"/>
          <w:rFonts w:ascii="Calibri" w:hAnsi="Calibri" w:cs="Calibri"/>
          <w:highlight w:val="red"/>
          <w:lang w:val="en-GB"/>
        </w:rPr>
      </w:pPr>
    </w:p>
    <w:p w14:paraId="1CCBE44E" w14:textId="78A4246F" w:rsidR="005D6D7A" w:rsidRPr="007C56EB" w:rsidRDefault="007C56EB" w:rsidP="00E5367B">
      <w:pPr>
        <w:pStyle w:val="Heading2"/>
      </w:pPr>
      <w:r w:rsidRPr="007C56EB">
        <w:t xml:space="preserve"> </w:t>
      </w:r>
      <w:bookmarkStart w:id="101" w:name="_Toc179724975"/>
      <w:r w:rsidR="00753ED9" w:rsidRPr="007C56EB">
        <w:t>Lessons learned</w:t>
      </w:r>
      <w:bookmarkEnd w:id="101"/>
    </w:p>
    <w:p w14:paraId="73D44A83" w14:textId="30D6395C" w:rsidR="009E08EC" w:rsidRDefault="009E08EC" w:rsidP="009E08EC">
      <w:pPr>
        <w:spacing w:before="120" w:after="120"/>
        <w:ind w:left="360"/>
        <w:jc w:val="both"/>
        <w:rPr>
          <w:rStyle w:val="eop"/>
          <w:rFonts w:ascii="Calibri" w:hAnsi="Calibri" w:cs="Calibri"/>
          <w:lang w:val="en-GB"/>
        </w:rPr>
      </w:pPr>
      <w:r w:rsidRPr="00675FF5">
        <w:rPr>
          <w:rStyle w:val="eop"/>
          <w:rFonts w:ascii="Calibri" w:hAnsi="Calibri" w:cs="Calibri"/>
          <w:lang w:val="en-GB"/>
        </w:rPr>
        <w:t>In addition to those lessons learned captured earlier in this report (for example, see challenges and success factors under effectiveness section), the following are</w:t>
      </w:r>
      <w:r w:rsidR="004109E8" w:rsidRPr="00675FF5">
        <w:rPr>
          <w:rStyle w:val="eop"/>
          <w:rFonts w:ascii="Calibri" w:hAnsi="Calibri" w:cs="Calibri"/>
          <w:lang w:val="en-GB"/>
        </w:rPr>
        <w:t xml:space="preserve"> additional lessons learned synthesized through the evaluation process. </w:t>
      </w:r>
    </w:p>
    <w:p w14:paraId="34AE2463" w14:textId="6D0F2090" w:rsidR="00675FF5" w:rsidRDefault="00F14C7C" w:rsidP="002A344F">
      <w:pPr>
        <w:pStyle w:val="ListParagraph"/>
        <w:numPr>
          <w:ilvl w:val="0"/>
          <w:numId w:val="7"/>
        </w:numPr>
        <w:spacing w:before="120" w:after="120"/>
        <w:jc w:val="both"/>
        <w:rPr>
          <w:rStyle w:val="eop"/>
          <w:rFonts w:ascii="Calibri" w:hAnsi="Calibri" w:cs="Calibri"/>
          <w:lang w:val="en-GB"/>
        </w:rPr>
      </w:pPr>
      <w:r w:rsidRPr="002A344F">
        <w:rPr>
          <w:rFonts w:ascii="Calibri" w:eastAsiaTheme="minorEastAsia" w:hAnsi="Calibri" w:cs="Calibri"/>
          <w:b/>
          <w:bCs/>
          <w:color w:val="75BDA7" w:themeColor="accent3"/>
          <w:sz w:val="22"/>
          <w:lang w:val="en-AU"/>
        </w:rPr>
        <w:t>DRR requires not only a g</w:t>
      </w:r>
      <w:r w:rsidR="007F352E" w:rsidRPr="002A344F">
        <w:rPr>
          <w:rFonts w:ascii="Calibri" w:eastAsiaTheme="minorEastAsia" w:hAnsi="Calibri" w:cs="Calibri"/>
          <w:b/>
          <w:bCs/>
          <w:color w:val="75BDA7" w:themeColor="accent3"/>
          <w:sz w:val="22"/>
          <w:lang w:val="en-AU"/>
        </w:rPr>
        <w:t>ender</w:t>
      </w:r>
      <w:r w:rsidRPr="002A344F">
        <w:rPr>
          <w:rFonts w:ascii="Calibri" w:eastAsiaTheme="minorEastAsia" w:hAnsi="Calibri" w:cs="Calibri"/>
          <w:b/>
          <w:bCs/>
          <w:color w:val="75BDA7" w:themeColor="accent3"/>
          <w:sz w:val="22"/>
          <w:lang w:val="en-AU"/>
        </w:rPr>
        <w:t xml:space="preserve">-responsive approach but </w:t>
      </w:r>
      <w:r w:rsidR="005145AD" w:rsidRPr="002A344F">
        <w:rPr>
          <w:rFonts w:ascii="Calibri" w:eastAsiaTheme="minorEastAsia" w:hAnsi="Calibri" w:cs="Calibri"/>
          <w:b/>
          <w:bCs/>
          <w:color w:val="75BDA7" w:themeColor="accent3"/>
          <w:sz w:val="22"/>
          <w:lang w:val="en-AU"/>
        </w:rPr>
        <w:t>an inclusive approach to address the most vulnerable</w:t>
      </w:r>
      <w:r w:rsidR="005145AD">
        <w:rPr>
          <w:rStyle w:val="eop"/>
          <w:rFonts w:ascii="Calibri" w:hAnsi="Calibri" w:cs="Calibri"/>
          <w:lang w:val="en-GB"/>
        </w:rPr>
        <w:t xml:space="preserve">. </w:t>
      </w:r>
      <w:r w:rsidR="00AB3BB5" w:rsidRPr="00AB3BB5">
        <w:rPr>
          <w:rStyle w:val="eop"/>
          <w:rFonts w:ascii="Calibri" w:hAnsi="Calibri" w:cs="Calibri"/>
          <w:lang w:val="en-GB"/>
        </w:rPr>
        <w:t>While gender mainstreaming has been a critical component of managing climate-induced hazards, it is important to recognize that future phases of the project, particularly in Phase II, should broaden its inclusivity strategy. This expanded approach should specifically consider the unique needs of other vulnerable groups, such as people with disabilities, internally displaced people (IDPs), children, and ethnic minorities. These groups face distinct challenges and vulnerabilities during emergencies and must be acknowledged and incorporated into preparedness and response planning. By broadening the inclusivity strategy, the project can ensure that the specific needs of these groups are addressed in risk assessments, emergency plans, and policy frameworks. This holistic approach will create a more comprehensive and equitable disaster risk management system, enhancing the resilience of all segments of society in the face of climate-induced hazards.</w:t>
      </w:r>
      <w:r w:rsidR="005145AD">
        <w:rPr>
          <w:rStyle w:val="eop"/>
          <w:rFonts w:ascii="Calibri" w:hAnsi="Calibri" w:cs="Calibri"/>
          <w:lang w:val="en-GB"/>
        </w:rPr>
        <w:t xml:space="preserve"> </w:t>
      </w:r>
      <w:r w:rsidR="00BF1162" w:rsidRPr="00BF1162">
        <w:rPr>
          <w:rStyle w:val="eop"/>
          <w:rFonts w:ascii="Calibri" w:hAnsi="Calibri" w:cs="Calibri"/>
          <w:lang w:val="en-GB"/>
        </w:rPr>
        <w:t>Moreover, international frameworks like the Sendai Framework for Disaster Risk Reduction emphasize the importance of inclusivity, recognizing that disaster risk governance must be participatory. Governments and organizations are encouraged to work with all stakeholders, including civil society, to design more robust disaster preparedness and response strategies. By doing so, they can ensure that no one is left behind, thus contributing to more effective disaster mitigation and recovery.</w:t>
      </w:r>
    </w:p>
    <w:p w14:paraId="30DAC928" w14:textId="77777777" w:rsidR="00B601D4" w:rsidRPr="005C0166" w:rsidRDefault="00B601D4" w:rsidP="00B601D4">
      <w:pPr>
        <w:pStyle w:val="ListParagraph"/>
        <w:numPr>
          <w:ilvl w:val="0"/>
          <w:numId w:val="7"/>
        </w:numPr>
        <w:spacing w:before="120" w:after="120"/>
        <w:jc w:val="both"/>
        <w:rPr>
          <w:rStyle w:val="eop"/>
          <w:rFonts w:ascii="Calibri" w:hAnsi="Calibri" w:cs="Calibri"/>
          <w:lang w:val="en-GB"/>
        </w:rPr>
      </w:pPr>
      <w:r w:rsidRPr="005C0166">
        <w:rPr>
          <w:rFonts w:ascii="Calibri" w:eastAsiaTheme="minorEastAsia" w:hAnsi="Calibri" w:cs="Calibri"/>
          <w:b/>
          <w:bCs/>
          <w:color w:val="75BDA7" w:themeColor="accent3"/>
          <w:sz w:val="22"/>
          <w:lang w:val="en-AU"/>
        </w:rPr>
        <w:lastRenderedPageBreak/>
        <w:t>In complex programs such as this one, the interdependencies between projects should be carefully planned and managed to prevent cascading impacts from delays</w:t>
      </w:r>
      <w:r w:rsidRPr="006C46A3">
        <w:rPr>
          <w:rStyle w:val="eop"/>
          <w:rFonts w:ascii="Calibri" w:hAnsi="Calibri" w:cs="Calibri"/>
          <w:lang w:val="en-GB"/>
        </w:rPr>
        <w:t>. Experience from this project shows how delays in hazard mapping and assessment impacted subsequent activities such as vulnerability assessments, selecting the most vulnerable communities, and implementing hazard reduction measures at the local level.</w:t>
      </w:r>
      <w:r>
        <w:rPr>
          <w:rStyle w:val="eop"/>
          <w:rFonts w:ascii="Calibri" w:hAnsi="Calibri" w:cs="Calibri"/>
          <w:lang w:val="en-GB"/>
        </w:rPr>
        <w:t xml:space="preserve"> </w:t>
      </w:r>
      <w:r w:rsidRPr="005C0166">
        <w:rPr>
          <w:rStyle w:val="eop"/>
          <w:rFonts w:ascii="Calibri" w:hAnsi="Calibri" w:cs="Calibri"/>
          <w:lang w:val="en-GB"/>
        </w:rPr>
        <w:t>A well-structured coordination mechanism should be in place to ensure that timelines, milestones, and dependencies across different components are clearly defined and monitored. This approach can help mitigate the risks of delays in one project affecting others. Regular communication, contingency planning, and flexibility in adapting to unforeseen circumstances are crucial to maintaining momentum and ensuring the successful implementation of interconnected projects.</w:t>
      </w:r>
    </w:p>
    <w:p w14:paraId="76C4D888" w14:textId="77777777" w:rsidR="009950F9" w:rsidRDefault="009950F9" w:rsidP="009950F9">
      <w:pPr>
        <w:pStyle w:val="ListParagraph"/>
        <w:numPr>
          <w:ilvl w:val="0"/>
          <w:numId w:val="7"/>
        </w:numPr>
        <w:spacing w:before="120" w:after="120"/>
        <w:jc w:val="both"/>
        <w:rPr>
          <w:rStyle w:val="eop"/>
          <w:rFonts w:ascii="Calibri" w:hAnsi="Calibri" w:cs="Calibri"/>
          <w:lang w:val="en-GB"/>
        </w:rPr>
      </w:pPr>
      <w:r w:rsidRPr="00A50F91">
        <w:rPr>
          <w:rFonts w:ascii="Calibri" w:eastAsiaTheme="minorEastAsia" w:hAnsi="Calibri" w:cs="Calibri"/>
          <w:b/>
          <w:bCs/>
          <w:color w:val="75BDA7" w:themeColor="accent3"/>
          <w:sz w:val="22"/>
          <w:lang w:val="en-AU"/>
        </w:rPr>
        <w:t>Legal, regulatory, and institutional reforms are the cornerstones of an enabled environment</w:t>
      </w:r>
      <w:r w:rsidRPr="00A50F91">
        <w:rPr>
          <w:rStyle w:val="eop"/>
          <w:rFonts w:ascii="Calibri" w:hAnsi="Calibri" w:cs="Calibri"/>
          <w:lang w:val="en-GB"/>
        </w:rPr>
        <w:t>: The absence of specific policy frameworks to support hazard mapping and risk modelling underscores the critical need for advocating legal reforms that institutionalize disaster risk reduction (DRR) practices. While the development of roadmaps and recommendations for legal reform is a necessary first step, sustained engagement with policymakers is essential to ensure these reforms are implemented. Institutionalizing hazard mapping and risk assessments through comprehensive legal and regulatory frameworks will help create an environment where DRR becomes an integral part of national and local governance, ensuring long-term sustainability and resilience.</w:t>
      </w:r>
    </w:p>
    <w:p w14:paraId="63F371BF" w14:textId="25E624E0" w:rsidR="00CF049C" w:rsidRDefault="00CF049C" w:rsidP="00F55C15">
      <w:pPr>
        <w:pStyle w:val="ListParagraph"/>
        <w:numPr>
          <w:ilvl w:val="0"/>
          <w:numId w:val="7"/>
        </w:numPr>
        <w:spacing w:before="120" w:after="120"/>
        <w:jc w:val="both"/>
        <w:rPr>
          <w:rStyle w:val="eop"/>
          <w:rFonts w:ascii="Calibri" w:hAnsi="Calibri" w:cs="Calibri"/>
          <w:lang w:val="en-GB"/>
        </w:rPr>
      </w:pPr>
      <w:r w:rsidRPr="00CF049C">
        <w:rPr>
          <w:rFonts w:ascii="Calibri" w:eastAsiaTheme="minorEastAsia" w:hAnsi="Calibri" w:cs="Calibri"/>
          <w:b/>
          <w:bCs/>
          <w:color w:val="75BDA7" w:themeColor="accent3"/>
          <w:sz w:val="22"/>
          <w:lang w:val="en-AU"/>
        </w:rPr>
        <w:t>The role of the private sector in Disaster Risk Reduction (DRR)</w:t>
      </w:r>
      <w:r w:rsidRPr="00CF049C">
        <w:rPr>
          <w:rStyle w:val="eop"/>
          <w:rFonts w:ascii="Calibri" w:hAnsi="Calibri" w:cs="Calibri"/>
          <w:lang w:val="en-GB"/>
        </w:rPr>
        <w:t xml:space="preserve"> is increasingly recognized as critical for minimizing the impacts of natural and man-made hazards. The private sector, including businesses, financial institutions, and industries, is an essential stakeholder in disaster resilience efforts due to its capacity to influence infrastructure, economic growth, and innovation.</w:t>
      </w:r>
      <w:r w:rsidR="00F55C15" w:rsidRPr="00F55C15">
        <w:t xml:space="preserve"> </w:t>
      </w:r>
      <w:r w:rsidR="00F55C15" w:rsidRPr="00F55C15">
        <w:rPr>
          <w:rStyle w:val="eop"/>
          <w:rFonts w:ascii="Calibri" w:hAnsi="Calibri" w:cs="Calibri"/>
          <w:lang w:val="en-GB"/>
        </w:rPr>
        <w:t>By proactively engaging in disaster preparedness and risk reduction, companies can minimize losses and ensure business continuity. For instance, adopting resilient infrastructure, diversifying supply chains, and creating contingency plans can help businesses remain operational during and after disasters. This not only protects the business itself but also contributes to broader community stability, as businesses provide jobs, goods, and services essential to recovery efforts.</w:t>
      </w:r>
      <w:r w:rsidR="000239AC" w:rsidRPr="000239AC">
        <w:t xml:space="preserve"> </w:t>
      </w:r>
      <w:r w:rsidR="000239AC" w:rsidRPr="000239AC">
        <w:rPr>
          <w:rStyle w:val="eop"/>
          <w:rFonts w:ascii="Calibri" w:hAnsi="Calibri" w:cs="Calibri"/>
          <w:lang w:val="en-GB"/>
        </w:rPr>
        <w:t>Collaboration between the private sector and government is another essential component of effective DRR. Public-private partnerships (PPPs) allow for the sharing of knowledge, expertise, and resources. For instance, governments can work with private companies to build and maintain resilient infrastructure or to develop disaster preparedness campaigns that reach vulnerable populations.</w:t>
      </w:r>
    </w:p>
    <w:p w14:paraId="7F81AFBC" w14:textId="151FBBF3" w:rsidR="00675FF5" w:rsidRDefault="006D5633" w:rsidP="005C0166">
      <w:pPr>
        <w:pStyle w:val="ListParagraph"/>
        <w:numPr>
          <w:ilvl w:val="0"/>
          <w:numId w:val="7"/>
        </w:numPr>
        <w:spacing w:before="120" w:after="120"/>
        <w:jc w:val="both"/>
        <w:rPr>
          <w:rStyle w:val="eop"/>
          <w:rFonts w:ascii="Calibri" w:hAnsi="Calibri" w:cs="Calibri"/>
          <w:lang w:val="en-GB"/>
        </w:rPr>
      </w:pPr>
      <w:r w:rsidRPr="006D5633">
        <w:rPr>
          <w:rFonts w:ascii="Calibri" w:eastAsiaTheme="minorEastAsia" w:hAnsi="Calibri" w:cs="Calibri"/>
          <w:b/>
          <w:bCs/>
          <w:color w:val="75BDA7" w:themeColor="accent3"/>
          <w:sz w:val="22"/>
          <w:lang w:val="en-AU"/>
        </w:rPr>
        <w:t>Institutionalizing Technical Deliverables is important</w:t>
      </w:r>
      <w:r w:rsidRPr="006D5633">
        <w:rPr>
          <w:rFonts w:eastAsiaTheme="minorEastAsia"/>
          <w:b/>
          <w:bCs/>
          <w:color w:val="75BDA7" w:themeColor="accent3"/>
          <w:sz w:val="22"/>
          <w:lang w:val="en-AU"/>
        </w:rPr>
        <w:t>.</w:t>
      </w:r>
      <w:r w:rsidRPr="006D5633">
        <w:rPr>
          <w:rStyle w:val="eop"/>
          <w:rFonts w:ascii="Calibri" w:hAnsi="Calibri" w:cs="Calibri"/>
          <w:lang w:val="en-GB"/>
        </w:rPr>
        <w:t xml:space="preserve"> For long-term sustainability, the endorsement and formal adoption of methodologies and hazard mapping standards by national agencies like NEA is crucial. This ensures that project outputs are integrated into institutional processes and not just treated as temporary tools.</w:t>
      </w:r>
    </w:p>
    <w:p w14:paraId="4ADACF57" w14:textId="36273F1C" w:rsidR="001956B8" w:rsidRDefault="001956B8" w:rsidP="005C0166">
      <w:pPr>
        <w:pStyle w:val="ListParagraph"/>
        <w:numPr>
          <w:ilvl w:val="0"/>
          <w:numId w:val="7"/>
        </w:numPr>
        <w:spacing w:before="120" w:after="120"/>
        <w:jc w:val="both"/>
        <w:rPr>
          <w:rStyle w:val="eop"/>
          <w:rFonts w:ascii="Calibri" w:hAnsi="Calibri" w:cs="Calibri"/>
          <w:lang w:val="en-GB"/>
        </w:rPr>
      </w:pPr>
      <w:r w:rsidRPr="00EC0351">
        <w:rPr>
          <w:rFonts w:ascii="Calibri" w:eastAsiaTheme="minorEastAsia" w:hAnsi="Calibri" w:cs="Calibri"/>
          <w:b/>
          <w:bCs/>
          <w:color w:val="75BDA7" w:themeColor="accent3"/>
          <w:sz w:val="22"/>
          <w:lang w:val="en-AU"/>
        </w:rPr>
        <w:t>Critical capacity gaps at the local level persist</w:t>
      </w:r>
      <w:r w:rsidRPr="001956B8">
        <w:rPr>
          <w:rStyle w:val="eop"/>
          <w:rFonts w:ascii="Calibri" w:hAnsi="Calibri" w:cs="Calibri"/>
          <w:lang w:val="en-GB"/>
        </w:rPr>
        <w:t>: Despite efforts to develop hazard and risk information, many local authorities still face challenges in fully understanding and effectively using this information for planning and decision-making purposes. This limitation poses a significant barrier to enhancing the country’s resilience to future climate-induced hazards and disasters. In Phase II of the CCA project, addressing these capacity gaps will be a priority. The focus will be on providing targeted capacity-building and technical support to local governments, ensuring they are equipped to integrate hazard and risk information into their land use, development planning, and emergency preparedness strategies, ultimately fostering greater resilience at the community level.</w:t>
      </w:r>
    </w:p>
    <w:p w14:paraId="5E64F036" w14:textId="32514700" w:rsidR="00A656E7" w:rsidRDefault="00A656E7" w:rsidP="00A656E7">
      <w:pPr>
        <w:pStyle w:val="ListParagraph"/>
        <w:numPr>
          <w:ilvl w:val="0"/>
          <w:numId w:val="7"/>
        </w:numPr>
        <w:spacing w:before="120" w:after="120"/>
        <w:jc w:val="both"/>
        <w:rPr>
          <w:rStyle w:val="eop"/>
          <w:rFonts w:ascii="Calibri" w:hAnsi="Calibri" w:cs="Calibri"/>
          <w:lang w:val="en-GB"/>
        </w:rPr>
      </w:pPr>
      <w:r w:rsidRPr="00A1103A">
        <w:rPr>
          <w:rFonts w:ascii="Calibri" w:eastAsiaTheme="minorEastAsia" w:hAnsi="Calibri" w:cs="Calibri"/>
          <w:b/>
          <w:bCs/>
          <w:color w:val="75BDA7" w:themeColor="accent3"/>
          <w:sz w:val="22"/>
          <w:lang w:val="en-AU"/>
        </w:rPr>
        <w:t>The timing of a Terminal Evaluation (TE) is critical when transitioning from phase I to phase II of a project</w:t>
      </w:r>
      <w:r w:rsidRPr="00A656E7">
        <w:rPr>
          <w:rStyle w:val="eop"/>
          <w:rFonts w:ascii="Calibri" w:hAnsi="Calibri" w:cs="Calibri"/>
          <w:lang w:val="en-GB"/>
        </w:rPr>
        <w:t>. Conducting the TE too late, such as after the approval of the phase II proposal, limits the opportunity to incorporate valuable lessons learned and recommendations into the design of the next phase. To maximize the impact of the evaluation, it is important to schedule the TE at least a few months prior to the closure of phase I. This allows sufficient time for the evaluation findings to inform both the design and planning of phase II, ensuring that adaptive improvements are integrated from the outset.</w:t>
      </w:r>
    </w:p>
    <w:p w14:paraId="36BA1672" w14:textId="77777777" w:rsidR="00675FF5" w:rsidRPr="00875F59" w:rsidRDefault="00675FF5" w:rsidP="00875F59">
      <w:pPr>
        <w:spacing w:before="120" w:after="120"/>
        <w:ind w:left="360"/>
        <w:jc w:val="both"/>
        <w:rPr>
          <w:rStyle w:val="eop"/>
          <w:rFonts w:ascii="Calibri" w:hAnsi="Calibri" w:cs="Calibri"/>
          <w:lang w:val="en-GB"/>
        </w:rPr>
      </w:pPr>
    </w:p>
    <w:p w14:paraId="17307F14" w14:textId="77777777" w:rsidR="002F5D77" w:rsidRDefault="002F5D77" w:rsidP="002F5D77">
      <w:pPr>
        <w:spacing w:before="120" w:after="120"/>
        <w:ind w:left="360"/>
        <w:jc w:val="both"/>
        <w:rPr>
          <w:rStyle w:val="eop"/>
          <w:rFonts w:ascii="Calibri" w:hAnsi="Calibri" w:cs="Calibri"/>
          <w:highlight w:val="yellow"/>
          <w:lang w:val="en-GB"/>
        </w:rPr>
      </w:pPr>
      <w:bookmarkStart w:id="102" w:name="_Toc133476740"/>
      <w:bookmarkStart w:id="103" w:name="_Toc148075524"/>
    </w:p>
    <w:p w14:paraId="61382333" w14:textId="6631FE43" w:rsidR="00C51DB3" w:rsidRPr="00BF3CE4" w:rsidRDefault="00C51DB3" w:rsidP="0015730B">
      <w:pPr>
        <w:pStyle w:val="Heading1"/>
        <w:numPr>
          <w:ilvl w:val="0"/>
          <w:numId w:val="3"/>
        </w:numPr>
        <w:rPr>
          <w:rStyle w:val="TitleChar"/>
          <w:rFonts w:ascii="Calibri" w:hAnsi="Calibri" w:cs="Calibri"/>
          <w:color w:val="FFFFFF" w:themeColor="background1"/>
          <w:sz w:val="32"/>
          <w:szCs w:val="44"/>
        </w:rPr>
      </w:pPr>
      <w:bookmarkStart w:id="104" w:name="_Toc179724976"/>
      <w:r w:rsidRPr="0015730B">
        <w:rPr>
          <w:rStyle w:val="TitleChar"/>
          <w:rFonts w:ascii="Calibri" w:hAnsi="Calibri" w:cs="Calibri"/>
          <w:b/>
          <w:color w:val="FFFFFF" w:themeColor="background1"/>
          <w:spacing w:val="0"/>
          <w:kern w:val="0"/>
          <w:sz w:val="32"/>
          <w:szCs w:val="44"/>
          <w14:ligatures w14:val="none"/>
          <w14:cntxtAlts w14:val="0"/>
        </w:rPr>
        <w:lastRenderedPageBreak/>
        <w:t>Annexes</w:t>
      </w:r>
      <w:bookmarkEnd w:id="102"/>
      <w:bookmarkEnd w:id="103"/>
      <w:bookmarkEnd w:id="104"/>
    </w:p>
    <w:p w14:paraId="41AB3B96" w14:textId="694BFB79" w:rsidR="00C51DB3" w:rsidRPr="00BF3CE4" w:rsidRDefault="001C5692" w:rsidP="00E5367B">
      <w:pPr>
        <w:pStyle w:val="Heading2"/>
      </w:pPr>
      <w:bookmarkStart w:id="105" w:name="_Toc133476741"/>
      <w:bookmarkStart w:id="106" w:name="_Toc148075525"/>
      <w:r w:rsidRPr="00BF3CE4">
        <w:t xml:space="preserve"> </w:t>
      </w:r>
      <w:bookmarkStart w:id="107" w:name="_Toc179724977"/>
      <w:r w:rsidR="001E6841" w:rsidRPr="00BF3CE4">
        <w:t xml:space="preserve">Annex 1: </w:t>
      </w:r>
      <w:r w:rsidR="00C51DB3" w:rsidRPr="00BF3CE4">
        <w:t>TE ToR (excluding ToR annexes)</w:t>
      </w:r>
      <w:bookmarkEnd w:id="105"/>
      <w:bookmarkEnd w:id="106"/>
      <w:bookmarkEnd w:id="107"/>
    </w:p>
    <w:p w14:paraId="6A48CA49" w14:textId="68C03DDC" w:rsidR="001C1401" w:rsidRPr="00BF3CE4" w:rsidRDefault="001C1401" w:rsidP="00ED63D7">
      <w:pPr>
        <w:spacing w:before="120" w:after="120"/>
        <w:jc w:val="both"/>
        <w:rPr>
          <w:rFonts w:ascii="Calibri" w:eastAsia="Calibri" w:hAnsi="Calibri" w:cs="Calibri"/>
          <w:color w:val="000000"/>
        </w:rPr>
      </w:pPr>
      <w:r w:rsidRPr="00BF3CE4">
        <w:rPr>
          <w:rFonts w:ascii="Calibri" w:eastAsia="Calibri" w:hAnsi="Calibri" w:cs="Calibri"/>
          <w:color w:val="000000"/>
        </w:rPr>
        <w:t xml:space="preserve">TOR </w:t>
      </w:r>
      <w:r w:rsidR="0081787B" w:rsidRPr="00BF3CE4">
        <w:rPr>
          <w:rFonts w:ascii="Calibri" w:eastAsia="Calibri" w:hAnsi="Calibri" w:cs="Calibri"/>
          <w:color w:val="000000"/>
        </w:rPr>
        <w:t xml:space="preserve">is provided </w:t>
      </w:r>
      <w:r w:rsidR="00D716EB" w:rsidRPr="00BF3CE4">
        <w:rPr>
          <w:rFonts w:ascii="Calibri" w:eastAsia="Calibri" w:hAnsi="Calibri" w:cs="Calibri"/>
          <w:color w:val="000000"/>
        </w:rPr>
        <w:t>separately.</w:t>
      </w:r>
    </w:p>
    <w:p w14:paraId="05853355" w14:textId="6272F039" w:rsidR="001C1401" w:rsidRPr="00BF3CE4" w:rsidRDefault="001C5692" w:rsidP="00E5367B">
      <w:pPr>
        <w:pStyle w:val="Heading2"/>
      </w:pPr>
      <w:r w:rsidRPr="00BF3CE4">
        <w:t xml:space="preserve"> </w:t>
      </w:r>
      <w:bookmarkStart w:id="108" w:name="_Toc179724978"/>
      <w:r w:rsidR="0083248A" w:rsidRPr="00BF3CE4">
        <w:t xml:space="preserve">Annex 2: </w:t>
      </w:r>
      <w:r w:rsidR="001C1401" w:rsidRPr="00BF3CE4">
        <w:t>Evaluation matrix and data collection instruments</w:t>
      </w:r>
      <w:bookmarkEnd w:id="108"/>
    </w:p>
    <w:p w14:paraId="62521BAC" w14:textId="77777777" w:rsidR="00383CB9" w:rsidRPr="00BF3CE4" w:rsidRDefault="00383CB9" w:rsidP="00383CB9">
      <w:pPr>
        <w:spacing w:after="120"/>
        <w:jc w:val="both"/>
        <w:rPr>
          <w:rFonts w:ascii="Calibri" w:eastAsia="Calibri" w:hAnsi="Calibri" w:cs="Calibri"/>
        </w:rPr>
      </w:pPr>
      <w:r w:rsidRPr="00BF3CE4">
        <w:rPr>
          <w:rFonts w:ascii="Calibri" w:eastAsia="Calibri" w:hAnsi="Calibri" w:cs="Calibri"/>
        </w:rPr>
        <w:t>Evaluation matrix is important to identifying the key evaluation questions and how they will be answered through the selected methods. The evaluation matrix is a tool that evaluators create as a map and reference in planning and conducting an evaluation. It also serves as a useful tool for summarising and visually presenting the evaluation design and methodology for discussions with stakeholders. It details evaluation questions that the evaluation will answer, data sources, data collection and analysis tools or methods appropriate for each data source, and the standard or measure by which each question will be evaluated.</w:t>
      </w:r>
    </w:p>
    <w:p w14:paraId="02FC826F" w14:textId="77777777" w:rsidR="00383CB9" w:rsidRDefault="00383CB9" w:rsidP="00383CB9">
      <w:pPr>
        <w:pBdr>
          <w:top w:val="nil"/>
          <w:left w:val="nil"/>
          <w:bottom w:val="nil"/>
          <w:right w:val="nil"/>
          <w:between w:val="nil"/>
        </w:pBdr>
        <w:spacing w:line="240" w:lineRule="auto"/>
        <w:rPr>
          <w:rFonts w:ascii="Calibri" w:eastAsia="Calibri" w:hAnsi="Calibri" w:cs="Calibri"/>
          <w:b/>
          <w:color w:val="373545"/>
          <w:sz w:val="18"/>
          <w:szCs w:val="18"/>
        </w:rPr>
      </w:pPr>
      <w:r w:rsidRPr="00BF3CE4">
        <w:rPr>
          <w:rFonts w:ascii="Calibri" w:eastAsia="Calibri" w:hAnsi="Calibri" w:cs="Calibri"/>
          <w:b/>
          <w:color w:val="373545"/>
          <w:sz w:val="18"/>
          <w:szCs w:val="18"/>
        </w:rPr>
        <w:t xml:space="preserve">Table 3: Evaluation Matrix </w:t>
      </w:r>
    </w:p>
    <w:tbl>
      <w:tblPr>
        <w:tblW w:w="9539" w:type="dxa"/>
        <w:tblBorders>
          <w:top w:val="single" w:sz="4" w:space="0" w:color="7FC1DB"/>
          <w:left w:val="single" w:sz="4" w:space="0" w:color="7FC1DB"/>
          <w:bottom w:val="single" w:sz="4" w:space="0" w:color="7FC1DB"/>
          <w:right w:val="single" w:sz="4" w:space="0" w:color="7FC1DB"/>
          <w:insideH w:val="single" w:sz="4" w:space="0" w:color="7FC1DB"/>
          <w:insideV w:val="single" w:sz="4" w:space="0" w:color="7FC1DB"/>
        </w:tblBorders>
        <w:tblLayout w:type="fixed"/>
        <w:tblLook w:val="04A0" w:firstRow="1" w:lastRow="0" w:firstColumn="1" w:lastColumn="0" w:noHBand="0" w:noVBand="1"/>
      </w:tblPr>
      <w:tblGrid>
        <w:gridCol w:w="2688"/>
        <w:gridCol w:w="3827"/>
        <w:gridCol w:w="1559"/>
        <w:gridCol w:w="1465"/>
      </w:tblGrid>
      <w:tr w:rsidR="007736B0" w:rsidRPr="00914C79" w14:paraId="128595FE" w14:textId="77777777" w:rsidTr="00250B89">
        <w:tc>
          <w:tcPr>
            <w:tcW w:w="2688" w:type="dxa"/>
          </w:tcPr>
          <w:p w14:paraId="3465D59D" w14:textId="77777777" w:rsidR="007736B0" w:rsidRPr="00B100C9" w:rsidRDefault="007736B0" w:rsidP="00250B89">
            <w:pPr>
              <w:jc w:val="center"/>
              <w:rPr>
                <w:rFonts w:ascii="Calibri" w:eastAsia="Calibri" w:hAnsi="Calibri" w:cs="Calibri"/>
                <w:sz w:val="21"/>
                <w:szCs w:val="21"/>
              </w:rPr>
            </w:pPr>
            <w:r w:rsidRPr="00B100C9">
              <w:rPr>
                <w:rFonts w:ascii="Calibri" w:eastAsia="Calibri" w:hAnsi="Calibri" w:cs="Calibri"/>
                <w:sz w:val="21"/>
                <w:szCs w:val="21"/>
              </w:rPr>
              <w:t>Evaluative Criteria Questions</w:t>
            </w:r>
          </w:p>
        </w:tc>
        <w:tc>
          <w:tcPr>
            <w:tcW w:w="3827" w:type="dxa"/>
          </w:tcPr>
          <w:p w14:paraId="41C0C240" w14:textId="77777777" w:rsidR="007736B0" w:rsidRPr="00B100C9" w:rsidRDefault="007736B0" w:rsidP="00250B89">
            <w:pPr>
              <w:jc w:val="center"/>
              <w:rPr>
                <w:rFonts w:ascii="Calibri" w:eastAsia="Calibri" w:hAnsi="Calibri" w:cs="Calibri"/>
                <w:sz w:val="21"/>
                <w:szCs w:val="21"/>
              </w:rPr>
            </w:pPr>
            <w:r w:rsidRPr="00B100C9">
              <w:rPr>
                <w:rFonts w:ascii="Calibri" w:eastAsia="Calibri" w:hAnsi="Calibri" w:cs="Calibri"/>
                <w:sz w:val="21"/>
                <w:szCs w:val="21"/>
              </w:rPr>
              <w:t xml:space="preserve">Indicators/evidence </w:t>
            </w:r>
          </w:p>
        </w:tc>
        <w:tc>
          <w:tcPr>
            <w:tcW w:w="1559" w:type="dxa"/>
          </w:tcPr>
          <w:p w14:paraId="1AE8DF67" w14:textId="77777777" w:rsidR="007736B0" w:rsidRPr="00B100C9" w:rsidRDefault="007736B0" w:rsidP="00250B89">
            <w:pPr>
              <w:jc w:val="center"/>
              <w:rPr>
                <w:rFonts w:ascii="Calibri" w:eastAsia="Calibri" w:hAnsi="Calibri" w:cs="Calibri"/>
                <w:sz w:val="21"/>
                <w:szCs w:val="21"/>
              </w:rPr>
            </w:pPr>
            <w:r w:rsidRPr="00B100C9">
              <w:rPr>
                <w:rFonts w:ascii="Calibri" w:eastAsia="Calibri" w:hAnsi="Calibri" w:cs="Calibri"/>
                <w:sz w:val="21"/>
                <w:szCs w:val="21"/>
              </w:rPr>
              <w:t>Sources</w:t>
            </w:r>
          </w:p>
        </w:tc>
        <w:tc>
          <w:tcPr>
            <w:tcW w:w="1465" w:type="dxa"/>
          </w:tcPr>
          <w:p w14:paraId="72CF3733" w14:textId="77777777" w:rsidR="007736B0" w:rsidRPr="00B100C9" w:rsidRDefault="007736B0" w:rsidP="00250B89">
            <w:pPr>
              <w:jc w:val="center"/>
              <w:rPr>
                <w:rFonts w:ascii="Calibri" w:eastAsia="Calibri" w:hAnsi="Calibri" w:cs="Calibri"/>
                <w:sz w:val="21"/>
                <w:szCs w:val="21"/>
              </w:rPr>
            </w:pPr>
            <w:r w:rsidRPr="00B100C9">
              <w:rPr>
                <w:rFonts w:ascii="Calibri" w:eastAsia="Calibri" w:hAnsi="Calibri" w:cs="Calibri"/>
                <w:sz w:val="21"/>
                <w:szCs w:val="21"/>
              </w:rPr>
              <w:t>Methodology</w:t>
            </w:r>
          </w:p>
        </w:tc>
      </w:tr>
      <w:tr w:rsidR="007736B0" w:rsidRPr="00914C79" w14:paraId="5B721FC8" w14:textId="77777777" w:rsidTr="00250B89">
        <w:tc>
          <w:tcPr>
            <w:tcW w:w="9539" w:type="dxa"/>
            <w:gridSpan w:val="4"/>
          </w:tcPr>
          <w:p w14:paraId="29D7EB7F" w14:textId="77777777" w:rsidR="007736B0" w:rsidRPr="00B100C9" w:rsidRDefault="007736B0" w:rsidP="00250B89">
            <w:pPr>
              <w:rPr>
                <w:rFonts w:ascii="Calibri" w:eastAsia="Calibri" w:hAnsi="Calibri" w:cs="Calibri"/>
                <w:sz w:val="21"/>
                <w:szCs w:val="21"/>
              </w:rPr>
            </w:pPr>
            <w:r w:rsidRPr="00B100C9">
              <w:rPr>
                <w:rFonts w:ascii="Calibri" w:eastAsia="Calibri" w:hAnsi="Calibri" w:cs="Calibri"/>
                <w:sz w:val="21"/>
                <w:szCs w:val="21"/>
              </w:rPr>
              <w:t xml:space="preserve">Relevance: How does the project relate to the development priorities a the local, regional and national level? </w:t>
            </w:r>
          </w:p>
        </w:tc>
      </w:tr>
      <w:tr w:rsidR="007736B0" w:rsidRPr="00914C79" w14:paraId="322103F0" w14:textId="77777777" w:rsidTr="00250B89">
        <w:tc>
          <w:tcPr>
            <w:tcW w:w="2688" w:type="dxa"/>
            <w:shd w:val="clear" w:color="auto" w:fill="auto"/>
          </w:tcPr>
          <w:p w14:paraId="443A21C9" w14:textId="77777777" w:rsidR="007736B0" w:rsidRPr="00B100C9" w:rsidRDefault="007736B0" w:rsidP="007736B0">
            <w:pPr>
              <w:numPr>
                <w:ilvl w:val="0"/>
                <w:numId w:val="9"/>
              </w:numPr>
              <w:pBdr>
                <w:top w:val="nil"/>
                <w:left w:val="nil"/>
                <w:bottom w:val="nil"/>
                <w:right w:val="nil"/>
                <w:between w:val="nil"/>
              </w:pBdr>
              <w:ind w:left="0" w:hanging="143"/>
              <w:rPr>
                <w:rFonts w:ascii="Calibri" w:eastAsia="Calibri" w:hAnsi="Calibri" w:cs="Calibri"/>
                <w:b/>
                <w:color w:val="000000"/>
                <w:sz w:val="21"/>
                <w:szCs w:val="21"/>
              </w:rPr>
            </w:pPr>
            <w:r w:rsidRPr="00B100C9">
              <w:rPr>
                <w:rFonts w:ascii="Calibri" w:eastAsia="Calibri" w:hAnsi="Calibri" w:cs="Calibri"/>
                <w:color w:val="000000"/>
                <w:sz w:val="21"/>
                <w:szCs w:val="21"/>
              </w:rPr>
              <w:t>Is the project relevant for the main beneficiary?</w:t>
            </w:r>
          </w:p>
          <w:p w14:paraId="052EE59A" w14:textId="77777777" w:rsidR="007736B0" w:rsidRPr="00B100C9" w:rsidRDefault="007736B0" w:rsidP="007736B0">
            <w:pPr>
              <w:numPr>
                <w:ilvl w:val="0"/>
                <w:numId w:val="9"/>
              </w:numPr>
              <w:pBdr>
                <w:top w:val="nil"/>
                <w:left w:val="nil"/>
                <w:bottom w:val="nil"/>
                <w:right w:val="nil"/>
                <w:between w:val="nil"/>
              </w:pBdr>
              <w:ind w:left="0" w:hanging="143"/>
              <w:rPr>
                <w:rFonts w:ascii="Calibri" w:eastAsia="Calibri" w:hAnsi="Calibri" w:cs="Calibri"/>
                <w:b/>
                <w:color w:val="000000"/>
                <w:sz w:val="21"/>
                <w:szCs w:val="21"/>
              </w:rPr>
            </w:pPr>
            <w:r w:rsidRPr="00B100C9">
              <w:rPr>
                <w:rFonts w:ascii="Calibri" w:eastAsia="Calibri" w:hAnsi="Calibri" w:cs="Calibri"/>
                <w:color w:val="000000"/>
                <w:sz w:val="21"/>
                <w:szCs w:val="21"/>
              </w:rPr>
              <w:t>Are the expected results/outputs of the project consistent with the outcome, immediate impact and overall goal/impact (as part of the analysis of the log frame matrix/project theory?</w:t>
            </w:r>
          </w:p>
          <w:p w14:paraId="732B06A8" w14:textId="77777777" w:rsidR="007736B0" w:rsidRPr="00B100C9" w:rsidRDefault="007736B0" w:rsidP="007736B0">
            <w:pPr>
              <w:numPr>
                <w:ilvl w:val="0"/>
                <w:numId w:val="9"/>
              </w:numPr>
              <w:pBdr>
                <w:top w:val="nil"/>
                <w:left w:val="nil"/>
                <w:bottom w:val="nil"/>
                <w:right w:val="nil"/>
                <w:between w:val="nil"/>
              </w:pBdr>
              <w:ind w:left="0" w:hanging="143"/>
              <w:rPr>
                <w:rFonts w:ascii="Calibri" w:eastAsia="Calibri" w:hAnsi="Calibri" w:cs="Calibri"/>
                <w:b/>
                <w:color w:val="000000"/>
                <w:sz w:val="21"/>
                <w:szCs w:val="21"/>
              </w:rPr>
            </w:pPr>
            <w:r w:rsidRPr="00B100C9">
              <w:rPr>
                <w:rFonts w:ascii="Calibri" w:eastAsia="Calibri" w:hAnsi="Calibri" w:cs="Calibri"/>
                <w:color w:val="000000"/>
                <w:sz w:val="21"/>
                <w:szCs w:val="21"/>
              </w:rPr>
              <w:t>To what extent were perspectives of those who could affect the outcomes, and those who could contribute information or other resources to the attainment of stated results, taken into account during the project design processes?</w:t>
            </w:r>
          </w:p>
          <w:p w14:paraId="54AB4055" w14:textId="77777777" w:rsidR="007736B0" w:rsidRPr="00B100C9" w:rsidRDefault="007736B0" w:rsidP="007736B0">
            <w:pPr>
              <w:numPr>
                <w:ilvl w:val="0"/>
                <w:numId w:val="9"/>
              </w:numPr>
              <w:pBdr>
                <w:top w:val="nil"/>
                <w:left w:val="nil"/>
                <w:bottom w:val="nil"/>
                <w:right w:val="nil"/>
                <w:between w:val="nil"/>
              </w:pBdr>
              <w:ind w:left="0" w:hanging="143"/>
              <w:rPr>
                <w:rFonts w:ascii="Calibri" w:eastAsia="Calibri" w:hAnsi="Calibri" w:cs="Calibri"/>
                <w:b/>
                <w:color w:val="000000"/>
                <w:sz w:val="21"/>
                <w:szCs w:val="21"/>
              </w:rPr>
            </w:pPr>
            <w:r w:rsidRPr="00B100C9">
              <w:rPr>
                <w:rFonts w:ascii="Calibri" w:eastAsia="Calibri" w:hAnsi="Calibri" w:cs="Calibri"/>
                <w:color w:val="000000"/>
                <w:sz w:val="21"/>
                <w:szCs w:val="21"/>
              </w:rPr>
              <w:t xml:space="preserve">To what extent does the project contribute to gender equality, the empowerment </w:t>
            </w:r>
            <w:r w:rsidRPr="00B100C9">
              <w:rPr>
                <w:rFonts w:ascii="Calibri" w:eastAsia="Calibri" w:hAnsi="Calibri" w:cs="Calibri"/>
                <w:color w:val="000000"/>
                <w:sz w:val="21"/>
                <w:szCs w:val="21"/>
              </w:rPr>
              <w:lastRenderedPageBreak/>
              <w:t xml:space="preserve">of women and the human rights-based approach? </w:t>
            </w:r>
          </w:p>
          <w:p w14:paraId="48CFECE6" w14:textId="77777777" w:rsidR="007736B0" w:rsidRPr="00B100C9" w:rsidRDefault="007736B0" w:rsidP="007736B0">
            <w:pPr>
              <w:numPr>
                <w:ilvl w:val="0"/>
                <w:numId w:val="9"/>
              </w:numPr>
              <w:pBdr>
                <w:top w:val="nil"/>
                <w:left w:val="nil"/>
                <w:bottom w:val="nil"/>
                <w:right w:val="nil"/>
                <w:between w:val="nil"/>
              </w:pBdr>
              <w:ind w:left="0" w:hanging="143"/>
              <w:rPr>
                <w:rFonts w:ascii="Calibri" w:eastAsia="Calibri" w:hAnsi="Calibri" w:cs="Calibri"/>
                <w:b/>
                <w:color w:val="000000"/>
                <w:sz w:val="21"/>
                <w:szCs w:val="21"/>
              </w:rPr>
            </w:pPr>
            <w:r w:rsidRPr="00B100C9">
              <w:rPr>
                <w:rFonts w:ascii="Calibri" w:eastAsia="Calibri" w:hAnsi="Calibri" w:cs="Calibri"/>
                <w:color w:val="000000"/>
                <w:sz w:val="21"/>
                <w:szCs w:val="21"/>
              </w:rPr>
              <w:t>To what extent has the project been appropriately responsive to political, legal, economic, institutional, etc., changes in the country?</w:t>
            </w:r>
          </w:p>
        </w:tc>
        <w:tc>
          <w:tcPr>
            <w:tcW w:w="3827" w:type="dxa"/>
            <w:shd w:val="clear" w:color="auto" w:fill="auto"/>
          </w:tcPr>
          <w:p w14:paraId="6BBFFC3C" w14:textId="77777777" w:rsidR="007736B0" w:rsidRPr="00B100C9"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B100C9">
              <w:rPr>
                <w:rFonts w:ascii="Calibri" w:eastAsia="Calibri" w:hAnsi="Calibri" w:cs="Calibri"/>
                <w:color w:val="000000"/>
                <w:sz w:val="21"/>
                <w:szCs w:val="21"/>
              </w:rPr>
              <w:lastRenderedPageBreak/>
              <w:t>Stakeholders’ perceptions on the relevance of PROJECT’s activities to their needs</w:t>
            </w:r>
          </w:p>
          <w:p w14:paraId="3F3C6AFB" w14:textId="77777777" w:rsidR="007736B0" w:rsidRPr="00B100C9"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B100C9">
              <w:rPr>
                <w:rFonts w:ascii="Calibri" w:eastAsia="Calibri" w:hAnsi="Calibri" w:cs="Calibri"/>
                <w:color w:val="000000"/>
                <w:sz w:val="21"/>
                <w:szCs w:val="21"/>
              </w:rPr>
              <w:t>Level of alignment of PROJECT’s activities with key country priorities and stakeholders’ plans</w:t>
            </w:r>
          </w:p>
          <w:p w14:paraId="0BE0E94B" w14:textId="77777777" w:rsidR="007736B0" w:rsidRPr="00B100C9"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B100C9">
              <w:rPr>
                <w:rFonts w:ascii="Calibri" w:eastAsia="Calibri" w:hAnsi="Calibri" w:cs="Calibri"/>
                <w:color w:val="000000"/>
                <w:sz w:val="21"/>
                <w:szCs w:val="21"/>
              </w:rPr>
              <w:t>Degree of coherence of the PROJECT design in terms of theory of change, components, choice of partners, structure, delivery mechanism, scope, budget, use of resources, etc.</w:t>
            </w:r>
          </w:p>
          <w:p w14:paraId="4E628802" w14:textId="77777777" w:rsidR="007736B0" w:rsidRPr="00B100C9"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B100C9">
              <w:rPr>
                <w:rFonts w:ascii="Calibri" w:eastAsia="Calibri" w:hAnsi="Calibri" w:cs="Calibri"/>
                <w:color w:val="000000"/>
                <w:sz w:val="21"/>
                <w:szCs w:val="21"/>
              </w:rPr>
              <w:t>Degree of alignment of the PROJECT activities with the UN Sustainable Development Cooperation Framework</w:t>
            </w:r>
          </w:p>
          <w:p w14:paraId="3508A38C" w14:textId="77777777" w:rsidR="007736B0" w:rsidRPr="00B100C9"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B100C9">
              <w:rPr>
                <w:rFonts w:ascii="Calibri" w:eastAsia="Calibri" w:hAnsi="Calibri" w:cs="Calibri"/>
                <w:color w:val="000000"/>
                <w:sz w:val="21"/>
                <w:szCs w:val="21"/>
              </w:rPr>
              <w:t>Degree to which the project design identifies and address gender and human rights issues</w:t>
            </w:r>
          </w:p>
          <w:p w14:paraId="2776FE23" w14:textId="77777777" w:rsidR="007736B0" w:rsidRPr="00B100C9"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B100C9">
              <w:rPr>
                <w:rFonts w:ascii="Calibri" w:eastAsia="Calibri" w:hAnsi="Calibri" w:cs="Calibri"/>
                <w:color w:val="000000"/>
                <w:sz w:val="21"/>
                <w:szCs w:val="21"/>
              </w:rPr>
              <w:t>Existence of gender actions plan</w:t>
            </w:r>
          </w:p>
          <w:p w14:paraId="1B005B1C" w14:textId="77777777" w:rsidR="007736B0" w:rsidRPr="00B100C9"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B100C9">
              <w:rPr>
                <w:rFonts w:ascii="Calibri" w:eastAsia="Calibri" w:hAnsi="Calibri" w:cs="Calibri"/>
                <w:color w:val="000000"/>
                <w:sz w:val="21"/>
                <w:szCs w:val="21"/>
              </w:rPr>
              <w:t xml:space="preserve">Indicators SMARTness and appropriateness </w:t>
            </w:r>
          </w:p>
          <w:p w14:paraId="77B40534" w14:textId="77777777" w:rsidR="007736B0" w:rsidRPr="00B100C9"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B100C9">
              <w:rPr>
                <w:rFonts w:ascii="Calibri" w:eastAsia="Calibri" w:hAnsi="Calibri" w:cs="Calibri"/>
                <w:color w:val="000000"/>
                <w:sz w:val="21"/>
                <w:szCs w:val="21"/>
              </w:rPr>
              <w:lastRenderedPageBreak/>
              <w:t>Degree to which suggested amendments to the PROJECT’s targets are realistic and justified.</w:t>
            </w:r>
          </w:p>
        </w:tc>
        <w:tc>
          <w:tcPr>
            <w:tcW w:w="1559" w:type="dxa"/>
            <w:shd w:val="clear" w:color="auto" w:fill="auto"/>
          </w:tcPr>
          <w:p w14:paraId="50389965" w14:textId="77777777" w:rsidR="007736B0" w:rsidRPr="00B100C9"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B100C9">
              <w:rPr>
                <w:rFonts w:ascii="Calibri" w:eastAsia="Calibri" w:hAnsi="Calibri" w:cs="Calibri"/>
                <w:color w:val="000000"/>
                <w:sz w:val="21"/>
                <w:szCs w:val="21"/>
              </w:rPr>
              <w:lastRenderedPageBreak/>
              <w:t>PROJECT documentations</w:t>
            </w:r>
          </w:p>
          <w:p w14:paraId="26619B20" w14:textId="77777777" w:rsidR="007736B0" w:rsidRPr="00B100C9"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B100C9">
              <w:rPr>
                <w:rFonts w:ascii="Calibri" w:eastAsia="Calibri" w:hAnsi="Calibri" w:cs="Calibri"/>
                <w:color w:val="000000"/>
                <w:sz w:val="21"/>
                <w:szCs w:val="21"/>
              </w:rPr>
              <w:t xml:space="preserve">national policies or strategies, </w:t>
            </w:r>
          </w:p>
          <w:p w14:paraId="0988CF87" w14:textId="77777777" w:rsidR="007736B0" w:rsidRPr="00B100C9"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B100C9">
              <w:rPr>
                <w:rFonts w:ascii="Calibri" w:eastAsia="Calibri" w:hAnsi="Calibri" w:cs="Calibri"/>
                <w:color w:val="000000"/>
                <w:sz w:val="21"/>
                <w:szCs w:val="21"/>
              </w:rPr>
              <w:t xml:space="preserve">PROJECT stakeholders feedback </w:t>
            </w:r>
          </w:p>
        </w:tc>
        <w:tc>
          <w:tcPr>
            <w:tcW w:w="1465" w:type="dxa"/>
            <w:shd w:val="clear" w:color="auto" w:fill="auto"/>
          </w:tcPr>
          <w:p w14:paraId="608E2AA9" w14:textId="77777777" w:rsidR="007736B0" w:rsidRPr="00B100C9"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B100C9">
              <w:rPr>
                <w:rFonts w:ascii="Calibri" w:eastAsia="Calibri" w:hAnsi="Calibri" w:cs="Calibri"/>
                <w:color w:val="000000"/>
                <w:sz w:val="21"/>
                <w:szCs w:val="21"/>
              </w:rPr>
              <w:t xml:space="preserve">Desk review  </w:t>
            </w:r>
          </w:p>
          <w:p w14:paraId="49076D36" w14:textId="77777777" w:rsidR="007736B0" w:rsidRPr="00B100C9"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B100C9">
              <w:rPr>
                <w:rFonts w:ascii="Calibri" w:eastAsia="Calibri" w:hAnsi="Calibri" w:cs="Calibri"/>
                <w:color w:val="000000"/>
                <w:sz w:val="21"/>
                <w:szCs w:val="21"/>
              </w:rPr>
              <w:t>Stakeholders’ interviews</w:t>
            </w:r>
          </w:p>
          <w:p w14:paraId="3CF585F6" w14:textId="77777777" w:rsidR="007736B0" w:rsidRPr="00B100C9"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p>
        </w:tc>
      </w:tr>
      <w:tr w:rsidR="007736B0" w:rsidRPr="00914C79" w14:paraId="2FB08BB8" w14:textId="77777777" w:rsidTr="00250B89">
        <w:tc>
          <w:tcPr>
            <w:tcW w:w="9539" w:type="dxa"/>
            <w:gridSpan w:val="4"/>
          </w:tcPr>
          <w:p w14:paraId="37A0D24C" w14:textId="77777777" w:rsidR="007736B0" w:rsidRPr="002B7A15" w:rsidRDefault="007736B0" w:rsidP="00250B89">
            <w:pPr>
              <w:rPr>
                <w:rFonts w:ascii="Calibri" w:eastAsia="Calibri" w:hAnsi="Calibri" w:cs="Calibri"/>
                <w:sz w:val="21"/>
                <w:szCs w:val="21"/>
              </w:rPr>
            </w:pPr>
            <w:r w:rsidRPr="002B7A15">
              <w:rPr>
                <w:rFonts w:ascii="Calibri" w:eastAsia="Calibri" w:hAnsi="Calibri" w:cs="Calibri"/>
                <w:sz w:val="21"/>
                <w:szCs w:val="21"/>
              </w:rPr>
              <w:t>Effectiveness: To what extent have the expected outcomes and objectives of the project been achieved?</w:t>
            </w:r>
          </w:p>
        </w:tc>
      </w:tr>
      <w:tr w:rsidR="007736B0" w:rsidRPr="00914C79" w14:paraId="3C94B5CB" w14:textId="77777777" w:rsidTr="00250B89">
        <w:tc>
          <w:tcPr>
            <w:tcW w:w="2688" w:type="dxa"/>
            <w:vMerge w:val="restart"/>
            <w:shd w:val="clear" w:color="auto" w:fill="auto"/>
          </w:tcPr>
          <w:p w14:paraId="22ECF114" w14:textId="77777777" w:rsidR="007736B0" w:rsidRPr="002B7A15" w:rsidRDefault="007736B0" w:rsidP="007736B0">
            <w:pPr>
              <w:numPr>
                <w:ilvl w:val="0"/>
                <w:numId w:val="9"/>
              </w:numPr>
              <w:pBdr>
                <w:top w:val="nil"/>
                <w:left w:val="nil"/>
                <w:bottom w:val="nil"/>
                <w:right w:val="nil"/>
                <w:between w:val="nil"/>
              </w:pBdr>
              <w:ind w:left="0" w:hanging="143"/>
              <w:rPr>
                <w:rFonts w:ascii="Calibri" w:eastAsia="Calibri" w:hAnsi="Calibri" w:cs="Calibri"/>
                <w:b/>
                <w:color w:val="000000"/>
                <w:sz w:val="21"/>
                <w:szCs w:val="21"/>
              </w:rPr>
            </w:pPr>
            <w:r w:rsidRPr="002B7A15">
              <w:rPr>
                <w:rFonts w:ascii="Calibri" w:eastAsia="Calibri" w:hAnsi="Calibri" w:cs="Calibri"/>
                <w:color w:val="000000"/>
                <w:sz w:val="21"/>
                <w:szCs w:val="21"/>
              </w:rPr>
              <w:t>To what extent has the project already achieved its outcome(s) or will be likely to achieve it/them?</w:t>
            </w:r>
          </w:p>
          <w:p w14:paraId="76E960EE" w14:textId="77777777" w:rsidR="007736B0" w:rsidRPr="002B7A15" w:rsidRDefault="007736B0" w:rsidP="007736B0">
            <w:pPr>
              <w:numPr>
                <w:ilvl w:val="0"/>
                <w:numId w:val="9"/>
              </w:numPr>
              <w:pBdr>
                <w:top w:val="nil"/>
                <w:left w:val="nil"/>
                <w:bottom w:val="nil"/>
                <w:right w:val="nil"/>
                <w:between w:val="nil"/>
              </w:pBdr>
              <w:ind w:left="0" w:hanging="143"/>
              <w:rPr>
                <w:rFonts w:ascii="Calibri" w:eastAsia="Calibri" w:hAnsi="Calibri" w:cs="Calibri"/>
                <w:b/>
                <w:color w:val="000000"/>
                <w:sz w:val="21"/>
                <w:szCs w:val="21"/>
              </w:rPr>
            </w:pPr>
            <w:r w:rsidRPr="002B7A15">
              <w:rPr>
                <w:rFonts w:ascii="Calibri" w:eastAsia="Calibri" w:hAnsi="Calibri" w:cs="Calibri"/>
                <w:color w:val="000000"/>
                <w:sz w:val="21"/>
                <w:szCs w:val="21"/>
              </w:rPr>
              <w:t>To what extent has the project already achieved its expected results/outputs?</w:t>
            </w:r>
          </w:p>
          <w:p w14:paraId="72389467" w14:textId="77777777" w:rsidR="007736B0" w:rsidRPr="002B7A15" w:rsidRDefault="007736B0" w:rsidP="007736B0">
            <w:pPr>
              <w:numPr>
                <w:ilvl w:val="0"/>
                <w:numId w:val="9"/>
              </w:numPr>
              <w:pBdr>
                <w:top w:val="nil"/>
                <w:left w:val="nil"/>
                <w:bottom w:val="nil"/>
                <w:right w:val="nil"/>
                <w:between w:val="nil"/>
              </w:pBdr>
              <w:ind w:left="0" w:hanging="143"/>
              <w:rPr>
                <w:rFonts w:ascii="Calibri" w:eastAsia="Calibri" w:hAnsi="Calibri" w:cs="Calibri"/>
                <w:b/>
                <w:color w:val="000000"/>
                <w:sz w:val="21"/>
                <w:szCs w:val="21"/>
              </w:rPr>
            </w:pPr>
            <w:r w:rsidRPr="002B7A15">
              <w:rPr>
                <w:rFonts w:ascii="Calibri" w:eastAsia="Calibri" w:hAnsi="Calibri" w:cs="Calibri"/>
                <w:color w:val="000000"/>
                <w:sz w:val="21"/>
                <w:szCs w:val="21"/>
              </w:rPr>
              <w:t>In which areas does the project have the greatest achievements? Why and what have been the supporting factors? How can the project build on or expand these achievements?</w:t>
            </w:r>
          </w:p>
          <w:p w14:paraId="7FA21CB0" w14:textId="77777777" w:rsidR="007736B0" w:rsidRPr="002B7A15" w:rsidRDefault="007736B0" w:rsidP="007736B0">
            <w:pPr>
              <w:numPr>
                <w:ilvl w:val="0"/>
                <w:numId w:val="9"/>
              </w:numPr>
              <w:pBdr>
                <w:top w:val="nil"/>
                <w:left w:val="nil"/>
                <w:bottom w:val="nil"/>
                <w:right w:val="nil"/>
                <w:between w:val="nil"/>
              </w:pBdr>
              <w:ind w:left="0" w:hanging="143"/>
              <w:rPr>
                <w:rFonts w:ascii="Calibri" w:eastAsia="Calibri" w:hAnsi="Calibri" w:cs="Calibri"/>
                <w:b/>
                <w:color w:val="000000"/>
                <w:sz w:val="21"/>
                <w:szCs w:val="21"/>
              </w:rPr>
            </w:pPr>
            <w:r w:rsidRPr="002B7A15">
              <w:rPr>
                <w:rFonts w:ascii="Calibri" w:eastAsia="Calibri" w:hAnsi="Calibri" w:cs="Calibri"/>
                <w:color w:val="000000"/>
                <w:sz w:val="21"/>
                <w:szCs w:val="21"/>
              </w:rPr>
              <w:t>In which areas does the project have the fewest achievements? What have been the constraining factors and why? How can or could they be overcome?</w:t>
            </w:r>
          </w:p>
          <w:p w14:paraId="09339416" w14:textId="77777777" w:rsidR="007736B0" w:rsidRPr="002B7A15" w:rsidRDefault="007736B0" w:rsidP="007736B0">
            <w:pPr>
              <w:numPr>
                <w:ilvl w:val="0"/>
                <w:numId w:val="9"/>
              </w:numPr>
              <w:pBdr>
                <w:top w:val="nil"/>
                <w:left w:val="nil"/>
                <w:bottom w:val="nil"/>
                <w:right w:val="nil"/>
                <w:between w:val="nil"/>
              </w:pBdr>
              <w:ind w:left="0" w:hanging="143"/>
              <w:rPr>
                <w:rFonts w:ascii="Calibri" w:eastAsia="Calibri" w:hAnsi="Calibri" w:cs="Calibri"/>
                <w:b/>
                <w:color w:val="000000"/>
                <w:sz w:val="21"/>
                <w:szCs w:val="21"/>
              </w:rPr>
            </w:pPr>
            <w:r w:rsidRPr="002B7A15">
              <w:rPr>
                <w:rFonts w:ascii="Calibri" w:eastAsia="Calibri" w:hAnsi="Calibri" w:cs="Calibri"/>
                <w:color w:val="000000"/>
                <w:sz w:val="21"/>
                <w:szCs w:val="21"/>
              </w:rPr>
              <w:t xml:space="preserve">What, if any, alternative strategies would have been more effective in achieving the project’s objectives? </w:t>
            </w:r>
          </w:p>
          <w:p w14:paraId="1AC4C51E" w14:textId="77777777" w:rsidR="007736B0" w:rsidRPr="002B7A15" w:rsidRDefault="007736B0" w:rsidP="007736B0">
            <w:pPr>
              <w:numPr>
                <w:ilvl w:val="0"/>
                <w:numId w:val="9"/>
              </w:numPr>
              <w:pBdr>
                <w:top w:val="nil"/>
                <w:left w:val="nil"/>
                <w:bottom w:val="nil"/>
                <w:right w:val="nil"/>
                <w:between w:val="nil"/>
              </w:pBdr>
              <w:ind w:left="0" w:hanging="143"/>
              <w:rPr>
                <w:rFonts w:ascii="Calibri" w:eastAsia="Calibri" w:hAnsi="Calibri" w:cs="Calibri"/>
                <w:b/>
                <w:color w:val="000000"/>
                <w:sz w:val="21"/>
                <w:szCs w:val="21"/>
              </w:rPr>
            </w:pPr>
            <w:r w:rsidRPr="002B7A15">
              <w:rPr>
                <w:rFonts w:ascii="Calibri" w:eastAsia="Calibri" w:hAnsi="Calibri" w:cs="Calibri"/>
                <w:color w:val="000000"/>
                <w:sz w:val="21"/>
                <w:szCs w:val="21"/>
              </w:rPr>
              <w:t>Are the projects objectives and outputs clear, practical and feasible within its frame?</w:t>
            </w:r>
          </w:p>
          <w:p w14:paraId="09CAE16D" w14:textId="77777777" w:rsidR="007736B0" w:rsidRPr="002B7A15" w:rsidRDefault="007736B0" w:rsidP="007736B0">
            <w:pPr>
              <w:numPr>
                <w:ilvl w:val="0"/>
                <w:numId w:val="9"/>
              </w:numPr>
              <w:pBdr>
                <w:top w:val="nil"/>
                <w:left w:val="nil"/>
                <w:bottom w:val="nil"/>
                <w:right w:val="nil"/>
                <w:between w:val="nil"/>
              </w:pBdr>
              <w:ind w:left="0" w:hanging="143"/>
              <w:rPr>
                <w:rFonts w:ascii="Calibri" w:eastAsia="Calibri" w:hAnsi="Calibri" w:cs="Calibri"/>
                <w:b/>
                <w:color w:val="000000"/>
                <w:sz w:val="21"/>
                <w:szCs w:val="21"/>
              </w:rPr>
            </w:pPr>
            <w:r w:rsidRPr="002B7A15">
              <w:rPr>
                <w:rFonts w:ascii="Calibri" w:eastAsia="Calibri" w:hAnsi="Calibri" w:cs="Calibri"/>
                <w:color w:val="000000"/>
                <w:sz w:val="21"/>
                <w:szCs w:val="21"/>
              </w:rPr>
              <w:lastRenderedPageBreak/>
              <w:t xml:space="preserve"> To what extent have all project stakeholders collaborated as planned?</w:t>
            </w:r>
          </w:p>
          <w:p w14:paraId="4736B7B0" w14:textId="77777777" w:rsidR="007736B0" w:rsidRPr="002B7A15" w:rsidRDefault="007736B0" w:rsidP="007736B0">
            <w:pPr>
              <w:numPr>
                <w:ilvl w:val="0"/>
                <w:numId w:val="9"/>
              </w:numPr>
              <w:pBdr>
                <w:top w:val="nil"/>
                <w:left w:val="nil"/>
                <w:bottom w:val="nil"/>
                <w:right w:val="nil"/>
                <w:between w:val="nil"/>
              </w:pBdr>
              <w:ind w:left="0" w:hanging="143"/>
              <w:rPr>
                <w:rFonts w:ascii="Calibri" w:eastAsia="Calibri" w:hAnsi="Calibri" w:cs="Calibri"/>
                <w:b/>
                <w:color w:val="000000"/>
                <w:sz w:val="21"/>
                <w:szCs w:val="21"/>
              </w:rPr>
            </w:pPr>
            <w:r w:rsidRPr="002B7A15">
              <w:rPr>
                <w:rFonts w:ascii="Calibri" w:eastAsia="Calibri" w:hAnsi="Calibri" w:cs="Calibri"/>
                <w:color w:val="000000"/>
                <w:sz w:val="21"/>
                <w:szCs w:val="21"/>
              </w:rPr>
              <w:t>To what extent was gender mainstreaming included in the project</w:t>
            </w:r>
          </w:p>
        </w:tc>
        <w:tc>
          <w:tcPr>
            <w:tcW w:w="3827" w:type="dxa"/>
            <w:vMerge w:val="restart"/>
            <w:shd w:val="clear" w:color="auto" w:fill="auto"/>
          </w:tcPr>
          <w:p w14:paraId="1931B168" w14:textId="77777777" w:rsidR="007736B0" w:rsidRPr="002B7A15" w:rsidRDefault="007736B0" w:rsidP="007736B0">
            <w:pPr>
              <w:numPr>
                <w:ilvl w:val="0"/>
                <w:numId w:val="9"/>
              </w:numPr>
              <w:pBdr>
                <w:top w:val="nil"/>
                <w:left w:val="nil"/>
                <w:bottom w:val="nil"/>
                <w:right w:val="nil"/>
                <w:between w:val="nil"/>
              </w:pBdr>
              <w:ind w:left="0" w:hanging="143"/>
              <w:rPr>
                <w:rFonts w:ascii="Calibri" w:eastAsia="Calibri" w:hAnsi="Calibri" w:cs="Calibri"/>
                <w:bCs/>
                <w:color w:val="000000"/>
                <w:sz w:val="21"/>
                <w:szCs w:val="21"/>
              </w:rPr>
            </w:pPr>
            <w:r w:rsidRPr="002B7A15">
              <w:rPr>
                <w:rFonts w:ascii="Calibri" w:eastAsia="Calibri" w:hAnsi="Calibri" w:cs="Calibri"/>
                <w:bCs/>
                <w:color w:val="000000"/>
                <w:sz w:val="21"/>
                <w:szCs w:val="21"/>
              </w:rPr>
              <w:lastRenderedPageBreak/>
              <w:t xml:space="preserve">Delivery on project targets defined in the PROJECT revised results framework </w:t>
            </w:r>
          </w:p>
          <w:p w14:paraId="226FADC9" w14:textId="77777777" w:rsidR="007736B0" w:rsidRPr="002B7A15" w:rsidRDefault="007736B0" w:rsidP="007736B0">
            <w:pPr>
              <w:numPr>
                <w:ilvl w:val="0"/>
                <w:numId w:val="9"/>
              </w:numPr>
              <w:pBdr>
                <w:top w:val="nil"/>
                <w:left w:val="nil"/>
                <w:bottom w:val="nil"/>
                <w:right w:val="nil"/>
                <w:between w:val="nil"/>
              </w:pBdr>
              <w:ind w:left="0" w:hanging="143"/>
              <w:rPr>
                <w:rFonts w:ascii="Calibri" w:eastAsia="Calibri" w:hAnsi="Calibri" w:cs="Calibri"/>
                <w:bCs/>
                <w:color w:val="000000"/>
                <w:sz w:val="21"/>
                <w:szCs w:val="21"/>
              </w:rPr>
            </w:pPr>
            <w:r w:rsidRPr="002B7A15">
              <w:rPr>
                <w:rFonts w:ascii="Calibri" w:eastAsia="Calibri" w:hAnsi="Calibri" w:cs="Calibri"/>
                <w:bCs/>
                <w:color w:val="000000"/>
                <w:sz w:val="21"/>
                <w:szCs w:val="21"/>
              </w:rPr>
              <w:t xml:space="preserve">Output assessments </w:t>
            </w:r>
          </w:p>
          <w:p w14:paraId="316ACB0B" w14:textId="77777777" w:rsidR="007736B0" w:rsidRPr="002B7A15" w:rsidRDefault="007736B0" w:rsidP="007736B0">
            <w:pPr>
              <w:numPr>
                <w:ilvl w:val="0"/>
                <w:numId w:val="9"/>
              </w:numPr>
              <w:pBdr>
                <w:top w:val="nil"/>
                <w:left w:val="nil"/>
                <w:bottom w:val="nil"/>
                <w:right w:val="nil"/>
                <w:between w:val="nil"/>
              </w:pBdr>
              <w:ind w:left="0" w:hanging="143"/>
              <w:rPr>
                <w:rFonts w:ascii="Calibri" w:eastAsia="Calibri" w:hAnsi="Calibri" w:cs="Calibri"/>
                <w:bCs/>
                <w:color w:val="000000"/>
                <w:sz w:val="21"/>
                <w:szCs w:val="21"/>
              </w:rPr>
            </w:pPr>
            <w:r w:rsidRPr="002B7A15">
              <w:rPr>
                <w:rFonts w:ascii="Calibri" w:eastAsia="Calibri" w:hAnsi="Calibri" w:cs="Calibri"/>
                <w:bCs/>
                <w:color w:val="000000"/>
                <w:sz w:val="21"/>
                <w:szCs w:val="21"/>
              </w:rPr>
              <w:t xml:space="preserve">Assessment of outputs’ gender sensitivity </w:t>
            </w:r>
          </w:p>
          <w:p w14:paraId="68FC225C" w14:textId="77777777" w:rsidR="007736B0" w:rsidRPr="002B7A15" w:rsidRDefault="007736B0" w:rsidP="007736B0">
            <w:pPr>
              <w:numPr>
                <w:ilvl w:val="0"/>
                <w:numId w:val="9"/>
              </w:numPr>
              <w:pBdr>
                <w:top w:val="nil"/>
                <w:left w:val="nil"/>
                <w:bottom w:val="nil"/>
                <w:right w:val="nil"/>
                <w:between w:val="nil"/>
              </w:pBdr>
              <w:ind w:left="0" w:hanging="143"/>
              <w:rPr>
                <w:rFonts w:ascii="Calibri" w:eastAsia="Calibri" w:hAnsi="Calibri" w:cs="Calibri"/>
                <w:bCs/>
                <w:color w:val="000000"/>
                <w:sz w:val="21"/>
                <w:szCs w:val="21"/>
              </w:rPr>
            </w:pPr>
            <w:r w:rsidRPr="002B7A15">
              <w:rPr>
                <w:rFonts w:ascii="Calibri" w:eastAsia="Calibri" w:hAnsi="Calibri" w:cs="Calibri"/>
                <w:bCs/>
                <w:color w:val="000000"/>
                <w:sz w:val="21"/>
                <w:szCs w:val="21"/>
              </w:rPr>
              <w:t xml:space="preserve">Stakeholders’ perspective on the outcomes/outputs delivery and effectiveness </w:t>
            </w:r>
          </w:p>
          <w:p w14:paraId="2BBF1A8F" w14:textId="77777777" w:rsidR="007736B0" w:rsidRPr="002B7A15" w:rsidRDefault="007736B0" w:rsidP="007736B0">
            <w:pPr>
              <w:numPr>
                <w:ilvl w:val="0"/>
                <w:numId w:val="9"/>
              </w:numPr>
              <w:pBdr>
                <w:top w:val="nil"/>
                <w:left w:val="nil"/>
                <w:bottom w:val="nil"/>
                <w:right w:val="nil"/>
                <w:between w:val="nil"/>
              </w:pBdr>
              <w:ind w:left="0" w:hanging="143"/>
              <w:rPr>
                <w:rFonts w:ascii="Calibri" w:eastAsia="Calibri" w:hAnsi="Calibri" w:cs="Calibri"/>
                <w:bCs/>
                <w:color w:val="000000"/>
                <w:sz w:val="21"/>
                <w:szCs w:val="21"/>
              </w:rPr>
            </w:pPr>
            <w:r w:rsidRPr="002B7A15">
              <w:rPr>
                <w:rFonts w:ascii="Calibri" w:eastAsia="Calibri" w:hAnsi="Calibri" w:cs="Calibri"/>
                <w:bCs/>
                <w:color w:val="000000"/>
                <w:sz w:val="21"/>
                <w:szCs w:val="21"/>
              </w:rPr>
              <w:t xml:space="preserve">Extent to which stakeholders patriation planned and implemented appropriately and effectively </w:t>
            </w:r>
          </w:p>
          <w:p w14:paraId="5D6AB272" w14:textId="77777777" w:rsidR="007736B0" w:rsidRPr="002B7A15" w:rsidRDefault="007736B0" w:rsidP="00250B89">
            <w:pPr>
              <w:pBdr>
                <w:top w:val="nil"/>
                <w:left w:val="nil"/>
                <w:bottom w:val="nil"/>
                <w:right w:val="nil"/>
                <w:between w:val="nil"/>
              </w:pBdr>
              <w:rPr>
                <w:rFonts w:ascii="Calibri" w:eastAsia="Calibri" w:hAnsi="Calibri" w:cs="Calibri"/>
                <w:color w:val="000000"/>
                <w:sz w:val="21"/>
                <w:szCs w:val="21"/>
              </w:rPr>
            </w:pPr>
            <w:r w:rsidRPr="002B7A15">
              <w:rPr>
                <w:rFonts w:ascii="Calibri" w:eastAsia="Calibri" w:hAnsi="Calibri" w:cs="Calibri"/>
                <w:bCs/>
                <w:color w:val="000000"/>
                <w:sz w:val="21"/>
                <w:szCs w:val="21"/>
              </w:rPr>
              <w:t xml:space="preserve"> </w:t>
            </w:r>
          </w:p>
        </w:tc>
        <w:tc>
          <w:tcPr>
            <w:tcW w:w="1559" w:type="dxa"/>
            <w:vMerge w:val="restart"/>
            <w:shd w:val="clear" w:color="auto" w:fill="auto"/>
          </w:tcPr>
          <w:p w14:paraId="614C98BA" w14:textId="77777777" w:rsidR="007736B0" w:rsidRPr="002B7A15"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2B7A15">
              <w:rPr>
                <w:rFonts w:ascii="Calibri" w:eastAsia="Calibri" w:hAnsi="Calibri" w:cs="Calibri"/>
                <w:color w:val="000000"/>
                <w:sz w:val="21"/>
                <w:szCs w:val="21"/>
              </w:rPr>
              <w:t xml:space="preserve">PROJECT documentations </w:t>
            </w:r>
            <w:sdt>
              <w:sdtPr>
                <w:tag w:val="goog_rdk_41"/>
                <w:id w:val="1548185195"/>
              </w:sdtPr>
              <w:sdtEndPr/>
              <w:sdtContent/>
            </w:sdt>
            <w:r w:rsidRPr="002B7A15">
              <w:rPr>
                <w:rFonts w:ascii="Calibri" w:eastAsia="Calibri" w:hAnsi="Calibri" w:cs="Calibri"/>
                <w:color w:val="000000"/>
                <w:sz w:val="21"/>
                <w:szCs w:val="21"/>
              </w:rPr>
              <w:t>()</w:t>
            </w:r>
          </w:p>
          <w:p w14:paraId="528C0531" w14:textId="77777777" w:rsidR="007736B0" w:rsidRPr="002B7A15"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2B7A15">
              <w:rPr>
                <w:rFonts w:ascii="Calibri" w:eastAsia="Calibri" w:hAnsi="Calibri" w:cs="Calibri"/>
                <w:color w:val="000000"/>
                <w:sz w:val="21"/>
                <w:szCs w:val="21"/>
              </w:rPr>
              <w:t xml:space="preserve">Progress reports </w:t>
            </w:r>
          </w:p>
          <w:p w14:paraId="60AFF8AC" w14:textId="77777777" w:rsidR="007736B0" w:rsidRPr="002B7A15"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2B7A15">
              <w:rPr>
                <w:rFonts w:ascii="Calibri" w:eastAsia="Calibri" w:hAnsi="Calibri" w:cs="Calibri"/>
                <w:color w:val="000000"/>
                <w:sz w:val="21"/>
                <w:szCs w:val="21"/>
              </w:rPr>
              <w:t xml:space="preserve">PROJECT deliverables </w:t>
            </w:r>
          </w:p>
          <w:p w14:paraId="59E3D073" w14:textId="77777777" w:rsidR="007736B0" w:rsidRPr="002B7A15"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2B7A15">
              <w:rPr>
                <w:rFonts w:ascii="Calibri" w:eastAsia="Calibri" w:hAnsi="Calibri" w:cs="Calibri"/>
                <w:color w:val="000000"/>
                <w:sz w:val="21"/>
                <w:szCs w:val="21"/>
              </w:rPr>
              <w:t xml:space="preserve">PROJECT stakeholders feedback </w:t>
            </w:r>
          </w:p>
          <w:p w14:paraId="13C0B02F" w14:textId="77777777" w:rsidR="007736B0" w:rsidRPr="002B7A15" w:rsidRDefault="007736B0" w:rsidP="00250B89">
            <w:pPr>
              <w:pBdr>
                <w:top w:val="nil"/>
                <w:left w:val="nil"/>
                <w:bottom w:val="nil"/>
                <w:right w:val="nil"/>
                <w:between w:val="nil"/>
              </w:pBdr>
              <w:rPr>
                <w:rFonts w:ascii="Calibri" w:eastAsia="Calibri" w:hAnsi="Calibri" w:cs="Calibri"/>
                <w:color w:val="000000"/>
                <w:sz w:val="21"/>
                <w:szCs w:val="21"/>
              </w:rPr>
            </w:pPr>
          </w:p>
        </w:tc>
        <w:tc>
          <w:tcPr>
            <w:tcW w:w="1465" w:type="dxa"/>
            <w:shd w:val="clear" w:color="auto" w:fill="auto"/>
          </w:tcPr>
          <w:p w14:paraId="6233BDD5" w14:textId="77777777" w:rsidR="007736B0" w:rsidRPr="002B7A15"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2B7A15">
              <w:rPr>
                <w:rFonts w:ascii="Calibri" w:eastAsia="Calibri" w:hAnsi="Calibri" w:cs="Calibri"/>
                <w:color w:val="000000"/>
                <w:sz w:val="21"/>
                <w:szCs w:val="21"/>
              </w:rPr>
              <w:t xml:space="preserve">Desk review  </w:t>
            </w:r>
          </w:p>
          <w:p w14:paraId="76068E82" w14:textId="77777777" w:rsidR="007736B0" w:rsidRPr="002B7A15"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2B7A15">
              <w:rPr>
                <w:rFonts w:ascii="Calibri" w:eastAsia="Calibri" w:hAnsi="Calibri" w:cs="Calibri"/>
                <w:color w:val="000000"/>
                <w:sz w:val="21"/>
                <w:szCs w:val="21"/>
              </w:rPr>
              <w:t>Stakeholders’ interviews</w:t>
            </w:r>
          </w:p>
          <w:p w14:paraId="74961446" w14:textId="77777777" w:rsidR="007736B0" w:rsidRPr="002B7A15"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p>
        </w:tc>
      </w:tr>
      <w:tr w:rsidR="007736B0" w:rsidRPr="00914C79" w14:paraId="46E5BC22" w14:textId="77777777" w:rsidTr="00250B89">
        <w:tc>
          <w:tcPr>
            <w:tcW w:w="2688" w:type="dxa"/>
            <w:vMerge/>
            <w:shd w:val="clear" w:color="auto" w:fill="auto"/>
          </w:tcPr>
          <w:p w14:paraId="300F0A08" w14:textId="77777777" w:rsidR="007736B0" w:rsidRPr="002B7A15" w:rsidRDefault="007736B0" w:rsidP="00250B89">
            <w:pPr>
              <w:widowControl w:val="0"/>
              <w:pBdr>
                <w:top w:val="nil"/>
                <w:left w:val="nil"/>
                <w:bottom w:val="nil"/>
                <w:right w:val="nil"/>
                <w:between w:val="nil"/>
              </w:pBdr>
              <w:rPr>
                <w:rFonts w:ascii="Calibri" w:eastAsia="Calibri" w:hAnsi="Calibri" w:cs="Calibri"/>
                <w:color w:val="000000"/>
                <w:sz w:val="21"/>
                <w:szCs w:val="21"/>
              </w:rPr>
            </w:pPr>
          </w:p>
        </w:tc>
        <w:tc>
          <w:tcPr>
            <w:tcW w:w="3827" w:type="dxa"/>
            <w:vMerge/>
            <w:shd w:val="clear" w:color="auto" w:fill="auto"/>
          </w:tcPr>
          <w:p w14:paraId="4C00B437" w14:textId="77777777" w:rsidR="007736B0" w:rsidRPr="002B7A15"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p>
        </w:tc>
        <w:tc>
          <w:tcPr>
            <w:tcW w:w="1559" w:type="dxa"/>
            <w:vMerge/>
            <w:shd w:val="clear" w:color="auto" w:fill="auto"/>
          </w:tcPr>
          <w:p w14:paraId="520E7D9E" w14:textId="77777777" w:rsidR="007736B0" w:rsidRPr="002B7A15"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p>
        </w:tc>
        <w:tc>
          <w:tcPr>
            <w:tcW w:w="1465" w:type="dxa"/>
            <w:shd w:val="clear" w:color="auto" w:fill="auto"/>
          </w:tcPr>
          <w:p w14:paraId="10F5F5DC" w14:textId="77777777" w:rsidR="007736B0" w:rsidRPr="002B7A15"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p>
        </w:tc>
      </w:tr>
      <w:tr w:rsidR="007736B0" w:rsidRPr="00914C79" w14:paraId="3C051440" w14:textId="77777777" w:rsidTr="00250B89">
        <w:tc>
          <w:tcPr>
            <w:tcW w:w="9539" w:type="dxa"/>
            <w:gridSpan w:val="4"/>
          </w:tcPr>
          <w:p w14:paraId="766F3B91" w14:textId="77777777" w:rsidR="007736B0" w:rsidRPr="00DD275C" w:rsidRDefault="007736B0" w:rsidP="00250B89">
            <w:pPr>
              <w:rPr>
                <w:rFonts w:ascii="Calibri" w:eastAsia="Calibri" w:hAnsi="Calibri" w:cs="Calibri"/>
                <w:sz w:val="21"/>
                <w:szCs w:val="21"/>
              </w:rPr>
            </w:pPr>
            <w:r w:rsidRPr="00DD275C">
              <w:rPr>
                <w:rFonts w:ascii="Calibri" w:eastAsia="Calibri" w:hAnsi="Calibri" w:cs="Calibri"/>
                <w:sz w:val="21"/>
                <w:szCs w:val="21"/>
              </w:rPr>
              <w:t>Efficiency: Was the project implemented efficiently, in line with international and national norms and standards?</w:t>
            </w:r>
          </w:p>
          <w:p w14:paraId="244D1400" w14:textId="77777777" w:rsidR="007736B0" w:rsidRPr="00DD275C" w:rsidRDefault="007736B0" w:rsidP="00250B89">
            <w:pPr>
              <w:rPr>
                <w:rFonts w:ascii="Calibri" w:eastAsia="Calibri" w:hAnsi="Calibri" w:cs="Calibri"/>
                <w:sz w:val="21"/>
                <w:szCs w:val="21"/>
              </w:rPr>
            </w:pPr>
          </w:p>
        </w:tc>
      </w:tr>
      <w:tr w:rsidR="007736B0" w:rsidRPr="00914C79" w14:paraId="336C8C80" w14:textId="77777777" w:rsidTr="00250B89">
        <w:tc>
          <w:tcPr>
            <w:tcW w:w="2688" w:type="dxa"/>
            <w:shd w:val="clear" w:color="auto" w:fill="auto"/>
          </w:tcPr>
          <w:p w14:paraId="29E6A355" w14:textId="77777777" w:rsidR="007736B0" w:rsidRPr="00DD275C" w:rsidRDefault="007736B0" w:rsidP="007736B0">
            <w:pPr>
              <w:numPr>
                <w:ilvl w:val="0"/>
                <w:numId w:val="9"/>
              </w:numPr>
              <w:pBdr>
                <w:top w:val="nil"/>
                <w:left w:val="nil"/>
                <w:bottom w:val="nil"/>
                <w:right w:val="nil"/>
                <w:between w:val="nil"/>
              </w:pBdr>
              <w:ind w:left="0" w:hanging="143"/>
              <w:rPr>
                <w:rFonts w:ascii="Calibri" w:eastAsia="Calibri" w:hAnsi="Calibri" w:cs="Calibri"/>
                <w:b/>
                <w:color w:val="000000"/>
                <w:sz w:val="21"/>
                <w:szCs w:val="21"/>
              </w:rPr>
            </w:pPr>
            <w:r w:rsidRPr="00DD275C">
              <w:rPr>
                <w:rFonts w:ascii="Calibri" w:eastAsia="Calibri" w:hAnsi="Calibri" w:cs="Calibri"/>
                <w:color w:val="000000"/>
                <w:sz w:val="21"/>
                <w:szCs w:val="21"/>
              </w:rPr>
              <w:t>To what extent was the project management structure as outlined in the project document efficient in generating the expected results?</w:t>
            </w:r>
          </w:p>
          <w:p w14:paraId="1014C3AE" w14:textId="77777777" w:rsidR="007736B0" w:rsidRPr="00DD275C" w:rsidRDefault="007736B0" w:rsidP="007736B0">
            <w:pPr>
              <w:numPr>
                <w:ilvl w:val="0"/>
                <w:numId w:val="9"/>
              </w:numPr>
              <w:pBdr>
                <w:top w:val="nil"/>
                <w:left w:val="nil"/>
                <w:bottom w:val="nil"/>
                <w:right w:val="nil"/>
                <w:between w:val="nil"/>
              </w:pBdr>
              <w:ind w:left="0" w:hanging="143"/>
              <w:rPr>
                <w:rFonts w:ascii="Calibri" w:eastAsia="Calibri" w:hAnsi="Calibri" w:cs="Calibri"/>
                <w:b/>
                <w:color w:val="000000"/>
                <w:sz w:val="21"/>
                <w:szCs w:val="21"/>
              </w:rPr>
            </w:pPr>
            <w:r w:rsidRPr="00DD275C">
              <w:rPr>
                <w:rFonts w:ascii="Calibri" w:eastAsia="Calibri" w:hAnsi="Calibri" w:cs="Calibri"/>
                <w:color w:val="000000"/>
                <w:sz w:val="21"/>
                <w:szCs w:val="21"/>
              </w:rPr>
              <w:t>To what extent have the UNDP project implementation strategy and execution been efficient and cost-effective?</w:t>
            </w:r>
          </w:p>
          <w:p w14:paraId="07A3AED9" w14:textId="77777777" w:rsidR="007736B0" w:rsidRPr="00DD275C" w:rsidRDefault="007736B0" w:rsidP="007736B0">
            <w:pPr>
              <w:numPr>
                <w:ilvl w:val="0"/>
                <w:numId w:val="9"/>
              </w:numPr>
              <w:pBdr>
                <w:top w:val="nil"/>
                <w:left w:val="nil"/>
                <w:bottom w:val="nil"/>
                <w:right w:val="nil"/>
                <w:between w:val="nil"/>
              </w:pBdr>
              <w:ind w:left="0" w:hanging="143"/>
              <w:rPr>
                <w:rFonts w:ascii="Calibri" w:eastAsia="Calibri" w:hAnsi="Calibri" w:cs="Calibri"/>
                <w:b/>
                <w:color w:val="000000"/>
                <w:sz w:val="21"/>
                <w:szCs w:val="21"/>
              </w:rPr>
            </w:pPr>
            <w:r w:rsidRPr="00DD275C">
              <w:rPr>
                <w:rFonts w:ascii="Calibri" w:eastAsia="Calibri" w:hAnsi="Calibri" w:cs="Calibri"/>
                <w:color w:val="000000"/>
                <w:sz w:val="21"/>
                <w:szCs w:val="21"/>
              </w:rPr>
              <w:t>To what extent has there been an economical use of financial and human resources? Have resources (funds, human resources, time, expertise, etc.) been allocated strategically to achieve outcomes?</w:t>
            </w:r>
          </w:p>
          <w:p w14:paraId="2D777CFF" w14:textId="77777777" w:rsidR="007736B0" w:rsidRPr="00DD275C" w:rsidRDefault="007736B0" w:rsidP="007736B0">
            <w:pPr>
              <w:numPr>
                <w:ilvl w:val="0"/>
                <w:numId w:val="9"/>
              </w:numPr>
              <w:pBdr>
                <w:top w:val="nil"/>
                <w:left w:val="nil"/>
                <w:bottom w:val="nil"/>
                <w:right w:val="nil"/>
                <w:between w:val="nil"/>
              </w:pBdr>
              <w:ind w:left="0" w:hanging="143"/>
              <w:rPr>
                <w:rFonts w:ascii="Calibri" w:eastAsia="Calibri" w:hAnsi="Calibri" w:cs="Calibri"/>
                <w:b/>
                <w:color w:val="000000"/>
                <w:sz w:val="21"/>
                <w:szCs w:val="21"/>
              </w:rPr>
            </w:pPr>
            <w:r w:rsidRPr="00DD275C">
              <w:rPr>
                <w:rFonts w:ascii="Calibri" w:eastAsia="Calibri" w:hAnsi="Calibri" w:cs="Calibri"/>
                <w:color w:val="000000"/>
                <w:sz w:val="21"/>
                <w:szCs w:val="21"/>
              </w:rPr>
              <w:t xml:space="preserve">To what extent have resources been used efficiently? Have activities supporting the strategy been cost-effective? </w:t>
            </w:r>
          </w:p>
          <w:p w14:paraId="5C030506" w14:textId="77777777" w:rsidR="007736B0" w:rsidRPr="00DD275C" w:rsidRDefault="007736B0" w:rsidP="007736B0">
            <w:pPr>
              <w:numPr>
                <w:ilvl w:val="0"/>
                <w:numId w:val="9"/>
              </w:numPr>
              <w:pBdr>
                <w:top w:val="nil"/>
                <w:left w:val="nil"/>
                <w:bottom w:val="nil"/>
                <w:right w:val="nil"/>
                <w:between w:val="nil"/>
              </w:pBdr>
              <w:ind w:left="0" w:hanging="143"/>
              <w:rPr>
                <w:rFonts w:ascii="Calibri" w:eastAsia="Calibri" w:hAnsi="Calibri" w:cs="Calibri"/>
                <w:b/>
                <w:color w:val="000000"/>
                <w:sz w:val="21"/>
                <w:szCs w:val="21"/>
              </w:rPr>
            </w:pPr>
            <w:r w:rsidRPr="00DD275C">
              <w:rPr>
                <w:rFonts w:ascii="Calibri" w:eastAsia="Calibri" w:hAnsi="Calibri" w:cs="Calibri"/>
                <w:color w:val="000000"/>
                <w:sz w:val="21"/>
                <w:szCs w:val="21"/>
              </w:rPr>
              <w:t xml:space="preserve">To what extent have project funds and activities been delivered in a timely manner? </w:t>
            </w:r>
          </w:p>
          <w:p w14:paraId="7AE48E78" w14:textId="77777777" w:rsidR="007736B0" w:rsidRPr="00DD275C"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DD275C">
              <w:rPr>
                <w:rFonts w:ascii="Calibri" w:eastAsia="Calibri" w:hAnsi="Calibri" w:cs="Calibri"/>
                <w:color w:val="000000"/>
                <w:sz w:val="21"/>
                <w:szCs w:val="21"/>
              </w:rPr>
              <w:lastRenderedPageBreak/>
              <w:t>To what extent do the M&amp;E systems utilized by UNDP ensure effective and efficient project management?</w:t>
            </w:r>
          </w:p>
        </w:tc>
        <w:tc>
          <w:tcPr>
            <w:tcW w:w="3827" w:type="dxa"/>
            <w:shd w:val="clear" w:color="auto" w:fill="auto"/>
          </w:tcPr>
          <w:p w14:paraId="2D3A82E3" w14:textId="77777777" w:rsidR="007736B0" w:rsidRPr="00DD275C"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DD275C">
              <w:rPr>
                <w:rFonts w:ascii="Calibri" w:eastAsia="Calibri" w:hAnsi="Calibri" w:cs="Calibri"/>
                <w:color w:val="000000"/>
                <w:sz w:val="21"/>
                <w:szCs w:val="21"/>
              </w:rPr>
              <w:lastRenderedPageBreak/>
              <w:t xml:space="preserve">Effectiveness of the PROJECT coordination and interlinkages </w:t>
            </w:r>
          </w:p>
          <w:p w14:paraId="38BC0A85" w14:textId="77777777" w:rsidR="007736B0" w:rsidRPr="00DD275C"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DD275C">
              <w:rPr>
                <w:rFonts w:ascii="Calibri" w:eastAsia="Calibri" w:hAnsi="Calibri" w:cs="Calibri"/>
                <w:color w:val="000000"/>
                <w:sz w:val="21"/>
                <w:szCs w:val="21"/>
              </w:rPr>
              <w:t xml:space="preserve">Stakeholders feedback on the effectiveness of the project management </w:t>
            </w:r>
          </w:p>
          <w:p w14:paraId="20EC51CE" w14:textId="4E56EF44" w:rsidR="007736B0" w:rsidRPr="00DD275C"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DD275C">
              <w:rPr>
                <w:rFonts w:ascii="Calibri" w:eastAsia="Calibri" w:hAnsi="Calibri" w:cs="Calibri"/>
                <w:color w:val="000000"/>
                <w:sz w:val="21"/>
                <w:szCs w:val="21"/>
              </w:rPr>
              <w:t xml:space="preserve">Frequency and effectiveness of the </w:t>
            </w:r>
            <w:r w:rsidR="005A055F">
              <w:rPr>
                <w:rFonts w:ascii="Calibri" w:eastAsia="Calibri" w:hAnsi="Calibri" w:cs="Calibri"/>
                <w:color w:val="000000"/>
                <w:sz w:val="21"/>
                <w:szCs w:val="21"/>
              </w:rPr>
              <w:t>PSC</w:t>
            </w:r>
            <w:r w:rsidR="005A055F" w:rsidRPr="00DD275C">
              <w:rPr>
                <w:rFonts w:ascii="Calibri" w:eastAsia="Calibri" w:hAnsi="Calibri" w:cs="Calibri"/>
                <w:color w:val="000000"/>
                <w:sz w:val="21"/>
                <w:szCs w:val="21"/>
              </w:rPr>
              <w:t xml:space="preserve"> </w:t>
            </w:r>
            <w:r w:rsidRPr="00DD275C">
              <w:rPr>
                <w:rFonts w:ascii="Calibri" w:eastAsia="Calibri" w:hAnsi="Calibri" w:cs="Calibri"/>
                <w:color w:val="000000"/>
                <w:sz w:val="21"/>
                <w:szCs w:val="21"/>
              </w:rPr>
              <w:t>in decision making and strategic guidance</w:t>
            </w:r>
          </w:p>
          <w:p w14:paraId="250B1C3C" w14:textId="77777777" w:rsidR="007736B0" w:rsidRPr="00DD275C"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DD275C">
              <w:rPr>
                <w:rFonts w:ascii="Calibri" w:eastAsia="Calibri" w:hAnsi="Calibri" w:cs="Calibri"/>
                <w:color w:val="000000"/>
                <w:sz w:val="21"/>
                <w:szCs w:val="21"/>
              </w:rPr>
              <w:t xml:space="preserve">Stakeholders feedback on the effectiveness of their participation </w:t>
            </w:r>
          </w:p>
          <w:p w14:paraId="3646FFD1" w14:textId="77777777" w:rsidR="007736B0" w:rsidRPr="00DD275C"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DD275C">
              <w:rPr>
                <w:rFonts w:ascii="Calibri" w:eastAsia="Calibri" w:hAnsi="Calibri" w:cs="Calibri"/>
                <w:color w:val="000000"/>
                <w:sz w:val="21"/>
                <w:szCs w:val="21"/>
              </w:rPr>
              <w:t xml:space="preserve">Number, and type, of engagements with stakeholders </w:t>
            </w:r>
          </w:p>
          <w:p w14:paraId="5CD0BC7B" w14:textId="77777777" w:rsidR="007736B0" w:rsidRPr="00DD275C"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DD275C">
              <w:rPr>
                <w:rFonts w:ascii="Calibri" w:eastAsia="Calibri" w:hAnsi="Calibri" w:cs="Calibri"/>
                <w:color w:val="000000"/>
                <w:sz w:val="21"/>
                <w:szCs w:val="21"/>
              </w:rPr>
              <w:t xml:space="preserve">Extent to which stakeholders are aware of the project and its activities </w:t>
            </w:r>
          </w:p>
          <w:p w14:paraId="4EDBA66E" w14:textId="77777777" w:rsidR="007736B0" w:rsidRPr="00DD275C"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DD275C">
              <w:rPr>
                <w:rFonts w:ascii="Calibri" w:eastAsia="Calibri" w:hAnsi="Calibri" w:cs="Calibri"/>
                <w:color w:val="000000"/>
                <w:sz w:val="21"/>
                <w:szCs w:val="21"/>
              </w:rPr>
              <w:t xml:space="preserve">Documented adaptive management actions to accommodate the changing priorities </w:t>
            </w:r>
          </w:p>
          <w:p w14:paraId="5B8CAB71" w14:textId="77777777" w:rsidR="007736B0" w:rsidRPr="00DD275C"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DD275C">
              <w:rPr>
                <w:rFonts w:ascii="Calibri" w:eastAsia="Calibri" w:hAnsi="Calibri" w:cs="Calibri"/>
                <w:color w:val="000000"/>
                <w:sz w:val="21"/>
                <w:szCs w:val="21"/>
              </w:rPr>
              <w:t xml:space="preserve">Extent to which project targets are met on time and on budget </w:t>
            </w:r>
          </w:p>
          <w:p w14:paraId="3E99F3F4" w14:textId="77777777" w:rsidR="007736B0" w:rsidRPr="00DD275C"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DD275C">
              <w:rPr>
                <w:rFonts w:ascii="Calibri" w:eastAsia="Calibri" w:hAnsi="Calibri" w:cs="Calibri"/>
                <w:color w:val="000000"/>
                <w:sz w:val="21"/>
                <w:szCs w:val="21"/>
              </w:rPr>
              <w:t xml:space="preserve">Effectiveness of the M&amp;E functions </w:t>
            </w:r>
          </w:p>
          <w:p w14:paraId="3330B2AE" w14:textId="77777777" w:rsidR="007736B0" w:rsidRPr="00DD275C"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DD275C">
              <w:rPr>
                <w:rFonts w:ascii="Calibri" w:eastAsia="Calibri" w:hAnsi="Calibri" w:cs="Calibri"/>
                <w:color w:val="000000"/>
                <w:sz w:val="21"/>
                <w:szCs w:val="21"/>
              </w:rPr>
              <w:t xml:space="preserve">Evidence of adaptive management actions where alternative strategies have been identified and addressed </w:t>
            </w:r>
          </w:p>
          <w:p w14:paraId="6E438B49" w14:textId="77777777" w:rsidR="007736B0" w:rsidRPr="00DD275C"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DD275C">
              <w:rPr>
                <w:rFonts w:ascii="Calibri" w:eastAsia="Calibri" w:hAnsi="Calibri" w:cs="Calibri"/>
                <w:color w:val="000000"/>
                <w:sz w:val="21"/>
                <w:szCs w:val="21"/>
              </w:rPr>
              <w:lastRenderedPageBreak/>
              <w:t xml:space="preserve">Stakeholders feedback on project implementation strategies and alternatives </w:t>
            </w:r>
          </w:p>
          <w:p w14:paraId="304353B3" w14:textId="77777777" w:rsidR="007736B0" w:rsidRPr="00DD275C"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DD275C">
              <w:rPr>
                <w:rFonts w:ascii="Calibri" w:eastAsia="Calibri" w:hAnsi="Calibri" w:cs="Calibri"/>
                <w:color w:val="000000"/>
                <w:sz w:val="21"/>
                <w:szCs w:val="21"/>
              </w:rPr>
              <w:t xml:space="preserve">Cost in view of results achieved compared to costs of similar projects from other </w:t>
            </w:r>
            <w:r w:rsidRPr="00DD275C">
              <w:rPr>
                <w:rFonts w:ascii="Calibri" w:eastAsia="Calibri" w:hAnsi="Calibri" w:cs="Calibri"/>
                <w:sz w:val="21"/>
                <w:szCs w:val="21"/>
              </w:rPr>
              <w:t>organisations</w:t>
            </w:r>
            <w:r w:rsidRPr="00DD275C">
              <w:rPr>
                <w:rFonts w:ascii="Calibri" w:eastAsia="Calibri" w:hAnsi="Calibri" w:cs="Calibri"/>
                <w:color w:val="000000"/>
                <w:sz w:val="21"/>
                <w:szCs w:val="21"/>
              </w:rPr>
              <w:t xml:space="preserve"> </w:t>
            </w:r>
          </w:p>
          <w:p w14:paraId="21EECE53" w14:textId="77777777" w:rsidR="007736B0" w:rsidRPr="00DD275C"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DD275C">
              <w:rPr>
                <w:rFonts w:ascii="Calibri" w:eastAsia="Calibri" w:hAnsi="Calibri" w:cs="Calibri"/>
                <w:color w:val="000000"/>
                <w:sz w:val="21"/>
                <w:szCs w:val="21"/>
              </w:rPr>
              <w:t xml:space="preserve">Level of discrepancy between planned and </w:t>
            </w:r>
            <w:r w:rsidRPr="00DD275C">
              <w:rPr>
                <w:rFonts w:ascii="Calibri" w:eastAsia="Calibri" w:hAnsi="Calibri" w:cs="Calibri"/>
                <w:sz w:val="21"/>
                <w:szCs w:val="21"/>
              </w:rPr>
              <w:t>utilised</w:t>
            </w:r>
            <w:r w:rsidRPr="00DD275C">
              <w:rPr>
                <w:rFonts w:ascii="Calibri" w:eastAsia="Calibri" w:hAnsi="Calibri" w:cs="Calibri"/>
                <w:color w:val="000000"/>
                <w:sz w:val="21"/>
                <w:szCs w:val="21"/>
              </w:rPr>
              <w:t xml:space="preserve"> financial expenditures</w:t>
            </w:r>
          </w:p>
          <w:p w14:paraId="616E06E4" w14:textId="77777777" w:rsidR="007736B0" w:rsidRPr="00DD275C"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DD275C">
              <w:rPr>
                <w:rFonts w:ascii="Calibri" w:eastAsia="Calibri" w:hAnsi="Calibri" w:cs="Calibri"/>
                <w:color w:val="000000"/>
                <w:sz w:val="21"/>
                <w:szCs w:val="21"/>
              </w:rPr>
              <w:t>Planned vs. actual funds leveraged</w:t>
            </w:r>
          </w:p>
          <w:p w14:paraId="550B3045" w14:textId="77777777" w:rsidR="007736B0" w:rsidRPr="00DD275C"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DD275C">
              <w:rPr>
                <w:rFonts w:ascii="Calibri" w:eastAsia="Calibri" w:hAnsi="Calibri" w:cs="Calibri"/>
                <w:color w:val="000000"/>
                <w:sz w:val="21"/>
                <w:szCs w:val="21"/>
              </w:rPr>
              <w:t xml:space="preserve">Timeliness of activities delivery </w:t>
            </w:r>
          </w:p>
          <w:p w14:paraId="29479FEF" w14:textId="77777777" w:rsidR="007736B0" w:rsidRPr="00DD275C"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DD275C">
              <w:rPr>
                <w:rFonts w:ascii="Calibri" w:eastAsia="Calibri" w:hAnsi="Calibri" w:cs="Calibri"/>
                <w:color w:val="000000"/>
                <w:sz w:val="21"/>
                <w:szCs w:val="21"/>
              </w:rPr>
              <w:t>Co-financing data and evidence</w:t>
            </w:r>
          </w:p>
          <w:p w14:paraId="3BCF57A3" w14:textId="77777777" w:rsidR="007736B0" w:rsidRPr="00DD275C"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DD275C">
              <w:rPr>
                <w:rFonts w:ascii="Calibri" w:eastAsia="Calibri" w:hAnsi="Calibri" w:cs="Calibri"/>
                <w:color w:val="000000"/>
                <w:sz w:val="21"/>
                <w:szCs w:val="21"/>
              </w:rPr>
              <w:t>Existence, quality and use of M&amp;E, feedback and dissemination mechanism to share findings, lessons learned and recommendation.</w:t>
            </w:r>
          </w:p>
          <w:p w14:paraId="1C61CA74" w14:textId="77777777" w:rsidR="007736B0" w:rsidRPr="00DD275C"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DD275C">
              <w:rPr>
                <w:rFonts w:ascii="Calibri" w:eastAsia="Calibri" w:hAnsi="Calibri" w:cs="Calibri"/>
                <w:color w:val="000000"/>
                <w:sz w:val="21"/>
                <w:szCs w:val="21"/>
              </w:rPr>
              <w:t xml:space="preserve">Quality of M&amp;E at the design stage  and throughout the implementation </w:t>
            </w:r>
          </w:p>
        </w:tc>
        <w:tc>
          <w:tcPr>
            <w:tcW w:w="1559" w:type="dxa"/>
            <w:shd w:val="clear" w:color="auto" w:fill="auto"/>
          </w:tcPr>
          <w:p w14:paraId="6EA08D7E" w14:textId="77777777" w:rsidR="007736B0" w:rsidRPr="00DD275C"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DD275C">
              <w:rPr>
                <w:rFonts w:ascii="Calibri" w:eastAsia="Calibri" w:hAnsi="Calibri" w:cs="Calibri"/>
                <w:color w:val="000000"/>
                <w:sz w:val="21"/>
                <w:szCs w:val="21"/>
              </w:rPr>
              <w:lastRenderedPageBreak/>
              <w:t xml:space="preserve">PROJECT documentations </w:t>
            </w:r>
          </w:p>
          <w:p w14:paraId="2061144F" w14:textId="7825DA51" w:rsidR="007736B0" w:rsidRPr="00DD275C" w:rsidRDefault="005A055F"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Pr>
                <w:rFonts w:ascii="Calibri" w:eastAsia="Calibri" w:hAnsi="Calibri" w:cs="Calibri"/>
                <w:color w:val="000000"/>
                <w:sz w:val="21"/>
                <w:szCs w:val="21"/>
              </w:rPr>
              <w:t>PSC</w:t>
            </w:r>
            <w:r w:rsidRPr="00DD275C">
              <w:rPr>
                <w:rFonts w:ascii="Calibri" w:eastAsia="Calibri" w:hAnsi="Calibri" w:cs="Calibri"/>
                <w:color w:val="000000"/>
                <w:sz w:val="21"/>
                <w:szCs w:val="21"/>
              </w:rPr>
              <w:t xml:space="preserve"> </w:t>
            </w:r>
            <w:r w:rsidR="007736B0" w:rsidRPr="00DD275C">
              <w:rPr>
                <w:rFonts w:ascii="Calibri" w:eastAsia="Calibri" w:hAnsi="Calibri" w:cs="Calibri"/>
                <w:color w:val="000000"/>
                <w:sz w:val="21"/>
                <w:szCs w:val="21"/>
              </w:rPr>
              <w:t>MoM</w:t>
            </w:r>
          </w:p>
          <w:p w14:paraId="4754E627" w14:textId="77777777" w:rsidR="007736B0" w:rsidRPr="00DD275C"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DD275C">
              <w:rPr>
                <w:rFonts w:ascii="Calibri" w:eastAsia="Calibri" w:hAnsi="Calibri" w:cs="Calibri"/>
                <w:color w:val="000000"/>
                <w:sz w:val="21"/>
                <w:szCs w:val="21"/>
              </w:rPr>
              <w:t xml:space="preserve">Progress reports </w:t>
            </w:r>
          </w:p>
          <w:p w14:paraId="1F0E3CA3" w14:textId="77777777" w:rsidR="007736B0" w:rsidRPr="00DD275C"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DD275C">
              <w:rPr>
                <w:rFonts w:ascii="Calibri" w:eastAsia="Calibri" w:hAnsi="Calibri" w:cs="Calibri"/>
                <w:color w:val="000000"/>
                <w:sz w:val="21"/>
                <w:szCs w:val="21"/>
              </w:rPr>
              <w:t xml:space="preserve">PROJECT deliverables </w:t>
            </w:r>
          </w:p>
          <w:p w14:paraId="00390439" w14:textId="77777777" w:rsidR="007736B0" w:rsidRPr="00DD275C"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DD275C">
              <w:rPr>
                <w:rFonts w:ascii="Calibri" w:eastAsia="Calibri" w:hAnsi="Calibri" w:cs="Calibri"/>
                <w:color w:val="000000"/>
                <w:sz w:val="21"/>
                <w:szCs w:val="21"/>
              </w:rPr>
              <w:t xml:space="preserve">PROJECT stakeholders feedback </w:t>
            </w:r>
          </w:p>
          <w:p w14:paraId="2663AB5E" w14:textId="77777777" w:rsidR="007736B0" w:rsidRPr="00DD275C" w:rsidRDefault="007736B0" w:rsidP="00250B89">
            <w:pPr>
              <w:rPr>
                <w:rFonts w:ascii="Calibri" w:eastAsia="Calibri" w:hAnsi="Calibri" w:cs="Calibri"/>
                <w:sz w:val="21"/>
                <w:szCs w:val="21"/>
              </w:rPr>
            </w:pPr>
          </w:p>
        </w:tc>
        <w:tc>
          <w:tcPr>
            <w:tcW w:w="1465" w:type="dxa"/>
            <w:shd w:val="clear" w:color="auto" w:fill="auto"/>
          </w:tcPr>
          <w:p w14:paraId="58B1F284" w14:textId="77777777" w:rsidR="007736B0" w:rsidRPr="00DD275C"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DD275C">
              <w:rPr>
                <w:rFonts w:ascii="Calibri" w:eastAsia="Calibri" w:hAnsi="Calibri" w:cs="Calibri"/>
                <w:color w:val="000000"/>
                <w:sz w:val="21"/>
                <w:szCs w:val="21"/>
              </w:rPr>
              <w:t xml:space="preserve">Desk review  </w:t>
            </w:r>
          </w:p>
          <w:p w14:paraId="3DB1911D" w14:textId="77777777" w:rsidR="007736B0" w:rsidRPr="00DD275C"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DD275C">
              <w:rPr>
                <w:rFonts w:ascii="Calibri" w:eastAsia="Calibri" w:hAnsi="Calibri" w:cs="Calibri"/>
                <w:color w:val="000000"/>
                <w:sz w:val="21"/>
                <w:szCs w:val="21"/>
              </w:rPr>
              <w:t>Stakeholders’ interviews</w:t>
            </w:r>
          </w:p>
          <w:p w14:paraId="6018D33C" w14:textId="77777777" w:rsidR="007736B0" w:rsidRPr="00DD275C" w:rsidRDefault="007736B0" w:rsidP="00250B89">
            <w:pPr>
              <w:rPr>
                <w:rFonts w:ascii="Calibri" w:eastAsia="Calibri" w:hAnsi="Calibri" w:cs="Calibri"/>
                <w:sz w:val="21"/>
                <w:szCs w:val="21"/>
              </w:rPr>
            </w:pPr>
          </w:p>
        </w:tc>
      </w:tr>
      <w:tr w:rsidR="007736B0" w:rsidRPr="00914C79" w14:paraId="2B01D7A1" w14:textId="77777777" w:rsidTr="00250B89">
        <w:tc>
          <w:tcPr>
            <w:tcW w:w="9539" w:type="dxa"/>
            <w:gridSpan w:val="4"/>
          </w:tcPr>
          <w:p w14:paraId="6656CCF6" w14:textId="77777777" w:rsidR="007736B0" w:rsidRPr="0097122A" w:rsidRDefault="007736B0" w:rsidP="00250B89">
            <w:pPr>
              <w:rPr>
                <w:rFonts w:ascii="Calibri" w:eastAsia="Calibri" w:hAnsi="Calibri" w:cs="Calibri"/>
                <w:sz w:val="21"/>
                <w:szCs w:val="21"/>
              </w:rPr>
            </w:pPr>
            <w:r w:rsidRPr="0097122A">
              <w:rPr>
                <w:rFonts w:ascii="Calibri" w:eastAsia="Calibri" w:hAnsi="Calibri" w:cs="Calibri"/>
                <w:sz w:val="21"/>
                <w:szCs w:val="21"/>
              </w:rPr>
              <w:t>Sustainability: To what extent are there financial, institutional, socio-political, and/or environmental risks to sustaining long-term project results?</w:t>
            </w:r>
          </w:p>
        </w:tc>
      </w:tr>
      <w:tr w:rsidR="007736B0" w:rsidRPr="00914C79" w14:paraId="77DBB2DD" w14:textId="77777777" w:rsidTr="00250B89">
        <w:tc>
          <w:tcPr>
            <w:tcW w:w="2688" w:type="dxa"/>
            <w:shd w:val="clear" w:color="auto" w:fill="auto"/>
          </w:tcPr>
          <w:p w14:paraId="00BA024D" w14:textId="77777777" w:rsidR="007736B0" w:rsidRPr="0097122A" w:rsidRDefault="007736B0" w:rsidP="007736B0">
            <w:pPr>
              <w:numPr>
                <w:ilvl w:val="0"/>
                <w:numId w:val="9"/>
              </w:numPr>
              <w:pBdr>
                <w:top w:val="nil"/>
                <w:left w:val="nil"/>
                <w:bottom w:val="nil"/>
                <w:right w:val="nil"/>
                <w:between w:val="nil"/>
              </w:pBdr>
              <w:ind w:left="0" w:hanging="143"/>
              <w:rPr>
                <w:rFonts w:ascii="Calibri" w:eastAsia="Calibri" w:hAnsi="Calibri" w:cs="Calibri"/>
                <w:b/>
                <w:color w:val="000000"/>
                <w:sz w:val="21"/>
                <w:szCs w:val="21"/>
              </w:rPr>
            </w:pPr>
            <w:r w:rsidRPr="0097122A">
              <w:rPr>
                <w:rFonts w:ascii="Calibri" w:eastAsia="Calibri" w:hAnsi="Calibri" w:cs="Calibri"/>
                <w:color w:val="000000"/>
                <w:sz w:val="21"/>
                <w:szCs w:val="21"/>
              </w:rPr>
              <w:t>Are there any social or political risks that may jeopardize sustainability of project outputs and the project’s contributions to country programme outputs and outcomes?</w:t>
            </w:r>
          </w:p>
          <w:p w14:paraId="7AF6EA08" w14:textId="77777777" w:rsidR="007736B0" w:rsidRPr="0097122A"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97122A">
              <w:rPr>
                <w:rFonts w:ascii="Calibri" w:eastAsia="Calibri" w:hAnsi="Calibri" w:cs="Calibri"/>
                <w:color w:val="000000"/>
                <w:sz w:val="21"/>
                <w:szCs w:val="21"/>
              </w:rPr>
              <w:t>To what extent do stakeholders support the project’s long-term objectives?</w:t>
            </w:r>
          </w:p>
          <w:p w14:paraId="6D7D3F99" w14:textId="77777777" w:rsidR="007736B0" w:rsidRPr="0097122A" w:rsidRDefault="007736B0" w:rsidP="00250B89">
            <w:pPr>
              <w:pBdr>
                <w:top w:val="nil"/>
                <w:left w:val="nil"/>
                <w:bottom w:val="nil"/>
                <w:right w:val="nil"/>
                <w:between w:val="nil"/>
              </w:pBdr>
              <w:rPr>
                <w:rFonts w:ascii="Calibri" w:eastAsia="Calibri" w:hAnsi="Calibri" w:cs="Calibri"/>
                <w:color w:val="000000"/>
                <w:sz w:val="21"/>
                <w:szCs w:val="21"/>
              </w:rPr>
            </w:pPr>
          </w:p>
        </w:tc>
        <w:tc>
          <w:tcPr>
            <w:tcW w:w="3827" w:type="dxa"/>
            <w:shd w:val="clear" w:color="auto" w:fill="auto"/>
          </w:tcPr>
          <w:p w14:paraId="78FDBE59" w14:textId="77777777" w:rsidR="007736B0" w:rsidRPr="0097122A"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97122A">
              <w:rPr>
                <w:rFonts w:ascii="Calibri" w:eastAsia="Calibri" w:hAnsi="Calibri" w:cs="Calibri"/>
                <w:color w:val="000000"/>
                <w:sz w:val="21"/>
                <w:szCs w:val="21"/>
              </w:rPr>
              <w:t>Evidence of commitments from government or other stakeholder to financially support relevant sectors of activities after PROJECT end</w:t>
            </w:r>
          </w:p>
          <w:p w14:paraId="397C6095" w14:textId="77777777" w:rsidR="007736B0" w:rsidRPr="0097122A"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97122A">
              <w:rPr>
                <w:rFonts w:ascii="Calibri" w:eastAsia="Calibri" w:hAnsi="Calibri" w:cs="Calibri"/>
                <w:color w:val="000000"/>
                <w:sz w:val="21"/>
                <w:szCs w:val="21"/>
              </w:rPr>
              <w:t>Level of project stakeholders ownership</w:t>
            </w:r>
          </w:p>
          <w:p w14:paraId="7391FE88" w14:textId="77777777" w:rsidR="007736B0" w:rsidRPr="0097122A"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97122A">
              <w:rPr>
                <w:rFonts w:ascii="Calibri" w:eastAsia="Calibri" w:hAnsi="Calibri" w:cs="Calibri"/>
                <w:color w:val="000000"/>
                <w:sz w:val="21"/>
                <w:szCs w:val="21"/>
              </w:rPr>
              <w:t xml:space="preserve">Level of capacities at the country level to continue delivering on the project results </w:t>
            </w:r>
          </w:p>
          <w:p w14:paraId="42DE8F68" w14:textId="77777777" w:rsidR="007736B0" w:rsidRPr="0097122A"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97122A">
              <w:rPr>
                <w:rFonts w:ascii="Calibri" w:eastAsia="Calibri" w:hAnsi="Calibri" w:cs="Calibri"/>
                <w:color w:val="000000"/>
                <w:sz w:val="21"/>
                <w:szCs w:val="21"/>
              </w:rPr>
              <w:t xml:space="preserve">Existence of financial and institutional settings to support long term benefits </w:t>
            </w:r>
          </w:p>
          <w:p w14:paraId="6F30671D" w14:textId="77777777" w:rsidR="007736B0" w:rsidRPr="0097122A"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97122A">
              <w:rPr>
                <w:rFonts w:ascii="Calibri" w:eastAsia="Calibri" w:hAnsi="Calibri" w:cs="Calibri"/>
                <w:color w:val="000000"/>
                <w:sz w:val="21"/>
                <w:szCs w:val="21"/>
              </w:rPr>
              <w:t xml:space="preserve">Likelihood of financial sustainability of the financial solutions/instruments </w:t>
            </w:r>
          </w:p>
          <w:p w14:paraId="2EF0B7AD" w14:textId="77777777" w:rsidR="007736B0" w:rsidRPr="0097122A"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97122A">
              <w:rPr>
                <w:rFonts w:ascii="Calibri" w:eastAsia="Calibri" w:hAnsi="Calibri" w:cs="Calibri"/>
                <w:color w:val="000000"/>
                <w:sz w:val="21"/>
                <w:szCs w:val="21"/>
              </w:rPr>
              <w:t>Efforts to support the development of relevant policies at the country level</w:t>
            </w:r>
          </w:p>
          <w:p w14:paraId="63C3304D" w14:textId="77777777" w:rsidR="007736B0" w:rsidRPr="0097122A"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97122A">
              <w:rPr>
                <w:rFonts w:ascii="Calibri" w:eastAsia="Calibri" w:hAnsi="Calibri" w:cs="Calibri"/>
                <w:color w:val="000000"/>
                <w:sz w:val="21"/>
                <w:szCs w:val="21"/>
              </w:rPr>
              <w:lastRenderedPageBreak/>
              <w:t xml:space="preserve">Identification of emerging risks </w:t>
            </w:r>
          </w:p>
          <w:p w14:paraId="5220EC9D" w14:textId="77777777" w:rsidR="007736B0" w:rsidRPr="0097122A"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97122A">
              <w:rPr>
                <w:rFonts w:ascii="Calibri" w:eastAsia="Calibri" w:hAnsi="Calibri" w:cs="Calibri"/>
                <w:color w:val="000000"/>
                <w:sz w:val="21"/>
                <w:szCs w:val="21"/>
              </w:rPr>
              <w:t xml:space="preserve">Risk log updates </w:t>
            </w:r>
          </w:p>
          <w:p w14:paraId="5422196D" w14:textId="77777777" w:rsidR="007736B0" w:rsidRPr="0097122A"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97122A">
              <w:rPr>
                <w:rFonts w:ascii="Calibri" w:eastAsia="Calibri" w:hAnsi="Calibri" w:cs="Calibri"/>
                <w:color w:val="000000"/>
                <w:sz w:val="21"/>
                <w:szCs w:val="21"/>
              </w:rPr>
              <w:t>Exit strategy in place and actively operationalisation</w:t>
            </w:r>
          </w:p>
          <w:p w14:paraId="3B3654FF" w14:textId="77777777" w:rsidR="007736B0" w:rsidRPr="0097122A"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97122A">
              <w:rPr>
                <w:rFonts w:ascii="Calibri" w:eastAsia="Calibri" w:hAnsi="Calibri" w:cs="Calibri"/>
                <w:color w:val="000000"/>
                <w:sz w:val="21"/>
                <w:szCs w:val="21"/>
              </w:rPr>
              <w:t>Stakeholders feedback on the upscaling and replication potential</w:t>
            </w:r>
          </w:p>
          <w:p w14:paraId="2E6791C8" w14:textId="77777777" w:rsidR="007736B0" w:rsidRPr="0097122A"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97122A">
              <w:rPr>
                <w:rFonts w:ascii="Calibri" w:eastAsia="Calibri" w:hAnsi="Calibri" w:cs="Calibri"/>
                <w:color w:val="000000"/>
                <w:sz w:val="21"/>
                <w:szCs w:val="21"/>
              </w:rPr>
              <w:t xml:space="preserve">Stakeholders feedback on unintended results </w:t>
            </w:r>
          </w:p>
          <w:p w14:paraId="565062A6" w14:textId="77777777" w:rsidR="007736B0" w:rsidRPr="0097122A"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97122A">
              <w:rPr>
                <w:rFonts w:ascii="Calibri" w:eastAsia="Calibri" w:hAnsi="Calibri" w:cs="Calibri"/>
                <w:color w:val="000000"/>
                <w:sz w:val="21"/>
                <w:szCs w:val="21"/>
              </w:rPr>
              <w:t xml:space="preserve">Stakeholders feedback pm the </w:t>
            </w:r>
            <w:r w:rsidRPr="0097122A">
              <w:rPr>
                <w:rFonts w:ascii="Calibri" w:eastAsia="Calibri" w:hAnsi="Calibri" w:cs="Calibri"/>
                <w:color w:val="000000"/>
                <w:sz w:val="20"/>
                <w:szCs w:val="20"/>
              </w:rPr>
              <w:t>transformative changes</w:t>
            </w:r>
          </w:p>
          <w:p w14:paraId="64E54E99" w14:textId="77777777" w:rsidR="007736B0" w:rsidRPr="0097122A"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97122A">
              <w:rPr>
                <w:rFonts w:ascii="Calibri" w:eastAsia="Calibri" w:hAnsi="Calibri" w:cs="Calibri"/>
                <w:color w:val="000000"/>
                <w:sz w:val="21"/>
                <w:szCs w:val="21"/>
              </w:rPr>
              <w:t xml:space="preserve">Evidence of transformative change attributed to the PROJECT </w:t>
            </w:r>
          </w:p>
        </w:tc>
        <w:tc>
          <w:tcPr>
            <w:tcW w:w="1559" w:type="dxa"/>
            <w:shd w:val="clear" w:color="auto" w:fill="auto"/>
          </w:tcPr>
          <w:p w14:paraId="4C052AAF" w14:textId="77777777" w:rsidR="007736B0" w:rsidRPr="0097122A"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97122A">
              <w:rPr>
                <w:rFonts w:ascii="Calibri" w:eastAsia="Calibri" w:hAnsi="Calibri" w:cs="Calibri"/>
                <w:color w:val="000000"/>
                <w:sz w:val="21"/>
                <w:szCs w:val="21"/>
              </w:rPr>
              <w:lastRenderedPageBreak/>
              <w:t xml:space="preserve">PROJECT documentations </w:t>
            </w:r>
          </w:p>
          <w:p w14:paraId="7D435303" w14:textId="5F3554BA" w:rsidR="007736B0" w:rsidRPr="0097122A" w:rsidRDefault="005A055F"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Pr>
                <w:rFonts w:ascii="Calibri" w:eastAsia="Calibri" w:hAnsi="Calibri" w:cs="Calibri"/>
                <w:color w:val="000000"/>
                <w:sz w:val="21"/>
                <w:szCs w:val="21"/>
              </w:rPr>
              <w:t>PSC</w:t>
            </w:r>
            <w:r w:rsidRPr="0097122A">
              <w:rPr>
                <w:rFonts w:ascii="Calibri" w:eastAsia="Calibri" w:hAnsi="Calibri" w:cs="Calibri"/>
                <w:color w:val="000000"/>
                <w:sz w:val="21"/>
                <w:szCs w:val="21"/>
              </w:rPr>
              <w:t xml:space="preserve"> </w:t>
            </w:r>
            <w:r w:rsidR="007736B0" w:rsidRPr="0097122A">
              <w:rPr>
                <w:rFonts w:ascii="Calibri" w:eastAsia="Calibri" w:hAnsi="Calibri" w:cs="Calibri"/>
                <w:color w:val="000000"/>
                <w:sz w:val="21"/>
                <w:szCs w:val="21"/>
              </w:rPr>
              <w:t>MoM</w:t>
            </w:r>
          </w:p>
          <w:p w14:paraId="1AD49952" w14:textId="77777777" w:rsidR="007736B0" w:rsidRPr="0097122A"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97122A">
              <w:rPr>
                <w:rFonts w:ascii="Calibri" w:eastAsia="Calibri" w:hAnsi="Calibri" w:cs="Calibri"/>
                <w:color w:val="000000"/>
                <w:sz w:val="21"/>
                <w:szCs w:val="21"/>
              </w:rPr>
              <w:t xml:space="preserve">Progress reports </w:t>
            </w:r>
          </w:p>
          <w:p w14:paraId="690AA2BF" w14:textId="77777777" w:rsidR="007736B0" w:rsidRPr="0097122A"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97122A">
              <w:rPr>
                <w:rFonts w:ascii="Calibri" w:eastAsia="Calibri" w:hAnsi="Calibri" w:cs="Calibri"/>
                <w:color w:val="000000"/>
                <w:sz w:val="21"/>
                <w:szCs w:val="21"/>
              </w:rPr>
              <w:t xml:space="preserve">PROJECT deliverables </w:t>
            </w:r>
          </w:p>
          <w:p w14:paraId="58126FEC" w14:textId="77777777" w:rsidR="007736B0" w:rsidRPr="0097122A"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97122A">
              <w:rPr>
                <w:rFonts w:ascii="Calibri" w:eastAsia="Calibri" w:hAnsi="Calibri" w:cs="Calibri"/>
                <w:color w:val="000000"/>
                <w:sz w:val="21"/>
                <w:szCs w:val="21"/>
              </w:rPr>
              <w:t xml:space="preserve">PROJECT stakeholders feedback </w:t>
            </w:r>
          </w:p>
          <w:p w14:paraId="565C9836" w14:textId="77777777" w:rsidR="007736B0" w:rsidRPr="0097122A"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p>
        </w:tc>
        <w:tc>
          <w:tcPr>
            <w:tcW w:w="1465" w:type="dxa"/>
            <w:shd w:val="clear" w:color="auto" w:fill="auto"/>
          </w:tcPr>
          <w:p w14:paraId="3948238A" w14:textId="77777777" w:rsidR="007736B0" w:rsidRPr="0097122A"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97122A">
              <w:rPr>
                <w:rFonts w:ascii="Calibri" w:eastAsia="Calibri" w:hAnsi="Calibri" w:cs="Calibri"/>
                <w:color w:val="000000"/>
                <w:sz w:val="21"/>
                <w:szCs w:val="21"/>
              </w:rPr>
              <w:t xml:space="preserve">Desk review  </w:t>
            </w:r>
          </w:p>
          <w:p w14:paraId="1F882965" w14:textId="77777777" w:rsidR="007736B0" w:rsidRPr="0097122A"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97122A">
              <w:rPr>
                <w:rFonts w:ascii="Calibri" w:eastAsia="Calibri" w:hAnsi="Calibri" w:cs="Calibri"/>
                <w:color w:val="000000"/>
                <w:sz w:val="21"/>
                <w:szCs w:val="21"/>
              </w:rPr>
              <w:t>Stakeholders’ interviews</w:t>
            </w:r>
          </w:p>
          <w:p w14:paraId="45A8CD60" w14:textId="77777777" w:rsidR="007736B0" w:rsidRPr="0097122A"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p>
        </w:tc>
      </w:tr>
      <w:tr w:rsidR="007736B0" w:rsidRPr="00914C79" w14:paraId="6E939CB6" w14:textId="77777777" w:rsidTr="00250B89">
        <w:tc>
          <w:tcPr>
            <w:tcW w:w="9539" w:type="dxa"/>
            <w:gridSpan w:val="4"/>
          </w:tcPr>
          <w:p w14:paraId="4269C411" w14:textId="77777777" w:rsidR="007736B0" w:rsidRPr="007602F1" w:rsidRDefault="007736B0" w:rsidP="00250B89">
            <w:pPr>
              <w:jc w:val="both"/>
              <w:rPr>
                <w:rFonts w:ascii="Calibri" w:eastAsia="Calibri" w:hAnsi="Calibri" w:cs="Calibri"/>
                <w:sz w:val="21"/>
                <w:szCs w:val="21"/>
              </w:rPr>
            </w:pPr>
            <w:r w:rsidRPr="007602F1">
              <w:rPr>
                <w:rFonts w:ascii="Calibri" w:eastAsia="Calibri" w:hAnsi="Calibri" w:cs="Calibri"/>
                <w:sz w:val="21"/>
                <w:szCs w:val="21"/>
              </w:rPr>
              <w:t xml:space="preserve">Cross-cutting issues and gender equality and women’s empowerment: How did the project contribute to gender equality and women’s empowerment?  </w:t>
            </w:r>
          </w:p>
        </w:tc>
      </w:tr>
      <w:tr w:rsidR="007736B0" w:rsidRPr="00914C79" w14:paraId="2294306D" w14:textId="77777777" w:rsidTr="00250B89">
        <w:tc>
          <w:tcPr>
            <w:tcW w:w="2688" w:type="dxa"/>
            <w:shd w:val="clear" w:color="auto" w:fill="auto"/>
          </w:tcPr>
          <w:p w14:paraId="2FEFD878" w14:textId="77777777" w:rsidR="007736B0" w:rsidRPr="007602F1" w:rsidRDefault="007736B0" w:rsidP="007736B0">
            <w:pPr>
              <w:numPr>
                <w:ilvl w:val="0"/>
                <w:numId w:val="9"/>
              </w:numPr>
              <w:pBdr>
                <w:top w:val="nil"/>
                <w:left w:val="nil"/>
                <w:bottom w:val="nil"/>
                <w:right w:val="nil"/>
                <w:between w:val="nil"/>
              </w:pBdr>
              <w:ind w:left="0" w:hanging="143"/>
              <w:rPr>
                <w:rFonts w:ascii="Calibri" w:eastAsia="Calibri" w:hAnsi="Calibri" w:cs="Calibri"/>
                <w:b/>
                <w:color w:val="000000"/>
                <w:sz w:val="21"/>
                <w:szCs w:val="21"/>
              </w:rPr>
            </w:pPr>
            <w:r w:rsidRPr="007602F1">
              <w:rPr>
                <w:rFonts w:ascii="Calibri" w:eastAsia="Calibri" w:hAnsi="Calibri" w:cs="Calibri"/>
                <w:color w:val="000000"/>
                <w:sz w:val="21"/>
                <w:szCs w:val="21"/>
              </w:rPr>
              <w:t xml:space="preserve">To what extent have gender equality and the empowerment of women been addressed in the design, implementation and monitoring of the project? </w:t>
            </w:r>
          </w:p>
          <w:p w14:paraId="1F50523B" w14:textId="77777777" w:rsidR="007736B0" w:rsidRPr="007602F1" w:rsidRDefault="007736B0" w:rsidP="007736B0">
            <w:pPr>
              <w:numPr>
                <w:ilvl w:val="0"/>
                <w:numId w:val="9"/>
              </w:numPr>
              <w:pBdr>
                <w:top w:val="nil"/>
                <w:left w:val="nil"/>
                <w:bottom w:val="nil"/>
                <w:right w:val="nil"/>
                <w:between w:val="nil"/>
              </w:pBdr>
              <w:ind w:left="0" w:hanging="143"/>
              <w:rPr>
                <w:rFonts w:ascii="Calibri" w:eastAsia="Calibri" w:hAnsi="Calibri" w:cs="Calibri"/>
                <w:b/>
                <w:color w:val="000000"/>
                <w:sz w:val="21"/>
                <w:szCs w:val="21"/>
              </w:rPr>
            </w:pPr>
            <w:r w:rsidRPr="007602F1">
              <w:rPr>
                <w:rFonts w:ascii="Calibri" w:eastAsia="Calibri" w:hAnsi="Calibri" w:cs="Calibri"/>
                <w:color w:val="000000"/>
                <w:sz w:val="21"/>
                <w:szCs w:val="21"/>
              </w:rPr>
              <w:t xml:space="preserve">▪ Is the gender marker assigned to this project representative of reality? </w:t>
            </w:r>
          </w:p>
          <w:p w14:paraId="676F64B8" w14:textId="77777777" w:rsidR="007736B0" w:rsidRPr="007602F1" w:rsidRDefault="007736B0" w:rsidP="007736B0">
            <w:pPr>
              <w:numPr>
                <w:ilvl w:val="0"/>
                <w:numId w:val="9"/>
              </w:numPr>
              <w:pBdr>
                <w:top w:val="nil"/>
                <w:left w:val="nil"/>
                <w:bottom w:val="nil"/>
                <w:right w:val="nil"/>
                <w:between w:val="nil"/>
              </w:pBdr>
              <w:ind w:left="0" w:hanging="143"/>
              <w:rPr>
                <w:rFonts w:ascii="Calibri" w:eastAsia="Calibri" w:hAnsi="Calibri" w:cs="Calibri"/>
                <w:b/>
                <w:color w:val="000000"/>
                <w:sz w:val="21"/>
                <w:szCs w:val="21"/>
              </w:rPr>
            </w:pPr>
            <w:r w:rsidRPr="007602F1">
              <w:rPr>
                <w:rFonts w:ascii="Calibri" w:eastAsia="Calibri" w:hAnsi="Calibri" w:cs="Calibri"/>
                <w:color w:val="000000"/>
                <w:sz w:val="21"/>
                <w:szCs w:val="21"/>
              </w:rPr>
              <w:t>▪ To what extent has the project promoted positive changes in gender equality and the empowerment of women? Did any unintended effects emerge for women, men or vulnerable groups?</w:t>
            </w:r>
          </w:p>
          <w:p w14:paraId="3777C508" w14:textId="77777777" w:rsidR="007736B0" w:rsidRPr="007602F1"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7602F1">
              <w:rPr>
                <w:rFonts w:ascii="Calibri" w:eastAsia="Calibri" w:hAnsi="Calibri" w:cs="Calibri"/>
                <w:color w:val="000000"/>
                <w:sz w:val="21"/>
                <w:szCs w:val="21"/>
              </w:rPr>
              <w:t xml:space="preserve">▪ To what extent have poor, indigenous and physically challenged, women, men and other disadvantaged and marginalized groups </w:t>
            </w:r>
            <w:r w:rsidRPr="007602F1">
              <w:rPr>
                <w:rFonts w:ascii="Calibri" w:eastAsia="Calibri" w:hAnsi="Calibri" w:cs="Calibri"/>
                <w:color w:val="000000"/>
                <w:sz w:val="21"/>
                <w:szCs w:val="21"/>
              </w:rPr>
              <w:lastRenderedPageBreak/>
              <w:t>benefited from the work of UNDP in the country?</w:t>
            </w:r>
          </w:p>
        </w:tc>
        <w:tc>
          <w:tcPr>
            <w:tcW w:w="3827" w:type="dxa"/>
            <w:shd w:val="clear" w:color="auto" w:fill="auto"/>
          </w:tcPr>
          <w:p w14:paraId="08CE83C0" w14:textId="77777777" w:rsidR="007736B0" w:rsidRPr="007602F1"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7602F1">
              <w:rPr>
                <w:rFonts w:ascii="Calibri" w:eastAsia="Calibri" w:hAnsi="Calibri" w:cs="Calibri"/>
                <w:color w:val="000000"/>
                <w:sz w:val="21"/>
                <w:szCs w:val="21"/>
              </w:rPr>
              <w:lastRenderedPageBreak/>
              <w:t>Extent to which programme products are sensitive to gender</w:t>
            </w:r>
          </w:p>
          <w:p w14:paraId="75A106EF" w14:textId="77777777" w:rsidR="007736B0" w:rsidRPr="007602F1"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7602F1">
              <w:rPr>
                <w:rFonts w:ascii="Calibri" w:eastAsia="Calibri" w:hAnsi="Calibri" w:cs="Calibri"/>
                <w:color w:val="000000"/>
                <w:sz w:val="21"/>
                <w:szCs w:val="21"/>
              </w:rPr>
              <w:t>Extent to which project data are sex-disaggregated</w:t>
            </w:r>
          </w:p>
          <w:p w14:paraId="3D93E2C7" w14:textId="77777777" w:rsidR="007736B0" w:rsidRPr="007602F1"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7602F1">
              <w:rPr>
                <w:rFonts w:ascii="Calibri" w:eastAsia="Calibri" w:hAnsi="Calibri" w:cs="Calibri"/>
                <w:color w:val="000000"/>
                <w:sz w:val="21"/>
                <w:szCs w:val="21"/>
              </w:rPr>
              <w:t>Existence of logical linkages between gender results and project outcomes and impacts</w:t>
            </w:r>
          </w:p>
          <w:p w14:paraId="6D6FD21E" w14:textId="77777777" w:rsidR="007736B0" w:rsidRPr="007602F1"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7602F1">
              <w:rPr>
                <w:rFonts w:ascii="Calibri" w:eastAsia="Calibri" w:hAnsi="Calibri" w:cs="Calibri"/>
                <w:color w:val="000000"/>
                <w:sz w:val="21"/>
                <w:szCs w:val="21"/>
              </w:rPr>
              <w:t>Existence of gender marker</w:t>
            </w:r>
          </w:p>
          <w:p w14:paraId="75DCC354" w14:textId="77777777" w:rsidR="007736B0" w:rsidRPr="007602F1"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7602F1">
              <w:rPr>
                <w:rFonts w:ascii="Calibri" w:eastAsia="Calibri" w:hAnsi="Calibri" w:cs="Calibri"/>
                <w:color w:val="000000"/>
                <w:sz w:val="21"/>
                <w:szCs w:val="21"/>
              </w:rPr>
              <w:t>Extent to which have poor, indigenous and physically challenged, women, men and other disadvantaged and marginalised groups benefited from the PROJECT</w:t>
            </w:r>
          </w:p>
          <w:p w14:paraId="313E663A" w14:textId="77777777" w:rsidR="007736B0" w:rsidRPr="007602F1" w:rsidRDefault="007736B0" w:rsidP="007736B0">
            <w:pPr>
              <w:numPr>
                <w:ilvl w:val="0"/>
                <w:numId w:val="9"/>
              </w:numPr>
              <w:ind w:left="0" w:hanging="143"/>
              <w:rPr>
                <w:rFonts w:ascii="Calibri" w:eastAsia="Calibri" w:hAnsi="Calibri" w:cs="Calibri"/>
                <w:color w:val="000000"/>
                <w:sz w:val="21"/>
                <w:szCs w:val="21"/>
              </w:rPr>
            </w:pPr>
            <w:r w:rsidRPr="007602F1">
              <w:rPr>
                <w:rFonts w:ascii="Calibri" w:eastAsia="Calibri" w:hAnsi="Calibri" w:cs="Calibri"/>
                <w:color w:val="000000"/>
                <w:sz w:val="21"/>
                <w:szCs w:val="21"/>
              </w:rPr>
              <w:t>The TE will investigate the extent to which human rights-based principles have been recognised by the project design and delivery.</w:t>
            </w:r>
          </w:p>
          <w:p w14:paraId="41E48A86" w14:textId="77777777" w:rsidR="007736B0" w:rsidRPr="007602F1"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p>
        </w:tc>
        <w:tc>
          <w:tcPr>
            <w:tcW w:w="1559" w:type="dxa"/>
            <w:shd w:val="clear" w:color="auto" w:fill="auto"/>
          </w:tcPr>
          <w:p w14:paraId="77A30D25" w14:textId="77777777" w:rsidR="007736B0" w:rsidRPr="007602F1"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7602F1">
              <w:rPr>
                <w:rFonts w:ascii="Calibri" w:eastAsia="Calibri" w:hAnsi="Calibri" w:cs="Calibri"/>
                <w:color w:val="000000"/>
                <w:sz w:val="21"/>
                <w:szCs w:val="21"/>
              </w:rPr>
              <w:t>PROJECT documentations</w:t>
            </w:r>
          </w:p>
          <w:p w14:paraId="453C35CF" w14:textId="77777777" w:rsidR="007736B0" w:rsidRPr="007602F1"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7602F1">
              <w:rPr>
                <w:rFonts w:ascii="Calibri" w:eastAsia="Calibri" w:hAnsi="Calibri" w:cs="Calibri"/>
                <w:color w:val="000000"/>
                <w:sz w:val="21"/>
                <w:szCs w:val="21"/>
              </w:rPr>
              <w:t xml:space="preserve">PROJECT reports </w:t>
            </w:r>
          </w:p>
          <w:p w14:paraId="31E9194C" w14:textId="77777777" w:rsidR="007736B0" w:rsidRPr="007602F1"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7602F1">
              <w:rPr>
                <w:rFonts w:ascii="Calibri" w:eastAsia="Calibri" w:hAnsi="Calibri" w:cs="Calibri"/>
                <w:color w:val="000000"/>
                <w:sz w:val="21"/>
                <w:szCs w:val="21"/>
              </w:rPr>
              <w:t xml:space="preserve">PROJECT stakeholders feedback </w:t>
            </w:r>
          </w:p>
          <w:p w14:paraId="567C3CF1" w14:textId="77777777" w:rsidR="007736B0" w:rsidRPr="007602F1" w:rsidRDefault="007736B0" w:rsidP="00250B89">
            <w:pPr>
              <w:rPr>
                <w:rFonts w:ascii="Calibri" w:eastAsia="Calibri" w:hAnsi="Calibri" w:cs="Calibri"/>
                <w:sz w:val="21"/>
                <w:szCs w:val="21"/>
              </w:rPr>
            </w:pPr>
          </w:p>
        </w:tc>
        <w:tc>
          <w:tcPr>
            <w:tcW w:w="1465" w:type="dxa"/>
            <w:shd w:val="clear" w:color="auto" w:fill="auto"/>
          </w:tcPr>
          <w:p w14:paraId="773ADC90" w14:textId="77777777" w:rsidR="007736B0" w:rsidRPr="007602F1"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7602F1">
              <w:rPr>
                <w:rFonts w:ascii="Calibri" w:eastAsia="Calibri" w:hAnsi="Calibri" w:cs="Calibri"/>
                <w:color w:val="000000"/>
                <w:sz w:val="21"/>
                <w:szCs w:val="21"/>
              </w:rPr>
              <w:t xml:space="preserve">Desk review  </w:t>
            </w:r>
          </w:p>
          <w:p w14:paraId="282C798C" w14:textId="77777777" w:rsidR="007736B0" w:rsidRPr="007602F1"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7602F1">
              <w:rPr>
                <w:rFonts w:ascii="Calibri" w:eastAsia="Calibri" w:hAnsi="Calibri" w:cs="Calibri"/>
                <w:color w:val="000000"/>
                <w:sz w:val="21"/>
                <w:szCs w:val="21"/>
              </w:rPr>
              <w:t>Stakeholders’ interviews</w:t>
            </w:r>
          </w:p>
          <w:p w14:paraId="4D3FC5CD" w14:textId="77777777" w:rsidR="007736B0" w:rsidRPr="007602F1"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p>
        </w:tc>
      </w:tr>
      <w:tr w:rsidR="007736B0" w14:paraId="1282E1E6" w14:textId="77777777" w:rsidTr="00250B89">
        <w:tc>
          <w:tcPr>
            <w:tcW w:w="2688" w:type="dxa"/>
            <w:shd w:val="clear" w:color="auto" w:fill="auto"/>
          </w:tcPr>
          <w:p w14:paraId="2A128F1B" w14:textId="77777777" w:rsidR="007736B0" w:rsidRPr="002D7D54" w:rsidRDefault="007736B0" w:rsidP="007736B0">
            <w:pPr>
              <w:numPr>
                <w:ilvl w:val="0"/>
                <w:numId w:val="9"/>
              </w:numPr>
              <w:pBdr>
                <w:top w:val="nil"/>
                <w:left w:val="nil"/>
                <w:bottom w:val="nil"/>
                <w:right w:val="nil"/>
                <w:between w:val="nil"/>
              </w:pBdr>
              <w:ind w:left="0" w:hanging="143"/>
              <w:rPr>
                <w:rFonts w:ascii="Calibri" w:eastAsia="Calibri" w:hAnsi="Calibri" w:cs="Calibri"/>
                <w:b/>
                <w:color w:val="000000"/>
                <w:sz w:val="21"/>
                <w:szCs w:val="21"/>
              </w:rPr>
            </w:pPr>
            <w:r w:rsidRPr="002D7D54">
              <w:rPr>
                <w:rFonts w:ascii="Calibri" w:eastAsia="Calibri" w:hAnsi="Calibri" w:cs="Calibri"/>
                <w:color w:val="000000"/>
                <w:sz w:val="21"/>
                <w:szCs w:val="21"/>
              </w:rPr>
              <w:t xml:space="preserve">Disability </w:t>
            </w:r>
          </w:p>
          <w:p w14:paraId="2508B98E" w14:textId="77777777" w:rsidR="007736B0" w:rsidRPr="002D7D54" w:rsidRDefault="007736B0" w:rsidP="007736B0">
            <w:pPr>
              <w:numPr>
                <w:ilvl w:val="0"/>
                <w:numId w:val="9"/>
              </w:numPr>
              <w:pBdr>
                <w:top w:val="nil"/>
                <w:left w:val="nil"/>
                <w:bottom w:val="nil"/>
                <w:right w:val="nil"/>
                <w:between w:val="nil"/>
              </w:pBdr>
              <w:ind w:left="0" w:hanging="143"/>
              <w:rPr>
                <w:rFonts w:ascii="Calibri" w:eastAsia="Calibri" w:hAnsi="Calibri" w:cs="Calibri"/>
                <w:b/>
                <w:color w:val="000000"/>
                <w:sz w:val="21"/>
                <w:szCs w:val="21"/>
              </w:rPr>
            </w:pPr>
            <w:r w:rsidRPr="002D7D54">
              <w:rPr>
                <w:rFonts w:ascii="Calibri" w:eastAsia="Calibri" w:hAnsi="Calibri" w:cs="Calibri"/>
                <w:color w:val="000000"/>
                <w:sz w:val="21"/>
                <w:szCs w:val="21"/>
              </w:rPr>
              <w:t xml:space="preserve">▪Were persons with disabilities consulted and meaningfully involved in programme planning and implementation? </w:t>
            </w:r>
          </w:p>
          <w:p w14:paraId="5AC33FA5" w14:textId="77777777" w:rsidR="007736B0" w:rsidRPr="002D7D54" w:rsidRDefault="007736B0" w:rsidP="007736B0">
            <w:pPr>
              <w:numPr>
                <w:ilvl w:val="0"/>
                <w:numId w:val="9"/>
              </w:numPr>
              <w:pBdr>
                <w:top w:val="nil"/>
                <w:left w:val="nil"/>
                <w:bottom w:val="nil"/>
                <w:right w:val="nil"/>
                <w:between w:val="nil"/>
              </w:pBdr>
              <w:ind w:left="0" w:hanging="143"/>
              <w:rPr>
                <w:rFonts w:ascii="Calibri" w:eastAsia="Calibri" w:hAnsi="Calibri" w:cs="Calibri"/>
                <w:b/>
                <w:color w:val="000000"/>
                <w:sz w:val="21"/>
                <w:szCs w:val="21"/>
              </w:rPr>
            </w:pPr>
            <w:r w:rsidRPr="002D7D54">
              <w:rPr>
                <w:rFonts w:ascii="Calibri" w:eastAsia="Calibri" w:hAnsi="Calibri" w:cs="Calibri"/>
                <w:color w:val="000000"/>
                <w:sz w:val="21"/>
                <w:szCs w:val="21"/>
              </w:rPr>
              <w:t xml:space="preserve">▪What proportion of the beneficiaries of a programme were persons with disabilities? </w:t>
            </w:r>
          </w:p>
          <w:p w14:paraId="0F6D8C96" w14:textId="77777777" w:rsidR="007736B0" w:rsidRPr="002D7D54" w:rsidRDefault="007736B0" w:rsidP="007736B0">
            <w:pPr>
              <w:numPr>
                <w:ilvl w:val="0"/>
                <w:numId w:val="9"/>
              </w:numPr>
              <w:pBdr>
                <w:top w:val="nil"/>
                <w:left w:val="nil"/>
                <w:bottom w:val="nil"/>
                <w:right w:val="nil"/>
                <w:between w:val="nil"/>
              </w:pBdr>
              <w:ind w:left="0" w:hanging="143"/>
              <w:rPr>
                <w:rFonts w:ascii="Calibri" w:eastAsia="Calibri" w:hAnsi="Calibri" w:cs="Calibri"/>
                <w:b/>
                <w:color w:val="000000"/>
                <w:sz w:val="21"/>
                <w:szCs w:val="21"/>
              </w:rPr>
            </w:pPr>
            <w:r w:rsidRPr="002D7D54">
              <w:rPr>
                <w:rFonts w:ascii="Calibri" w:eastAsia="Calibri" w:hAnsi="Calibri" w:cs="Calibri"/>
                <w:color w:val="000000"/>
                <w:sz w:val="21"/>
                <w:szCs w:val="21"/>
              </w:rPr>
              <w:t xml:space="preserve">▪What barriers did persons with disabilities face? </w:t>
            </w:r>
          </w:p>
          <w:p w14:paraId="78B722B1" w14:textId="77777777" w:rsidR="007736B0" w:rsidRPr="002D7D54" w:rsidRDefault="007736B0" w:rsidP="007736B0">
            <w:pPr>
              <w:numPr>
                <w:ilvl w:val="0"/>
                <w:numId w:val="9"/>
              </w:numPr>
              <w:pBdr>
                <w:top w:val="nil"/>
                <w:left w:val="nil"/>
                <w:bottom w:val="nil"/>
                <w:right w:val="nil"/>
                <w:between w:val="nil"/>
              </w:pBdr>
              <w:ind w:left="0" w:hanging="143"/>
              <w:rPr>
                <w:rFonts w:ascii="Calibri" w:eastAsia="Calibri" w:hAnsi="Calibri" w:cs="Calibri"/>
                <w:b/>
                <w:color w:val="000000"/>
                <w:sz w:val="21"/>
                <w:szCs w:val="21"/>
              </w:rPr>
            </w:pPr>
            <w:r w:rsidRPr="002D7D54">
              <w:rPr>
                <w:rFonts w:ascii="Calibri" w:eastAsia="Calibri" w:hAnsi="Calibri" w:cs="Calibri"/>
                <w:color w:val="000000"/>
                <w:sz w:val="21"/>
                <w:szCs w:val="21"/>
              </w:rPr>
              <w:t>▪Was a twin-track approach adopted?</w:t>
            </w:r>
          </w:p>
        </w:tc>
        <w:tc>
          <w:tcPr>
            <w:tcW w:w="3827" w:type="dxa"/>
            <w:shd w:val="clear" w:color="auto" w:fill="auto"/>
          </w:tcPr>
          <w:p w14:paraId="24BAD617" w14:textId="77777777" w:rsidR="007736B0" w:rsidRPr="007602F1"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7602F1">
              <w:rPr>
                <w:rFonts w:ascii="Calibri" w:eastAsia="Calibri" w:hAnsi="Calibri" w:cs="Calibri"/>
                <w:color w:val="000000"/>
                <w:sz w:val="21"/>
                <w:szCs w:val="21"/>
              </w:rPr>
              <w:t>Evidence of consultation with PwDs</w:t>
            </w:r>
          </w:p>
          <w:p w14:paraId="2EB3F883" w14:textId="77777777" w:rsidR="007736B0" w:rsidRPr="007602F1"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7602F1">
              <w:rPr>
                <w:rFonts w:ascii="Calibri" w:eastAsia="Calibri" w:hAnsi="Calibri" w:cs="Calibri"/>
                <w:color w:val="000000"/>
                <w:sz w:val="21"/>
                <w:szCs w:val="21"/>
              </w:rPr>
              <w:t>% of PwDs from the beneficiaries (if data is disaggregated)</w:t>
            </w:r>
          </w:p>
          <w:p w14:paraId="4951905B" w14:textId="77777777" w:rsidR="007736B0" w:rsidRPr="007602F1"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7602F1">
              <w:rPr>
                <w:rFonts w:ascii="Calibri" w:eastAsia="Calibri" w:hAnsi="Calibri" w:cs="Calibri"/>
                <w:color w:val="000000"/>
                <w:sz w:val="21"/>
                <w:szCs w:val="21"/>
              </w:rPr>
              <w:t xml:space="preserve">Degree to which project products address the needs of the PwDs as needed </w:t>
            </w:r>
          </w:p>
          <w:p w14:paraId="591BD9EF" w14:textId="77777777" w:rsidR="007736B0" w:rsidRPr="007602F1"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p>
        </w:tc>
        <w:tc>
          <w:tcPr>
            <w:tcW w:w="1559" w:type="dxa"/>
            <w:shd w:val="clear" w:color="auto" w:fill="auto"/>
          </w:tcPr>
          <w:p w14:paraId="1C848EBA" w14:textId="77777777" w:rsidR="007736B0" w:rsidRPr="007602F1"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7602F1">
              <w:rPr>
                <w:rFonts w:ascii="Calibri" w:eastAsia="Calibri" w:hAnsi="Calibri" w:cs="Calibri"/>
                <w:color w:val="000000"/>
                <w:sz w:val="21"/>
                <w:szCs w:val="21"/>
              </w:rPr>
              <w:t>PROJECT documentations</w:t>
            </w:r>
          </w:p>
          <w:p w14:paraId="24643470" w14:textId="77777777" w:rsidR="007736B0" w:rsidRPr="007602F1"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7602F1">
              <w:rPr>
                <w:rFonts w:ascii="Calibri" w:eastAsia="Calibri" w:hAnsi="Calibri" w:cs="Calibri"/>
                <w:color w:val="000000"/>
                <w:sz w:val="21"/>
                <w:szCs w:val="21"/>
              </w:rPr>
              <w:t xml:space="preserve">PROJECT reports </w:t>
            </w:r>
          </w:p>
          <w:p w14:paraId="333C6F60" w14:textId="77777777" w:rsidR="007736B0" w:rsidRPr="007602F1"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7602F1">
              <w:rPr>
                <w:rFonts w:ascii="Calibri" w:eastAsia="Calibri" w:hAnsi="Calibri" w:cs="Calibri"/>
                <w:color w:val="000000"/>
                <w:sz w:val="21"/>
                <w:szCs w:val="21"/>
              </w:rPr>
              <w:t xml:space="preserve">PROJECT stakeholders feedback </w:t>
            </w:r>
          </w:p>
          <w:p w14:paraId="308982AE" w14:textId="77777777" w:rsidR="007736B0" w:rsidRPr="007602F1"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p>
        </w:tc>
        <w:tc>
          <w:tcPr>
            <w:tcW w:w="1465" w:type="dxa"/>
            <w:shd w:val="clear" w:color="auto" w:fill="auto"/>
          </w:tcPr>
          <w:p w14:paraId="266707A8" w14:textId="77777777" w:rsidR="007736B0" w:rsidRPr="007602F1"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7602F1">
              <w:rPr>
                <w:rFonts w:ascii="Calibri" w:eastAsia="Calibri" w:hAnsi="Calibri" w:cs="Calibri"/>
                <w:color w:val="000000"/>
                <w:sz w:val="21"/>
                <w:szCs w:val="21"/>
              </w:rPr>
              <w:t xml:space="preserve">Desk review  </w:t>
            </w:r>
          </w:p>
          <w:p w14:paraId="599D8595" w14:textId="77777777" w:rsidR="007736B0" w:rsidRPr="007602F1"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r w:rsidRPr="007602F1">
              <w:rPr>
                <w:rFonts w:ascii="Calibri" w:eastAsia="Calibri" w:hAnsi="Calibri" w:cs="Calibri"/>
                <w:color w:val="000000"/>
                <w:sz w:val="21"/>
                <w:szCs w:val="21"/>
              </w:rPr>
              <w:t>Stakeholders’ interviews</w:t>
            </w:r>
          </w:p>
          <w:p w14:paraId="0B1A7EE6" w14:textId="77777777" w:rsidR="007736B0" w:rsidRPr="007602F1" w:rsidRDefault="007736B0" w:rsidP="007736B0">
            <w:pPr>
              <w:numPr>
                <w:ilvl w:val="0"/>
                <w:numId w:val="9"/>
              </w:numPr>
              <w:pBdr>
                <w:top w:val="nil"/>
                <w:left w:val="nil"/>
                <w:bottom w:val="nil"/>
                <w:right w:val="nil"/>
                <w:between w:val="nil"/>
              </w:pBdr>
              <w:ind w:left="0" w:hanging="143"/>
              <w:rPr>
                <w:rFonts w:ascii="Calibri" w:eastAsia="Calibri" w:hAnsi="Calibri" w:cs="Calibri"/>
                <w:color w:val="000000"/>
                <w:sz w:val="21"/>
                <w:szCs w:val="21"/>
              </w:rPr>
            </w:pPr>
          </w:p>
        </w:tc>
      </w:tr>
    </w:tbl>
    <w:p w14:paraId="3BF06BBC" w14:textId="77777777" w:rsidR="007736B0" w:rsidRDefault="007736B0" w:rsidP="00383CB9">
      <w:pPr>
        <w:pBdr>
          <w:top w:val="nil"/>
          <w:left w:val="nil"/>
          <w:bottom w:val="nil"/>
          <w:right w:val="nil"/>
          <w:between w:val="nil"/>
        </w:pBdr>
        <w:spacing w:line="240" w:lineRule="auto"/>
        <w:rPr>
          <w:rFonts w:ascii="Calibri" w:eastAsia="Calibri" w:hAnsi="Calibri" w:cs="Calibri"/>
          <w:b/>
          <w:color w:val="373545"/>
          <w:sz w:val="18"/>
          <w:szCs w:val="18"/>
        </w:rPr>
      </w:pPr>
    </w:p>
    <w:p w14:paraId="07702536" w14:textId="77777777" w:rsidR="00987D9E" w:rsidRDefault="00987D9E">
      <w:pPr>
        <w:rPr>
          <w:rFonts w:ascii="Calibri" w:eastAsia="Calibri" w:hAnsi="Calibri" w:cs="Calibri"/>
          <w:b/>
          <w:bCs/>
          <w:color w:val="3494BA" w:themeColor="accent1"/>
          <w:sz w:val="28"/>
          <w:szCs w:val="26"/>
        </w:rPr>
      </w:pPr>
      <w:r>
        <w:br w:type="page"/>
      </w:r>
    </w:p>
    <w:p w14:paraId="627D65B4" w14:textId="149CCC3F" w:rsidR="00F44C30" w:rsidRPr="008856A8" w:rsidRDefault="001C5692" w:rsidP="008856A8">
      <w:pPr>
        <w:pStyle w:val="Heading2"/>
      </w:pPr>
      <w:r w:rsidRPr="00BF3CE4">
        <w:lastRenderedPageBreak/>
        <w:t xml:space="preserve"> </w:t>
      </w:r>
      <w:bookmarkStart w:id="109" w:name="_Toc179724979"/>
      <w:r w:rsidR="0083248A" w:rsidRPr="00BF3CE4">
        <w:t xml:space="preserve">Annex 3: </w:t>
      </w:r>
      <w:r w:rsidR="001C1401" w:rsidRPr="00BF3CE4">
        <w:t>List of individuals or groups interviewed or consulted.</w:t>
      </w:r>
      <w:bookmarkEnd w:id="109"/>
    </w:p>
    <w:tbl>
      <w:tblPr>
        <w:tblStyle w:val="TableGrid"/>
        <w:tblW w:w="0" w:type="auto"/>
        <w:tblLook w:val="04A0" w:firstRow="1" w:lastRow="0" w:firstColumn="1" w:lastColumn="0" w:noHBand="0" w:noVBand="1"/>
      </w:tblPr>
      <w:tblGrid>
        <w:gridCol w:w="599"/>
        <w:gridCol w:w="2373"/>
        <w:gridCol w:w="2126"/>
        <w:gridCol w:w="3979"/>
      </w:tblGrid>
      <w:tr w:rsidR="008856A8" w:rsidRPr="008856A8" w14:paraId="084B56D7" w14:textId="77777777" w:rsidTr="00BB185E">
        <w:trPr>
          <w:trHeight w:val="245"/>
        </w:trPr>
        <w:tc>
          <w:tcPr>
            <w:tcW w:w="599" w:type="dxa"/>
          </w:tcPr>
          <w:p w14:paraId="4A1DFEE3" w14:textId="77777777" w:rsidR="008856A8" w:rsidRPr="008856A8" w:rsidRDefault="008856A8" w:rsidP="00430801">
            <w:pPr>
              <w:rPr>
                <w:rFonts w:ascii="Calibri" w:hAnsi="Calibri" w:cs="Calibri"/>
                <w:b/>
                <w:bCs/>
                <w:sz w:val="20"/>
                <w:szCs w:val="20"/>
              </w:rPr>
            </w:pPr>
            <w:r w:rsidRPr="008856A8">
              <w:rPr>
                <w:rFonts w:ascii="Calibri" w:hAnsi="Calibri" w:cs="Calibri"/>
                <w:b/>
                <w:bCs/>
                <w:sz w:val="20"/>
                <w:szCs w:val="20"/>
              </w:rPr>
              <w:t>#</w:t>
            </w:r>
          </w:p>
        </w:tc>
        <w:tc>
          <w:tcPr>
            <w:tcW w:w="2373" w:type="dxa"/>
          </w:tcPr>
          <w:p w14:paraId="7BC81AA3" w14:textId="77777777" w:rsidR="008856A8" w:rsidRPr="008856A8" w:rsidRDefault="008856A8" w:rsidP="00430801">
            <w:pPr>
              <w:rPr>
                <w:rFonts w:ascii="Calibri" w:hAnsi="Calibri" w:cs="Calibri"/>
                <w:b/>
                <w:bCs/>
                <w:sz w:val="20"/>
                <w:szCs w:val="20"/>
              </w:rPr>
            </w:pPr>
            <w:r w:rsidRPr="008856A8">
              <w:rPr>
                <w:rFonts w:ascii="Calibri" w:hAnsi="Calibri" w:cs="Calibri"/>
                <w:b/>
                <w:bCs/>
                <w:sz w:val="20"/>
                <w:szCs w:val="20"/>
              </w:rPr>
              <w:t>Name</w:t>
            </w:r>
          </w:p>
        </w:tc>
        <w:tc>
          <w:tcPr>
            <w:tcW w:w="2126" w:type="dxa"/>
          </w:tcPr>
          <w:p w14:paraId="46B2C6B1" w14:textId="77777777" w:rsidR="008856A8" w:rsidRPr="008856A8" w:rsidRDefault="008856A8" w:rsidP="00430801">
            <w:pPr>
              <w:rPr>
                <w:rFonts w:ascii="Calibri" w:hAnsi="Calibri" w:cs="Calibri"/>
                <w:b/>
                <w:bCs/>
                <w:sz w:val="20"/>
                <w:szCs w:val="20"/>
              </w:rPr>
            </w:pPr>
            <w:r w:rsidRPr="008856A8">
              <w:rPr>
                <w:rFonts w:ascii="Calibri" w:hAnsi="Calibri" w:cs="Calibri"/>
                <w:b/>
                <w:bCs/>
                <w:sz w:val="20"/>
                <w:szCs w:val="20"/>
              </w:rPr>
              <w:t>Organization</w:t>
            </w:r>
          </w:p>
        </w:tc>
        <w:tc>
          <w:tcPr>
            <w:tcW w:w="3979" w:type="dxa"/>
          </w:tcPr>
          <w:p w14:paraId="537D484B" w14:textId="77777777" w:rsidR="008856A8" w:rsidRPr="008856A8" w:rsidRDefault="008856A8" w:rsidP="00430801">
            <w:pPr>
              <w:rPr>
                <w:rFonts w:ascii="Calibri" w:hAnsi="Calibri" w:cs="Calibri"/>
                <w:b/>
                <w:bCs/>
                <w:sz w:val="20"/>
                <w:szCs w:val="20"/>
              </w:rPr>
            </w:pPr>
            <w:r w:rsidRPr="008856A8">
              <w:rPr>
                <w:rFonts w:ascii="Calibri" w:hAnsi="Calibri" w:cs="Calibri"/>
                <w:b/>
                <w:bCs/>
                <w:sz w:val="20"/>
                <w:szCs w:val="20"/>
              </w:rPr>
              <w:t>Position</w:t>
            </w:r>
          </w:p>
        </w:tc>
      </w:tr>
      <w:tr w:rsidR="008856A8" w:rsidRPr="008856A8" w14:paraId="6AF13D95" w14:textId="77777777" w:rsidTr="00BB185E">
        <w:trPr>
          <w:trHeight w:val="231"/>
        </w:trPr>
        <w:tc>
          <w:tcPr>
            <w:tcW w:w="599" w:type="dxa"/>
          </w:tcPr>
          <w:p w14:paraId="4D4F37AB"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1.</w:t>
            </w:r>
          </w:p>
        </w:tc>
        <w:tc>
          <w:tcPr>
            <w:tcW w:w="2373" w:type="dxa"/>
          </w:tcPr>
          <w:p w14:paraId="7317727C" w14:textId="77777777" w:rsidR="008856A8" w:rsidRPr="008856A8" w:rsidRDefault="008856A8" w:rsidP="00430801">
            <w:pPr>
              <w:rPr>
                <w:rFonts w:ascii="Calibri" w:hAnsi="Calibri" w:cs="Calibri"/>
                <w:sz w:val="20"/>
                <w:szCs w:val="20"/>
              </w:rPr>
            </w:pPr>
            <w:r w:rsidRPr="008856A8">
              <w:rPr>
                <w:rFonts w:ascii="Calibri" w:hAnsi="Calibri" w:cs="Calibri"/>
                <w:bCs/>
                <w:sz w:val="20"/>
                <w:szCs w:val="20"/>
              </w:rPr>
              <w:t>Salome Lomadze</w:t>
            </w:r>
          </w:p>
        </w:tc>
        <w:tc>
          <w:tcPr>
            <w:tcW w:w="2126" w:type="dxa"/>
          </w:tcPr>
          <w:p w14:paraId="658FF74E"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UNDP</w:t>
            </w:r>
          </w:p>
        </w:tc>
        <w:tc>
          <w:tcPr>
            <w:tcW w:w="3979" w:type="dxa"/>
          </w:tcPr>
          <w:p w14:paraId="5F0F59B4"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SDC, Project Manager</w:t>
            </w:r>
          </w:p>
        </w:tc>
      </w:tr>
      <w:tr w:rsidR="008856A8" w:rsidRPr="008856A8" w14:paraId="6868543D" w14:textId="77777777" w:rsidTr="00BB185E">
        <w:trPr>
          <w:trHeight w:val="245"/>
        </w:trPr>
        <w:tc>
          <w:tcPr>
            <w:tcW w:w="599" w:type="dxa"/>
          </w:tcPr>
          <w:p w14:paraId="43D46C3F"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2</w:t>
            </w:r>
          </w:p>
        </w:tc>
        <w:tc>
          <w:tcPr>
            <w:tcW w:w="2373" w:type="dxa"/>
          </w:tcPr>
          <w:p w14:paraId="4749951D" w14:textId="77777777" w:rsidR="008856A8" w:rsidRPr="008856A8" w:rsidRDefault="008856A8" w:rsidP="00430801">
            <w:pPr>
              <w:rPr>
                <w:rFonts w:ascii="Calibri" w:hAnsi="Calibri" w:cs="Calibri"/>
                <w:bCs/>
                <w:sz w:val="20"/>
                <w:szCs w:val="20"/>
                <w:highlight w:val="green"/>
              </w:rPr>
            </w:pPr>
            <w:r w:rsidRPr="008856A8">
              <w:rPr>
                <w:rFonts w:ascii="Calibri" w:hAnsi="Calibri" w:cs="Calibri"/>
                <w:bCs/>
                <w:sz w:val="20"/>
                <w:szCs w:val="20"/>
                <w:lang w:val="en-GB"/>
              </w:rPr>
              <w:t>Timoteo Ferreira</w:t>
            </w:r>
          </w:p>
        </w:tc>
        <w:tc>
          <w:tcPr>
            <w:tcW w:w="2126" w:type="dxa"/>
          </w:tcPr>
          <w:p w14:paraId="6CEA4669"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UNDP</w:t>
            </w:r>
          </w:p>
        </w:tc>
        <w:tc>
          <w:tcPr>
            <w:tcW w:w="3979" w:type="dxa"/>
          </w:tcPr>
          <w:p w14:paraId="729C11EB"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Program CTA</w:t>
            </w:r>
          </w:p>
        </w:tc>
      </w:tr>
      <w:tr w:rsidR="008856A8" w:rsidRPr="008856A8" w14:paraId="3E52E2DC" w14:textId="77777777" w:rsidTr="00BB185E">
        <w:trPr>
          <w:trHeight w:val="980"/>
        </w:trPr>
        <w:tc>
          <w:tcPr>
            <w:tcW w:w="599" w:type="dxa"/>
          </w:tcPr>
          <w:p w14:paraId="05748959"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3.</w:t>
            </w:r>
          </w:p>
        </w:tc>
        <w:tc>
          <w:tcPr>
            <w:tcW w:w="2373" w:type="dxa"/>
          </w:tcPr>
          <w:p w14:paraId="62C5BEFF"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Nina Shatberashvili</w:t>
            </w:r>
          </w:p>
        </w:tc>
        <w:tc>
          <w:tcPr>
            <w:tcW w:w="2126" w:type="dxa"/>
          </w:tcPr>
          <w:p w14:paraId="573D2828"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Caucasus Network for Sustainable Development of Mountain Regions (Sustainable Caucasus)- NGO</w:t>
            </w:r>
          </w:p>
        </w:tc>
        <w:tc>
          <w:tcPr>
            <w:tcW w:w="3979" w:type="dxa"/>
          </w:tcPr>
          <w:p w14:paraId="603A7978"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Executive director</w:t>
            </w:r>
          </w:p>
        </w:tc>
      </w:tr>
      <w:tr w:rsidR="008856A8" w:rsidRPr="008856A8" w14:paraId="55561557" w14:textId="77777777" w:rsidTr="00FA6F22">
        <w:trPr>
          <w:trHeight w:val="355"/>
        </w:trPr>
        <w:tc>
          <w:tcPr>
            <w:tcW w:w="599" w:type="dxa"/>
          </w:tcPr>
          <w:p w14:paraId="0CD5EBD7"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4</w:t>
            </w:r>
          </w:p>
        </w:tc>
        <w:tc>
          <w:tcPr>
            <w:tcW w:w="2373" w:type="dxa"/>
          </w:tcPr>
          <w:p w14:paraId="05C54963"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Irakli Jeiranashvili</w:t>
            </w:r>
          </w:p>
        </w:tc>
        <w:tc>
          <w:tcPr>
            <w:tcW w:w="2126" w:type="dxa"/>
            <w:vMerge w:val="restart"/>
          </w:tcPr>
          <w:p w14:paraId="7C9D09DE" w14:textId="7078D88A" w:rsidR="008856A8" w:rsidRPr="008856A8" w:rsidRDefault="008856A8" w:rsidP="00430801">
            <w:pPr>
              <w:rPr>
                <w:rFonts w:ascii="Calibri" w:hAnsi="Calibri" w:cs="Calibri"/>
                <w:sz w:val="20"/>
                <w:szCs w:val="20"/>
              </w:rPr>
            </w:pPr>
            <w:r w:rsidRPr="008856A8">
              <w:rPr>
                <w:rFonts w:ascii="Calibri" w:hAnsi="Calibri" w:cs="Calibri"/>
                <w:sz w:val="20"/>
                <w:szCs w:val="20"/>
              </w:rPr>
              <w:t xml:space="preserve">National Environmental </w:t>
            </w:r>
            <w:r w:rsidR="00525162" w:rsidRPr="008856A8">
              <w:rPr>
                <w:rFonts w:ascii="Calibri" w:hAnsi="Calibri" w:cs="Calibri"/>
                <w:sz w:val="20"/>
                <w:szCs w:val="20"/>
              </w:rPr>
              <w:t>Agency (</w:t>
            </w:r>
            <w:r w:rsidRPr="008856A8">
              <w:rPr>
                <w:rFonts w:ascii="Calibri" w:hAnsi="Calibri" w:cs="Calibri"/>
                <w:sz w:val="20"/>
                <w:szCs w:val="20"/>
              </w:rPr>
              <w:t>Focus-Group Discussion)</w:t>
            </w:r>
          </w:p>
        </w:tc>
        <w:tc>
          <w:tcPr>
            <w:tcW w:w="3979" w:type="dxa"/>
          </w:tcPr>
          <w:p w14:paraId="2F907E9D"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Head of International Relations Department</w:t>
            </w:r>
          </w:p>
        </w:tc>
      </w:tr>
      <w:tr w:rsidR="008856A8" w:rsidRPr="008856A8" w14:paraId="41714A46" w14:textId="77777777" w:rsidTr="00FA6F22">
        <w:trPr>
          <w:trHeight w:val="274"/>
        </w:trPr>
        <w:tc>
          <w:tcPr>
            <w:tcW w:w="599" w:type="dxa"/>
          </w:tcPr>
          <w:p w14:paraId="627D8F4F"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5</w:t>
            </w:r>
          </w:p>
        </w:tc>
        <w:tc>
          <w:tcPr>
            <w:tcW w:w="2373" w:type="dxa"/>
          </w:tcPr>
          <w:p w14:paraId="05EFA856"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Ioseb Kinkladze</w:t>
            </w:r>
          </w:p>
        </w:tc>
        <w:tc>
          <w:tcPr>
            <w:tcW w:w="2126" w:type="dxa"/>
            <w:vMerge/>
          </w:tcPr>
          <w:p w14:paraId="5619AE87" w14:textId="77777777" w:rsidR="008856A8" w:rsidRPr="008856A8" w:rsidRDefault="008856A8" w:rsidP="00430801">
            <w:pPr>
              <w:rPr>
                <w:rFonts w:ascii="Calibri" w:hAnsi="Calibri" w:cs="Calibri"/>
                <w:sz w:val="20"/>
                <w:szCs w:val="20"/>
              </w:rPr>
            </w:pPr>
          </w:p>
        </w:tc>
        <w:tc>
          <w:tcPr>
            <w:tcW w:w="3979" w:type="dxa"/>
          </w:tcPr>
          <w:p w14:paraId="32494F3B"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Deputy Head of Hydrometeorological department</w:t>
            </w:r>
          </w:p>
        </w:tc>
      </w:tr>
      <w:tr w:rsidR="008856A8" w:rsidRPr="008856A8" w14:paraId="03F08147" w14:textId="77777777" w:rsidTr="00FA6F22">
        <w:trPr>
          <w:trHeight w:val="339"/>
        </w:trPr>
        <w:tc>
          <w:tcPr>
            <w:tcW w:w="599" w:type="dxa"/>
          </w:tcPr>
          <w:p w14:paraId="323B2FFB"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6</w:t>
            </w:r>
          </w:p>
        </w:tc>
        <w:tc>
          <w:tcPr>
            <w:tcW w:w="2373" w:type="dxa"/>
          </w:tcPr>
          <w:p w14:paraId="23AC6DC7"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Irakli Megrelidze</w:t>
            </w:r>
          </w:p>
        </w:tc>
        <w:tc>
          <w:tcPr>
            <w:tcW w:w="2126" w:type="dxa"/>
            <w:vMerge/>
          </w:tcPr>
          <w:p w14:paraId="28FC2A9C" w14:textId="77777777" w:rsidR="008856A8" w:rsidRPr="008856A8" w:rsidRDefault="008856A8" w:rsidP="00430801">
            <w:pPr>
              <w:rPr>
                <w:rFonts w:ascii="Calibri" w:hAnsi="Calibri" w:cs="Calibri"/>
                <w:sz w:val="20"/>
                <w:szCs w:val="20"/>
              </w:rPr>
            </w:pPr>
          </w:p>
        </w:tc>
        <w:tc>
          <w:tcPr>
            <w:tcW w:w="3979" w:type="dxa"/>
          </w:tcPr>
          <w:p w14:paraId="6CFB68CD"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Deputy Head of HydroMeteorological Service of Georgia, Hydrometeorological department</w:t>
            </w:r>
          </w:p>
        </w:tc>
      </w:tr>
      <w:tr w:rsidR="008856A8" w:rsidRPr="008856A8" w14:paraId="4DEB0FC9" w14:textId="77777777" w:rsidTr="00FA6F22">
        <w:trPr>
          <w:trHeight w:val="403"/>
        </w:trPr>
        <w:tc>
          <w:tcPr>
            <w:tcW w:w="599" w:type="dxa"/>
          </w:tcPr>
          <w:p w14:paraId="3C9C3D8F"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7</w:t>
            </w:r>
          </w:p>
        </w:tc>
        <w:tc>
          <w:tcPr>
            <w:tcW w:w="2373" w:type="dxa"/>
          </w:tcPr>
          <w:p w14:paraId="50F27CB3"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Giorgi Gaprindashvili</w:t>
            </w:r>
          </w:p>
        </w:tc>
        <w:tc>
          <w:tcPr>
            <w:tcW w:w="2126" w:type="dxa"/>
            <w:vMerge/>
          </w:tcPr>
          <w:p w14:paraId="01A6D27F" w14:textId="77777777" w:rsidR="008856A8" w:rsidRPr="008856A8" w:rsidRDefault="008856A8" w:rsidP="00430801">
            <w:pPr>
              <w:rPr>
                <w:rFonts w:ascii="Calibri" w:hAnsi="Calibri" w:cs="Calibri"/>
                <w:sz w:val="20"/>
                <w:szCs w:val="20"/>
              </w:rPr>
            </w:pPr>
          </w:p>
        </w:tc>
        <w:tc>
          <w:tcPr>
            <w:tcW w:w="3979" w:type="dxa"/>
          </w:tcPr>
          <w:p w14:paraId="77E60216"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Head of Engineering and hydrometeorological division, Geology department</w:t>
            </w:r>
          </w:p>
        </w:tc>
      </w:tr>
      <w:tr w:rsidR="008856A8" w:rsidRPr="008856A8" w14:paraId="36FD4383" w14:textId="77777777" w:rsidTr="00FA6F22">
        <w:trPr>
          <w:trHeight w:val="622"/>
        </w:trPr>
        <w:tc>
          <w:tcPr>
            <w:tcW w:w="599" w:type="dxa"/>
          </w:tcPr>
          <w:p w14:paraId="4DC978E5"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8</w:t>
            </w:r>
          </w:p>
        </w:tc>
        <w:tc>
          <w:tcPr>
            <w:tcW w:w="2373" w:type="dxa"/>
          </w:tcPr>
          <w:p w14:paraId="452FD217"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Otar Kurtsikidze</w:t>
            </w:r>
          </w:p>
        </w:tc>
        <w:tc>
          <w:tcPr>
            <w:tcW w:w="2126" w:type="dxa"/>
            <w:vMerge/>
          </w:tcPr>
          <w:p w14:paraId="569BA195" w14:textId="77777777" w:rsidR="008856A8" w:rsidRPr="008856A8" w:rsidRDefault="008856A8" w:rsidP="00430801">
            <w:pPr>
              <w:rPr>
                <w:rFonts w:ascii="Calibri" w:hAnsi="Calibri" w:cs="Calibri"/>
                <w:sz w:val="20"/>
                <w:szCs w:val="20"/>
              </w:rPr>
            </w:pPr>
          </w:p>
        </w:tc>
        <w:tc>
          <w:tcPr>
            <w:tcW w:w="3979" w:type="dxa"/>
          </w:tcPr>
          <w:p w14:paraId="2B92BA2E"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Head of Response of Geo-ecological Complication Division at Department of Geology, Geology Department</w:t>
            </w:r>
          </w:p>
        </w:tc>
      </w:tr>
      <w:tr w:rsidR="008856A8" w:rsidRPr="008856A8" w14:paraId="24615990" w14:textId="77777777" w:rsidTr="00BB185E">
        <w:trPr>
          <w:trHeight w:val="245"/>
        </w:trPr>
        <w:tc>
          <w:tcPr>
            <w:tcW w:w="599" w:type="dxa"/>
          </w:tcPr>
          <w:p w14:paraId="2D13D966"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9.</w:t>
            </w:r>
          </w:p>
        </w:tc>
        <w:tc>
          <w:tcPr>
            <w:tcW w:w="2373" w:type="dxa"/>
          </w:tcPr>
          <w:p w14:paraId="6D87EB9A" w14:textId="77777777" w:rsidR="008856A8" w:rsidRPr="008856A8" w:rsidRDefault="008856A8" w:rsidP="00430801">
            <w:pPr>
              <w:rPr>
                <w:rFonts w:ascii="Calibri" w:hAnsi="Calibri" w:cs="Calibri"/>
                <w:bCs/>
                <w:sz w:val="20"/>
                <w:szCs w:val="20"/>
              </w:rPr>
            </w:pPr>
            <w:r w:rsidRPr="008856A8">
              <w:rPr>
                <w:rFonts w:ascii="Calibri" w:hAnsi="Calibri" w:cs="Calibri"/>
                <w:bCs/>
                <w:sz w:val="20"/>
                <w:szCs w:val="20"/>
              </w:rPr>
              <w:t>Tornike Phulariani</w:t>
            </w:r>
          </w:p>
        </w:tc>
        <w:tc>
          <w:tcPr>
            <w:tcW w:w="2126" w:type="dxa"/>
          </w:tcPr>
          <w:p w14:paraId="12667313"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UNDP</w:t>
            </w:r>
          </w:p>
        </w:tc>
        <w:tc>
          <w:tcPr>
            <w:tcW w:w="3979" w:type="dxa"/>
          </w:tcPr>
          <w:p w14:paraId="7F596AC1"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SIDA, Project Manager</w:t>
            </w:r>
          </w:p>
        </w:tc>
      </w:tr>
      <w:tr w:rsidR="008856A8" w:rsidRPr="008856A8" w14:paraId="5B3BDBA5" w14:textId="77777777" w:rsidTr="00BB185E">
        <w:trPr>
          <w:trHeight w:val="231"/>
        </w:trPr>
        <w:tc>
          <w:tcPr>
            <w:tcW w:w="599" w:type="dxa"/>
          </w:tcPr>
          <w:p w14:paraId="45B5AF12"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10</w:t>
            </w:r>
          </w:p>
        </w:tc>
        <w:tc>
          <w:tcPr>
            <w:tcW w:w="2373" w:type="dxa"/>
          </w:tcPr>
          <w:p w14:paraId="660A237F" w14:textId="77777777" w:rsidR="008856A8" w:rsidRPr="008856A8" w:rsidRDefault="008856A8" w:rsidP="00430801">
            <w:pPr>
              <w:rPr>
                <w:rFonts w:ascii="Calibri" w:hAnsi="Calibri" w:cs="Calibri"/>
                <w:bCs/>
                <w:sz w:val="20"/>
                <w:szCs w:val="20"/>
              </w:rPr>
            </w:pPr>
            <w:r w:rsidRPr="008856A8">
              <w:rPr>
                <w:rFonts w:ascii="Calibri" w:hAnsi="Calibri" w:cs="Calibri"/>
                <w:bCs/>
                <w:sz w:val="20"/>
                <w:szCs w:val="20"/>
              </w:rPr>
              <w:t>Nikola Bardacova</w:t>
            </w:r>
          </w:p>
        </w:tc>
        <w:tc>
          <w:tcPr>
            <w:tcW w:w="2126" w:type="dxa"/>
          </w:tcPr>
          <w:p w14:paraId="2E00B6CC"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UNDP</w:t>
            </w:r>
          </w:p>
        </w:tc>
        <w:tc>
          <w:tcPr>
            <w:tcW w:w="3979" w:type="dxa"/>
          </w:tcPr>
          <w:p w14:paraId="6C718D05"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Project gender advisor</w:t>
            </w:r>
          </w:p>
        </w:tc>
      </w:tr>
      <w:tr w:rsidR="008856A8" w:rsidRPr="008856A8" w14:paraId="7B3B7017" w14:textId="77777777" w:rsidTr="00FA6F22">
        <w:trPr>
          <w:trHeight w:val="229"/>
        </w:trPr>
        <w:tc>
          <w:tcPr>
            <w:tcW w:w="599" w:type="dxa"/>
          </w:tcPr>
          <w:p w14:paraId="22663943"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11.</w:t>
            </w:r>
          </w:p>
        </w:tc>
        <w:tc>
          <w:tcPr>
            <w:tcW w:w="2373" w:type="dxa"/>
          </w:tcPr>
          <w:p w14:paraId="46AF7D88" w14:textId="77777777" w:rsidR="008856A8" w:rsidRPr="008856A8" w:rsidRDefault="008856A8" w:rsidP="00430801">
            <w:pPr>
              <w:rPr>
                <w:rFonts w:ascii="Calibri" w:hAnsi="Calibri" w:cs="Calibri"/>
                <w:bCs/>
                <w:sz w:val="20"/>
                <w:szCs w:val="20"/>
              </w:rPr>
            </w:pPr>
            <w:r w:rsidRPr="008856A8">
              <w:rPr>
                <w:rFonts w:ascii="Calibri" w:hAnsi="Calibri" w:cs="Calibri"/>
                <w:bCs/>
                <w:sz w:val="20"/>
                <w:szCs w:val="20"/>
              </w:rPr>
              <w:t>Temur Melkadze</w:t>
            </w:r>
          </w:p>
        </w:tc>
        <w:tc>
          <w:tcPr>
            <w:tcW w:w="2126" w:type="dxa"/>
            <w:vMerge w:val="restart"/>
          </w:tcPr>
          <w:p w14:paraId="359E2656"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Emergency Management Service (Group Interview)</w:t>
            </w:r>
          </w:p>
        </w:tc>
        <w:tc>
          <w:tcPr>
            <w:tcW w:w="3979" w:type="dxa"/>
          </w:tcPr>
          <w:p w14:paraId="0F318EAE"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Head of civil protection department</w:t>
            </w:r>
          </w:p>
        </w:tc>
      </w:tr>
      <w:tr w:rsidR="008856A8" w:rsidRPr="008856A8" w14:paraId="7DC404E9" w14:textId="77777777" w:rsidTr="00FA6F22">
        <w:trPr>
          <w:trHeight w:val="261"/>
        </w:trPr>
        <w:tc>
          <w:tcPr>
            <w:tcW w:w="599" w:type="dxa"/>
          </w:tcPr>
          <w:p w14:paraId="32481C1D"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12</w:t>
            </w:r>
          </w:p>
        </w:tc>
        <w:tc>
          <w:tcPr>
            <w:tcW w:w="2373" w:type="dxa"/>
          </w:tcPr>
          <w:p w14:paraId="136B64D2" w14:textId="77777777" w:rsidR="008856A8" w:rsidRPr="008856A8" w:rsidRDefault="008856A8" w:rsidP="00430801">
            <w:pPr>
              <w:rPr>
                <w:rFonts w:ascii="Calibri" w:hAnsi="Calibri" w:cs="Calibri"/>
                <w:bCs/>
                <w:sz w:val="20"/>
                <w:szCs w:val="20"/>
              </w:rPr>
            </w:pPr>
            <w:r w:rsidRPr="008856A8">
              <w:rPr>
                <w:rFonts w:ascii="Calibri" w:hAnsi="Calibri" w:cs="Calibri"/>
                <w:bCs/>
                <w:sz w:val="20"/>
                <w:szCs w:val="20"/>
              </w:rPr>
              <w:t>Saba Karchava</w:t>
            </w:r>
          </w:p>
        </w:tc>
        <w:tc>
          <w:tcPr>
            <w:tcW w:w="2126" w:type="dxa"/>
            <w:vMerge/>
          </w:tcPr>
          <w:p w14:paraId="1A078F6D" w14:textId="77777777" w:rsidR="008856A8" w:rsidRPr="008856A8" w:rsidRDefault="008856A8" w:rsidP="00430801">
            <w:pPr>
              <w:rPr>
                <w:rFonts w:ascii="Calibri" w:hAnsi="Calibri" w:cs="Calibri"/>
                <w:sz w:val="20"/>
                <w:szCs w:val="20"/>
              </w:rPr>
            </w:pPr>
          </w:p>
        </w:tc>
        <w:tc>
          <w:tcPr>
            <w:tcW w:w="3979" w:type="dxa"/>
          </w:tcPr>
          <w:p w14:paraId="2F1618D9"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Deputy Head of international department</w:t>
            </w:r>
          </w:p>
        </w:tc>
      </w:tr>
      <w:tr w:rsidR="008856A8" w:rsidRPr="008856A8" w14:paraId="5E13A19D" w14:textId="77777777" w:rsidTr="00BB185E">
        <w:trPr>
          <w:trHeight w:val="183"/>
        </w:trPr>
        <w:tc>
          <w:tcPr>
            <w:tcW w:w="599" w:type="dxa"/>
          </w:tcPr>
          <w:p w14:paraId="63FD54CE"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13</w:t>
            </w:r>
          </w:p>
        </w:tc>
        <w:tc>
          <w:tcPr>
            <w:tcW w:w="2373" w:type="dxa"/>
          </w:tcPr>
          <w:p w14:paraId="08AB4DEA" w14:textId="77777777" w:rsidR="008856A8" w:rsidRPr="008856A8" w:rsidRDefault="008856A8" w:rsidP="00430801">
            <w:pPr>
              <w:rPr>
                <w:rFonts w:ascii="Calibri" w:hAnsi="Calibri" w:cs="Calibri"/>
                <w:bCs/>
                <w:sz w:val="20"/>
                <w:szCs w:val="20"/>
              </w:rPr>
            </w:pPr>
            <w:r w:rsidRPr="008856A8">
              <w:rPr>
                <w:rFonts w:ascii="Calibri" w:hAnsi="Calibri" w:cs="Calibri"/>
                <w:bCs/>
                <w:sz w:val="20"/>
                <w:szCs w:val="20"/>
              </w:rPr>
              <w:t>Ketevan Mchedlidze</w:t>
            </w:r>
          </w:p>
        </w:tc>
        <w:tc>
          <w:tcPr>
            <w:tcW w:w="2126" w:type="dxa"/>
            <w:vMerge w:val="restart"/>
          </w:tcPr>
          <w:p w14:paraId="2ED8ACC7"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Gori Municipality</w:t>
            </w:r>
          </w:p>
        </w:tc>
        <w:tc>
          <w:tcPr>
            <w:tcW w:w="3979" w:type="dxa"/>
          </w:tcPr>
          <w:p w14:paraId="49690C8F"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Servant in Juridical department</w:t>
            </w:r>
          </w:p>
        </w:tc>
      </w:tr>
      <w:tr w:rsidR="008856A8" w:rsidRPr="008856A8" w14:paraId="4B895ABA" w14:textId="77777777" w:rsidTr="00BB185E">
        <w:trPr>
          <w:trHeight w:val="215"/>
        </w:trPr>
        <w:tc>
          <w:tcPr>
            <w:tcW w:w="599" w:type="dxa"/>
          </w:tcPr>
          <w:p w14:paraId="322BF1CE"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14</w:t>
            </w:r>
          </w:p>
        </w:tc>
        <w:tc>
          <w:tcPr>
            <w:tcW w:w="2373" w:type="dxa"/>
          </w:tcPr>
          <w:p w14:paraId="5AE849A5" w14:textId="77777777" w:rsidR="008856A8" w:rsidRPr="008856A8" w:rsidRDefault="008856A8" w:rsidP="00430801">
            <w:pPr>
              <w:rPr>
                <w:rFonts w:ascii="Calibri" w:hAnsi="Calibri" w:cs="Calibri"/>
                <w:bCs/>
                <w:sz w:val="20"/>
                <w:szCs w:val="20"/>
              </w:rPr>
            </w:pPr>
            <w:r w:rsidRPr="008856A8">
              <w:rPr>
                <w:rFonts w:ascii="Calibri" w:hAnsi="Calibri" w:cs="Calibri"/>
                <w:bCs/>
                <w:sz w:val="20"/>
                <w:szCs w:val="20"/>
              </w:rPr>
              <w:t>Natia Mdinaradze</w:t>
            </w:r>
          </w:p>
        </w:tc>
        <w:tc>
          <w:tcPr>
            <w:tcW w:w="2126" w:type="dxa"/>
            <w:vMerge/>
          </w:tcPr>
          <w:p w14:paraId="1C5E28AB" w14:textId="77777777" w:rsidR="008856A8" w:rsidRPr="008856A8" w:rsidRDefault="008856A8" w:rsidP="00430801">
            <w:pPr>
              <w:rPr>
                <w:rFonts w:ascii="Calibri" w:hAnsi="Calibri" w:cs="Calibri"/>
                <w:sz w:val="20"/>
                <w:szCs w:val="20"/>
              </w:rPr>
            </w:pPr>
          </w:p>
        </w:tc>
        <w:tc>
          <w:tcPr>
            <w:tcW w:w="3979" w:type="dxa"/>
          </w:tcPr>
          <w:p w14:paraId="634AE6E9"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Head of Public Relations department</w:t>
            </w:r>
          </w:p>
        </w:tc>
      </w:tr>
      <w:tr w:rsidR="008856A8" w:rsidRPr="008856A8" w14:paraId="3A8F8B67" w14:textId="77777777" w:rsidTr="00BB185E">
        <w:trPr>
          <w:trHeight w:val="291"/>
        </w:trPr>
        <w:tc>
          <w:tcPr>
            <w:tcW w:w="599" w:type="dxa"/>
          </w:tcPr>
          <w:p w14:paraId="6F6A627E"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15</w:t>
            </w:r>
          </w:p>
        </w:tc>
        <w:tc>
          <w:tcPr>
            <w:tcW w:w="2373" w:type="dxa"/>
          </w:tcPr>
          <w:p w14:paraId="5F515C34" w14:textId="77777777" w:rsidR="008856A8" w:rsidRPr="008856A8" w:rsidRDefault="008856A8" w:rsidP="00430801">
            <w:pPr>
              <w:rPr>
                <w:rFonts w:ascii="Calibri" w:hAnsi="Calibri" w:cs="Calibri"/>
                <w:bCs/>
                <w:sz w:val="20"/>
                <w:szCs w:val="20"/>
              </w:rPr>
            </w:pPr>
            <w:r w:rsidRPr="008856A8">
              <w:rPr>
                <w:rFonts w:ascii="Calibri" w:hAnsi="Calibri" w:cs="Calibri"/>
                <w:bCs/>
                <w:sz w:val="20"/>
                <w:szCs w:val="20"/>
              </w:rPr>
              <w:t>Aleksandre Tarkhnishvili</w:t>
            </w:r>
          </w:p>
        </w:tc>
        <w:tc>
          <w:tcPr>
            <w:tcW w:w="2126" w:type="dxa"/>
            <w:vMerge/>
          </w:tcPr>
          <w:p w14:paraId="4F4B2E67" w14:textId="77777777" w:rsidR="008856A8" w:rsidRPr="008856A8" w:rsidRDefault="008856A8" w:rsidP="00430801">
            <w:pPr>
              <w:rPr>
                <w:rFonts w:ascii="Calibri" w:hAnsi="Calibri" w:cs="Calibri"/>
                <w:sz w:val="20"/>
                <w:szCs w:val="20"/>
              </w:rPr>
            </w:pPr>
          </w:p>
        </w:tc>
        <w:tc>
          <w:tcPr>
            <w:tcW w:w="3979" w:type="dxa"/>
          </w:tcPr>
          <w:p w14:paraId="123FF465"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Head of Administrative and Procurement department</w:t>
            </w:r>
          </w:p>
        </w:tc>
      </w:tr>
      <w:tr w:rsidR="008856A8" w:rsidRPr="008856A8" w14:paraId="7201BF4B" w14:textId="77777777" w:rsidTr="00BB185E">
        <w:trPr>
          <w:trHeight w:val="259"/>
        </w:trPr>
        <w:tc>
          <w:tcPr>
            <w:tcW w:w="599" w:type="dxa"/>
          </w:tcPr>
          <w:p w14:paraId="2FE3B78D"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16</w:t>
            </w:r>
          </w:p>
        </w:tc>
        <w:tc>
          <w:tcPr>
            <w:tcW w:w="2373" w:type="dxa"/>
          </w:tcPr>
          <w:p w14:paraId="4E055A7D" w14:textId="77777777" w:rsidR="008856A8" w:rsidRPr="008856A8" w:rsidRDefault="008856A8" w:rsidP="00430801">
            <w:pPr>
              <w:rPr>
                <w:rFonts w:ascii="Calibri" w:hAnsi="Calibri" w:cs="Calibri"/>
                <w:bCs/>
                <w:sz w:val="20"/>
                <w:szCs w:val="20"/>
              </w:rPr>
            </w:pPr>
            <w:r w:rsidRPr="008856A8">
              <w:rPr>
                <w:rFonts w:ascii="Calibri" w:hAnsi="Calibri" w:cs="Calibri"/>
                <w:bCs/>
                <w:sz w:val="20"/>
                <w:szCs w:val="20"/>
              </w:rPr>
              <w:t>David Chikhradze</w:t>
            </w:r>
          </w:p>
        </w:tc>
        <w:tc>
          <w:tcPr>
            <w:tcW w:w="2126" w:type="dxa"/>
            <w:vMerge/>
          </w:tcPr>
          <w:p w14:paraId="3E6D4514" w14:textId="77777777" w:rsidR="008856A8" w:rsidRPr="008856A8" w:rsidRDefault="008856A8" w:rsidP="00430801">
            <w:pPr>
              <w:rPr>
                <w:rFonts w:ascii="Calibri" w:hAnsi="Calibri" w:cs="Calibri"/>
                <w:sz w:val="20"/>
                <w:szCs w:val="20"/>
              </w:rPr>
            </w:pPr>
          </w:p>
        </w:tc>
        <w:tc>
          <w:tcPr>
            <w:tcW w:w="3979" w:type="dxa"/>
          </w:tcPr>
          <w:p w14:paraId="00FFD7AD"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Servant in Social and helth security department</w:t>
            </w:r>
          </w:p>
        </w:tc>
      </w:tr>
      <w:tr w:rsidR="008856A8" w:rsidRPr="008856A8" w14:paraId="1051BE51" w14:textId="77777777" w:rsidTr="00BB185E">
        <w:trPr>
          <w:trHeight w:val="369"/>
        </w:trPr>
        <w:tc>
          <w:tcPr>
            <w:tcW w:w="599" w:type="dxa"/>
          </w:tcPr>
          <w:p w14:paraId="481489F9"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17</w:t>
            </w:r>
          </w:p>
        </w:tc>
        <w:tc>
          <w:tcPr>
            <w:tcW w:w="2373" w:type="dxa"/>
          </w:tcPr>
          <w:p w14:paraId="56FDDFDC" w14:textId="77777777" w:rsidR="008856A8" w:rsidRPr="008856A8" w:rsidRDefault="008856A8" w:rsidP="00430801">
            <w:pPr>
              <w:rPr>
                <w:rFonts w:ascii="Calibri" w:hAnsi="Calibri" w:cs="Calibri"/>
                <w:bCs/>
                <w:sz w:val="20"/>
                <w:szCs w:val="20"/>
              </w:rPr>
            </w:pPr>
            <w:r w:rsidRPr="008856A8">
              <w:rPr>
                <w:rFonts w:ascii="Calibri" w:hAnsi="Calibri" w:cs="Calibri"/>
                <w:bCs/>
                <w:sz w:val="20"/>
                <w:szCs w:val="20"/>
              </w:rPr>
              <w:t>Rusudan Kakhishvili</w:t>
            </w:r>
          </w:p>
        </w:tc>
        <w:tc>
          <w:tcPr>
            <w:tcW w:w="2126" w:type="dxa"/>
            <w:vMerge w:val="restart"/>
          </w:tcPr>
          <w:p w14:paraId="6481E2EC" w14:textId="1C0054CA" w:rsidR="008856A8" w:rsidRPr="008856A8" w:rsidRDefault="00BF2408" w:rsidP="00430801">
            <w:pPr>
              <w:rPr>
                <w:rFonts w:ascii="Calibri" w:hAnsi="Calibri" w:cs="Calibri"/>
                <w:sz w:val="20"/>
                <w:szCs w:val="20"/>
              </w:rPr>
            </w:pPr>
            <w:r w:rsidRPr="00BF2408">
              <w:rPr>
                <w:rFonts w:ascii="Calibri" w:hAnsi="Calibri" w:cs="Calibri"/>
                <w:sz w:val="20"/>
                <w:szCs w:val="20"/>
              </w:rPr>
              <w:t>National Crisis Management Center (Department) of the National Security Council’s Office</w:t>
            </w:r>
            <w:r w:rsidRPr="00BF2408" w:rsidDel="00BF2408">
              <w:rPr>
                <w:rFonts w:ascii="Calibri" w:hAnsi="Calibri" w:cs="Calibri"/>
                <w:sz w:val="20"/>
                <w:szCs w:val="20"/>
              </w:rPr>
              <w:t xml:space="preserve"> </w:t>
            </w:r>
            <w:r w:rsidR="008856A8" w:rsidRPr="008856A8">
              <w:rPr>
                <w:rFonts w:ascii="Calibri" w:hAnsi="Calibri" w:cs="Calibri"/>
                <w:sz w:val="20"/>
                <w:szCs w:val="20"/>
              </w:rPr>
              <w:t>(Group Interview)</w:t>
            </w:r>
          </w:p>
        </w:tc>
        <w:tc>
          <w:tcPr>
            <w:tcW w:w="3979" w:type="dxa"/>
          </w:tcPr>
          <w:p w14:paraId="65EB5611"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Head of Crisis Management Coordination Center</w:t>
            </w:r>
          </w:p>
        </w:tc>
      </w:tr>
      <w:tr w:rsidR="008856A8" w:rsidRPr="008856A8" w14:paraId="305178DF" w14:textId="77777777" w:rsidTr="00BB185E">
        <w:trPr>
          <w:trHeight w:val="245"/>
        </w:trPr>
        <w:tc>
          <w:tcPr>
            <w:tcW w:w="599" w:type="dxa"/>
          </w:tcPr>
          <w:p w14:paraId="2AFEF1BC"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18</w:t>
            </w:r>
          </w:p>
        </w:tc>
        <w:tc>
          <w:tcPr>
            <w:tcW w:w="2373" w:type="dxa"/>
          </w:tcPr>
          <w:p w14:paraId="118C77A4" w14:textId="77777777" w:rsidR="008856A8" w:rsidRPr="008856A8" w:rsidRDefault="008856A8" w:rsidP="00430801">
            <w:pPr>
              <w:rPr>
                <w:rFonts w:ascii="Calibri" w:hAnsi="Calibri" w:cs="Calibri"/>
                <w:bCs/>
                <w:sz w:val="20"/>
                <w:szCs w:val="20"/>
              </w:rPr>
            </w:pPr>
            <w:r w:rsidRPr="008856A8">
              <w:rPr>
                <w:rFonts w:ascii="Calibri" w:hAnsi="Calibri" w:cs="Calibri"/>
                <w:sz w:val="20"/>
                <w:szCs w:val="20"/>
              </w:rPr>
              <w:t>Archil Asatiani</w:t>
            </w:r>
          </w:p>
        </w:tc>
        <w:tc>
          <w:tcPr>
            <w:tcW w:w="2126" w:type="dxa"/>
            <w:vMerge/>
          </w:tcPr>
          <w:p w14:paraId="54D686D9" w14:textId="77777777" w:rsidR="008856A8" w:rsidRPr="008856A8" w:rsidRDefault="008856A8" w:rsidP="00430801">
            <w:pPr>
              <w:rPr>
                <w:rFonts w:ascii="Calibri" w:hAnsi="Calibri" w:cs="Calibri"/>
                <w:sz w:val="20"/>
                <w:szCs w:val="20"/>
              </w:rPr>
            </w:pPr>
          </w:p>
        </w:tc>
        <w:tc>
          <w:tcPr>
            <w:tcW w:w="3979" w:type="dxa"/>
          </w:tcPr>
          <w:p w14:paraId="45001C7B"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Senior advisor</w:t>
            </w:r>
          </w:p>
        </w:tc>
      </w:tr>
      <w:tr w:rsidR="008856A8" w:rsidRPr="008856A8" w14:paraId="0A9C2574" w14:textId="77777777" w:rsidTr="00BB185E">
        <w:trPr>
          <w:trHeight w:val="231"/>
        </w:trPr>
        <w:tc>
          <w:tcPr>
            <w:tcW w:w="599" w:type="dxa"/>
          </w:tcPr>
          <w:p w14:paraId="4096C2DA"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19</w:t>
            </w:r>
          </w:p>
        </w:tc>
        <w:tc>
          <w:tcPr>
            <w:tcW w:w="2373" w:type="dxa"/>
          </w:tcPr>
          <w:p w14:paraId="72BDF5BE" w14:textId="77777777" w:rsidR="008856A8" w:rsidRPr="008856A8" w:rsidRDefault="008856A8" w:rsidP="00430801">
            <w:pPr>
              <w:rPr>
                <w:rFonts w:ascii="Calibri" w:hAnsi="Calibri" w:cs="Calibri"/>
                <w:bCs/>
                <w:sz w:val="20"/>
                <w:szCs w:val="20"/>
              </w:rPr>
            </w:pPr>
            <w:r w:rsidRPr="008856A8">
              <w:rPr>
                <w:rFonts w:ascii="Calibri" w:hAnsi="Calibri" w:cs="Calibri"/>
                <w:sz w:val="20"/>
                <w:szCs w:val="20"/>
              </w:rPr>
              <w:t>Nino Machavariani</w:t>
            </w:r>
          </w:p>
        </w:tc>
        <w:tc>
          <w:tcPr>
            <w:tcW w:w="2126" w:type="dxa"/>
            <w:vMerge/>
          </w:tcPr>
          <w:p w14:paraId="7C895DF9" w14:textId="77777777" w:rsidR="008856A8" w:rsidRPr="008856A8" w:rsidRDefault="008856A8" w:rsidP="00430801">
            <w:pPr>
              <w:rPr>
                <w:rFonts w:ascii="Calibri" w:hAnsi="Calibri" w:cs="Calibri"/>
                <w:sz w:val="20"/>
                <w:szCs w:val="20"/>
              </w:rPr>
            </w:pPr>
          </w:p>
        </w:tc>
        <w:tc>
          <w:tcPr>
            <w:tcW w:w="3979" w:type="dxa"/>
          </w:tcPr>
          <w:p w14:paraId="3CE725A6"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Senior Advisor</w:t>
            </w:r>
          </w:p>
        </w:tc>
      </w:tr>
      <w:tr w:rsidR="008856A8" w:rsidRPr="008856A8" w14:paraId="1969355F" w14:textId="77777777" w:rsidTr="00BB185E">
        <w:trPr>
          <w:trHeight w:val="132"/>
        </w:trPr>
        <w:tc>
          <w:tcPr>
            <w:tcW w:w="599" w:type="dxa"/>
          </w:tcPr>
          <w:p w14:paraId="235585F2"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20</w:t>
            </w:r>
          </w:p>
        </w:tc>
        <w:tc>
          <w:tcPr>
            <w:tcW w:w="2373" w:type="dxa"/>
          </w:tcPr>
          <w:p w14:paraId="23004E3C"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Zurab Javakhishvili</w:t>
            </w:r>
          </w:p>
        </w:tc>
        <w:tc>
          <w:tcPr>
            <w:tcW w:w="2126" w:type="dxa"/>
          </w:tcPr>
          <w:p w14:paraId="5DC62BE9"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Ilia State University</w:t>
            </w:r>
          </w:p>
        </w:tc>
        <w:tc>
          <w:tcPr>
            <w:tcW w:w="3979" w:type="dxa"/>
            <w:shd w:val="clear" w:color="auto" w:fill="auto"/>
          </w:tcPr>
          <w:p w14:paraId="168F7ADD"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Professor, Dean of Earth Sciences Department</w:t>
            </w:r>
          </w:p>
        </w:tc>
      </w:tr>
      <w:tr w:rsidR="008856A8" w:rsidRPr="008856A8" w14:paraId="08815A97" w14:textId="77777777" w:rsidTr="00BB185E">
        <w:trPr>
          <w:trHeight w:val="231"/>
        </w:trPr>
        <w:tc>
          <w:tcPr>
            <w:tcW w:w="599" w:type="dxa"/>
          </w:tcPr>
          <w:p w14:paraId="7431431E"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21</w:t>
            </w:r>
          </w:p>
        </w:tc>
        <w:tc>
          <w:tcPr>
            <w:tcW w:w="2373" w:type="dxa"/>
          </w:tcPr>
          <w:p w14:paraId="20E8CC4A"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Eliso Barnovi</w:t>
            </w:r>
          </w:p>
        </w:tc>
        <w:tc>
          <w:tcPr>
            <w:tcW w:w="2126" w:type="dxa"/>
            <w:vMerge w:val="restart"/>
          </w:tcPr>
          <w:p w14:paraId="1DF1E610" w14:textId="77777777" w:rsidR="008856A8" w:rsidRPr="008856A8" w:rsidRDefault="008856A8" w:rsidP="00430801">
            <w:pPr>
              <w:rPr>
                <w:rFonts w:ascii="Calibri" w:hAnsi="Calibri" w:cs="Calibri"/>
                <w:sz w:val="20"/>
                <w:szCs w:val="20"/>
              </w:rPr>
            </w:pPr>
          </w:p>
          <w:p w14:paraId="6413A99C"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UNDP (Group Interview)</w:t>
            </w:r>
          </w:p>
        </w:tc>
        <w:tc>
          <w:tcPr>
            <w:tcW w:w="3979" w:type="dxa"/>
          </w:tcPr>
          <w:p w14:paraId="615EAF8B"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GCF, Project Manager</w:t>
            </w:r>
          </w:p>
        </w:tc>
      </w:tr>
      <w:tr w:rsidR="008856A8" w:rsidRPr="008856A8" w14:paraId="3612AD18" w14:textId="77777777" w:rsidTr="00FA6F22">
        <w:trPr>
          <w:trHeight w:val="141"/>
        </w:trPr>
        <w:tc>
          <w:tcPr>
            <w:tcW w:w="599" w:type="dxa"/>
          </w:tcPr>
          <w:p w14:paraId="657D0654"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22</w:t>
            </w:r>
          </w:p>
        </w:tc>
        <w:tc>
          <w:tcPr>
            <w:tcW w:w="2373" w:type="dxa"/>
          </w:tcPr>
          <w:p w14:paraId="0868BC8E"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Keti Skhireli</w:t>
            </w:r>
          </w:p>
        </w:tc>
        <w:tc>
          <w:tcPr>
            <w:tcW w:w="2126" w:type="dxa"/>
            <w:vMerge/>
          </w:tcPr>
          <w:p w14:paraId="3516469D" w14:textId="77777777" w:rsidR="008856A8" w:rsidRPr="008856A8" w:rsidRDefault="008856A8" w:rsidP="00430801">
            <w:pPr>
              <w:rPr>
                <w:rFonts w:ascii="Calibri" w:hAnsi="Calibri" w:cs="Calibri"/>
                <w:sz w:val="20"/>
                <w:szCs w:val="20"/>
              </w:rPr>
            </w:pPr>
          </w:p>
        </w:tc>
        <w:tc>
          <w:tcPr>
            <w:tcW w:w="3979" w:type="dxa"/>
          </w:tcPr>
          <w:p w14:paraId="329FC343"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GCF, Project Coordinator</w:t>
            </w:r>
          </w:p>
        </w:tc>
      </w:tr>
      <w:tr w:rsidR="008856A8" w:rsidRPr="008856A8" w14:paraId="6A53E42D" w14:textId="77777777" w:rsidTr="00FA6F22">
        <w:trPr>
          <w:trHeight w:val="219"/>
        </w:trPr>
        <w:tc>
          <w:tcPr>
            <w:tcW w:w="599" w:type="dxa"/>
          </w:tcPr>
          <w:p w14:paraId="05873DB3"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23</w:t>
            </w:r>
          </w:p>
        </w:tc>
        <w:tc>
          <w:tcPr>
            <w:tcW w:w="2373" w:type="dxa"/>
          </w:tcPr>
          <w:p w14:paraId="3056B68C" w14:textId="77777777" w:rsidR="008856A8" w:rsidRPr="008856A8" w:rsidRDefault="008856A8" w:rsidP="00430801">
            <w:pPr>
              <w:rPr>
                <w:rFonts w:ascii="Calibri" w:hAnsi="Calibri" w:cs="Calibri"/>
                <w:sz w:val="20"/>
                <w:szCs w:val="20"/>
              </w:rPr>
            </w:pPr>
            <w:r w:rsidRPr="008856A8">
              <w:rPr>
                <w:rFonts w:ascii="Calibri" w:hAnsi="Calibri" w:cs="Calibri"/>
                <w:bCs/>
                <w:sz w:val="20"/>
                <w:szCs w:val="20"/>
              </w:rPr>
              <w:t>Vasil Gedevanishvili</w:t>
            </w:r>
          </w:p>
        </w:tc>
        <w:tc>
          <w:tcPr>
            <w:tcW w:w="2126" w:type="dxa"/>
            <w:vMerge w:val="restart"/>
          </w:tcPr>
          <w:p w14:paraId="09A5ED62"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National Environmental Agency (Group Interview)</w:t>
            </w:r>
          </w:p>
        </w:tc>
        <w:tc>
          <w:tcPr>
            <w:tcW w:w="3979" w:type="dxa"/>
          </w:tcPr>
          <w:p w14:paraId="3D9077E2"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Head of National Environmental Agency</w:t>
            </w:r>
          </w:p>
        </w:tc>
      </w:tr>
      <w:tr w:rsidR="008856A8" w:rsidRPr="008856A8" w14:paraId="0D995DB4" w14:textId="77777777" w:rsidTr="00BB185E">
        <w:trPr>
          <w:trHeight w:val="258"/>
        </w:trPr>
        <w:tc>
          <w:tcPr>
            <w:tcW w:w="599" w:type="dxa"/>
          </w:tcPr>
          <w:p w14:paraId="2F6592B3"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24</w:t>
            </w:r>
          </w:p>
        </w:tc>
        <w:tc>
          <w:tcPr>
            <w:tcW w:w="2373" w:type="dxa"/>
          </w:tcPr>
          <w:p w14:paraId="66B9BCA2" w14:textId="77777777" w:rsidR="008856A8" w:rsidRPr="008856A8" w:rsidRDefault="008856A8" w:rsidP="00430801">
            <w:pPr>
              <w:rPr>
                <w:rFonts w:ascii="Calibri" w:hAnsi="Calibri" w:cs="Calibri"/>
                <w:bCs/>
                <w:sz w:val="20"/>
                <w:szCs w:val="20"/>
              </w:rPr>
            </w:pPr>
            <w:r w:rsidRPr="008856A8">
              <w:rPr>
                <w:rFonts w:ascii="Calibri" w:hAnsi="Calibri" w:cs="Calibri"/>
                <w:bCs/>
                <w:sz w:val="20"/>
                <w:szCs w:val="20"/>
              </w:rPr>
              <w:t>Tamar Sharashidze</w:t>
            </w:r>
          </w:p>
        </w:tc>
        <w:tc>
          <w:tcPr>
            <w:tcW w:w="2126" w:type="dxa"/>
            <w:vMerge/>
          </w:tcPr>
          <w:p w14:paraId="7E868A5C" w14:textId="77777777" w:rsidR="008856A8" w:rsidRPr="008856A8" w:rsidRDefault="008856A8" w:rsidP="00430801">
            <w:pPr>
              <w:rPr>
                <w:rFonts w:ascii="Calibri" w:hAnsi="Calibri" w:cs="Calibri"/>
                <w:sz w:val="20"/>
                <w:szCs w:val="20"/>
              </w:rPr>
            </w:pPr>
          </w:p>
        </w:tc>
        <w:tc>
          <w:tcPr>
            <w:tcW w:w="3979" w:type="dxa"/>
          </w:tcPr>
          <w:p w14:paraId="0A76E0C3"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Deputy Head of National Environmental Agency</w:t>
            </w:r>
          </w:p>
        </w:tc>
      </w:tr>
      <w:tr w:rsidR="008856A8" w:rsidRPr="008856A8" w14:paraId="150DBA4A" w14:textId="77777777" w:rsidTr="00FA6F22">
        <w:trPr>
          <w:trHeight w:val="173"/>
        </w:trPr>
        <w:tc>
          <w:tcPr>
            <w:tcW w:w="599" w:type="dxa"/>
          </w:tcPr>
          <w:p w14:paraId="4FAC7318"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25</w:t>
            </w:r>
          </w:p>
        </w:tc>
        <w:tc>
          <w:tcPr>
            <w:tcW w:w="2373" w:type="dxa"/>
          </w:tcPr>
          <w:p w14:paraId="25C83C1B" w14:textId="77777777" w:rsidR="008856A8" w:rsidRPr="008856A8" w:rsidRDefault="008856A8" w:rsidP="00430801">
            <w:pPr>
              <w:rPr>
                <w:rFonts w:ascii="Calibri" w:hAnsi="Calibri" w:cs="Calibri"/>
                <w:bCs/>
                <w:sz w:val="20"/>
                <w:szCs w:val="20"/>
              </w:rPr>
            </w:pPr>
            <w:r w:rsidRPr="008856A8">
              <w:rPr>
                <w:rFonts w:ascii="Calibri" w:hAnsi="Calibri" w:cs="Calibri"/>
                <w:bCs/>
                <w:sz w:val="20"/>
                <w:szCs w:val="20"/>
              </w:rPr>
              <w:t>Nino Antadze</w:t>
            </w:r>
          </w:p>
        </w:tc>
        <w:tc>
          <w:tcPr>
            <w:tcW w:w="2126" w:type="dxa"/>
            <w:vMerge w:val="restart"/>
          </w:tcPr>
          <w:p w14:paraId="0DB6B03A"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UNDP (Group Interview)</w:t>
            </w:r>
          </w:p>
        </w:tc>
        <w:tc>
          <w:tcPr>
            <w:tcW w:w="3979" w:type="dxa"/>
          </w:tcPr>
          <w:p w14:paraId="3493616F" w14:textId="77777777" w:rsidR="008856A8" w:rsidRPr="008856A8" w:rsidRDefault="008856A8" w:rsidP="00430801">
            <w:pPr>
              <w:rPr>
                <w:rFonts w:ascii="Calibri" w:hAnsi="Calibri" w:cs="Calibri"/>
                <w:bCs/>
                <w:sz w:val="20"/>
                <w:szCs w:val="20"/>
              </w:rPr>
            </w:pPr>
            <w:r w:rsidRPr="008856A8">
              <w:rPr>
                <w:rFonts w:ascii="Calibri" w:hAnsi="Calibri" w:cs="Calibri"/>
                <w:bCs/>
                <w:sz w:val="20"/>
                <w:szCs w:val="20"/>
              </w:rPr>
              <w:t>EE Portfolio Team leader</w:t>
            </w:r>
          </w:p>
        </w:tc>
      </w:tr>
      <w:tr w:rsidR="008856A8" w:rsidRPr="008856A8" w14:paraId="3198045B" w14:textId="77777777" w:rsidTr="00BB185E">
        <w:trPr>
          <w:trHeight w:val="245"/>
        </w:trPr>
        <w:tc>
          <w:tcPr>
            <w:tcW w:w="599" w:type="dxa"/>
          </w:tcPr>
          <w:p w14:paraId="4AB06FFD"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26</w:t>
            </w:r>
          </w:p>
        </w:tc>
        <w:tc>
          <w:tcPr>
            <w:tcW w:w="2373" w:type="dxa"/>
          </w:tcPr>
          <w:p w14:paraId="6DC52535" w14:textId="77777777" w:rsidR="008856A8" w:rsidRPr="008856A8" w:rsidRDefault="008856A8" w:rsidP="00430801">
            <w:pPr>
              <w:rPr>
                <w:rFonts w:ascii="Calibri" w:hAnsi="Calibri" w:cs="Calibri"/>
                <w:bCs/>
                <w:sz w:val="20"/>
                <w:szCs w:val="20"/>
              </w:rPr>
            </w:pPr>
            <w:r w:rsidRPr="008856A8">
              <w:rPr>
                <w:rFonts w:ascii="Calibri" w:hAnsi="Calibri" w:cs="Calibri"/>
                <w:bCs/>
                <w:sz w:val="20"/>
                <w:szCs w:val="20"/>
              </w:rPr>
              <w:t>Davit Samunashvili</w:t>
            </w:r>
          </w:p>
        </w:tc>
        <w:tc>
          <w:tcPr>
            <w:tcW w:w="2126" w:type="dxa"/>
            <w:vMerge/>
          </w:tcPr>
          <w:p w14:paraId="3F315C76" w14:textId="77777777" w:rsidR="008856A8" w:rsidRPr="008856A8" w:rsidRDefault="008856A8" w:rsidP="00430801">
            <w:pPr>
              <w:rPr>
                <w:rFonts w:ascii="Calibri" w:hAnsi="Calibri" w:cs="Calibri"/>
                <w:sz w:val="20"/>
                <w:szCs w:val="20"/>
              </w:rPr>
            </w:pPr>
          </w:p>
        </w:tc>
        <w:tc>
          <w:tcPr>
            <w:tcW w:w="3979" w:type="dxa"/>
          </w:tcPr>
          <w:p w14:paraId="63B4FE98" w14:textId="77777777" w:rsidR="008856A8" w:rsidRPr="008856A8" w:rsidRDefault="008856A8" w:rsidP="00430801">
            <w:pPr>
              <w:rPr>
                <w:rFonts w:ascii="Calibri" w:hAnsi="Calibri" w:cs="Calibri"/>
                <w:bCs/>
                <w:sz w:val="20"/>
                <w:szCs w:val="20"/>
              </w:rPr>
            </w:pPr>
            <w:r w:rsidRPr="008856A8">
              <w:rPr>
                <w:rFonts w:ascii="Calibri" w:hAnsi="Calibri" w:cs="Calibri"/>
                <w:bCs/>
                <w:sz w:val="20"/>
                <w:szCs w:val="20"/>
              </w:rPr>
              <w:t>EE Portfolio Associate</w:t>
            </w:r>
          </w:p>
        </w:tc>
      </w:tr>
      <w:tr w:rsidR="008856A8" w:rsidRPr="008856A8" w14:paraId="440E124F" w14:textId="77777777" w:rsidTr="00FA6F22">
        <w:trPr>
          <w:trHeight w:val="521"/>
        </w:trPr>
        <w:tc>
          <w:tcPr>
            <w:tcW w:w="599" w:type="dxa"/>
          </w:tcPr>
          <w:p w14:paraId="2FEBE98E"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27</w:t>
            </w:r>
          </w:p>
        </w:tc>
        <w:tc>
          <w:tcPr>
            <w:tcW w:w="2373" w:type="dxa"/>
          </w:tcPr>
          <w:p w14:paraId="086BC5E7" w14:textId="77777777" w:rsidR="008856A8" w:rsidRPr="008856A8" w:rsidRDefault="008856A8" w:rsidP="00430801">
            <w:pPr>
              <w:rPr>
                <w:rFonts w:ascii="Calibri" w:hAnsi="Calibri" w:cs="Calibri"/>
                <w:bCs/>
                <w:sz w:val="20"/>
                <w:szCs w:val="20"/>
              </w:rPr>
            </w:pPr>
            <w:r w:rsidRPr="008856A8">
              <w:rPr>
                <w:rFonts w:ascii="Calibri" w:hAnsi="Calibri" w:cs="Calibri"/>
                <w:bCs/>
                <w:sz w:val="20"/>
                <w:szCs w:val="20"/>
              </w:rPr>
              <w:t>Tamar Tsivtsivadze</w:t>
            </w:r>
          </w:p>
        </w:tc>
        <w:tc>
          <w:tcPr>
            <w:tcW w:w="2126" w:type="dxa"/>
            <w:vMerge w:val="restart"/>
          </w:tcPr>
          <w:p w14:paraId="2993F62D"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SDC (Group Interview)</w:t>
            </w:r>
          </w:p>
        </w:tc>
        <w:tc>
          <w:tcPr>
            <w:tcW w:w="3979" w:type="dxa"/>
          </w:tcPr>
          <w:p w14:paraId="2C57EC39" w14:textId="77777777" w:rsidR="008856A8" w:rsidRPr="008856A8" w:rsidRDefault="008856A8" w:rsidP="00430801">
            <w:pPr>
              <w:rPr>
                <w:rFonts w:ascii="Calibri" w:hAnsi="Calibri" w:cs="Calibri"/>
                <w:bCs/>
                <w:sz w:val="20"/>
                <w:szCs w:val="20"/>
              </w:rPr>
            </w:pPr>
            <w:r w:rsidRPr="008856A8">
              <w:rPr>
                <w:rFonts w:ascii="Calibri" w:hAnsi="Calibri" w:cs="Calibri"/>
                <w:bCs/>
                <w:sz w:val="20"/>
                <w:szCs w:val="20"/>
              </w:rPr>
              <w:t>Head of Program in Georgia Effective Democratic Institutions, Human Safety and Security Domain</w:t>
            </w:r>
          </w:p>
        </w:tc>
      </w:tr>
      <w:tr w:rsidR="008856A8" w:rsidRPr="008856A8" w14:paraId="1BDFA849" w14:textId="77777777" w:rsidTr="00BB185E">
        <w:trPr>
          <w:trHeight w:val="245"/>
        </w:trPr>
        <w:tc>
          <w:tcPr>
            <w:tcW w:w="599" w:type="dxa"/>
          </w:tcPr>
          <w:p w14:paraId="6AE1451A" w14:textId="77777777" w:rsidR="008856A8" w:rsidRPr="008856A8" w:rsidRDefault="008856A8" w:rsidP="00430801">
            <w:pPr>
              <w:rPr>
                <w:rFonts w:ascii="Calibri" w:hAnsi="Calibri" w:cs="Calibri"/>
                <w:sz w:val="20"/>
                <w:szCs w:val="20"/>
              </w:rPr>
            </w:pPr>
            <w:r w:rsidRPr="008856A8">
              <w:rPr>
                <w:rFonts w:ascii="Calibri" w:hAnsi="Calibri" w:cs="Calibri"/>
                <w:sz w:val="20"/>
                <w:szCs w:val="20"/>
              </w:rPr>
              <w:t>28</w:t>
            </w:r>
          </w:p>
        </w:tc>
        <w:tc>
          <w:tcPr>
            <w:tcW w:w="2373" w:type="dxa"/>
          </w:tcPr>
          <w:p w14:paraId="5F24DF91" w14:textId="77777777" w:rsidR="008856A8" w:rsidRPr="008856A8" w:rsidRDefault="008856A8" w:rsidP="00430801">
            <w:pPr>
              <w:rPr>
                <w:rFonts w:ascii="Calibri" w:hAnsi="Calibri" w:cs="Calibri"/>
                <w:bCs/>
                <w:sz w:val="20"/>
                <w:szCs w:val="20"/>
              </w:rPr>
            </w:pPr>
            <w:r w:rsidRPr="008856A8">
              <w:rPr>
                <w:rFonts w:ascii="Calibri" w:hAnsi="Calibri" w:cs="Calibri"/>
                <w:bCs/>
                <w:sz w:val="20"/>
                <w:szCs w:val="20"/>
                <w:lang w:val="en-GB"/>
              </w:rPr>
              <w:t>Tamar Khurtsilava</w:t>
            </w:r>
          </w:p>
        </w:tc>
        <w:tc>
          <w:tcPr>
            <w:tcW w:w="2126" w:type="dxa"/>
            <w:vMerge/>
          </w:tcPr>
          <w:p w14:paraId="24A1B7E3" w14:textId="77777777" w:rsidR="008856A8" w:rsidRPr="008856A8" w:rsidRDefault="008856A8" w:rsidP="00430801">
            <w:pPr>
              <w:rPr>
                <w:rFonts w:ascii="Calibri" w:hAnsi="Calibri" w:cs="Calibri"/>
                <w:sz w:val="20"/>
                <w:szCs w:val="20"/>
              </w:rPr>
            </w:pPr>
          </w:p>
        </w:tc>
        <w:tc>
          <w:tcPr>
            <w:tcW w:w="3979" w:type="dxa"/>
          </w:tcPr>
          <w:p w14:paraId="6B183CC1" w14:textId="77777777" w:rsidR="008856A8" w:rsidRPr="008856A8" w:rsidRDefault="008856A8" w:rsidP="00430801">
            <w:pPr>
              <w:rPr>
                <w:rFonts w:ascii="Calibri" w:hAnsi="Calibri" w:cs="Calibri"/>
                <w:bCs/>
                <w:sz w:val="20"/>
                <w:szCs w:val="20"/>
              </w:rPr>
            </w:pPr>
            <w:r w:rsidRPr="008856A8">
              <w:rPr>
                <w:rFonts w:ascii="Calibri" w:hAnsi="Calibri" w:cs="Calibri"/>
                <w:bCs/>
                <w:sz w:val="20"/>
                <w:szCs w:val="20"/>
              </w:rPr>
              <w:t>Programme Officer</w:t>
            </w:r>
          </w:p>
        </w:tc>
      </w:tr>
    </w:tbl>
    <w:p w14:paraId="0CA561DF" w14:textId="03760A7F" w:rsidR="00D14272" w:rsidRPr="00BF3CE4" w:rsidRDefault="00D14272">
      <w:pPr>
        <w:rPr>
          <w:rFonts w:ascii="Calibri" w:eastAsia="Calibri" w:hAnsi="Calibri" w:cs="Calibri"/>
          <w:b/>
          <w:bCs/>
          <w:color w:val="3494BA" w:themeColor="accent1"/>
          <w:sz w:val="28"/>
          <w:szCs w:val="26"/>
        </w:rPr>
      </w:pPr>
      <w:r w:rsidRPr="00BF3CE4">
        <w:rPr>
          <w:rFonts w:ascii="Calibri" w:hAnsi="Calibri" w:cs="Calibri"/>
        </w:rPr>
        <w:br w:type="page"/>
      </w:r>
    </w:p>
    <w:p w14:paraId="47C80C36" w14:textId="4169A32A" w:rsidR="001C1401" w:rsidRPr="00BF3CE4" w:rsidRDefault="006D0D25" w:rsidP="00E5367B">
      <w:pPr>
        <w:pStyle w:val="Heading2"/>
      </w:pPr>
      <w:r w:rsidRPr="00BF3CE4">
        <w:t xml:space="preserve"> </w:t>
      </w:r>
      <w:bookmarkStart w:id="110" w:name="_Toc179724980"/>
      <w:r w:rsidR="0083248A" w:rsidRPr="00BF3CE4">
        <w:t xml:space="preserve">Annex 4: </w:t>
      </w:r>
      <w:r w:rsidR="001C1401" w:rsidRPr="00BF3CE4">
        <w:t>List of supporting documents reviewed.</w:t>
      </w:r>
      <w:bookmarkEnd w:id="110"/>
    </w:p>
    <w:p w14:paraId="53DBB976" w14:textId="77777777" w:rsidR="00AA536B" w:rsidRPr="00BF3CE4" w:rsidRDefault="00AA536B" w:rsidP="00AA536B">
      <w:pPr>
        <w:spacing w:after="120"/>
        <w:jc w:val="both"/>
        <w:rPr>
          <w:rFonts w:ascii="Calibri" w:hAnsi="Calibri" w:cs="Calibri"/>
          <w:lang w:val="en-AU"/>
        </w:rPr>
      </w:pPr>
      <w:r w:rsidRPr="00BF3CE4">
        <w:rPr>
          <w:rFonts w:ascii="Calibri" w:hAnsi="Calibri" w:cs="Calibri"/>
          <w:lang w:val="en-AU"/>
        </w:rPr>
        <w:t>List of documents that have been reviewed includes, but not limited to:</w:t>
      </w:r>
    </w:p>
    <w:p w14:paraId="473FC088" w14:textId="77777777" w:rsidR="002D0C10" w:rsidRPr="002D0C10" w:rsidRDefault="002D0C10" w:rsidP="002D0C10">
      <w:pPr>
        <w:pStyle w:val="ListParagraph"/>
        <w:numPr>
          <w:ilvl w:val="0"/>
          <w:numId w:val="18"/>
        </w:numPr>
        <w:spacing w:after="120"/>
        <w:jc w:val="both"/>
        <w:rPr>
          <w:rFonts w:ascii="Calibri" w:hAnsi="Calibri" w:cs="Calibri"/>
          <w:lang w:val="en-AU"/>
        </w:rPr>
      </w:pPr>
      <w:r w:rsidRPr="002D0C10">
        <w:rPr>
          <w:rFonts w:ascii="Calibri" w:hAnsi="Calibri" w:cs="Calibri"/>
          <w:lang w:val="en-AU"/>
        </w:rPr>
        <w:t>All technical deliverables</w:t>
      </w:r>
    </w:p>
    <w:p w14:paraId="73C9F8C5" w14:textId="77777777" w:rsidR="002D0C10" w:rsidRPr="002D0C10" w:rsidRDefault="002D0C10" w:rsidP="002D0C10">
      <w:pPr>
        <w:pStyle w:val="ListParagraph"/>
        <w:numPr>
          <w:ilvl w:val="0"/>
          <w:numId w:val="18"/>
        </w:numPr>
        <w:spacing w:after="120"/>
        <w:jc w:val="both"/>
        <w:rPr>
          <w:rFonts w:ascii="Calibri" w:hAnsi="Calibri" w:cs="Calibri"/>
          <w:lang w:val="en-AU"/>
        </w:rPr>
      </w:pPr>
      <w:r w:rsidRPr="002D0C10">
        <w:rPr>
          <w:rFonts w:ascii="Calibri" w:hAnsi="Calibri" w:cs="Calibri"/>
          <w:lang w:val="en-AU"/>
        </w:rPr>
        <w:t>Up to date status of ALL indicators/targets (latest available report is Dec 2023)</w:t>
      </w:r>
    </w:p>
    <w:p w14:paraId="265995D4" w14:textId="77777777" w:rsidR="002D0C10" w:rsidRPr="002D0C10" w:rsidRDefault="002D0C10" w:rsidP="002D0C10">
      <w:pPr>
        <w:pStyle w:val="ListParagraph"/>
        <w:numPr>
          <w:ilvl w:val="0"/>
          <w:numId w:val="18"/>
        </w:numPr>
        <w:spacing w:after="120"/>
        <w:jc w:val="both"/>
        <w:rPr>
          <w:rFonts w:ascii="Calibri" w:hAnsi="Calibri" w:cs="Calibri"/>
          <w:lang w:val="en-AU"/>
        </w:rPr>
      </w:pPr>
      <w:r w:rsidRPr="002D0C10">
        <w:rPr>
          <w:rFonts w:ascii="Calibri" w:hAnsi="Calibri" w:cs="Calibri"/>
          <w:lang w:val="en-AU"/>
        </w:rPr>
        <w:t>Up to date status of ALL outputs</w:t>
      </w:r>
    </w:p>
    <w:p w14:paraId="55D5AE05" w14:textId="77777777" w:rsidR="002D0C10" w:rsidRPr="002D0C10" w:rsidRDefault="002D0C10" w:rsidP="002D0C10">
      <w:pPr>
        <w:pStyle w:val="ListParagraph"/>
        <w:numPr>
          <w:ilvl w:val="0"/>
          <w:numId w:val="18"/>
        </w:numPr>
        <w:spacing w:after="120"/>
        <w:jc w:val="both"/>
        <w:rPr>
          <w:rFonts w:ascii="Calibri" w:hAnsi="Calibri" w:cs="Calibri"/>
          <w:lang w:val="en-AU"/>
        </w:rPr>
      </w:pPr>
      <w:r w:rsidRPr="002D0C10">
        <w:rPr>
          <w:rFonts w:ascii="Calibri" w:hAnsi="Calibri" w:cs="Calibri"/>
          <w:lang w:val="en-AU"/>
        </w:rPr>
        <w:t>Mid-term evaluation report and management response plan</w:t>
      </w:r>
    </w:p>
    <w:p w14:paraId="0181E504" w14:textId="77777777" w:rsidR="002D0C10" w:rsidRPr="002D0C10" w:rsidRDefault="002D0C10" w:rsidP="002D0C10">
      <w:pPr>
        <w:pStyle w:val="ListParagraph"/>
        <w:numPr>
          <w:ilvl w:val="0"/>
          <w:numId w:val="18"/>
        </w:numPr>
        <w:spacing w:after="120"/>
        <w:jc w:val="both"/>
        <w:rPr>
          <w:rFonts w:ascii="Calibri" w:hAnsi="Calibri" w:cs="Calibri"/>
          <w:lang w:val="en-AU"/>
        </w:rPr>
      </w:pPr>
      <w:r w:rsidRPr="002D0C10">
        <w:rPr>
          <w:rFonts w:ascii="Calibri" w:hAnsi="Calibri" w:cs="Calibri"/>
          <w:lang w:val="en-AU"/>
        </w:rPr>
        <w:t>Final Project Document with all annexes</w:t>
      </w:r>
    </w:p>
    <w:p w14:paraId="6F3B6CD8" w14:textId="77777777" w:rsidR="002D0C10" w:rsidRPr="002D0C10" w:rsidRDefault="002D0C10" w:rsidP="002D0C10">
      <w:pPr>
        <w:pStyle w:val="ListParagraph"/>
        <w:numPr>
          <w:ilvl w:val="0"/>
          <w:numId w:val="18"/>
        </w:numPr>
        <w:spacing w:after="120"/>
        <w:jc w:val="both"/>
        <w:rPr>
          <w:rFonts w:ascii="Calibri" w:hAnsi="Calibri" w:cs="Calibri"/>
          <w:lang w:val="en-AU"/>
        </w:rPr>
      </w:pPr>
      <w:r w:rsidRPr="002D0C10">
        <w:rPr>
          <w:rFonts w:ascii="Calibri" w:hAnsi="Calibri" w:cs="Calibri"/>
          <w:lang w:val="en-AU"/>
        </w:rPr>
        <w:t>UNDP Social and Environmental Screening Procedure (SESP) and associated management plans (if any)</w:t>
      </w:r>
    </w:p>
    <w:p w14:paraId="55CB829F" w14:textId="77777777" w:rsidR="002D0C10" w:rsidRPr="002D0C10" w:rsidRDefault="002D0C10" w:rsidP="002D0C10">
      <w:pPr>
        <w:pStyle w:val="ListParagraph"/>
        <w:numPr>
          <w:ilvl w:val="0"/>
          <w:numId w:val="18"/>
        </w:numPr>
        <w:spacing w:after="120"/>
        <w:jc w:val="both"/>
        <w:rPr>
          <w:rFonts w:ascii="Calibri" w:hAnsi="Calibri" w:cs="Calibri"/>
          <w:lang w:val="en-AU"/>
        </w:rPr>
      </w:pPr>
      <w:r w:rsidRPr="002D0C10">
        <w:rPr>
          <w:rFonts w:ascii="Calibri" w:hAnsi="Calibri" w:cs="Calibri"/>
          <w:lang w:val="en-AU"/>
        </w:rPr>
        <w:t>Progress reports (quarterly, semi-annual or annual, with associated work plans and financial reports)</w:t>
      </w:r>
    </w:p>
    <w:p w14:paraId="7B5EDF35" w14:textId="77777777" w:rsidR="002D0C10" w:rsidRPr="002D0C10" w:rsidRDefault="002D0C10" w:rsidP="002D0C10">
      <w:pPr>
        <w:pStyle w:val="ListParagraph"/>
        <w:numPr>
          <w:ilvl w:val="0"/>
          <w:numId w:val="18"/>
        </w:numPr>
        <w:spacing w:after="120"/>
        <w:jc w:val="both"/>
        <w:rPr>
          <w:rFonts w:ascii="Calibri" w:hAnsi="Calibri" w:cs="Calibri"/>
          <w:lang w:val="en-AU"/>
        </w:rPr>
      </w:pPr>
      <w:r w:rsidRPr="002D0C10">
        <w:rPr>
          <w:rFonts w:ascii="Calibri" w:hAnsi="Calibri" w:cs="Calibri"/>
          <w:lang w:val="en-AU"/>
        </w:rPr>
        <w:t>Workshops reports</w:t>
      </w:r>
    </w:p>
    <w:p w14:paraId="01A5DF1B" w14:textId="53C18E77" w:rsidR="002D0C10" w:rsidRPr="002D0C10" w:rsidRDefault="002D0C10" w:rsidP="002D0C10">
      <w:pPr>
        <w:pStyle w:val="ListParagraph"/>
        <w:numPr>
          <w:ilvl w:val="0"/>
          <w:numId w:val="18"/>
        </w:numPr>
        <w:spacing w:after="120"/>
        <w:jc w:val="both"/>
        <w:rPr>
          <w:rFonts w:ascii="Calibri" w:hAnsi="Calibri" w:cs="Calibri"/>
          <w:lang w:val="en-AU"/>
        </w:rPr>
      </w:pPr>
      <w:r w:rsidRPr="002D0C10">
        <w:rPr>
          <w:rFonts w:ascii="Calibri" w:hAnsi="Calibri" w:cs="Calibri"/>
          <w:lang w:val="en-AU"/>
        </w:rPr>
        <w:t xml:space="preserve">Minutes of </w:t>
      </w:r>
      <w:r w:rsidR="005A055F" w:rsidRPr="005A055F">
        <w:rPr>
          <w:rFonts w:ascii="Calibri" w:hAnsi="Calibri" w:cs="Calibri"/>
          <w:lang w:val="en-AU"/>
        </w:rPr>
        <w:t>Programme Steering Committee</w:t>
      </w:r>
      <w:r w:rsidR="005A055F" w:rsidRPr="005A055F" w:rsidDel="005A055F">
        <w:rPr>
          <w:rFonts w:ascii="Calibri" w:hAnsi="Calibri" w:cs="Calibri"/>
          <w:lang w:val="en-AU"/>
        </w:rPr>
        <w:t xml:space="preserve"> </w:t>
      </w:r>
      <w:r w:rsidRPr="002D0C10">
        <w:rPr>
          <w:rFonts w:ascii="Calibri" w:hAnsi="Calibri" w:cs="Calibri"/>
          <w:lang w:val="en-AU"/>
        </w:rPr>
        <w:t>Meetings and of other meetings (i.e., Project Steering Committee meetings, Head of Agencies Meeting)</w:t>
      </w:r>
    </w:p>
    <w:p w14:paraId="536CC32F" w14:textId="77777777" w:rsidR="002D0C10" w:rsidRPr="002D0C10" w:rsidRDefault="002D0C10" w:rsidP="002D0C10">
      <w:pPr>
        <w:pStyle w:val="ListParagraph"/>
        <w:numPr>
          <w:ilvl w:val="0"/>
          <w:numId w:val="18"/>
        </w:numPr>
        <w:spacing w:after="120"/>
        <w:jc w:val="both"/>
        <w:rPr>
          <w:rFonts w:ascii="Calibri" w:hAnsi="Calibri" w:cs="Calibri"/>
          <w:lang w:val="en-AU"/>
        </w:rPr>
      </w:pPr>
      <w:r w:rsidRPr="002D0C10">
        <w:rPr>
          <w:rFonts w:ascii="Calibri" w:hAnsi="Calibri" w:cs="Calibri"/>
          <w:lang w:val="en-AU"/>
        </w:rPr>
        <w:t>Financial data, including actual expenditures by project outcome, including management costs, and including documentation of any significant budget revisions</w:t>
      </w:r>
    </w:p>
    <w:p w14:paraId="0E88BAA5" w14:textId="77777777" w:rsidR="002D0C10" w:rsidRPr="002D0C10" w:rsidRDefault="002D0C10" w:rsidP="002D0C10">
      <w:pPr>
        <w:pStyle w:val="ListParagraph"/>
        <w:numPr>
          <w:ilvl w:val="0"/>
          <w:numId w:val="18"/>
        </w:numPr>
        <w:spacing w:after="120"/>
        <w:jc w:val="both"/>
        <w:rPr>
          <w:rFonts w:ascii="Calibri" w:hAnsi="Calibri" w:cs="Calibri"/>
          <w:lang w:val="en-AU"/>
        </w:rPr>
      </w:pPr>
      <w:r w:rsidRPr="002D0C10">
        <w:rPr>
          <w:rFonts w:ascii="Calibri" w:hAnsi="Calibri" w:cs="Calibri"/>
          <w:lang w:val="en-AU"/>
        </w:rPr>
        <w:t>Co-financing data with expected and actual contributions broken down by type of co-financing, source, and whether the contribution is considered as investment mobilised or recurring expenditures</w:t>
      </w:r>
    </w:p>
    <w:p w14:paraId="2E6CFF58" w14:textId="77777777" w:rsidR="002D0C10" w:rsidRPr="002D0C10" w:rsidRDefault="002D0C10" w:rsidP="002D0C10">
      <w:pPr>
        <w:pStyle w:val="ListParagraph"/>
        <w:numPr>
          <w:ilvl w:val="0"/>
          <w:numId w:val="18"/>
        </w:numPr>
        <w:spacing w:after="120"/>
        <w:jc w:val="both"/>
        <w:rPr>
          <w:rFonts w:ascii="Calibri" w:hAnsi="Calibri" w:cs="Calibri"/>
          <w:lang w:val="en-AU"/>
        </w:rPr>
      </w:pPr>
      <w:r w:rsidRPr="002D0C10">
        <w:rPr>
          <w:rFonts w:ascii="Calibri" w:hAnsi="Calibri" w:cs="Calibri"/>
          <w:lang w:val="en-AU"/>
        </w:rPr>
        <w:t>Gender action plan</w:t>
      </w:r>
    </w:p>
    <w:p w14:paraId="268C9DAD" w14:textId="77777777" w:rsidR="002D0C10" w:rsidRPr="002D0C10" w:rsidRDefault="002D0C10" w:rsidP="002D0C10">
      <w:pPr>
        <w:pStyle w:val="ListParagraph"/>
        <w:numPr>
          <w:ilvl w:val="0"/>
          <w:numId w:val="18"/>
        </w:numPr>
        <w:spacing w:after="120"/>
        <w:jc w:val="both"/>
        <w:rPr>
          <w:rFonts w:ascii="Calibri" w:hAnsi="Calibri" w:cs="Calibri"/>
          <w:lang w:val="en-AU"/>
        </w:rPr>
      </w:pPr>
      <w:r w:rsidRPr="002D0C10">
        <w:rPr>
          <w:rFonts w:ascii="Calibri" w:hAnsi="Calibri" w:cs="Calibri"/>
          <w:lang w:val="en-AU"/>
        </w:rPr>
        <w:t xml:space="preserve">LOAs </w:t>
      </w:r>
    </w:p>
    <w:p w14:paraId="7B89ACFE" w14:textId="77777777" w:rsidR="002D0C10" w:rsidRPr="002D0C10" w:rsidRDefault="002D0C10" w:rsidP="002D0C10">
      <w:pPr>
        <w:pStyle w:val="ListParagraph"/>
        <w:numPr>
          <w:ilvl w:val="0"/>
          <w:numId w:val="18"/>
        </w:numPr>
        <w:spacing w:after="120"/>
        <w:jc w:val="both"/>
        <w:rPr>
          <w:rFonts w:ascii="Calibri" w:hAnsi="Calibri" w:cs="Calibri"/>
          <w:lang w:val="en-AU"/>
        </w:rPr>
      </w:pPr>
      <w:r w:rsidRPr="002D0C10">
        <w:rPr>
          <w:rFonts w:ascii="Calibri" w:hAnsi="Calibri" w:cs="Calibri"/>
          <w:lang w:val="en-AU"/>
        </w:rPr>
        <w:t>Audit reports (if any) and management responses</w:t>
      </w:r>
    </w:p>
    <w:p w14:paraId="6BBE807C" w14:textId="77777777" w:rsidR="002D0C10" w:rsidRPr="002D0C10" w:rsidRDefault="002D0C10" w:rsidP="002D0C10">
      <w:pPr>
        <w:pStyle w:val="ListParagraph"/>
        <w:numPr>
          <w:ilvl w:val="0"/>
          <w:numId w:val="18"/>
        </w:numPr>
        <w:spacing w:after="120"/>
        <w:jc w:val="both"/>
        <w:rPr>
          <w:rFonts w:ascii="Calibri" w:hAnsi="Calibri" w:cs="Calibri"/>
          <w:lang w:val="en-AU"/>
        </w:rPr>
      </w:pPr>
      <w:r w:rsidRPr="002D0C10">
        <w:rPr>
          <w:rFonts w:ascii="Calibri" w:hAnsi="Calibri" w:cs="Calibri"/>
          <w:lang w:val="en-AU"/>
        </w:rPr>
        <w:t>Electronic copies of project outputs (booklets, manuals, technical reports, articles, etc.)</w:t>
      </w:r>
    </w:p>
    <w:p w14:paraId="06540AC3" w14:textId="77777777" w:rsidR="002D0C10" w:rsidRPr="002D0C10" w:rsidRDefault="002D0C10" w:rsidP="002D0C10">
      <w:pPr>
        <w:pStyle w:val="ListParagraph"/>
        <w:numPr>
          <w:ilvl w:val="0"/>
          <w:numId w:val="18"/>
        </w:numPr>
        <w:spacing w:after="120"/>
        <w:jc w:val="both"/>
        <w:rPr>
          <w:rFonts w:ascii="Calibri" w:hAnsi="Calibri" w:cs="Calibri"/>
          <w:lang w:val="en-AU"/>
        </w:rPr>
      </w:pPr>
      <w:r w:rsidRPr="002D0C10">
        <w:rPr>
          <w:rFonts w:ascii="Calibri" w:hAnsi="Calibri" w:cs="Calibri"/>
          <w:lang w:val="en-AU"/>
        </w:rPr>
        <w:t>Project communications materials</w:t>
      </w:r>
    </w:p>
    <w:p w14:paraId="612D9C1A" w14:textId="77777777" w:rsidR="002D0C10" w:rsidRPr="002D0C10" w:rsidRDefault="002D0C10" w:rsidP="002D0C10">
      <w:pPr>
        <w:pStyle w:val="ListParagraph"/>
        <w:numPr>
          <w:ilvl w:val="0"/>
          <w:numId w:val="18"/>
        </w:numPr>
        <w:spacing w:after="120"/>
        <w:jc w:val="both"/>
        <w:rPr>
          <w:rFonts w:ascii="Calibri" w:hAnsi="Calibri" w:cs="Calibri"/>
          <w:lang w:val="en-AU"/>
        </w:rPr>
      </w:pPr>
      <w:r w:rsidRPr="002D0C10">
        <w:rPr>
          <w:rFonts w:ascii="Calibri" w:hAnsi="Calibri" w:cs="Calibri"/>
          <w:lang w:val="en-AU"/>
        </w:rPr>
        <w:t>UNDP Country Programme Document (CPD) and United Nations Sustainable Development Cooperation Framework, 2021-2025</w:t>
      </w:r>
    </w:p>
    <w:p w14:paraId="2DCA734E" w14:textId="43835734" w:rsidR="002D0C10" w:rsidRPr="002D0C10" w:rsidRDefault="002D0C10" w:rsidP="002D0C10">
      <w:pPr>
        <w:pStyle w:val="ListParagraph"/>
        <w:numPr>
          <w:ilvl w:val="0"/>
          <w:numId w:val="18"/>
        </w:numPr>
        <w:spacing w:after="120"/>
        <w:jc w:val="both"/>
        <w:rPr>
          <w:rFonts w:ascii="Calibri" w:hAnsi="Calibri" w:cs="Calibri"/>
          <w:lang w:val="en-AU"/>
        </w:rPr>
      </w:pPr>
      <w:r w:rsidRPr="002D0C10">
        <w:rPr>
          <w:rFonts w:ascii="Calibri" w:hAnsi="Calibri" w:cs="Calibri"/>
          <w:lang w:val="en-AU"/>
        </w:rPr>
        <w:t xml:space="preserve">List and contact details for project staff, key project stakeholders, including </w:t>
      </w:r>
      <w:r w:rsidR="005A055F">
        <w:rPr>
          <w:rFonts w:ascii="Calibri" w:hAnsi="Calibri" w:cs="Calibri"/>
          <w:lang w:val="en-AU"/>
        </w:rPr>
        <w:t>PSC</w:t>
      </w:r>
      <w:r w:rsidRPr="002D0C10">
        <w:rPr>
          <w:rFonts w:ascii="Calibri" w:hAnsi="Calibri" w:cs="Calibri"/>
          <w:lang w:val="en-AU"/>
        </w:rPr>
        <w:t xml:space="preserve"> members, Project Team members, and other partners to be consulted</w:t>
      </w:r>
    </w:p>
    <w:p w14:paraId="4AB6335A" w14:textId="77777777" w:rsidR="002D0C10" w:rsidRPr="002D0C10" w:rsidRDefault="002D0C10" w:rsidP="002D0C10">
      <w:pPr>
        <w:pStyle w:val="ListParagraph"/>
        <w:numPr>
          <w:ilvl w:val="0"/>
          <w:numId w:val="18"/>
        </w:numPr>
        <w:spacing w:after="120"/>
        <w:jc w:val="both"/>
        <w:rPr>
          <w:rFonts w:ascii="Calibri" w:hAnsi="Calibri" w:cs="Calibri"/>
          <w:lang w:val="en-AU"/>
        </w:rPr>
      </w:pPr>
      <w:r w:rsidRPr="002D0C10">
        <w:rPr>
          <w:rFonts w:ascii="Calibri" w:hAnsi="Calibri" w:cs="Calibri"/>
          <w:lang w:val="en-AU"/>
        </w:rPr>
        <w:t>The project governance structure (for example a ToR of a steering committee)</w:t>
      </w:r>
    </w:p>
    <w:p w14:paraId="4ADCF07E" w14:textId="77777777" w:rsidR="002D0C10" w:rsidRPr="002D0C10" w:rsidRDefault="002D0C10" w:rsidP="002D0C10">
      <w:pPr>
        <w:pStyle w:val="ListParagraph"/>
        <w:numPr>
          <w:ilvl w:val="0"/>
          <w:numId w:val="18"/>
        </w:numPr>
        <w:spacing w:after="120"/>
        <w:jc w:val="both"/>
        <w:rPr>
          <w:rFonts w:ascii="Calibri" w:hAnsi="Calibri" w:cs="Calibri"/>
          <w:lang w:val="en-AU"/>
        </w:rPr>
      </w:pPr>
      <w:r w:rsidRPr="002D0C10">
        <w:rPr>
          <w:rFonts w:ascii="Calibri" w:hAnsi="Calibri" w:cs="Calibri"/>
          <w:lang w:val="en-AU"/>
        </w:rPr>
        <w:t>Risk management report (Quantum Auto-generated)</w:t>
      </w:r>
    </w:p>
    <w:p w14:paraId="1902E1BA" w14:textId="77777777" w:rsidR="002D0C10" w:rsidRPr="002D0C10" w:rsidRDefault="002D0C10" w:rsidP="002D0C10">
      <w:pPr>
        <w:pStyle w:val="ListParagraph"/>
        <w:numPr>
          <w:ilvl w:val="0"/>
          <w:numId w:val="18"/>
        </w:numPr>
        <w:spacing w:after="120"/>
        <w:jc w:val="both"/>
        <w:rPr>
          <w:rFonts w:ascii="Calibri" w:hAnsi="Calibri" w:cs="Calibri"/>
          <w:lang w:val="en-AU"/>
        </w:rPr>
      </w:pPr>
      <w:r w:rsidRPr="002D0C10">
        <w:rPr>
          <w:rFonts w:ascii="Calibri" w:hAnsi="Calibri" w:cs="Calibri"/>
          <w:lang w:val="en-AU"/>
        </w:rPr>
        <w:t>Memorandum of understanding (if any)</w:t>
      </w:r>
    </w:p>
    <w:p w14:paraId="1E9A48C8" w14:textId="77777777" w:rsidR="002D0C10" w:rsidRPr="002D0C10" w:rsidRDefault="002D0C10" w:rsidP="002D0C10">
      <w:pPr>
        <w:pStyle w:val="ListParagraph"/>
        <w:numPr>
          <w:ilvl w:val="0"/>
          <w:numId w:val="18"/>
        </w:numPr>
        <w:spacing w:after="120"/>
        <w:jc w:val="both"/>
        <w:rPr>
          <w:rFonts w:ascii="Calibri" w:hAnsi="Calibri" w:cs="Calibri"/>
          <w:lang w:val="en-AU"/>
        </w:rPr>
      </w:pPr>
      <w:r w:rsidRPr="002D0C10">
        <w:rPr>
          <w:rFonts w:ascii="Calibri" w:hAnsi="Calibri" w:cs="Calibri"/>
          <w:lang w:val="en-AU"/>
        </w:rPr>
        <w:t xml:space="preserve">Update on the status of the social and environmental risks identified in the SESP  </w:t>
      </w:r>
    </w:p>
    <w:p w14:paraId="4EC399DD" w14:textId="77777777" w:rsidR="002D0C10" w:rsidRDefault="002D0C10" w:rsidP="006505B9">
      <w:pPr>
        <w:pStyle w:val="ListParagraph"/>
        <w:numPr>
          <w:ilvl w:val="0"/>
          <w:numId w:val="18"/>
        </w:numPr>
        <w:spacing w:after="120"/>
        <w:jc w:val="both"/>
        <w:rPr>
          <w:rFonts w:ascii="Calibri" w:hAnsi="Calibri" w:cs="Calibri"/>
          <w:lang w:val="en-AU"/>
        </w:rPr>
      </w:pPr>
    </w:p>
    <w:p w14:paraId="37D35234" w14:textId="77777777" w:rsidR="002D0C10" w:rsidRDefault="002D0C10" w:rsidP="006505B9">
      <w:pPr>
        <w:pStyle w:val="ListParagraph"/>
        <w:numPr>
          <w:ilvl w:val="0"/>
          <w:numId w:val="18"/>
        </w:numPr>
        <w:spacing w:after="120"/>
        <w:jc w:val="both"/>
        <w:rPr>
          <w:rFonts w:ascii="Calibri" w:hAnsi="Calibri" w:cs="Calibri"/>
          <w:lang w:val="en-AU"/>
        </w:rPr>
      </w:pPr>
    </w:p>
    <w:p w14:paraId="0A317C63" w14:textId="77777777" w:rsidR="002D0C10" w:rsidRDefault="002D0C10" w:rsidP="006505B9">
      <w:pPr>
        <w:pStyle w:val="ListParagraph"/>
        <w:numPr>
          <w:ilvl w:val="0"/>
          <w:numId w:val="18"/>
        </w:numPr>
        <w:spacing w:after="120"/>
        <w:jc w:val="both"/>
        <w:rPr>
          <w:rFonts w:ascii="Calibri" w:hAnsi="Calibri" w:cs="Calibri"/>
          <w:lang w:val="en-AU"/>
        </w:rPr>
      </w:pPr>
    </w:p>
    <w:p w14:paraId="237C2222" w14:textId="34385A33" w:rsidR="007D5628" w:rsidRPr="00D5045D" w:rsidRDefault="0080160F" w:rsidP="004C692A">
      <w:pPr>
        <w:pStyle w:val="Heading2"/>
        <w:rPr>
          <w:b w:val="0"/>
          <w:bCs w:val="0"/>
          <w:highlight w:val="yellow"/>
        </w:rPr>
      </w:pPr>
      <w:r w:rsidRPr="00D5045D">
        <w:rPr>
          <w:highlight w:val="yellow"/>
        </w:rPr>
        <w:br w:type="page"/>
      </w:r>
    </w:p>
    <w:p w14:paraId="52DE8860" w14:textId="14BA342F" w:rsidR="001D26D5" w:rsidRPr="00BF3CE4" w:rsidRDefault="007D5628" w:rsidP="00E5367B">
      <w:pPr>
        <w:pStyle w:val="Heading2"/>
      </w:pPr>
      <w:r w:rsidRPr="00BF3CE4">
        <w:t xml:space="preserve"> </w:t>
      </w:r>
      <w:bookmarkStart w:id="111" w:name="_Toc179724981"/>
      <w:r w:rsidR="007B599D" w:rsidRPr="00BF3CE4">
        <w:t xml:space="preserve">Annex </w:t>
      </w:r>
      <w:r w:rsidR="00627CB1">
        <w:t>5</w:t>
      </w:r>
      <w:r w:rsidR="007B599D" w:rsidRPr="00BF3CE4">
        <w:t xml:space="preserve">: </w:t>
      </w:r>
      <w:r w:rsidR="001D26D5" w:rsidRPr="00BF3CE4">
        <w:t>Pledge of ethical conduct in evaluation signed by evaluators.</w:t>
      </w:r>
      <w:bookmarkEnd w:id="111"/>
    </w:p>
    <w:p w14:paraId="4D19499D" w14:textId="77777777" w:rsidR="00802E3E" w:rsidRPr="00BF3CE4" w:rsidRDefault="00802E3E" w:rsidP="00802E3E">
      <w:pPr>
        <w:spacing w:before="240" w:after="120" w:line="240" w:lineRule="auto"/>
        <w:rPr>
          <w:rFonts w:ascii="Calibri" w:hAnsi="Calibri" w:cs="Calibri"/>
        </w:rPr>
      </w:pPr>
      <w:r w:rsidRPr="00BF3CE4">
        <w:rPr>
          <w:rFonts w:ascii="Calibri" w:hAnsi="Calibri" w:cs="Calibri"/>
        </w:rPr>
        <w:t>Independence entails the ability to evaluate without undue influence or pressure by any party (including the hiring unit) and providing evaluators with free access to information on the evaluation subject.  Independence provides legitimacy to and ensures an objective perspective on evaluations. An independent evaluation reduces the potential for conflicts of interest which might arise with self-reported ratings by those involved in the management of the project being evaluated.  Independence is one of ten general principles for evaluations (together with internationally agreed principles, goals, and targets: utility, credibility, impartiality, ethics, transparency, human rights and gender equality, national evaluation capacities, and professionalism).</w:t>
      </w:r>
    </w:p>
    <w:p w14:paraId="5E29DB15" w14:textId="74018B0D" w:rsidR="00802E3E" w:rsidRPr="00BF3CE4" w:rsidRDefault="00802E3E" w:rsidP="00802E3E">
      <w:pPr>
        <w:spacing w:before="240" w:after="120" w:line="240" w:lineRule="auto"/>
        <w:rPr>
          <w:rFonts w:ascii="Calibri" w:hAnsi="Calibri" w:cs="Calibri"/>
        </w:rPr>
      </w:pPr>
      <w:r w:rsidRPr="00BF3CE4">
        <w:rPr>
          <w:rFonts w:ascii="Calibri" w:hAnsi="Calibri" w:cs="Calibri"/>
          <w:b/>
          <w:noProof/>
        </w:rPr>
        <mc:AlternateContent>
          <mc:Choice Requires="wps">
            <w:drawing>
              <wp:anchor distT="45720" distB="45720" distL="114300" distR="114300" simplePos="0" relativeHeight="251658243" behindDoc="0" locked="0" layoutInCell="1" allowOverlap="1" wp14:anchorId="512422D4" wp14:editId="7258EF09">
                <wp:simplePos x="0" y="0"/>
                <wp:positionH relativeFrom="margin">
                  <wp:align>left</wp:align>
                </wp:positionH>
                <wp:positionV relativeFrom="paragraph">
                  <wp:posOffset>342900</wp:posOffset>
                </wp:positionV>
                <wp:extent cx="5991225" cy="1404620"/>
                <wp:effectExtent l="0" t="0" r="28575"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404620"/>
                        </a:xfrm>
                        <a:prstGeom prst="rect">
                          <a:avLst/>
                        </a:prstGeom>
                        <a:solidFill>
                          <a:srgbClr val="FFFFFF"/>
                        </a:solidFill>
                        <a:ln w="9525">
                          <a:solidFill>
                            <a:srgbClr val="000000"/>
                          </a:solidFill>
                          <a:miter lim="800000"/>
                          <a:headEnd/>
                          <a:tailEnd/>
                        </a:ln>
                      </wps:spPr>
                      <wps:txbx>
                        <w:txbxContent>
                          <w:p w14:paraId="7089E05B" w14:textId="77777777" w:rsidR="00802E3E" w:rsidRPr="00B36208" w:rsidRDefault="00802E3E" w:rsidP="00802E3E">
                            <w:pPr>
                              <w:autoSpaceDE w:val="0"/>
                              <w:autoSpaceDN w:val="0"/>
                              <w:adjustRightInd w:val="0"/>
                              <w:spacing w:after="0" w:line="240" w:lineRule="auto"/>
                              <w:rPr>
                                <w:rFonts w:ascii="Myriad Pro" w:hAnsi="Myriad Pro"/>
                                <w:b/>
                                <w:color w:val="000000"/>
                                <w:sz w:val="16"/>
                                <w:szCs w:val="16"/>
                              </w:rPr>
                            </w:pPr>
                            <w:r w:rsidRPr="00B36208">
                              <w:rPr>
                                <w:rFonts w:ascii="Myriad Pro" w:hAnsi="Myriad Pro"/>
                                <w:b/>
                                <w:color w:val="000000"/>
                                <w:sz w:val="16"/>
                                <w:szCs w:val="16"/>
                              </w:rPr>
                              <w:t>Evaluators/Consultants:</w:t>
                            </w:r>
                          </w:p>
                          <w:p w14:paraId="7470E596" w14:textId="77777777" w:rsidR="00802E3E" w:rsidRPr="00B36208" w:rsidRDefault="00802E3E" w:rsidP="00802E3E">
                            <w:pPr>
                              <w:autoSpaceDE w:val="0"/>
                              <w:autoSpaceDN w:val="0"/>
                              <w:adjustRightInd w:val="0"/>
                              <w:spacing w:after="0" w:line="240" w:lineRule="auto"/>
                              <w:rPr>
                                <w:rFonts w:ascii="Myriad Pro" w:hAnsi="Myriad Pro"/>
                                <w:color w:val="000000"/>
                                <w:sz w:val="16"/>
                                <w:szCs w:val="16"/>
                              </w:rPr>
                            </w:pPr>
                          </w:p>
                          <w:p w14:paraId="2A24A64D" w14:textId="77777777" w:rsidR="00802E3E" w:rsidRPr="00B36208" w:rsidRDefault="00802E3E" w:rsidP="006505B9">
                            <w:pPr>
                              <w:pStyle w:val="ListParagraph"/>
                              <w:numPr>
                                <w:ilvl w:val="0"/>
                                <w:numId w:val="19"/>
                              </w:numPr>
                              <w:spacing w:after="0"/>
                              <w:ind w:left="360"/>
                              <w:jc w:val="both"/>
                              <w:rPr>
                                <w:rFonts w:ascii="Myriad Pro" w:hAnsi="Myriad Pro"/>
                                <w:color w:val="000000"/>
                                <w:sz w:val="16"/>
                                <w:szCs w:val="16"/>
                              </w:rPr>
                            </w:pPr>
                            <w:r w:rsidRPr="00B36208">
                              <w:rPr>
                                <w:rFonts w:ascii="Myriad Pro" w:hAnsi="Myriad Pro"/>
                                <w:color w:val="000000"/>
                                <w:sz w:val="16"/>
                                <w:szCs w:val="16"/>
                              </w:rPr>
                              <w:t>Must present information that is complete and fair in its assessment of strengths and weaknesses so that decisions or actions taken are well founded.</w:t>
                            </w:r>
                          </w:p>
                          <w:p w14:paraId="5B0CA6B9" w14:textId="77777777" w:rsidR="00802E3E" w:rsidRPr="00B36208" w:rsidRDefault="00802E3E" w:rsidP="006505B9">
                            <w:pPr>
                              <w:pStyle w:val="ListParagraph"/>
                              <w:numPr>
                                <w:ilvl w:val="0"/>
                                <w:numId w:val="19"/>
                              </w:numPr>
                              <w:spacing w:after="0"/>
                              <w:ind w:left="360"/>
                              <w:jc w:val="both"/>
                              <w:rPr>
                                <w:rFonts w:ascii="Myriad Pro" w:hAnsi="Myriad Pro"/>
                                <w:color w:val="000000"/>
                                <w:sz w:val="16"/>
                                <w:szCs w:val="16"/>
                              </w:rPr>
                            </w:pPr>
                            <w:r w:rsidRPr="00B36208">
                              <w:rPr>
                                <w:rFonts w:ascii="Myriad Pro" w:hAnsi="Myriad Pro"/>
                                <w:color w:val="000000"/>
                                <w:sz w:val="16"/>
                                <w:szCs w:val="16"/>
                              </w:rPr>
                              <w:t>Must disclose the full set of evaluation findings along with information on their limitations and have this accessible to all affected by the evaluation with expressed legal rights to receive results.</w:t>
                            </w:r>
                          </w:p>
                          <w:p w14:paraId="0F64DD61" w14:textId="77777777" w:rsidR="00802E3E" w:rsidRPr="00B36208" w:rsidRDefault="00802E3E" w:rsidP="006505B9">
                            <w:pPr>
                              <w:pStyle w:val="ListParagraph"/>
                              <w:numPr>
                                <w:ilvl w:val="0"/>
                                <w:numId w:val="19"/>
                              </w:numPr>
                              <w:spacing w:after="0"/>
                              <w:ind w:left="360"/>
                              <w:jc w:val="both"/>
                              <w:rPr>
                                <w:rFonts w:ascii="Myriad Pro" w:hAnsi="Myriad Pro"/>
                                <w:color w:val="000000"/>
                                <w:sz w:val="16"/>
                                <w:szCs w:val="16"/>
                              </w:rPr>
                            </w:pPr>
                            <w:r w:rsidRPr="00B36208">
                              <w:rPr>
                                <w:rFonts w:ascii="Myriad Pro" w:hAnsi="Myriad Pro"/>
                                <w:color w:val="000000"/>
                                <w:sz w:val="16"/>
                                <w:szCs w:val="16"/>
                              </w:rPr>
                              <w:t>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w:t>
                            </w:r>
                          </w:p>
                          <w:p w14:paraId="2B8D815F" w14:textId="77777777" w:rsidR="00802E3E" w:rsidRPr="00B36208" w:rsidRDefault="00802E3E" w:rsidP="006505B9">
                            <w:pPr>
                              <w:pStyle w:val="ListParagraph"/>
                              <w:numPr>
                                <w:ilvl w:val="0"/>
                                <w:numId w:val="19"/>
                              </w:numPr>
                              <w:spacing w:after="0"/>
                              <w:ind w:left="360"/>
                              <w:jc w:val="both"/>
                              <w:rPr>
                                <w:rFonts w:ascii="Myriad Pro" w:hAnsi="Myriad Pro"/>
                                <w:color w:val="000000"/>
                                <w:sz w:val="16"/>
                                <w:szCs w:val="16"/>
                              </w:rPr>
                            </w:pPr>
                            <w:r w:rsidRPr="00B36208">
                              <w:rPr>
                                <w:rFonts w:ascii="Myriad Pro" w:hAnsi="Myriad Pro"/>
                                <w:color w:val="000000"/>
                                <w:sz w:val="16"/>
                                <w:szCs w:val="16"/>
                              </w:rPr>
                              <w:t>Sometimes uncover evidence of wrongdoing while conducting evaluations. Such cases must be reported discreetly to the appropriate investigative body. Evaluators should consult with other relevant oversight entities when there is any doubt about if and how issues should be reported.</w:t>
                            </w:r>
                          </w:p>
                          <w:p w14:paraId="6EA8D6A7" w14:textId="77777777" w:rsidR="00802E3E" w:rsidRPr="00B36208" w:rsidRDefault="00802E3E" w:rsidP="006505B9">
                            <w:pPr>
                              <w:pStyle w:val="ListParagraph"/>
                              <w:numPr>
                                <w:ilvl w:val="0"/>
                                <w:numId w:val="19"/>
                              </w:numPr>
                              <w:spacing w:after="0"/>
                              <w:ind w:left="360"/>
                              <w:jc w:val="both"/>
                              <w:rPr>
                                <w:rFonts w:ascii="Myriad Pro" w:hAnsi="Myriad Pro"/>
                                <w:color w:val="000000"/>
                                <w:sz w:val="16"/>
                                <w:szCs w:val="16"/>
                              </w:rPr>
                            </w:pPr>
                            <w:r w:rsidRPr="00B36208">
                              <w:rPr>
                                <w:rFonts w:ascii="Myriad Pro" w:hAnsi="Myriad Pro"/>
                                <w:color w:val="000000"/>
                                <w:sz w:val="16"/>
                                <w:szCs w:val="16"/>
                              </w:rPr>
                              <w:t>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w:t>
                            </w:r>
                          </w:p>
                          <w:p w14:paraId="5E3FA6E6" w14:textId="77777777" w:rsidR="00802E3E" w:rsidRPr="00DD0D1D" w:rsidRDefault="00802E3E" w:rsidP="006505B9">
                            <w:pPr>
                              <w:pStyle w:val="ListParagraph"/>
                              <w:numPr>
                                <w:ilvl w:val="0"/>
                                <w:numId w:val="19"/>
                              </w:numPr>
                              <w:spacing w:after="0"/>
                              <w:ind w:left="360"/>
                              <w:jc w:val="both"/>
                              <w:rPr>
                                <w:rFonts w:ascii="Myriad Pro" w:hAnsi="Myriad Pro"/>
                                <w:color w:val="000000"/>
                                <w:sz w:val="16"/>
                                <w:szCs w:val="16"/>
                              </w:rPr>
                            </w:pPr>
                            <w:r w:rsidRPr="00B36208">
                              <w:rPr>
                                <w:rFonts w:ascii="Myriad Pro" w:hAnsi="Myriad Pro"/>
                                <w:color w:val="000000"/>
                                <w:sz w:val="16"/>
                                <w:szCs w:val="16"/>
                              </w:rPr>
                              <w:t xml:space="preserve">Are responsible for their performance and their product(s). They are responsible for the clear, accurate and fair written and/or </w:t>
                            </w:r>
                            <w:r w:rsidRPr="00DD0D1D">
                              <w:rPr>
                                <w:rFonts w:ascii="Myriad Pro" w:hAnsi="Myriad Pro"/>
                                <w:color w:val="000000"/>
                                <w:sz w:val="16"/>
                                <w:szCs w:val="16"/>
                              </w:rPr>
                              <w:t>oral presentation of study imitations, findings, and recommendations.</w:t>
                            </w:r>
                          </w:p>
                          <w:p w14:paraId="4AF2A47D" w14:textId="77777777" w:rsidR="00802E3E" w:rsidRPr="00DD0D1D" w:rsidRDefault="00802E3E" w:rsidP="006505B9">
                            <w:pPr>
                              <w:pStyle w:val="ListParagraph"/>
                              <w:numPr>
                                <w:ilvl w:val="0"/>
                                <w:numId w:val="19"/>
                              </w:numPr>
                              <w:spacing w:after="0"/>
                              <w:ind w:left="360"/>
                              <w:rPr>
                                <w:rFonts w:ascii="Myriad Pro" w:hAnsi="Myriad Pro"/>
                                <w:color w:val="000000"/>
                                <w:sz w:val="16"/>
                                <w:szCs w:val="16"/>
                              </w:rPr>
                            </w:pPr>
                            <w:r w:rsidRPr="00DD0D1D">
                              <w:rPr>
                                <w:rFonts w:ascii="Myriad Pro" w:hAnsi="Myriad Pro"/>
                                <w:color w:val="000000"/>
                                <w:sz w:val="16"/>
                                <w:szCs w:val="16"/>
                              </w:rPr>
                              <w:t>Should reflect sound accounting procedures and be prudent in using the resources of the evaluation.</w:t>
                            </w:r>
                          </w:p>
                          <w:p w14:paraId="599D2E91" w14:textId="77777777" w:rsidR="00802E3E" w:rsidRPr="00DD0D1D" w:rsidRDefault="00802E3E" w:rsidP="006505B9">
                            <w:pPr>
                              <w:pStyle w:val="ListParagraph"/>
                              <w:numPr>
                                <w:ilvl w:val="0"/>
                                <w:numId w:val="19"/>
                              </w:numPr>
                              <w:tabs>
                                <w:tab w:val="left" w:pos="360"/>
                              </w:tabs>
                              <w:spacing w:line="259" w:lineRule="auto"/>
                              <w:ind w:left="360"/>
                              <w:jc w:val="both"/>
                              <w:rPr>
                                <w:rFonts w:ascii="Myriad Pro" w:hAnsi="Myriad Pro"/>
                                <w:color w:val="000000"/>
                                <w:sz w:val="16"/>
                                <w:szCs w:val="16"/>
                              </w:rPr>
                            </w:pPr>
                            <w:r w:rsidRPr="00DD0D1D">
                              <w:rPr>
                                <w:rFonts w:ascii="Myriad Pro" w:hAnsi="Myriad Pro"/>
                                <w:color w:val="000000"/>
                                <w:sz w:val="16"/>
                                <w:szCs w:val="16"/>
                              </w:rPr>
                              <w:t>Must ensure that independence of judgement is maintained, and that evaluation findings and recommendations are independently presented.</w:t>
                            </w:r>
                          </w:p>
                          <w:p w14:paraId="7E1064BC" w14:textId="77777777" w:rsidR="00802E3E" w:rsidRPr="00DD0D1D" w:rsidRDefault="00802E3E" w:rsidP="006505B9">
                            <w:pPr>
                              <w:pStyle w:val="ListParagraph"/>
                              <w:numPr>
                                <w:ilvl w:val="0"/>
                                <w:numId w:val="19"/>
                              </w:numPr>
                              <w:tabs>
                                <w:tab w:val="left" w:pos="360"/>
                              </w:tabs>
                              <w:spacing w:line="259" w:lineRule="auto"/>
                              <w:ind w:left="360"/>
                              <w:jc w:val="both"/>
                              <w:rPr>
                                <w:rFonts w:ascii="Myriad Pro" w:hAnsi="Myriad Pro"/>
                                <w:color w:val="000000"/>
                                <w:sz w:val="16"/>
                                <w:szCs w:val="16"/>
                              </w:rPr>
                            </w:pPr>
                            <w:r w:rsidRPr="00DD0D1D">
                              <w:rPr>
                                <w:rFonts w:ascii="Myriad Pro" w:hAnsi="Myriad Pro"/>
                                <w:color w:val="000000"/>
                                <w:sz w:val="16"/>
                                <w:szCs w:val="16"/>
                              </w:rPr>
                              <w:t>Must confirm that they have not been involved in designing, executing or advising on the project being evaluated and did not carry out the project’s Mid-Term Review.</w:t>
                            </w:r>
                          </w:p>
                          <w:p w14:paraId="55F58E5C" w14:textId="77777777" w:rsidR="00802E3E" w:rsidRPr="00B36208" w:rsidRDefault="00802E3E" w:rsidP="00802E3E">
                            <w:pPr>
                              <w:spacing w:after="0" w:line="240" w:lineRule="auto"/>
                              <w:rPr>
                                <w:rFonts w:ascii="Myriad Pro" w:hAnsi="Myriad Pro"/>
                                <w:b/>
                                <w:color w:val="000000"/>
                                <w:sz w:val="16"/>
                                <w:szCs w:val="16"/>
                              </w:rPr>
                            </w:pPr>
                            <w:r w:rsidRPr="00B36208">
                              <w:rPr>
                                <w:rFonts w:ascii="Myriad Pro" w:hAnsi="Myriad Pro"/>
                                <w:b/>
                                <w:color w:val="000000"/>
                                <w:sz w:val="16"/>
                                <w:szCs w:val="16"/>
                              </w:rPr>
                              <w:t>Evaluation Consultant Agreement Form</w:t>
                            </w:r>
                          </w:p>
                          <w:p w14:paraId="4863483F" w14:textId="77777777" w:rsidR="00802E3E" w:rsidRPr="00B36208" w:rsidRDefault="00802E3E" w:rsidP="00802E3E">
                            <w:pPr>
                              <w:spacing w:after="0" w:line="240" w:lineRule="auto"/>
                              <w:rPr>
                                <w:rFonts w:ascii="Myriad Pro" w:hAnsi="Myriad Pro"/>
                                <w:color w:val="000000"/>
                                <w:sz w:val="16"/>
                                <w:szCs w:val="16"/>
                              </w:rPr>
                            </w:pPr>
                          </w:p>
                          <w:p w14:paraId="23D77726" w14:textId="77777777" w:rsidR="00802E3E" w:rsidRPr="00B36208" w:rsidRDefault="00802E3E" w:rsidP="00802E3E">
                            <w:pPr>
                              <w:spacing w:after="0" w:line="240" w:lineRule="auto"/>
                              <w:rPr>
                                <w:rFonts w:ascii="Myriad Pro" w:hAnsi="Myriad Pro"/>
                                <w:color w:val="000000"/>
                                <w:sz w:val="16"/>
                                <w:szCs w:val="16"/>
                              </w:rPr>
                            </w:pPr>
                            <w:r w:rsidRPr="00B36208">
                              <w:rPr>
                                <w:rFonts w:ascii="Myriad Pro" w:hAnsi="Myriad Pro"/>
                                <w:color w:val="000000"/>
                                <w:sz w:val="16"/>
                                <w:szCs w:val="16"/>
                              </w:rPr>
                              <w:t>Agreement to abide by the Code of Conduct for Evaluation in the UN System:</w:t>
                            </w:r>
                          </w:p>
                          <w:p w14:paraId="1C02B39D" w14:textId="77777777" w:rsidR="00802E3E" w:rsidRPr="00B36208" w:rsidRDefault="00802E3E" w:rsidP="00802E3E">
                            <w:pPr>
                              <w:spacing w:after="0" w:line="240" w:lineRule="auto"/>
                              <w:rPr>
                                <w:rFonts w:ascii="Myriad Pro" w:hAnsi="Myriad Pro"/>
                                <w:color w:val="000000"/>
                                <w:sz w:val="16"/>
                                <w:szCs w:val="16"/>
                              </w:rPr>
                            </w:pPr>
                          </w:p>
                          <w:p w14:paraId="2EB15A77" w14:textId="77777777" w:rsidR="00802E3E" w:rsidRPr="00B36208" w:rsidRDefault="00802E3E" w:rsidP="00802E3E">
                            <w:pPr>
                              <w:spacing w:after="0" w:line="240" w:lineRule="auto"/>
                              <w:rPr>
                                <w:rFonts w:ascii="Myriad Pro" w:hAnsi="Myriad Pro"/>
                                <w:color w:val="000000"/>
                                <w:sz w:val="16"/>
                                <w:szCs w:val="16"/>
                              </w:rPr>
                            </w:pPr>
                            <w:r w:rsidRPr="00B36208">
                              <w:rPr>
                                <w:rFonts w:ascii="Myriad Pro" w:hAnsi="Myriad Pro"/>
                                <w:color w:val="000000"/>
                                <w:sz w:val="16"/>
                                <w:szCs w:val="16"/>
                              </w:rPr>
                              <w:t xml:space="preserve">Name of </w:t>
                            </w:r>
                            <w:r>
                              <w:rPr>
                                <w:rFonts w:ascii="Myriad Pro" w:hAnsi="Myriad Pro"/>
                                <w:color w:val="000000"/>
                                <w:sz w:val="16"/>
                                <w:szCs w:val="16"/>
                              </w:rPr>
                              <w:t>Evaluator</w:t>
                            </w:r>
                            <w:r w:rsidRPr="00B36208">
                              <w:rPr>
                                <w:rFonts w:ascii="Myriad Pro" w:hAnsi="Myriad Pro"/>
                                <w:color w:val="000000"/>
                                <w:sz w:val="16"/>
                                <w:szCs w:val="16"/>
                              </w:rPr>
                              <w:t>: _______</w:t>
                            </w:r>
                            <w:r>
                              <w:rPr>
                                <w:rFonts w:ascii="Myriad Pro" w:hAnsi="Myriad Pro"/>
                                <w:color w:val="000000"/>
                                <w:sz w:val="16"/>
                                <w:szCs w:val="16"/>
                              </w:rPr>
                              <w:t xml:space="preserve">Mohammad Alatoom </w:t>
                            </w:r>
                            <w:r w:rsidRPr="00B36208">
                              <w:rPr>
                                <w:rFonts w:ascii="Myriad Pro" w:hAnsi="Myriad Pro"/>
                                <w:color w:val="000000"/>
                                <w:sz w:val="16"/>
                                <w:szCs w:val="16"/>
                              </w:rPr>
                              <w:t>_____</w:t>
                            </w:r>
                          </w:p>
                          <w:p w14:paraId="64E84532" w14:textId="77777777" w:rsidR="00802E3E" w:rsidRPr="00B36208" w:rsidRDefault="00802E3E" w:rsidP="00802E3E">
                            <w:pPr>
                              <w:spacing w:after="0" w:line="240" w:lineRule="auto"/>
                              <w:rPr>
                                <w:rFonts w:ascii="Myriad Pro" w:hAnsi="Myriad Pro"/>
                                <w:color w:val="000000"/>
                                <w:sz w:val="16"/>
                                <w:szCs w:val="16"/>
                              </w:rPr>
                            </w:pPr>
                          </w:p>
                          <w:p w14:paraId="3DB37152" w14:textId="77777777" w:rsidR="00802E3E" w:rsidRPr="00B36208" w:rsidRDefault="00802E3E" w:rsidP="00802E3E">
                            <w:pPr>
                              <w:spacing w:after="0" w:line="240" w:lineRule="auto"/>
                              <w:rPr>
                                <w:rFonts w:ascii="Myriad Pro" w:hAnsi="Myriad Pro"/>
                                <w:color w:val="000000"/>
                                <w:sz w:val="16"/>
                                <w:szCs w:val="16"/>
                              </w:rPr>
                            </w:pPr>
                            <w:r w:rsidRPr="00B36208">
                              <w:rPr>
                                <w:rFonts w:ascii="Myriad Pro" w:hAnsi="Myriad Pro"/>
                                <w:color w:val="000000"/>
                                <w:sz w:val="16"/>
                                <w:szCs w:val="16"/>
                              </w:rPr>
                              <w:t>Name of Consultancy Organization (where relevant): ____________________________________</w:t>
                            </w:r>
                          </w:p>
                          <w:p w14:paraId="280F2EAF" w14:textId="77777777" w:rsidR="00802E3E" w:rsidRPr="00B36208" w:rsidRDefault="00802E3E" w:rsidP="00802E3E">
                            <w:pPr>
                              <w:spacing w:after="0" w:line="240" w:lineRule="auto"/>
                              <w:rPr>
                                <w:rFonts w:ascii="Myriad Pro" w:hAnsi="Myriad Pro"/>
                                <w:color w:val="000000"/>
                                <w:sz w:val="16"/>
                                <w:szCs w:val="16"/>
                              </w:rPr>
                            </w:pPr>
                          </w:p>
                          <w:p w14:paraId="697EA585" w14:textId="77777777" w:rsidR="00802E3E" w:rsidRPr="00B36208" w:rsidRDefault="00802E3E" w:rsidP="00802E3E">
                            <w:pPr>
                              <w:spacing w:after="0" w:line="240" w:lineRule="auto"/>
                              <w:rPr>
                                <w:rFonts w:ascii="Myriad Pro" w:hAnsi="Myriad Pro"/>
                                <w:color w:val="000000"/>
                                <w:sz w:val="16"/>
                                <w:szCs w:val="16"/>
                              </w:rPr>
                            </w:pPr>
                            <w:r w:rsidRPr="00B36208">
                              <w:rPr>
                                <w:rFonts w:ascii="Myriad Pro" w:hAnsi="Myriad Pro"/>
                                <w:color w:val="000000"/>
                                <w:sz w:val="16"/>
                                <w:szCs w:val="16"/>
                              </w:rPr>
                              <w:t>I confirm that I have received and understood and will abide by the United Nations Code of Conduct for Evaluation.</w:t>
                            </w:r>
                          </w:p>
                          <w:p w14:paraId="3AA0D721" w14:textId="77777777" w:rsidR="00802E3E" w:rsidRPr="00B36208" w:rsidRDefault="00802E3E" w:rsidP="00802E3E">
                            <w:pPr>
                              <w:spacing w:after="0" w:line="240" w:lineRule="auto"/>
                              <w:rPr>
                                <w:rFonts w:ascii="Myriad Pro" w:hAnsi="Myriad Pro"/>
                                <w:color w:val="000000"/>
                                <w:sz w:val="16"/>
                                <w:szCs w:val="16"/>
                              </w:rPr>
                            </w:pPr>
                          </w:p>
                          <w:p w14:paraId="4769D179" w14:textId="2414F710" w:rsidR="00802E3E" w:rsidRPr="00B36208" w:rsidRDefault="00802E3E" w:rsidP="00802E3E">
                            <w:pPr>
                              <w:spacing w:after="0" w:line="240" w:lineRule="auto"/>
                              <w:rPr>
                                <w:rFonts w:ascii="Myriad Pro" w:hAnsi="Myriad Pro"/>
                                <w:color w:val="000000"/>
                                <w:sz w:val="16"/>
                                <w:szCs w:val="16"/>
                              </w:rPr>
                            </w:pPr>
                            <w:r w:rsidRPr="00B36208">
                              <w:rPr>
                                <w:rFonts w:ascii="Myriad Pro" w:hAnsi="Myriad Pro"/>
                                <w:color w:val="000000"/>
                                <w:sz w:val="16"/>
                                <w:szCs w:val="16"/>
                              </w:rPr>
                              <w:t>Signed at ____</w:t>
                            </w:r>
                            <w:r w:rsidR="007052AE">
                              <w:rPr>
                                <w:rFonts w:ascii="Myriad Pro" w:hAnsi="Myriad Pro"/>
                                <w:color w:val="000000"/>
                                <w:sz w:val="16"/>
                                <w:szCs w:val="16"/>
                              </w:rPr>
                              <w:t>September</w:t>
                            </w:r>
                            <w:r>
                              <w:rPr>
                                <w:rFonts w:ascii="Myriad Pro" w:hAnsi="Myriad Pro"/>
                                <w:color w:val="000000"/>
                                <w:sz w:val="16"/>
                                <w:szCs w:val="16"/>
                              </w:rPr>
                              <w:t xml:space="preserve"> 202</w:t>
                            </w:r>
                            <w:r w:rsidR="007D5628">
                              <w:rPr>
                                <w:rFonts w:ascii="Myriad Pro" w:hAnsi="Myriad Pro"/>
                                <w:color w:val="000000"/>
                                <w:sz w:val="16"/>
                                <w:szCs w:val="16"/>
                              </w:rPr>
                              <w:t>4</w:t>
                            </w:r>
                            <w:r w:rsidRPr="00B36208">
                              <w:rPr>
                                <w:rFonts w:ascii="Myriad Pro" w:hAnsi="Myriad Pro"/>
                                <w:color w:val="000000"/>
                                <w:sz w:val="16"/>
                                <w:szCs w:val="16"/>
                              </w:rPr>
                              <w:t>__________ (Place) on ______________________ (Date)</w:t>
                            </w:r>
                          </w:p>
                          <w:p w14:paraId="4195E98C" w14:textId="77777777" w:rsidR="00802E3E" w:rsidRPr="00B36208" w:rsidRDefault="00802E3E" w:rsidP="00802E3E">
                            <w:pPr>
                              <w:spacing w:after="0" w:line="240" w:lineRule="auto"/>
                              <w:rPr>
                                <w:rFonts w:ascii="Myriad Pro" w:hAnsi="Myriad Pro"/>
                                <w:color w:val="000000"/>
                                <w:sz w:val="16"/>
                                <w:szCs w:val="16"/>
                              </w:rPr>
                            </w:pPr>
                          </w:p>
                          <w:p w14:paraId="2F2D6A7D" w14:textId="77777777" w:rsidR="00802E3E" w:rsidRPr="00B36208" w:rsidRDefault="00802E3E" w:rsidP="00802E3E">
                            <w:pPr>
                              <w:spacing w:after="0" w:line="240" w:lineRule="auto"/>
                              <w:rPr>
                                <w:rFonts w:ascii="Myriad Pro" w:hAnsi="Myriad Pro"/>
                                <w:color w:val="000000"/>
                                <w:sz w:val="16"/>
                                <w:szCs w:val="16"/>
                              </w:rPr>
                            </w:pPr>
                            <w:r w:rsidRPr="00B36208">
                              <w:rPr>
                                <w:rFonts w:ascii="Myriad Pro" w:hAnsi="Myriad Pro"/>
                                <w:color w:val="000000"/>
                                <w:sz w:val="16"/>
                                <w:szCs w:val="16"/>
                              </w:rPr>
                              <w:t>Signature: ______________</w:t>
                            </w:r>
                            <w:r>
                              <w:rPr>
                                <w:rFonts w:ascii="Myriad Pro" w:hAnsi="Myriad Pro"/>
                                <w:color w:val="000000"/>
                                <w:sz w:val="16"/>
                                <w:szCs w:val="16"/>
                              </w:rPr>
                              <w:t xml:space="preserve">e-signed: Mohammad Alatoom </w:t>
                            </w:r>
                            <w:r w:rsidRPr="00B36208">
                              <w:rPr>
                                <w:rFonts w:ascii="Myriad Pro" w:hAnsi="Myriad Pro"/>
                                <w:color w:val="000000"/>
                                <w:sz w:val="16"/>
                                <w:szCs w:val="16"/>
                              </w:rPr>
                              <w:t>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2422D4" id="Text Box 1" o:spid="_x0000_s1029" type="#_x0000_t202" style="position:absolute;margin-left:0;margin-top:27pt;width:471.75pt;height:110.6pt;z-index:251658243;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">
                <v:textbox style="mso-fit-shape-to-text:t">
                  <w:txbxContent>
                    <w:p w14:paraId="7089E05B" w14:textId="77777777" w:rsidR="00802E3E" w:rsidRPr="00B36208" w:rsidRDefault="00802E3E" w:rsidP="00802E3E">
                      <w:pPr>
                        <w:autoSpaceDE w:val="0"/>
                        <w:autoSpaceDN w:val="0"/>
                        <w:adjustRightInd w:val="0"/>
                        <w:spacing w:after="0" w:line="240" w:lineRule="auto"/>
                        <w:rPr>
                          <w:rFonts w:ascii="Myriad Pro" w:hAnsi="Myriad Pro"/>
                          <w:b/>
                          <w:color w:val="000000"/>
                          <w:sz w:val="16"/>
                          <w:szCs w:val="16"/>
                        </w:rPr>
                      </w:pPr>
                      <w:r w:rsidRPr="00B36208">
                        <w:rPr>
                          <w:rFonts w:ascii="Myriad Pro" w:hAnsi="Myriad Pro"/>
                          <w:b/>
                          <w:color w:val="000000"/>
                          <w:sz w:val="16"/>
                          <w:szCs w:val="16"/>
                        </w:rPr>
                        <w:t>Evaluators/Consultants:</w:t>
                      </w:r>
                    </w:p>
                    <w:p w14:paraId="7470E596" w14:textId="77777777" w:rsidR="00802E3E" w:rsidRPr="00B36208" w:rsidRDefault="00802E3E" w:rsidP="00802E3E">
                      <w:pPr>
                        <w:autoSpaceDE w:val="0"/>
                        <w:autoSpaceDN w:val="0"/>
                        <w:adjustRightInd w:val="0"/>
                        <w:spacing w:after="0" w:line="240" w:lineRule="auto"/>
                        <w:rPr>
                          <w:rFonts w:ascii="Myriad Pro" w:hAnsi="Myriad Pro"/>
                          <w:color w:val="000000"/>
                          <w:sz w:val="16"/>
                          <w:szCs w:val="16"/>
                        </w:rPr>
                      </w:pPr>
                    </w:p>
                    <w:p w14:paraId="2A24A64D" w14:textId="77777777" w:rsidR="00802E3E" w:rsidRPr="00B36208" w:rsidRDefault="00802E3E" w:rsidP="006505B9">
                      <w:pPr>
                        <w:pStyle w:val="ListParagraph"/>
                        <w:numPr>
                          <w:ilvl w:val="0"/>
                          <w:numId w:val="19"/>
                        </w:numPr>
                        <w:spacing w:after="0"/>
                        <w:ind w:left="360"/>
                        <w:jc w:val="both"/>
                        <w:rPr>
                          <w:rFonts w:ascii="Myriad Pro" w:hAnsi="Myriad Pro"/>
                          <w:color w:val="000000"/>
                          <w:sz w:val="16"/>
                          <w:szCs w:val="16"/>
                        </w:rPr>
                      </w:pPr>
                      <w:r w:rsidRPr="00B36208">
                        <w:rPr>
                          <w:rFonts w:ascii="Myriad Pro" w:hAnsi="Myriad Pro"/>
                          <w:color w:val="000000"/>
                          <w:sz w:val="16"/>
                          <w:szCs w:val="16"/>
                        </w:rPr>
                        <w:t>Must present information that is complete and fair in its assessment of strengths and weaknesses so that decisions or actions taken are well founded.</w:t>
                      </w:r>
                    </w:p>
                    <w:p w14:paraId="5B0CA6B9" w14:textId="77777777" w:rsidR="00802E3E" w:rsidRPr="00B36208" w:rsidRDefault="00802E3E" w:rsidP="006505B9">
                      <w:pPr>
                        <w:pStyle w:val="ListParagraph"/>
                        <w:numPr>
                          <w:ilvl w:val="0"/>
                          <w:numId w:val="19"/>
                        </w:numPr>
                        <w:spacing w:after="0"/>
                        <w:ind w:left="360"/>
                        <w:jc w:val="both"/>
                        <w:rPr>
                          <w:rFonts w:ascii="Myriad Pro" w:hAnsi="Myriad Pro"/>
                          <w:color w:val="000000"/>
                          <w:sz w:val="16"/>
                          <w:szCs w:val="16"/>
                        </w:rPr>
                      </w:pPr>
                      <w:r w:rsidRPr="00B36208">
                        <w:rPr>
                          <w:rFonts w:ascii="Myriad Pro" w:hAnsi="Myriad Pro"/>
                          <w:color w:val="000000"/>
                          <w:sz w:val="16"/>
                          <w:szCs w:val="16"/>
                        </w:rPr>
                        <w:t>Must disclose the full set of evaluation findings along with information on their limitations and have this accessible to all affected by the evaluation with expressed legal rights to receive results.</w:t>
                      </w:r>
                    </w:p>
                    <w:p w14:paraId="0F64DD61" w14:textId="77777777" w:rsidR="00802E3E" w:rsidRPr="00B36208" w:rsidRDefault="00802E3E" w:rsidP="006505B9">
                      <w:pPr>
                        <w:pStyle w:val="ListParagraph"/>
                        <w:numPr>
                          <w:ilvl w:val="0"/>
                          <w:numId w:val="19"/>
                        </w:numPr>
                        <w:spacing w:after="0"/>
                        <w:ind w:left="360"/>
                        <w:jc w:val="both"/>
                        <w:rPr>
                          <w:rFonts w:ascii="Myriad Pro" w:hAnsi="Myriad Pro"/>
                          <w:color w:val="000000"/>
                          <w:sz w:val="16"/>
                          <w:szCs w:val="16"/>
                        </w:rPr>
                      </w:pPr>
                      <w:r w:rsidRPr="00B36208">
                        <w:rPr>
                          <w:rFonts w:ascii="Myriad Pro" w:hAnsi="Myriad Pro"/>
                          <w:color w:val="000000"/>
                          <w:sz w:val="16"/>
                          <w:szCs w:val="16"/>
                        </w:rPr>
                        <w:t>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w:t>
                      </w:r>
                    </w:p>
                    <w:p w14:paraId="2B8D815F" w14:textId="77777777" w:rsidR="00802E3E" w:rsidRPr="00B36208" w:rsidRDefault="00802E3E" w:rsidP="006505B9">
                      <w:pPr>
                        <w:pStyle w:val="ListParagraph"/>
                        <w:numPr>
                          <w:ilvl w:val="0"/>
                          <w:numId w:val="19"/>
                        </w:numPr>
                        <w:spacing w:after="0"/>
                        <w:ind w:left="360"/>
                        <w:jc w:val="both"/>
                        <w:rPr>
                          <w:rFonts w:ascii="Myriad Pro" w:hAnsi="Myriad Pro"/>
                          <w:color w:val="000000"/>
                          <w:sz w:val="16"/>
                          <w:szCs w:val="16"/>
                        </w:rPr>
                      </w:pPr>
                      <w:r w:rsidRPr="00B36208">
                        <w:rPr>
                          <w:rFonts w:ascii="Myriad Pro" w:hAnsi="Myriad Pro"/>
                          <w:color w:val="000000"/>
                          <w:sz w:val="16"/>
                          <w:szCs w:val="16"/>
                        </w:rPr>
                        <w:t>Sometimes uncover evidence of wrongdoing while conducting evaluations. Such cases must be reported discreetly to the appropriate investigative body. Evaluators should consult with other relevant oversight entities when there is any doubt about if and how issues should be reported.</w:t>
                      </w:r>
                    </w:p>
                    <w:p w14:paraId="6EA8D6A7" w14:textId="77777777" w:rsidR="00802E3E" w:rsidRPr="00B36208" w:rsidRDefault="00802E3E" w:rsidP="006505B9">
                      <w:pPr>
                        <w:pStyle w:val="ListParagraph"/>
                        <w:numPr>
                          <w:ilvl w:val="0"/>
                          <w:numId w:val="19"/>
                        </w:numPr>
                        <w:spacing w:after="0"/>
                        <w:ind w:left="360"/>
                        <w:jc w:val="both"/>
                        <w:rPr>
                          <w:rFonts w:ascii="Myriad Pro" w:hAnsi="Myriad Pro"/>
                          <w:color w:val="000000"/>
                          <w:sz w:val="16"/>
                          <w:szCs w:val="16"/>
                        </w:rPr>
                      </w:pPr>
                      <w:r w:rsidRPr="00B36208">
                        <w:rPr>
                          <w:rFonts w:ascii="Myriad Pro" w:hAnsi="Myriad Pro"/>
                          <w:color w:val="000000"/>
                          <w:sz w:val="16"/>
                          <w:szCs w:val="16"/>
                        </w:rPr>
                        <w:t>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w:t>
                      </w:r>
                    </w:p>
                    <w:p w14:paraId="5E3FA6E6" w14:textId="77777777" w:rsidR="00802E3E" w:rsidRPr="00DD0D1D" w:rsidRDefault="00802E3E" w:rsidP="006505B9">
                      <w:pPr>
                        <w:pStyle w:val="ListParagraph"/>
                        <w:numPr>
                          <w:ilvl w:val="0"/>
                          <w:numId w:val="19"/>
                        </w:numPr>
                        <w:spacing w:after="0"/>
                        <w:ind w:left="360"/>
                        <w:jc w:val="both"/>
                        <w:rPr>
                          <w:rFonts w:ascii="Myriad Pro" w:hAnsi="Myriad Pro"/>
                          <w:color w:val="000000"/>
                          <w:sz w:val="16"/>
                          <w:szCs w:val="16"/>
                        </w:rPr>
                      </w:pPr>
                      <w:r w:rsidRPr="00B36208">
                        <w:rPr>
                          <w:rFonts w:ascii="Myriad Pro" w:hAnsi="Myriad Pro"/>
                          <w:color w:val="000000"/>
                          <w:sz w:val="16"/>
                          <w:szCs w:val="16"/>
                        </w:rPr>
                        <w:t xml:space="preserve">Are responsible for their performance and their product(s). They are responsible for the clear, accurate and fair written and/or </w:t>
                      </w:r>
                      <w:r w:rsidRPr="00DD0D1D">
                        <w:rPr>
                          <w:rFonts w:ascii="Myriad Pro" w:hAnsi="Myriad Pro"/>
                          <w:color w:val="000000"/>
                          <w:sz w:val="16"/>
                          <w:szCs w:val="16"/>
                        </w:rPr>
                        <w:t>oral presentation of study imitations, findings, and recommendations.</w:t>
                      </w:r>
                    </w:p>
                    <w:p w14:paraId="4AF2A47D" w14:textId="77777777" w:rsidR="00802E3E" w:rsidRPr="00DD0D1D" w:rsidRDefault="00802E3E" w:rsidP="006505B9">
                      <w:pPr>
                        <w:pStyle w:val="ListParagraph"/>
                        <w:numPr>
                          <w:ilvl w:val="0"/>
                          <w:numId w:val="19"/>
                        </w:numPr>
                        <w:spacing w:after="0"/>
                        <w:ind w:left="360"/>
                        <w:rPr>
                          <w:rFonts w:ascii="Myriad Pro" w:hAnsi="Myriad Pro"/>
                          <w:color w:val="000000"/>
                          <w:sz w:val="16"/>
                          <w:szCs w:val="16"/>
                        </w:rPr>
                      </w:pPr>
                      <w:r w:rsidRPr="00DD0D1D">
                        <w:rPr>
                          <w:rFonts w:ascii="Myriad Pro" w:hAnsi="Myriad Pro"/>
                          <w:color w:val="000000"/>
                          <w:sz w:val="16"/>
                          <w:szCs w:val="16"/>
                        </w:rPr>
                        <w:t>Should reflect sound accounting procedures and be prudent in using the resources of the evaluation.</w:t>
                      </w:r>
                    </w:p>
                    <w:p w14:paraId="599D2E91" w14:textId="77777777" w:rsidR="00802E3E" w:rsidRPr="00DD0D1D" w:rsidRDefault="00802E3E" w:rsidP="006505B9">
                      <w:pPr>
                        <w:pStyle w:val="ListParagraph"/>
                        <w:numPr>
                          <w:ilvl w:val="0"/>
                          <w:numId w:val="19"/>
                        </w:numPr>
                        <w:tabs>
                          <w:tab w:val="left" w:pos="360"/>
                        </w:tabs>
                        <w:spacing w:line="259" w:lineRule="auto"/>
                        <w:ind w:left="360"/>
                        <w:jc w:val="both"/>
                        <w:rPr>
                          <w:rFonts w:ascii="Myriad Pro" w:hAnsi="Myriad Pro"/>
                          <w:color w:val="000000"/>
                          <w:sz w:val="16"/>
                          <w:szCs w:val="16"/>
                        </w:rPr>
                      </w:pPr>
                      <w:r w:rsidRPr="00DD0D1D">
                        <w:rPr>
                          <w:rFonts w:ascii="Myriad Pro" w:hAnsi="Myriad Pro"/>
                          <w:color w:val="000000"/>
                          <w:sz w:val="16"/>
                          <w:szCs w:val="16"/>
                        </w:rPr>
                        <w:t>Must ensure that independence of judgement is maintained, and that evaluation findings and recommendations are independently presented.</w:t>
                      </w:r>
                    </w:p>
                    <w:p w14:paraId="7E1064BC" w14:textId="77777777" w:rsidR="00802E3E" w:rsidRPr="00DD0D1D" w:rsidRDefault="00802E3E" w:rsidP="006505B9">
                      <w:pPr>
                        <w:pStyle w:val="ListParagraph"/>
                        <w:numPr>
                          <w:ilvl w:val="0"/>
                          <w:numId w:val="19"/>
                        </w:numPr>
                        <w:tabs>
                          <w:tab w:val="left" w:pos="360"/>
                        </w:tabs>
                        <w:spacing w:line="259" w:lineRule="auto"/>
                        <w:ind w:left="360"/>
                        <w:jc w:val="both"/>
                        <w:rPr>
                          <w:rFonts w:ascii="Myriad Pro" w:hAnsi="Myriad Pro"/>
                          <w:color w:val="000000"/>
                          <w:sz w:val="16"/>
                          <w:szCs w:val="16"/>
                        </w:rPr>
                      </w:pPr>
                      <w:r w:rsidRPr="00DD0D1D">
                        <w:rPr>
                          <w:rFonts w:ascii="Myriad Pro" w:hAnsi="Myriad Pro"/>
                          <w:color w:val="000000"/>
                          <w:sz w:val="16"/>
                          <w:szCs w:val="16"/>
                        </w:rPr>
                        <w:t>Must confirm that they have not been involved in designing, executing or advising on the project being evaluated and did not carry out the project’s Mid-Term Review.</w:t>
                      </w:r>
                    </w:p>
                    <w:p w14:paraId="55F58E5C" w14:textId="77777777" w:rsidR="00802E3E" w:rsidRPr="00B36208" w:rsidRDefault="00802E3E" w:rsidP="00802E3E">
                      <w:pPr>
                        <w:spacing w:after="0" w:line="240" w:lineRule="auto"/>
                        <w:rPr>
                          <w:rFonts w:ascii="Myriad Pro" w:hAnsi="Myriad Pro"/>
                          <w:b/>
                          <w:color w:val="000000"/>
                          <w:sz w:val="16"/>
                          <w:szCs w:val="16"/>
                        </w:rPr>
                      </w:pPr>
                      <w:r w:rsidRPr="00B36208">
                        <w:rPr>
                          <w:rFonts w:ascii="Myriad Pro" w:hAnsi="Myriad Pro"/>
                          <w:b/>
                          <w:color w:val="000000"/>
                          <w:sz w:val="16"/>
                          <w:szCs w:val="16"/>
                        </w:rPr>
                        <w:t>Evaluation Consultant Agreement Form</w:t>
                      </w:r>
                    </w:p>
                    <w:p w14:paraId="4863483F" w14:textId="77777777" w:rsidR="00802E3E" w:rsidRPr="00B36208" w:rsidRDefault="00802E3E" w:rsidP="00802E3E">
                      <w:pPr>
                        <w:spacing w:after="0" w:line="240" w:lineRule="auto"/>
                        <w:rPr>
                          <w:rFonts w:ascii="Myriad Pro" w:hAnsi="Myriad Pro"/>
                          <w:color w:val="000000"/>
                          <w:sz w:val="16"/>
                          <w:szCs w:val="16"/>
                        </w:rPr>
                      </w:pPr>
                    </w:p>
                    <w:p w14:paraId="23D77726" w14:textId="77777777" w:rsidR="00802E3E" w:rsidRPr="00B36208" w:rsidRDefault="00802E3E" w:rsidP="00802E3E">
                      <w:pPr>
                        <w:spacing w:after="0" w:line="240" w:lineRule="auto"/>
                        <w:rPr>
                          <w:rFonts w:ascii="Myriad Pro" w:hAnsi="Myriad Pro"/>
                          <w:color w:val="000000"/>
                          <w:sz w:val="16"/>
                          <w:szCs w:val="16"/>
                        </w:rPr>
                      </w:pPr>
                      <w:r w:rsidRPr="00B36208">
                        <w:rPr>
                          <w:rFonts w:ascii="Myriad Pro" w:hAnsi="Myriad Pro"/>
                          <w:color w:val="000000"/>
                          <w:sz w:val="16"/>
                          <w:szCs w:val="16"/>
                        </w:rPr>
                        <w:t>Agreement to abide by the Code of Conduct for Evaluation in the UN System:</w:t>
                      </w:r>
                    </w:p>
                    <w:p w14:paraId="1C02B39D" w14:textId="77777777" w:rsidR="00802E3E" w:rsidRPr="00B36208" w:rsidRDefault="00802E3E" w:rsidP="00802E3E">
                      <w:pPr>
                        <w:spacing w:after="0" w:line="240" w:lineRule="auto"/>
                        <w:rPr>
                          <w:rFonts w:ascii="Myriad Pro" w:hAnsi="Myriad Pro"/>
                          <w:color w:val="000000"/>
                          <w:sz w:val="16"/>
                          <w:szCs w:val="16"/>
                        </w:rPr>
                      </w:pPr>
                    </w:p>
                    <w:p w14:paraId="2EB15A77" w14:textId="77777777" w:rsidR="00802E3E" w:rsidRPr="00B36208" w:rsidRDefault="00802E3E" w:rsidP="00802E3E">
                      <w:pPr>
                        <w:spacing w:after="0" w:line="240" w:lineRule="auto"/>
                        <w:rPr>
                          <w:rFonts w:ascii="Myriad Pro" w:hAnsi="Myriad Pro"/>
                          <w:color w:val="000000"/>
                          <w:sz w:val="16"/>
                          <w:szCs w:val="16"/>
                        </w:rPr>
                      </w:pPr>
                      <w:r w:rsidRPr="00B36208">
                        <w:rPr>
                          <w:rFonts w:ascii="Myriad Pro" w:hAnsi="Myriad Pro"/>
                          <w:color w:val="000000"/>
                          <w:sz w:val="16"/>
                          <w:szCs w:val="16"/>
                        </w:rPr>
                        <w:t xml:space="preserve">Name of </w:t>
                      </w:r>
                      <w:r>
                        <w:rPr>
                          <w:rFonts w:ascii="Myriad Pro" w:hAnsi="Myriad Pro"/>
                          <w:color w:val="000000"/>
                          <w:sz w:val="16"/>
                          <w:szCs w:val="16"/>
                        </w:rPr>
                        <w:t>Evaluator</w:t>
                      </w:r>
                      <w:r w:rsidRPr="00B36208">
                        <w:rPr>
                          <w:rFonts w:ascii="Myriad Pro" w:hAnsi="Myriad Pro"/>
                          <w:color w:val="000000"/>
                          <w:sz w:val="16"/>
                          <w:szCs w:val="16"/>
                        </w:rPr>
                        <w:t>: _______</w:t>
                      </w:r>
                      <w:r>
                        <w:rPr>
                          <w:rFonts w:ascii="Myriad Pro" w:hAnsi="Myriad Pro"/>
                          <w:color w:val="000000"/>
                          <w:sz w:val="16"/>
                          <w:szCs w:val="16"/>
                        </w:rPr>
                        <w:t xml:space="preserve">Mohammad Alatoom </w:t>
                      </w:r>
                      <w:r w:rsidRPr="00B36208">
                        <w:rPr>
                          <w:rFonts w:ascii="Myriad Pro" w:hAnsi="Myriad Pro"/>
                          <w:color w:val="000000"/>
                          <w:sz w:val="16"/>
                          <w:szCs w:val="16"/>
                        </w:rPr>
                        <w:t>_____</w:t>
                      </w:r>
                    </w:p>
                    <w:p w14:paraId="64E84532" w14:textId="77777777" w:rsidR="00802E3E" w:rsidRPr="00B36208" w:rsidRDefault="00802E3E" w:rsidP="00802E3E">
                      <w:pPr>
                        <w:spacing w:after="0" w:line="240" w:lineRule="auto"/>
                        <w:rPr>
                          <w:rFonts w:ascii="Myriad Pro" w:hAnsi="Myriad Pro"/>
                          <w:color w:val="000000"/>
                          <w:sz w:val="16"/>
                          <w:szCs w:val="16"/>
                        </w:rPr>
                      </w:pPr>
                    </w:p>
                    <w:p w14:paraId="3DB37152" w14:textId="77777777" w:rsidR="00802E3E" w:rsidRPr="00B36208" w:rsidRDefault="00802E3E" w:rsidP="00802E3E">
                      <w:pPr>
                        <w:spacing w:after="0" w:line="240" w:lineRule="auto"/>
                        <w:rPr>
                          <w:rFonts w:ascii="Myriad Pro" w:hAnsi="Myriad Pro"/>
                          <w:color w:val="000000"/>
                          <w:sz w:val="16"/>
                          <w:szCs w:val="16"/>
                        </w:rPr>
                      </w:pPr>
                      <w:r w:rsidRPr="00B36208">
                        <w:rPr>
                          <w:rFonts w:ascii="Myriad Pro" w:hAnsi="Myriad Pro"/>
                          <w:color w:val="000000"/>
                          <w:sz w:val="16"/>
                          <w:szCs w:val="16"/>
                        </w:rPr>
                        <w:t>Name of Consultancy Organization (where relevant): ____________________________________</w:t>
                      </w:r>
                    </w:p>
                    <w:p w14:paraId="280F2EAF" w14:textId="77777777" w:rsidR="00802E3E" w:rsidRPr="00B36208" w:rsidRDefault="00802E3E" w:rsidP="00802E3E">
                      <w:pPr>
                        <w:spacing w:after="0" w:line="240" w:lineRule="auto"/>
                        <w:rPr>
                          <w:rFonts w:ascii="Myriad Pro" w:hAnsi="Myriad Pro"/>
                          <w:color w:val="000000"/>
                          <w:sz w:val="16"/>
                          <w:szCs w:val="16"/>
                        </w:rPr>
                      </w:pPr>
                    </w:p>
                    <w:p w14:paraId="697EA585" w14:textId="77777777" w:rsidR="00802E3E" w:rsidRPr="00B36208" w:rsidRDefault="00802E3E" w:rsidP="00802E3E">
                      <w:pPr>
                        <w:spacing w:after="0" w:line="240" w:lineRule="auto"/>
                        <w:rPr>
                          <w:rFonts w:ascii="Myriad Pro" w:hAnsi="Myriad Pro"/>
                          <w:color w:val="000000"/>
                          <w:sz w:val="16"/>
                          <w:szCs w:val="16"/>
                        </w:rPr>
                      </w:pPr>
                      <w:r w:rsidRPr="00B36208">
                        <w:rPr>
                          <w:rFonts w:ascii="Myriad Pro" w:hAnsi="Myriad Pro"/>
                          <w:color w:val="000000"/>
                          <w:sz w:val="16"/>
                          <w:szCs w:val="16"/>
                        </w:rPr>
                        <w:t>I confirm that I have received and understood and will abide by the United Nations Code of Conduct for Evaluation.</w:t>
                      </w:r>
                    </w:p>
                    <w:p w14:paraId="3AA0D721" w14:textId="77777777" w:rsidR="00802E3E" w:rsidRPr="00B36208" w:rsidRDefault="00802E3E" w:rsidP="00802E3E">
                      <w:pPr>
                        <w:spacing w:after="0" w:line="240" w:lineRule="auto"/>
                        <w:rPr>
                          <w:rFonts w:ascii="Myriad Pro" w:hAnsi="Myriad Pro"/>
                          <w:color w:val="000000"/>
                          <w:sz w:val="16"/>
                          <w:szCs w:val="16"/>
                        </w:rPr>
                      </w:pPr>
                    </w:p>
                    <w:p w14:paraId="4769D179" w14:textId="2414F710" w:rsidR="00802E3E" w:rsidRPr="00B36208" w:rsidRDefault="00802E3E" w:rsidP="00802E3E">
                      <w:pPr>
                        <w:spacing w:after="0" w:line="240" w:lineRule="auto"/>
                        <w:rPr>
                          <w:rFonts w:ascii="Myriad Pro" w:hAnsi="Myriad Pro"/>
                          <w:color w:val="000000"/>
                          <w:sz w:val="16"/>
                          <w:szCs w:val="16"/>
                        </w:rPr>
                      </w:pPr>
                      <w:r w:rsidRPr="00B36208">
                        <w:rPr>
                          <w:rFonts w:ascii="Myriad Pro" w:hAnsi="Myriad Pro"/>
                          <w:color w:val="000000"/>
                          <w:sz w:val="16"/>
                          <w:szCs w:val="16"/>
                        </w:rPr>
                        <w:t>Signed at ____</w:t>
                      </w:r>
                      <w:r w:rsidR="007052AE">
                        <w:rPr>
                          <w:rFonts w:ascii="Myriad Pro" w:hAnsi="Myriad Pro"/>
                          <w:color w:val="000000"/>
                          <w:sz w:val="16"/>
                          <w:szCs w:val="16"/>
                        </w:rPr>
                        <w:t>September</w:t>
                      </w:r>
                      <w:r>
                        <w:rPr>
                          <w:rFonts w:ascii="Myriad Pro" w:hAnsi="Myriad Pro"/>
                          <w:color w:val="000000"/>
                          <w:sz w:val="16"/>
                          <w:szCs w:val="16"/>
                        </w:rPr>
                        <w:t xml:space="preserve"> 202</w:t>
                      </w:r>
                      <w:r w:rsidR="007D5628">
                        <w:rPr>
                          <w:rFonts w:ascii="Myriad Pro" w:hAnsi="Myriad Pro"/>
                          <w:color w:val="000000"/>
                          <w:sz w:val="16"/>
                          <w:szCs w:val="16"/>
                        </w:rPr>
                        <w:t>4</w:t>
                      </w:r>
                      <w:r w:rsidRPr="00B36208">
                        <w:rPr>
                          <w:rFonts w:ascii="Myriad Pro" w:hAnsi="Myriad Pro"/>
                          <w:color w:val="000000"/>
                          <w:sz w:val="16"/>
                          <w:szCs w:val="16"/>
                        </w:rPr>
                        <w:t>__________ (Place) on ______________________ (Date)</w:t>
                      </w:r>
                    </w:p>
                    <w:p w14:paraId="4195E98C" w14:textId="77777777" w:rsidR="00802E3E" w:rsidRPr="00B36208" w:rsidRDefault="00802E3E" w:rsidP="00802E3E">
                      <w:pPr>
                        <w:spacing w:after="0" w:line="240" w:lineRule="auto"/>
                        <w:rPr>
                          <w:rFonts w:ascii="Myriad Pro" w:hAnsi="Myriad Pro"/>
                          <w:color w:val="000000"/>
                          <w:sz w:val="16"/>
                          <w:szCs w:val="16"/>
                        </w:rPr>
                      </w:pPr>
                    </w:p>
                    <w:p w14:paraId="2F2D6A7D" w14:textId="77777777" w:rsidR="00802E3E" w:rsidRPr="00B36208" w:rsidRDefault="00802E3E" w:rsidP="00802E3E">
                      <w:pPr>
                        <w:spacing w:after="0" w:line="240" w:lineRule="auto"/>
                        <w:rPr>
                          <w:rFonts w:ascii="Myriad Pro" w:hAnsi="Myriad Pro"/>
                          <w:color w:val="000000"/>
                          <w:sz w:val="16"/>
                          <w:szCs w:val="16"/>
                        </w:rPr>
                      </w:pPr>
                      <w:r w:rsidRPr="00B36208">
                        <w:rPr>
                          <w:rFonts w:ascii="Myriad Pro" w:hAnsi="Myriad Pro"/>
                          <w:color w:val="000000"/>
                          <w:sz w:val="16"/>
                          <w:szCs w:val="16"/>
                        </w:rPr>
                        <w:t>Signature: ______________</w:t>
                      </w:r>
                      <w:r>
                        <w:rPr>
                          <w:rFonts w:ascii="Myriad Pro" w:hAnsi="Myriad Pro"/>
                          <w:color w:val="000000"/>
                          <w:sz w:val="16"/>
                          <w:szCs w:val="16"/>
                        </w:rPr>
                        <w:t xml:space="preserve">e-signed: Mohammad Alatoom </w:t>
                      </w:r>
                      <w:r w:rsidRPr="00B36208">
                        <w:rPr>
                          <w:rFonts w:ascii="Myriad Pro" w:hAnsi="Myriad Pro"/>
                          <w:color w:val="000000"/>
                          <w:sz w:val="16"/>
                          <w:szCs w:val="16"/>
                        </w:rPr>
                        <w:t>____________________________</w:t>
                      </w:r>
                    </w:p>
                  </w:txbxContent>
                </v:textbox>
                <w10:wrap type="square" anchorx="margin"/>
              </v:shape>
            </w:pict>
          </mc:Fallback>
        </mc:AlternateContent>
      </w:r>
    </w:p>
    <w:p w14:paraId="06C6A6AC" w14:textId="77777777" w:rsidR="00802E3E" w:rsidRPr="00BF3CE4" w:rsidRDefault="00802E3E" w:rsidP="00802E3E">
      <w:pPr>
        <w:rPr>
          <w:rFonts w:ascii="Calibri" w:hAnsi="Calibri" w:cs="Calibri"/>
        </w:rPr>
      </w:pPr>
    </w:p>
    <w:p w14:paraId="0DF4D97F" w14:textId="77777777" w:rsidR="00802E3E" w:rsidRPr="00BF3CE4" w:rsidRDefault="00802E3E" w:rsidP="00802E3E">
      <w:pPr>
        <w:rPr>
          <w:rFonts w:ascii="Calibri" w:hAnsi="Calibri" w:cs="Calibri"/>
        </w:rPr>
      </w:pPr>
    </w:p>
    <w:p w14:paraId="05489BC8" w14:textId="77777777" w:rsidR="00802E3E" w:rsidRPr="00BF3CE4" w:rsidRDefault="00802E3E" w:rsidP="00802E3E">
      <w:pPr>
        <w:rPr>
          <w:rFonts w:ascii="Calibri" w:hAnsi="Calibri" w:cs="Calibri"/>
        </w:rPr>
      </w:pPr>
    </w:p>
    <w:p w14:paraId="4D8CF570" w14:textId="77777777" w:rsidR="00802E3E" w:rsidRPr="00BF3CE4" w:rsidRDefault="00802E3E" w:rsidP="00802E3E">
      <w:pPr>
        <w:rPr>
          <w:rFonts w:ascii="Calibri" w:hAnsi="Calibri" w:cs="Calibri"/>
        </w:rPr>
      </w:pPr>
    </w:p>
    <w:p w14:paraId="33B0A2DA" w14:textId="77777777" w:rsidR="00802E3E" w:rsidRPr="00BF3CE4" w:rsidRDefault="00802E3E" w:rsidP="00802E3E">
      <w:pPr>
        <w:rPr>
          <w:rFonts w:ascii="Calibri" w:hAnsi="Calibri" w:cs="Calibri"/>
        </w:rPr>
      </w:pPr>
    </w:p>
    <w:p w14:paraId="1A6464E2" w14:textId="77777777" w:rsidR="00802E3E" w:rsidRPr="00BF3CE4" w:rsidRDefault="00802E3E" w:rsidP="00802E3E">
      <w:pPr>
        <w:rPr>
          <w:rFonts w:ascii="Calibri" w:hAnsi="Calibri" w:cs="Calibri"/>
        </w:rPr>
      </w:pPr>
    </w:p>
    <w:p w14:paraId="187EE3DB" w14:textId="77777777" w:rsidR="00802E3E" w:rsidRPr="00BF3CE4" w:rsidRDefault="00802E3E" w:rsidP="00802E3E">
      <w:pPr>
        <w:spacing w:after="120"/>
        <w:jc w:val="both"/>
        <w:rPr>
          <w:rStyle w:val="eop"/>
          <w:rFonts w:ascii="Calibri" w:hAnsi="Calibri" w:cs="Calibri"/>
          <w:lang w:val="en-GB"/>
        </w:rPr>
      </w:pPr>
    </w:p>
    <w:p w14:paraId="56F81369" w14:textId="77777777" w:rsidR="00802E3E" w:rsidRPr="00BF3CE4" w:rsidRDefault="00802E3E" w:rsidP="00802E3E">
      <w:pPr>
        <w:spacing w:after="120"/>
        <w:jc w:val="both"/>
        <w:rPr>
          <w:rStyle w:val="eop"/>
          <w:rFonts w:ascii="Calibri" w:hAnsi="Calibri" w:cs="Calibri"/>
          <w:lang w:val="en-GB"/>
        </w:rPr>
      </w:pPr>
    </w:p>
    <w:p w14:paraId="060D8E98" w14:textId="77777777" w:rsidR="00802E3E" w:rsidRPr="00BF3CE4" w:rsidRDefault="00802E3E" w:rsidP="00802E3E">
      <w:pPr>
        <w:spacing w:after="120"/>
        <w:jc w:val="both"/>
        <w:rPr>
          <w:rStyle w:val="eop"/>
          <w:rFonts w:ascii="Calibri" w:hAnsi="Calibri" w:cs="Calibri"/>
          <w:lang w:val="en-GB"/>
        </w:rPr>
      </w:pPr>
      <w:r w:rsidRPr="00BF3CE4">
        <w:rPr>
          <w:rStyle w:val="eop"/>
          <w:rFonts w:ascii="Calibri" w:hAnsi="Calibri" w:cs="Calibri"/>
          <w:lang w:val="en-GB"/>
        </w:rPr>
        <w:t>•</w:t>
      </w:r>
      <w:r w:rsidRPr="00BF3CE4">
        <w:rPr>
          <w:rStyle w:val="eop"/>
          <w:rFonts w:ascii="Calibri" w:hAnsi="Calibri" w:cs="Calibri"/>
          <w:lang w:val="en-GB"/>
        </w:rPr>
        <w:tab/>
      </w:r>
    </w:p>
    <w:bookmarkEnd w:id="1"/>
    <w:p w14:paraId="52197E85" w14:textId="77777777" w:rsidR="00802E3E" w:rsidRPr="00BF3CE4" w:rsidRDefault="00802E3E" w:rsidP="001D26D5">
      <w:pPr>
        <w:spacing w:after="120"/>
        <w:jc w:val="both"/>
        <w:rPr>
          <w:rFonts w:ascii="Calibri" w:hAnsi="Calibri" w:cs="Calibri"/>
          <w:lang w:val="en-AU"/>
        </w:rPr>
      </w:pPr>
    </w:p>
    <w:sectPr w:rsidR="00802E3E" w:rsidRPr="00BF3CE4" w:rsidSect="009721E9">
      <w:headerReference w:type="default" r:id="rId28"/>
      <w:footerReference w:type="default" r:id="rId29"/>
      <w:pgSz w:w="12240" w:h="15840"/>
      <w:pgMar w:top="1440" w:right="1077" w:bottom="1440" w:left="1077" w:header="578" w:footer="431" w:gutter="0"/>
      <w:lnNumType w:countBy="1" w:restart="continuou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5B33E" w14:textId="77777777" w:rsidR="009721E9" w:rsidRDefault="009721E9">
      <w:pPr>
        <w:spacing w:after="0" w:line="240" w:lineRule="auto"/>
      </w:pPr>
      <w:r>
        <w:separator/>
      </w:r>
    </w:p>
  </w:endnote>
  <w:endnote w:type="continuationSeparator" w:id="0">
    <w:p w14:paraId="1E2EF1A5" w14:textId="77777777" w:rsidR="009721E9" w:rsidRDefault="009721E9">
      <w:pPr>
        <w:spacing w:after="0" w:line="240" w:lineRule="auto"/>
      </w:pPr>
      <w:r>
        <w:continuationSeparator/>
      </w:r>
    </w:p>
  </w:endnote>
  <w:endnote w:type="continuationNotice" w:id="1">
    <w:p w14:paraId="304125D2" w14:textId="77777777" w:rsidR="009721E9" w:rsidRDefault="009721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eiryo">
    <w:charset w:val="80"/>
    <w:family w:val="swiss"/>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entury Gothic">
    <w:altName w:val="Calibr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OfficinaSans-Book">
    <w:altName w:val="DokChampa"/>
    <w:panose1 w:val="00000000000000000000"/>
    <w:charset w:val="4D"/>
    <w:family w:val="auto"/>
    <w:notTrueType/>
    <w:pitch w:val="default"/>
    <w:sig w:usb0="03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yriad Pro">
    <w:altName w:val="Segoe UI"/>
    <w:panose1 w:val="020B05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523840148"/>
      <w:docPartObj>
        <w:docPartGallery w:val="Page Numbers (Bottom of Page)"/>
        <w:docPartUnique/>
      </w:docPartObj>
    </w:sdtPr>
    <w:sdtEndPr>
      <w:rPr>
        <w:noProof/>
        <w:sz w:val="22"/>
        <w:szCs w:val="22"/>
      </w:rPr>
    </w:sdtEndPr>
    <w:sdtContent>
      <w:p w14:paraId="3DAEC016" w14:textId="1344A308" w:rsidR="00DE5C69" w:rsidRPr="007671E0" w:rsidRDefault="007671E0" w:rsidP="007671E0">
        <w:pPr>
          <w:rPr>
            <w:color w:val="3494BA" w:themeColor="accent1"/>
            <w:sz w:val="16"/>
            <w:szCs w:val="16"/>
          </w:rPr>
        </w:pPr>
        <w:r w:rsidRPr="007671E0">
          <w:rPr>
            <w:color w:val="3494BA" w:themeColor="accent1"/>
            <w:sz w:val="16"/>
            <w:szCs w:val="16"/>
          </w:rPr>
          <w:t>TE</w:t>
        </w:r>
        <w:r w:rsidR="00DE5C69" w:rsidRPr="007671E0">
          <w:rPr>
            <w:color w:val="3494BA" w:themeColor="accent1"/>
            <w:sz w:val="16"/>
            <w:szCs w:val="16"/>
          </w:rPr>
          <w:t xml:space="preserve"> Report: </w:t>
        </w:r>
        <w:r w:rsidR="0035309E" w:rsidRPr="007671E0">
          <w:rPr>
            <w:color w:val="3494BA" w:themeColor="accent1"/>
            <w:sz w:val="16"/>
            <w:szCs w:val="16"/>
          </w:rPr>
          <w:t xml:space="preserve">Final </w:t>
        </w:r>
        <w:r w:rsidR="00DE5C69" w:rsidRPr="007671E0">
          <w:rPr>
            <w:color w:val="3494BA" w:themeColor="accent1"/>
            <w:sz w:val="16"/>
            <w:szCs w:val="16"/>
          </w:rPr>
          <w:t xml:space="preserve">Evaluation of the </w:t>
        </w:r>
        <w:r w:rsidRPr="007671E0">
          <w:rPr>
            <w:color w:val="3494BA" w:themeColor="accent1"/>
            <w:sz w:val="16"/>
            <w:szCs w:val="16"/>
            <w:lang w:val="en-GB"/>
          </w:rPr>
          <w:t>Strengthening the Climate Adaptation Capacities in Georgia</w:t>
        </w:r>
        <w:r w:rsidR="00693BB0">
          <w:rPr>
            <w:color w:val="3494BA" w:themeColor="accent1"/>
            <w:sz w:val="16"/>
            <w:szCs w:val="16"/>
            <w:lang w:val="en-GB"/>
          </w:rPr>
          <w:t xml:space="preserve"> Project</w:t>
        </w:r>
      </w:p>
      <w:p w14:paraId="01143099" w14:textId="264F2710" w:rsidR="008349F5" w:rsidRDefault="008349F5" w:rsidP="00DE5C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8DDB7" w14:textId="77777777" w:rsidR="009721E9" w:rsidRDefault="009721E9">
      <w:pPr>
        <w:spacing w:after="0" w:line="240" w:lineRule="auto"/>
      </w:pPr>
      <w:r>
        <w:separator/>
      </w:r>
    </w:p>
  </w:footnote>
  <w:footnote w:type="continuationSeparator" w:id="0">
    <w:p w14:paraId="4096B762" w14:textId="77777777" w:rsidR="009721E9" w:rsidRDefault="009721E9">
      <w:pPr>
        <w:spacing w:after="0" w:line="240" w:lineRule="auto"/>
      </w:pPr>
      <w:r>
        <w:continuationSeparator/>
      </w:r>
    </w:p>
  </w:footnote>
  <w:footnote w:type="continuationNotice" w:id="1">
    <w:p w14:paraId="11327A37" w14:textId="77777777" w:rsidR="009721E9" w:rsidRDefault="009721E9">
      <w:pPr>
        <w:spacing w:after="0" w:line="240" w:lineRule="auto"/>
      </w:pPr>
    </w:p>
  </w:footnote>
  <w:footnote w:id="2">
    <w:p w14:paraId="6EF94AC7" w14:textId="51B58766" w:rsidR="00B476EA" w:rsidRPr="00561C24" w:rsidRDefault="00B476EA">
      <w:pPr>
        <w:pStyle w:val="FootnoteText"/>
        <w:rPr>
          <w:rFonts w:ascii="Calibri" w:hAnsi="Calibri" w:cs="Calibri"/>
        </w:rPr>
      </w:pPr>
      <w:r w:rsidRPr="00561C24">
        <w:rPr>
          <w:rStyle w:val="FootnoteReference"/>
          <w:rFonts w:ascii="Calibri" w:hAnsi="Calibri" w:cs="Calibri"/>
        </w:rPr>
        <w:footnoteRef/>
      </w:r>
      <w:r w:rsidRPr="00561C24">
        <w:rPr>
          <w:rFonts w:ascii="Calibri" w:hAnsi="Calibri" w:cs="Calibri"/>
        </w:rPr>
        <w:t xml:space="preserve"> </w:t>
      </w:r>
      <w:r w:rsidR="0064364F" w:rsidRPr="00561C24">
        <w:rPr>
          <w:rFonts w:ascii="Calibri" w:hAnsi="Calibri" w:cs="Calibri"/>
        </w:rPr>
        <w:t>UNEG Code of Conduct for Evaluation in the UN system, 20</w:t>
      </w:r>
      <w:r w:rsidR="00A54DFA">
        <w:rPr>
          <w:rFonts w:ascii="Calibri" w:hAnsi="Calibri" w:cs="Calibri"/>
        </w:rPr>
        <w:t>20</w:t>
      </w:r>
      <w:r w:rsidR="0064364F" w:rsidRPr="00561C24">
        <w:rPr>
          <w:rFonts w:ascii="Calibri" w:hAnsi="Calibri" w:cs="Calibri"/>
        </w:rPr>
        <w:t xml:space="preserve">. Available </w:t>
      </w:r>
      <w:hyperlink r:id="rId1" w:history="1">
        <w:r w:rsidR="0064364F" w:rsidRPr="00561C24">
          <w:rPr>
            <w:rStyle w:val="Hyperlink"/>
            <w:rFonts w:ascii="Calibri" w:hAnsi="Calibri" w:cs="Calibri"/>
          </w:rPr>
          <w:t>here</w:t>
        </w:r>
      </w:hyperlink>
      <w:r w:rsidR="0064364F" w:rsidRPr="00561C24">
        <w:rPr>
          <w:rFonts w:ascii="Calibri" w:hAnsi="Calibri" w:cs="Calibri"/>
        </w:rPr>
        <w:t xml:space="preserve">. </w:t>
      </w:r>
    </w:p>
  </w:footnote>
  <w:footnote w:id="3">
    <w:p w14:paraId="7F4333E3" w14:textId="77777777" w:rsidR="0061417C" w:rsidRPr="00561C24" w:rsidRDefault="0061417C" w:rsidP="0061417C">
      <w:pPr>
        <w:pStyle w:val="FootnoteText"/>
        <w:rPr>
          <w:rFonts w:ascii="Calibri" w:hAnsi="Calibri" w:cs="Calibri"/>
        </w:rPr>
      </w:pPr>
      <w:r w:rsidRPr="00561C24">
        <w:rPr>
          <w:rStyle w:val="FootnoteReference"/>
          <w:rFonts w:ascii="Calibri" w:hAnsi="Calibri" w:cs="Calibri"/>
        </w:rPr>
        <w:footnoteRef/>
      </w:r>
      <w:r w:rsidRPr="00561C24">
        <w:rPr>
          <w:rFonts w:ascii="Calibri" w:hAnsi="Calibri" w:cs="Calibri"/>
        </w:rPr>
        <w:t xml:space="preserve"> Mixed methods involve desk review, semi-structured interviews, and surveys for data collection, and also descriptive analysis, content analysis, thematic analysis and simple quantitative data analysis in excel for survey data and quantitative indicators for data analysis. See below sections for more details. </w:t>
      </w:r>
    </w:p>
  </w:footnote>
  <w:footnote w:id="4">
    <w:p w14:paraId="74F2E3D3" w14:textId="04124548" w:rsidR="000642BE" w:rsidRPr="00D01236" w:rsidRDefault="000642BE" w:rsidP="000642BE">
      <w:pPr>
        <w:pBdr>
          <w:top w:val="nil"/>
          <w:left w:val="nil"/>
          <w:bottom w:val="nil"/>
          <w:right w:val="nil"/>
          <w:between w:val="nil"/>
        </w:pBdr>
        <w:spacing w:after="0" w:line="240" w:lineRule="auto"/>
        <w:rPr>
          <w:rFonts w:ascii="Calibri" w:hAnsi="Calibri" w:cs="Calibri"/>
          <w:color w:val="000000"/>
          <w:sz w:val="14"/>
          <w:szCs w:val="14"/>
        </w:rPr>
      </w:pPr>
      <w:r w:rsidRPr="00D01236">
        <w:rPr>
          <w:rStyle w:val="FootnoteReference"/>
          <w:rFonts w:ascii="Calibri" w:hAnsi="Calibri" w:cs="Calibri"/>
          <w:sz w:val="14"/>
          <w:szCs w:val="14"/>
        </w:rPr>
        <w:footnoteRef/>
      </w:r>
      <w:r w:rsidRPr="00D01236">
        <w:rPr>
          <w:rFonts w:ascii="Calibri" w:hAnsi="Calibri" w:cs="Calibri"/>
          <w:color w:val="000000"/>
          <w:sz w:val="14"/>
          <w:szCs w:val="14"/>
        </w:rPr>
        <w:t xml:space="preserve"> </w:t>
      </w:r>
      <w:r w:rsidR="00DC24C0" w:rsidRPr="00D01236">
        <w:rPr>
          <w:rFonts w:ascii="Calibri" w:hAnsi="Calibri" w:cs="Calibri"/>
          <w:sz w:val="18"/>
          <w:szCs w:val="16"/>
          <w:lang w:val="en-GB" w:eastAsia="x-none"/>
        </w:rPr>
        <w:t>A semi-structured interview is a method of research used most often in the social sciences. While a structured interview has a rigorous set of questions which does not allow one to divert, a semi-structured interview is open, allowing new ideas to be brought up during the interview as a result of what the interviewee says. The interviewer in a semi-structured interview generally has a framework of themes to be explored.</w:t>
      </w:r>
    </w:p>
  </w:footnote>
  <w:footnote w:id="5">
    <w:p w14:paraId="32A42E61" w14:textId="1D30FB8F" w:rsidR="00A53A2F" w:rsidRPr="009F6599" w:rsidRDefault="00A53A2F">
      <w:pPr>
        <w:pStyle w:val="FootnoteText"/>
      </w:pPr>
      <w:r w:rsidRPr="0060451C">
        <w:rPr>
          <w:rStyle w:val="FootnoteReference"/>
          <w:rFonts w:ascii="Calibri" w:hAnsi="Calibri" w:cs="Calibri"/>
          <w:sz w:val="20"/>
        </w:rPr>
        <w:footnoteRef/>
      </w:r>
      <w:r w:rsidRPr="0060451C">
        <w:rPr>
          <w:rFonts w:ascii="Calibri" w:hAnsi="Calibri" w:cs="Calibri"/>
          <w:sz w:val="20"/>
        </w:rPr>
        <w:t xml:space="preserve"> </w:t>
      </w:r>
      <w:r w:rsidRPr="0060451C">
        <w:rPr>
          <w:rFonts w:ascii="Calibri" w:eastAsiaTheme="minorEastAsia" w:hAnsi="Calibri" w:cs="Calibri"/>
          <w:color w:val="000000"/>
          <w:sz w:val="20"/>
          <w:lang w:val="en-US" w:eastAsia="en-US"/>
        </w:rPr>
        <w:t>UNEG Ethical</w:t>
      </w:r>
      <w:r w:rsidR="00255BF3" w:rsidRPr="0060451C">
        <w:rPr>
          <w:rFonts w:ascii="Calibri" w:eastAsiaTheme="minorEastAsia" w:hAnsi="Calibri" w:cs="Calibri"/>
          <w:color w:val="000000"/>
          <w:sz w:val="20"/>
          <w:lang w:val="en-US" w:eastAsia="en-US"/>
        </w:rPr>
        <w:t xml:space="preserve"> Guidelines for Evaluation, 2020, available</w:t>
      </w:r>
      <w:r w:rsidR="008066A5" w:rsidRPr="0060451C">
        <w:rPr>
          <w:rFonts w:ascii="Calibri" w:hAnsi="Calibri" w:cs="Calibri"/>
          <w:sz w:val="20"/>
        </w:rPr>
        <w:t xml:space="preserve"> </w:t>
      </w:r>
      <w:hyperlink r:id="rId2" w:history="1">
        <w:r w:rsidR="008066A5" w:rsidRPr="0060451C">
          <w:rPr>
            <w:rStyle w:val="Hyperlink"/>
            <w:rFonts w:ascii="Calibri" w:hAnsi="Calibri" w:cs="Calibri"/>
            <w:sz w:val="20"/>
          </w:rPr>
          <w:t>here</w:t>
        </w:r>
      </w:hyperlink>
      <w:r w:rsidR="008066A5" w:rsidRPr="0060451C">
        <w:rPr>
          <w:rFonts w:ascii="Calibri" w:hAnsi="Calibri" w:cs="Calibri"/>
          <w:sz w:val="20"/>
        </w:rPr>
        <w:t>.</w:t>
      </w:r>
    </w:p>
  </w:footnote>
  <w:footnote w:id="6">
    <w:p w14:paraId="35200BA2" w14:textId="77777777" w:rsidR="00EA5355" w:rsidRPr="00313C8E" w:rsidRDefault="00EA5355" w:rsidP="00EA5355">
      <w:pPr>
        <w:pStyle w:val="FootnoteText"/>
      </w:pPr>
      <w:r>
        <w:rPr>
          <w:rStyle w:val="FootnoteReference"/>
        </w:rPr>
        <w:footnoteRef/>
      </w:r>
      <w:r>
        <w:t xml:space="preserve"> </w:t>
      </w:r>
      <w:r w:rsidRPr="00313C8E">
        <w:rPr>
          <w:rFonts w:ascii="Calibri" w:hAnsi="Calibri" w:cs="Calibri"/>
        </w:rPr>
        <w:t>Specific, Measurable, Achievable, Relevant, Time-bound</w:t>
      </w:r>
    </w:p>
  </w:footnote>
  <w:footnote w:id="7">
    <w:p w14:paraId="52CDD4E8" w14:textId="77777777" w:rsidR="007864D6" w:rsidRPr="00286669" w:rsidRDefault="007864D6" w:rsidP="007864D6">
      <w:pPr>
        <w:pStyle w:val="FootnoteText"/>
        <w:rPr>
          <w:rFonts w:ascii="Calibri" w:hAnsi="Calibri" w:cs="Calibri"/>
        </w:rPr>
      </w:pPr>
      <w:r>
        <w:rPr>
          <w:rStyle w:val="FootnoteReference"/>
        </w:rPr>
        <w:footnoteRef/>
      </w:r>
      <w:r w:rsidRPr="00286669">
        <w:rPr>
          <w:rFonts w:ascii="Calibri" w:hAnsi="Calibri" w:cs="Calibri"/>
        </w:rPr>
        <w:t xml:space="preserve">UNSPD 2016-2020, available </w:t>
      </w:r>
      <w:hyperlink r:id="rId3" w:history="1">
        <w:r w:rsidRPr="00286669">
          <w:rPr>
            <w:rStyle w:val="Hyperlink"/>
            <w:rFonts w:ascii="Calibri" w:hAnsi="Calibri" w:cs="Calibri"/>
          </w:rPr>
          <w:t>here</w:t>
        </w:r>
      </w:hyperlink>
    </w:p>
  </w:footnote>
  <w:footnote w:id="8">
    <w:p w14:paraId="3D6D9BD4" w14:textId="77777777" w:rsidR="007864D6" w:rsidRPr="00286669" w:rsidRDefault="007864D6" w:rsidP="007864D6">
      <w:pPr>
        <w:pStyle w:val="FootnoteText"/>
        <w:rPr>
          <w:rFonts w:ascii="Calibri" w:hAnsi="Calibri" w:cs="Calibri"/>
        </w:rPr>
      </w:pPr>
      <w:r w:rsidRPr="00286669">
        <w:rPr>
          <w:rStyle w:val="FootnoteReference"/>
          <w:rFonts w:ascii="Calibri" w:hAnsi="Calibri" w:cs="Calibri"/>
        </w:rPr>
        <w:footnoteRef/>
      </w:r>
      <w:r w:rsidRPr="00286669">
        <w:rPr>
          <w:rFonts w:ascii="Calibri" w:hAnsi="Calibri" w:cs="Calibri"/>
        </w:rPr>
        <w:t xml:space="preserve"> </w:t>
      </w:r>
      <w:r w:rsidRPr="00EC020A">
        <w:rPr>
          <w:rFonts w:ascii="Calibri" w:hAnsi="Calibri" w:cs="Calibri"/>
          <w:lang w:val="en-AU"/>
        </w:rPr>
        <w:t>UNSDCF 2021-2025</w:t>
      </w:r>
      <w:r w:rsidRPr="00286669">
        <w:rPr>
          <w:rFonts w:ascii="Calibri" w:hAnsi="Calibri" w:cs="Calibri"/>
          <w:lang w:val="en-AU"/>
        </w:rPr>
        <w:t xml:space="preserve">, available </w:t>
      </w:r>
      <w:hyperlink r:id="rId4" w:history="1">
        <w:r w:rsidRPr="00286669">
          <w:rPr>
            <w:rStyle w:val="Hyperlink"/>
            <w:rFonts w:ascii="Calibri" w:hAnsi="Calibri" w:cs="Calibri"/>
          </w:rPr>
          <w:t>here</w:t>
        </w:r>
      </w:hyperlink>
    </w:p>
  </w:footnote>
  <w:footnote w:id="9">
    <w:p w14:paraId="30FFDBCC" w14:textId="77777777" w:rsidR="007864D6" w:rsidRPr="00286669" w:rsidRDefault="007864D6" w:rsidP="007864D6">
      <w:pPr>
        <w:pStyle w:val="FootnoteText"/>
        <w:rPr>
          <w:rFonts w:ascii="Calibri" w:hAnsi="Calibri" w:cs="Calibri"/>
        </w:rPr>
      </w:pPr>
      <w:r w:rsidRPr="00286669">
        <w:rPr>
          <w:rStyle w:val="FootnoteReference"/>
          <w:rFonts w:ascii="Calibri" w:hAnsi="Calibri" w:cs="Calibri"/>
        </w:rPr>
        <w:footnoteRef/>
      </w:r>
      <w:r w:rsidRPr="00286669">
        <w:rPr>
          <w:rFonts w:ascii="Calibri" w:hAnsi="Calibri" w:cs="Calibri"/>
        </w:rPr>
        <w:t xml:space="preserve"> UNDP </w:t>
      </w:r>
      <w:r>
        <w:rPr>
          <w:rFonts w:ascii="Calibri" w:hAnsi="Calibri" w:cs="Calibri"/>
        </w:rPr>
        <w:t>CPD</w:t>
      </w:r>
      <w:r w:rsidRPr="00286669">
        <w:rPr>
          <w:rFonts w:ascii="Calibri" w:hAnsi="Calibri" w:cs="Calibri"/>
        </w:rPr>
        <w:t xml:space="preserve"> 2021</w:t>
      </w:r>
      <w:r>
        <w:rPr>
          <w:rFonts w:ascii="Calibri" w:hAnsi="Calibri" w:cs="Calibri"/>
        </w:rPr>
        <w:t xml:space="preserve">-2025, available </w:t>
      </w:r>
      <w:hyperlink r:id="rId5" w:history="1">
        <w:r w:rsidRPr="00161B7E">
          <w:rPr>
            <w:rStyle w:val="Hyperlink"/>
            <w:rFonts w:ascii="Calibri" w:hAnsi="Calibri" w:cs="Calibri"/>
          </w:rPr>
          <w:t>here</w:t>
        </w:r>
      </w:hyperlink>
      <w:r>
        <w:rPr>
          <w:rFonts w:ascii="Calibri" w:hAnsi="Calibri" w:cs="Calibri"/>
        </w:rPr>
        <w:t xml:space="preserve"> </w:t>
      </w:r>
    </w:p>
  </w:footnote>
  <w:footnote w:id="10">
    <w:p w14:paraId="629FFB65" w14:textId="77777777" w:rsidR="007864D6" w:rsidRPr="00286669" w:rsidRDefault="007864D6" w:rsidP="007864D6">
      <w:pPr>
        <w:pStyle w:val="FootnoteText"/>
        <w:rPr>
          <w:rFonts w:ascii="Calibri" w:hAnsi="Calibri" w:cs="Calibri"/>
        </w:rPr>
      </w:pPr>
      <w:r w:rsidRPr="00286669">
        <w:rPr>
          <w:rStyle w:val="FootnoteReference"/>
          <w:rFonts w:ascii="Calibri" w:hAnsi="Calibri" w:cs="Calibri"/>
        </w:rPr>
        <w:footnoteRef/>
      </w:r>
      <w:r w:rsidRPr="00286669">
        <w:rPr>
          <w:rFonts w:ascii="Calibri" w:hAnsi="Calibri" w:cs="Calibri"/>
        </w:rPr>
        <w:t xml:space="preserve"> UNDP Strategic Plan 20</w:t>
      </w:r>
      <w:r>
        <w:rPr>
          <w:rFonts w:ascii="Calibri" w:hAnsi="Calibri" w:cs="Calibri"/>
        </w:rPr>
        <w:t>22</w:t>
      </w:r>
      <w:r w:rsidRPr="00286669">
        <w:rPr>
          <w:rFonts w:ascii="Calibri" w:hAnsi="Calibri" w:cs="Calibri"/>
        </w:rPr>
        <w:t>-</w:t>
      </w:r>
      <w:r>
        <w:rPr>
          <w:rFonts w:ascii="Calibri" w:hAnsi="Calibri" w:cs="Calibri"/>
        </w:rPr>
        <w:t>2025</w:t>
      </w:r>
      <w:r w:rsidRPr="00286669">
        <w:rPr>
          <w:rFonts w:ascii="Calibri" w:hAnsi="Calibri" w:cs="Calibri"/>
        </w:rPr>
        <w:t xml:space="preserve">, available </w:t>
      </w:r>
      <w:hyperlink r:id="rId6" w:history="1">
        <w:r w:rsidRPr="00286669">
          <w:rPr>
            <w:rStyle w:val="Hyperlink"/>
            <w:rFonts w:ascii="Calibri" w:hAnsi="Calibri" w:cs="Calibri"/>
          </w:rPr>
          <w:t>here</w:t>
        </w:r>
      </w:hyperlink>
      <w:r w:rsidRPr="00286669">
        <w:rPr>
          <w:rFonts w:ascii="Calibri" w:hAnsi="Calibri" w:cs="Calibri"/>
        </w:rPr>
        <w:t>.</w:t>
      </w:r>
    </w:p>
  </w:footnote>
  <w:footnote w:id="11">
    <w:p w14:paraId="2E7C4D2D" w14:textId="77777777" w:rsidR="007864D6" w:rsidRPr="009B03DC" w:rsidRDefault="007864D6" w:rsidP="007864D6">
      <w:pPr>
        <w:pStyle w:val="FootnoteText"/>
        <w:rPr>
          <w:rFonts w:ascii="Calibri" w:hAnsi="Calibri" w:cs="Calibri"/>
          <w:lang w:val="en-AU"/>
        </w:rPr>
      </w:pPr>
      <w:r w:rsidRPr="009B03DC">
        <w:rPr>
          <w:rStyle w:val="FootnoteReference"/>
          <w:rFonts w:ascii="Calibri" w:hAnsi="Calibri" w:cs="Calibri"/>
        </w:rPr>
        <w:footnoteRef/>
      </w:r>
      <w:r w:rsidRPr="009B03DC">
        <w:rPr>
          <w:rFonts w:ascii="Calibri" w:hAnsi="Calibri" w:cs="Calibri"/>
        </w:rPr>
        <w:t xml:space="preserve"> </w:t>
      </w:r>
      <w:r w:rsidRPr="009B03DC">
        <w:rPr>
          <w:rFonts w:ascii="Calibri" w:hAnsi="Calibri" w:cs="Calibri"/>
          <w:lang w:val="en-AU"/>
        </w:rPr>
        <w:t>Sendai Framework for Disaster Risk Reduction</w:t>
      </w:r>
      <w:r>
        <w:rPr>
          <w:rFonts w:ascii="Calibri" w:hAnsi="Calibri" w:cs="Calibri"/>
          <w:lang w:val="en-AU"/>
        </w:rPr>
        <w:t xml:space="preserve">, </w:t>
      </w:r>
      <w:r w:rsidRPr="009B03DC">
        <w:rPr>
          <w:rFonts w:ascii="Calibri" w:hAnsi="Calibri" w:cs="Calibri"/>
          <w:lang w:val="en-AU"/>
        </w:rPr>
        <w:t>available</w:t>
      </w:r>
      <w:r>
        <w:rPr>
          <w:rFonts w:ascii="Calibri" w:hAnsi="Calibri" w:cs="Calibri"/>
          <w:lang w:val="en-AU"/>
        </w:rPr>
        <w:t xml:space="preserve"> </w:t>
      </w:r>
      <w:hyperlink r:id="rId7" w:history="1">
        <w:r w:rsidRPr="009B03DC">
          <w:rPr>
            <w:rStyle w:val="Hyperlink"/>
            <w:rFonts w:ascii="Calibri" w:hAnsi="Calibri" w:cs="Calibri"/>
            <w:lang w:val="en-AU"/>
          </w:rPr>
          <w:t>here</w:t>
        </w:r>
      </w:hyperlink>
      <w:r w:rsidRPr="009B03DC">
        <w:rPr>
          <w:rFonts w:ascii="Calibri" w:hAnsi="Calibri" w:cs="Calibri"/>
          <w:lang w:val="en-AU"/>
        </w:rPr>
        <w:t xml:space="preserve"> </w:t>
      </w:r>
    </w:p>
  </w:footnote>
  <w:footnote w:id="12">
    <w:p w14:paraId="2F1892F1" w14:textId="5333F2CC" w:rsidR="00545193" w:rsidRPr="00545193" w:rsidRDefault="00545193">
      <w:pPr>
        <w:pStyle w:val="FootnoteText"/>
      </w:pPr>
      <w:r>
        <w:rPr>
          <w:rStyle w:val="FootnoteReference"/>
        </w:rPr>
        <w:footnoteRef/>
      </w:r>
      <w:r>
        <w:t xml:space="preserve"> </w:t>
      </w:r>
      <w:r w:rsidRPr="00545193">
        <w:rPr>
          <w:rFonts w:ascii="Calibri" w:hAnsi="Calibri" w:cs="Calibri"/>
        </w:rPr>
        <w:t xml:space="preserve">See page 12 of the GCF project document </w:t>
      </w:r>
    </w:p>
  </w:footnote>
  <w:footnote w:id="13">
    <w:p w14:paraId="179FE8C5" w14:textId="2E9317EF" w:rsidR="00BC654A" w:rsidRPr="00BC654A" w:rsidRDefault="00BC654A">
      <w:pPr>
        <w:pStyle w:val="FootnoteText"/>
      </w:pPr>
      <w:r>
        <w:rPr>
          <w:rStyle w:val="FootnoteReference"/>
        </w:rPr>
        <w:footnoteRef/>
      </w:r>
      <w:r>
        <w:t xml:space="preserve"> </w:t>
      </w:r>
      <w:r w:rsidRPr="00BC654A">
        <w:rPr>
          <w:rFonts w:ascii="Calibri" w:hAnsi="Calibri" w:cs="Calibri"/>
        </w:rPr>
        <w:t xml:space="preserve">Available </w:t>
      </w:r>
      <w:hyperlink r:id="rId8" w:history="1">
        <w:r w:rsidRPr="00BC654A">
          <w:rPr>
            <w:rStyle w:val="Hyperlink"/>
            <w:rFonts w:ascii="Calibri" w:hAnsi="Calibri" w:cs="Calibri"/>
          </w:rPr>
          <w:t>here</w:t>
        </w:r>
      </w:hyperlink>
      <w:r w:rsidRPr="00BC654A">
        <w:rPr>
          <w:rFonts w:ascii="Calibri" w:hAnsi="Calibri" w:cs="Calibri"/>
        </w:rPr>
        <w:t>.</w:t>
      </w:r>
      <w:r>
        <w:t xml:space="preserve"> </w:t>
      </w:r>
    </w:p>
  </w:footnote>
  <w:footnote w:id="14">
    <w:p w14:paraId="2A7EB8BC" w14:textId="77777777" w:rsidR="00B05973" w:rsidRPr="00DC61F7" w:rsidRDefault="00B05973" w:rsidP="00B05973">
      <w:pPr>
        <w:pStyle w:val="FootnoteText"/>
      </w:pPr>
      <w:r>
        <w:rPr>
          <w:rStyle w:val="FootnoteReference"/>
        </w:rPr>
        <w:footnoteRef/>
      </w:r>
      <w:r>
        <w:t xml:space="preserve"> </w:t>
      </w:r>
      <w:r w:rsidRPr="00DC61F7">
        <w:rPr>
          <w:rFonts w:ascii="Calibri" w:hAnsi="Calibri" w:cs="Calibri"/>
        </w:rPr>
        <w:t>Organic Law of Georgia No 4087 of 22 July 2015</w:t>
      </w:r>
      <w:r>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B804" w14:textId="2A906038" w:rsidR="00CD7770" w:rsidRPr="007671E0" w:rsidRDefault="007671E0" w:rsidP="007671E0">
    <w:pPr>
      <w:pStyle w:val="Header"/>
    </w:pPr>
    <w:r>
      <w:rPr>
        <w:color w:val="3494BA" w:themeColor="accent1"/>
        <w:sz w:val="18"/>
        <w:szCs w:val="18"/>
      </w:rPr>
      <w:t>Terminal</w:t>
    </w:r>
    <w:r w:rsidR="00CB0DB5" w:rsidRPr="007671E0">
      <w:rPr>
        <w:color w:val="3494BA" w:themeColor="accent1"/>
        <w:sz w:val="18"/>
        <w:szCs w:val="18"/>
      </w:rPr>
      <w:t xml:space="preserve"> Evaluation of ‘</w:t>
    </w:r>
    <w:r w:rsidRPr="007671E0">
      <w:rPr>
        <w:color w:val="3494BA" w:themeColor="accent1"/>
        <w:sz w:val="18"/>
        <w:szCs w:val="18"/>
        <w:lang w:val="en-GB"/>
      </w:rPr>
      <w:t>Strengthening the Climate Adaptation Capacities in Georgia</w:t>
    </w:r>
    <w:r w:rsidR="00CB0DB5" w:rsidRPr="007671E0">
      <w:rPr>
        <w:color w:val="3494BA" w:themeColor="accent1"/>
        <w:sz w:val="18"/>
        <w:szCs w:val="18"/>
      </w:rPr>
      <w:t xml:space="preserve">’ </w:t>
    </w:r>
    <w:r w:rsidR="001254AD" w:rsidRPr="007671E0">
      <w:rPr>
        <w:color w:val="3494BA" w:themeColor="accent1"/>
        <w:sz w:val="18"/>
        <w:szCs w:val="18"/>
      </w:rPr>
      <w:t>Project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4AB"/>
    <w:multiLevelType w:val="multilevel"/>
    <w:tmpl w:val="7884ED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31C7D66"/>
    <w:multiLevelType w:val="multilevel"/>
    <w:tmpl w:val="658E7E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46000E5"/>
    <w:multiLevelType w:val="multilevel"/>
    <w:tmpl w:val="128E447A"/>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D8603C"/>
    <w:multiLevelType w:val="multilevel"/>
    <w:tmpl w:val="ADAE7E8C"/>
    <w:lvl w:ilvl="0">
      <w:start w:val="1"/>
      <w:numFmt w:val="decimal"/>
      <w:lvlText w:val="%1."/>
      <w:lvlJc w:val="left"/>
      <w:pPr>
        <w:ind w:left="720" w:hanging="360"/>
      </w:pPr>
      <w:rPr>
        <w:rFonts w:hint="default"/>
      </w:rPr>
    </w:lvl>
    <w:lvl w:ilvl="1">
      <w:start w:val="1"/>
      <w:numFmt w:val="decimal"/>
      <w:pStyle w:val="Heading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B0D2280"/>
    <w:multiLevelType w:val="hybridMultilevel"/>
    <w:tmpl w:val="8214B656"/>
    <w:lvl w:ilvl="0" w:tplc="1B060BF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12468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664C57"/>
    <w:multiLevelType w:val="hybridMultilevel"/>
    <w:tmpl w:val="AF0AC068"/>
    <w:lvl w:ilvl="0" w:tplc="72CCF046">
      <w:start w:val="1"/>
      <w:numFmt w:val="bullet"/>
      <w:pStyle w:val="body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B77A9A"/>
    <w:multiLevelType w:val="hybridMultilevel"/>
    <w:tmpl w:val="547232A6"/>
    <w:lvl w:ilvl="0" w:tplc="04090001">
      <w:start w:val="1"/>
      <w:numFmt w:val="bullet"/>
      <w:lvlText w:val=""/>
      <w:lvlJc w:val="left"/>
      <w:pPr>
        <w:ind w:left="234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BBB10B9"/>
    <w:multiLevelType w:val="hybridMultilevel"/>
    <w:tmpl w:val="235851B2"/>
    <w:lvl w:ilvl="0" w:tplc="FFFFFFFF">
      <w:start w:val="37"/>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C92BEE"/>
    <w:multiLevelType w:val="multilevel"/>
    <w:tmpl w:val="658E7E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FDD1D14"/>
    <w:multiLevelType w:val="hybridMultilevel"/>
    <w:tmpl w:val="581CA760"/>
    <w:lvl w:ilvl="0" w:tplc="FFFFFFFF">
      <w:start w:val="37"/>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3A11D9"/>
    <w:multiLevelType w:val="hybridMultilevel"/>
    <w:tmpl w:val="B9F229D8"/>
    <w:lvl w:ilvl="0" w:tplc="1B060BF2">
      <w:numFmt w:val="bullet"/>
      <w:lvlText w:val="-"/>
      <w:lvlJc w:val="left"/>
      <w:pPr>
        <w:ind w:left="108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C96D47"/>
    <w:multiLevelType w:val="hybridMultilevel"/>
    <w:tmpl w:val="4F8E8DDA"/>
    <w:lvl w:ilvl="0" w:tplc="C7A233FA">
      <w:start w:val="1"/>
      <w:numFmt w:val="bullet"/>
      <w:pStyle w:val="norm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3B2D38"/>
    <w:multiLevelType w:val="multilevel"/>
    <w:tmpl w:val="D13C7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3A6FBE"/>
    <w:multiLevelType w:val="hybridMultilevel"/>
    <w:tmpl w:val="2C285EDC"/>
    <w:lvl w:ilvl="0" w:tplc="1B060BF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4416D8"/>
    <w:multiLevelType w:val="hybridMultilevel"/>
    <w:tmpl w:val="1E26E566"/>
    <w:lvl w:ilvl="0" w:tplc="F4F03B6C">
      <w:numFmt w:val="bullet"/>
      <w:lvlText w:val="-"/>
      <w:lvlJc w:val="left"/>
      <w:pPr>
        <w:ind w:left="720" w:hanging="36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DD3AC4"/>
    <w:multiLevelType w:val="hybridMultilevel"/>
    <w:tmpl w:val="6F28B8B8"/>
    <w:lvl w:ilvl="0" w:tplc="FFFFFFFF">
      <w:start w:val="37"/>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467B72"/>
    <w:multiLevelType w:val="hybridMultilevel"/>
    <w:tmpl w:val="66622D70"/>
    <w:lvl w:ilvl="0" w:tplc="C0A2AA30">
      <w:numFmt w:val="decimal"/>
      <w:lvlText w:val="(%1)"/>
      <w:lvlJc w:val="left"/>
      <w:pPr>
        <w:ind w:left="405" w:hanging="360"/>
      </w:pPr>
      <w:rPr>
        <w:rFonts w:ascii="Calibri" w:hAnsi="Calibri" w:cs="Calibri"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8" w15:restartNumberingAfterBreak="0">
    <w:nsid w:val="3AC30F76"/>
    <w:multiLevelType w:val="hybridMultilevel"/>
    <w:tmpl w:val="9AD09CD6"/>
    <w:lvl w:ilvl="0" w:tplc="FFFFFFFF">
      <w:start w:val="37"/>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596D8F"/>
    <w:multiLevelType w:val="hybridMultilevel"/>
    <w:tmpl w:val="2F647994"/>
    <w:lvl w:ilvl="0" w:tplc="27B473A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3C8E448F"/>
    <w:multiLevelType w:val="hybridMultilevel"/>
    <w:tmpl w:val="2DAC729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004E68"/>
    <w:multiLevelType w:val="hybridMultilevel"/>
    <w:tmpl w:val="42DC6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7C6AD6"/>
    <w:multiLevelType w:val="multilevel"/>
    <w:tmpl w:val="CB0A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514AB2"/>
    <w:multiLevelType w:val="hybridMultilevel"/>
    <w:tmpl w:val="B9DCB748"/>
    <w:lvl w:ilvl="0" w:tplc="F3860888">
      <w:start w:val="1"/>
      <w:numFmt w:val="upperRoman"/>
      <w:lvlText w:val="%1."/>
      <w:lvlJc w:val="left"/>
      <w:pPr>
        <w:ind w:left="1012" w:hanging="720"/>
        <w:jc w:val="right"/>
      </w:pPr>
      <w:rPr>
        <w:rFonts w:hint="default"/>
        <w:spacing w:val="-3"/>
        <w:w w:val="100"/>
        <w:lang w:val="en-US" w:eastAsia="en-US" w:bidi="ar-SA"/>
      </w:rPr>
    </w:lvl>
    <w:lvl w:ilvl="1" w:tplc="86C46F1C">
      <w:start w:val="1"/>
      <w:numFmt w:val="decimal"/>
      <w:lvlText w:val="%2."/>
      <w:lvlJc w:val="left"/>
      <w:pPr>
        <w:ind w:left="492" w:hanging="361"/>
      </w:pPr>
      <w:rPr>
        <w:rFonts w:hint="default"/>
        <w:spacing w:val="-2"/>
        <w:w w:val="96"/>
        <w:lang w:val="en-US" w:eastAsia="en-US" w:bidi="ar-SA"/>
      </w:rPr>
    </w:lvl>
    <w:lvl w:ilvl="2" w:tplc="02723D98">
      <w:numFmt w:val="bullet"/>
      <w:lvlText w:val=""/>
      <w:lvlJc w:val="left"/>
      <w:pPr>
        <w:ind w:left="1012" w:hanging="361"/>
      </w:pPr>
      <w:rPr>
        <w:rFonts w:ascii="Symbol" w:eastAsia="Symbol" w:hAnsi="Symbol" w:cs="Symbol" w:hint="default"/>
        <w:b w:val="0"/>
        <w:bCs w:val="0"/>
        <w:i w:val="0"/>
        <w:iCs w:val="0"/>
        <w:spacing w:val="0"/>
        <w:w w:val="99"/>
        <w:sz w:val="20"/>
        <w:szCs w:val="20"/>
        <w:lang w:val="en-US" w:eastAsia="en-US" w:bidi="ar-SA"/>
      </w:rPr>
    </w:lvl>
    <w:lvl w:ilvl="3" w:tplc="75A484EA">
      <w:numFmt w:val="bullet"/>
      <w:lvlText w:val="-"/>
      <w:lvlJc w:val="left"/>
      <w:pPr>
        <w:ind w:left="1568" w:hanging="361"/>
      </w:pPr>
      <w:rPr>
        <w:rFonts w:ascii="Calibri" w:eastAsia="Calibri" w:hAnsi="Calibri" w:cs="Calibri" w:hint="default"/>
        <w:b w:val="0"/>
        <w:bCs w:val="0"/>
        <w:i w:val="0"/>
        <w:iCs w:val="0"/>
        <w:spacing w:val="0"/>
        <w:w w:val="99"/>
        <w:sz w:val="20"/>
        <w:szCs w:val="20"/>
        <w:lang w:val="en-US" w:eastAsia="en-US" w:bidi="ar-SA"/>
      </w:rPr>
    </w:lvl>
    <w:lvl w:ilvl="4" w:tplc="66A09E48">
      <w:numFmt w:val="bullet"/>
      <w:lvlText w:val="•"/>
      <w:lvlJc w:val="left"/>
      <w:pPr>
        <w:ind w:left="1560" w:hanging="361"/>
      </w:pPr>
      <w:rPr>
        <w:rFonts w:hint="default"/>
        <w:lang w:val="en-US" w:eastAsia="en-US" w:bidi="ar-SA"/>
      </w:rPr>
    </w:lvl>
    <w:lvl w:ilvl="5" w:tplc="C8B08D86">
      <w:numFmt w:val="bullet"/>
      <w:lvlText w:val="•"/>
      <w:lvlJc w:val="left"/>
      <w:pPr>
        <w:ind w:left="2944" w:hanging="361"/>
      </w:pPr>
      <w:rPr>
        <w:rFonts w:hint="default"/>
        <w:lang w:val="en-US" w:eastAsia="en-US" w:bidi="ar-SA"/>
      </w:rPr>
    </w:lvl>
    <w:lvl w:ilvl="6" w:tplc="EE0267D2">
      <w:numFmt w:val="bullet"/>
      <w:lvlText w:val="•"/>
      <w:lvlJc w:val="left"/>
      <w:pPr>
        <w:ind w:left="4328" w:hanging="361"/>
      </w:pPr>
      <w:rPr>
        <w:rFonts w:hint="default"/>
        <w:lang w:val="en-US" w:eastAsia="en-US" w:bidi="ar-SA"/>
      </w:rPr>
    </w:lvl>
    <w:lvl w:ilvl="7" w:tplc="5D1A3ACE">
      <w:numFmt w:val="bullet"/>
      <w:lvlText w:val="•"/>
      <w:lvlJc w:val="left"/>
      <w:pPr>
        <w:ind w:left="5713" w:hanging="361"/>
      </w:pPr>
      <w:rPr>
        <w:rFonts w:hint="default"/>
        <w:lang w:val="en-US" w:eastAsia="en-US" w:bidi="ar-SA"/>
      </w:rPr>
    </w:lvl>
    <w:lvl w:ilvl="8" w:tplc="849A9788">
      <w:numFmt w:val="bullet"/>
      <w:lvlText w:val="•"/>
      <w:lvlJc w:val="left"/>
      <w:pPr>
        <w:ind w:left="7097" w:hanging="361"/>
      </w:pPr>
      <w:rPr>
        <w:rFonts w:hint="default"/>
        <w:lang w:val="en-US" w:eastAsia="en-US" w:bidi="ar-SA"/>
      </w:rPr>
    </w:lvl>
  </w:abstractNum>
  <w:abstractNum w:abstractNumId="24" w15:restartNumberingAfterBreak="0">
    <w:nsid w:val="45452FE2"/>
    <w:multiLevelType w:val="multilevel"/>
    <w:tmpl w:val="728015C2"/>
    <w:lvl w:ilvl="0">
      <w:start w:val="15"/>
      <w:numFmt w:val="bullet"/>
      <w:lvlText w:val="-"/>
      <w:lvlJc w:val="left"/>
      <w:pPr>
        <w:ind w:left="644" w:hanging="359"/>
      </w:pPr>
      <w:rPr>
        <w:rFonts w:ascii="Open Sans" w:eastAsia="Open Sans" w:hAnsi="Open Sans" w:cs="Open San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25" w15:restartNumberingAfterBreak="0">
    <w:nsid w:val="454D4B32"/>
    <w:multiLevelType w:val="hybridMultilevel"/>
    <w:tmpl w:val="3800CE2E"/>
    <w:lvl w:ilvl="0" w:tplc="FFFFFFFF">
      <w:start w:val="11"/>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B260E4"/>
    <w:multiLevelType w:val="hybridMultilevel"/>
    <w:tmpl w:val="89C6D992"/>
    <w:lvl w:ilvl="0" w:tplc="FFFFFFFF">
      <w:start w:val="37"/>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051C2C"/>
    <w:multiLevelType w:val="hybridMultilevel"/>
    <w:tmpl w:val="FF92108E"/>
    <w:lvl w:ilvl="0" w:tplc="1B060BF2">
      <w:numFmt w:val="bullet"/>
      <w:lvlText w:val="-"/>
      <w:lvlJc w:val="left"/>
      <w:pPr>
        <w:ind w:left="1080" w:hanging="36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1FB48C1"/>
    <w:multiLevelType w:val="hybridMultilevel"/>
    <w:tmpl w:val="CDFE0C20"/>
    <w:lvl w:ilvl="0" w:tplc="2064F760">
      <w:start w:val="4"/>
      <w:numFmt w:val="bullet"/>
      <w:lvlText w:val="-"/>
      <w:lvlJc w:val="left"/>
      <w:pPr>
        <w:ind w:left="1080" w:hanging="36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53A815B2"/>
    <w:multiLevelType w:val="hybridMultilevel"/>
    <w:tmpl w:val="232CC33E"/>
    <w:lvl w:ilvl="0" w:tplc="FFFFFFFF">
      <w:start w:val="37"/>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4132AF"/>
    <w:multiLevelType w:val="multilevel"/>
    <w:tmpl w:val="1DCA2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E508F8"/>
    <w:multiLevelType w:val="hybridMultilevel"/>
    <w:tmpl w:val="88688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0553C1"/>
    <w:multiLevelType w:val="multilevel"/>
    <w:tmpl w:val="32262A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108410D"/>
    <w:multiLevelType w:val="multilevel"/>
    <w:tmpl w:val="A976835E"/>
    <w:lvl w:ilvl="0">
      <w:numFmt w:val="bullet"/>
      <w:pStyle w:val="PNbullet"/>
      <w:lvlText w:val="•"/>
      <w:lvlJc w:val="left"/>
      <w:pPr>
        <w:tabs>
          <w:tab w:val="num" w:pos="851"/>
        </w:tabs>
        <w:ind w:left="851" w:hanging="284"/>
      </w:pPr>
      <w:rPr>
        <w:rFonts w:ascii="Calibri" w:hAnsi="Calibri" w:cs="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F45355"/>
    <w:multiLevelType w:val="hybridMultilevel"/>
    <w:tmpl w:val="3850C12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5" w15:restartNumberingAfterBreak="0">
    <w:nsid w:val="649D2423"/>
    <w:multiLevelType w:val="hybridMultilevel"/>
    <w:tmpl w:val="13DAFEEA"/>
    <w:lvl w:ilvl="0" w:tplc="53F8D96A">
      <w:numFmt w:val="bullet"/>
      <w:lvlText w:val="-"/>
      <w:lvlJc w:val="left"/>
      <w:pPr>
        <w:ind w:left="1080" w:hanging="36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65BE0575"/>
    <w:multiLevelType w:val="multilevel"/>
    <w:tmpl w:val="21541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FA0678"/>
    <w:multiLevelType w:val="hybridMultilevel"/>
    <w:tmpl w:val="D026BE78"/>
    <w:lvl w:ilvl="0" w:tplc="1B060BF2">
      <w:numFmt w:val="bullet"/>
      <w:lvlText w:val="-"/>
      <w:lvlJc w:val="left"/>
      <w:pPr>
        <w:ind w:left="1080" w:hanging="36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7404ACE"/>
    <w:multiLevelType w:val="multilevel"/>
    <w:tmpl w:val="1FA41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BD229A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283D19"/>
    <w:multiLevelType w:val="hybridMultilevel"/>
    <w:tmpl w:val="3D86B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79E3D48"/>
    <w:multiLevelType w:val="multilevel"/>
    <w:tmpl w:val="86E23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EA28B3"/>
    <w:multiLevelType w:val="hybridMultilevel"/>
    <w:tmpl w:val="4EB4A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27449A"/>
    <w:multiLevelType w:val="hybridMultilevel"/>
    <w:tmpl w:val="545E0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FEE13C7"/>
    <w:multiLevelType w:val="hybridMultilevel"/>
    <w:tmpl w:val="C988DC1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3666566">
    <w:abstractNumId w:val="2"/>
  </w:num>
  <w:num w:numId="2" w16cid:durableId="1175533825">
    <w:abstractNumId w:val="7"/>
  </w:num>
  <w:num w:numId="3" w16cid:durableId="826484097">
    <w:abstractNumId w:val="3"/>
  </w:num>
  <w:num w:numId="4" w16cid:durableId="1731615062">
    <w:abstractNumId w:val="6"/>
  </w:num>
  <w:num w:numId="5" w16cid:durableId="445975171">
    <w:abstractNumId w:val="12"/>
  </w:num>
  <w:num w:numId="6" w16cid:durableId="2020883726">
    <w:abstractNumId w:val="33"/>
  </w:num>
  <w:num w:numId="7" w16cid:durableId="283125295">
    <w:abstractNumId w:val="4"/>
  </w:num>
  <w:num w:numId="8" w16cid:durableId="600070650">
    <w:abstractNumId w:val="8"/>
  </w:num>
  <w:num w:numId="9" w16cid:durableId="1255093770">
    <w:abstractNumId w:val="24"/>
  </w:num>
  <w:num w:numId="10" w16cid:durableId="350450778">
    <w:abstractNumId w:val="0"/>
  </w:num>
  <w:num w:numId="11" w16cid:durableId="611744949">
    <w:abstractNumId w:val="40"/>
  </w:num>
  <w:num w:numId="12" w16cid:durableId="1798329623">
    <w:abstractNumId w:val="19"/>
  </w:num>
  <w:num w:numId="13" w16cid:durableId="1746999370">
    <w:abstractNumId w:val="15"/>
  </w:num>
  <w:num w:numId="14" w16cid:durableId="2005861843">
    <w:abstractNumId w:val="9"/>
  </w:num>
  <w:num w:numId="15" w16cid:durableId="759832799">
    <w:abstractNumId w:val="27"/>
  </w:num>
  <w:num w:numId="16" w16cid:durableId="870654506">
    <w:abstractNumId w:val="37"/>
  </w:num>
  <w:num w:numId="17" w16cid:durableId="1501968127">
    <w:abstractNumId w:val="32"/>
  </w:num>
  <w:num w:numId="18" w16cid:durableId="1084567508">
    <w:abstractNumId w:val="35"/>
  </w:num>
  <w:num w:numId="19" w16cid:durableId="1593968549">
    <w:abstractNumId w:val="31"/>
  </w:num>
  <w:num w:numId="20" w16cid:durableId="1168515578">
    <w:abstractNumId w:val="14"/>
  </w:num>
  <w:num w:numId="21" w16cid:durableId="2098020036">
    <w:abstractNumId w:val="20"/>
  </w:num>
  <w:num w:numId="22" w16cid:durableId="1557626056">
    <w:abstractNumId w:val="44"/>
  </w:num>
  <w:num w:numId="23" w16cid:durableId="14814591">
    <w:abstractNumId w:val="43"/>
  </w:num>
  <w:num w:numId="24" w16cid:durableId="444736131">
    <w:abstractNumId w:val="21"/>
  </w:num>
  <w:num w:numId="25" w16cid:durableId="452557689">
    <w:abstractNumId w:val="41"/>
  </w:num>
  <w:num w:numId="26" w16cid:durableId="423722341">
    <w:abstractNumId w:val="13"/>
  </w:num>
  <w:num w:numId="27" w16cid:durableId="2036998998">
    <w:abstractNumId w:val="17"/>
  </w:num>
  <w:num w:numId="28" w16cid:durableId="1155878379">
    <w:abstractNumId w:val="36"/>
  </w:num>
  <w:num w:numId="29" w16cid:durableId="1039472590">
    <w:abstractNumId w:val="42"/>
  </w:num>
  <w:num w:numId="30" w16cid:durableId="991101808">
    <w:abstractNumId w:val="38"/>
  </w:num>
  <w:num w:numId="31" w16cid:durableId="434909982">
    <w:abstractNumId w:val="30"/>
  </w:num>
  <w:num w:numId="32" w16cid:durableId="39671028">
    <w:abstractNumId w:val="22"/>
  </w:num>
  <w:num w:numId="33" w16cid:durableId="648703636">
    <w:abstractNumId w:val="34"/>
  </w:num>
  <w:num w:numId="34" w16cid:durableId="410739195">
    <w:abstractNumId w:val="10"/>
  </w:num>
  <w:num w:numId="35" w16cid:durableId="2040936970">
    <w:abstractNumId w:val="26"/>
  </w:num>
  <w:num w:numId="36" w16cid:durableId="1685742582">
    <w:abstractNumId w:val="25"/>
  </w:num>
  <w:num w:numId="37" w16cid:durableId="321736246">
    <w:abstractNumId w:val="5"/>
  </w:num>
  <w:num w:numId="38" w16cid:durableId="1221749350">
    <w:abstractNumId w:val="39"/>
  </w:num>
  <w:num w:numId="39" w16cid:durableId="630331383">
    <w:abstractNumId w:val="11"/>
  </w:num>
  <w:num w:numId="40" w16cid:durableId="2140604928">
    <w:abstractNumId w:val="23"/>
  </w:num>
  <w:num w:numId="41" w16cid:durableId="21134737">
    <w:abstractNumId w:val="28"/>
  </w:num>
  <w:num w:numId="42" w16cid:durableId="773400673">
    <w:abstractNumId w:val="18"/>
  </w:num>
  <w:num w:numId="43" w16cid:durableId="2060863527">
    <w:abstractNumId w:val="16"/>
  </w:num>
  <w:num w:numId="44" w16cid:durableId="1718578304">
    <w:abstractNumId w:val="3"/>
  </w:num>
  <w:num w:numId="45" w16cid:durableId="1066955812">
    <w:abstractNumId w:val="29"/>
  </w:num>
  <w:num w:numId="46" w16cid:durableId="184560104">
    <w:abstractNumId w:val="1"/>
  </w:num>
  <w:num w:numId="47" w16cid:durableId="1066149848">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65C"/>
    <w:rsid w:val="00000761"/>
    <w:rsid w:val="0000097A"/>
    <w:rsid w:val="00000B74"/>
    <w:rsid w:val="00000F18"/>
    <w:rsid w:val="0000106C"/>
    <w:rsid w:val="00001129"/>
    <w:rsid w:val="00001185"/>
    <w:rsid w:val="000012E3"/>
    <w:rsid w:val="00001471"/>
    <w:rsid w:val="000019C5"/>
    <w:rsid w:val="00001A0D"/>
    <w:rsid w:val="00001C28"/>
    <w:rsid w:val="00001CAB"/>
    <w:rsid w:val="00001DD0"/>
    <w:rsid w:val="00002172"/>
    <w:rsid w:val="00002426"/>
    <w:rsid w:val="0000252B"/>
    <w:rsid w:val="0000281A"/>
    <w:rsid w:val="000028C5"/>
    <w:rsid w:val="00002993"/>
    <w:rsid w:val="00002B63"/>
    <w:rsid w:val="00002DEE"/>
    <w:rsid w:val="00002EA8"/>
    <w:rsid w:val="00003070"/>
    <w:rsid w:val="0000367B"/>
    <w:rsid w:val="00003906"/>
    <w:rsid w:val="00003D1B"/>
    <w:rsid w:val="0000418F"/>
    <w:rsid w:val="0000443C"/>
    <w:rsid w:val="000044B1"/>
    <w:rsid w:val="000046ED"/>
    <w:rsid w:val="00004731"/>
    <w:rsid w:val="0000488B"/>
    <w:rsid w:val="00004915"/>
    <w:rsid w:val="0000496F"/>
    <w:rsid w:val="00004DEC"/>
    <w:rsid w:val="00004DF9"/>
    <w:rsid w:val="00004E28"/>
    <w:rsid w:val="00004F5A"/>
    <w:rsid w:val="0000526B"/>
    <w:rsid w:val="000057E3"/>
    <w:rsid w:val="000059AF"/>
    <w:rsid w:val="00005B96"/>
    <w:rsid w:val="00005EE9"/>
    <w:rsid w:val="00005FDE"/>
    <w:rsid w:val="0000647F"/>
    <w:rsid w:val="000064BF"/>
    <w:rsid w:val="00006864"/>
    <w:rsid w:val="00006D32"/>
    <w:rsid w:val="00007253"/>
    <w:rsid w:val="000072FC"/>
    <w:rsid w:val="000073F7"/>
    <w:rsid w:val="00007508"/>
    <w:rsid w:val="00007544"/>
    <w:rsid w:val="00007567"/>
    <w:rsid w:val="00007569"/>
    <w:rsid w:val="000078B8"/>
    <w:rsid w:val="00007A4A"/>
    <w:rsid w:val="00007BAC"/>
    <w:rsid w:val="00007C6C"/>
    <w:rsid w:val="00007C94"/>
    <w:rsid w:val="00007E46"/>
    <w:rsid w:val="00007F31"/>
    <w:rsid w:val="00010005"/>
    <w:rsid w:val="000100B8"/>
    <w:rsid w:val="00010350"/>
    <w:rsid w:val="0001039F"/>
    <w:rsid w:val="00010A9B"/>
    <w:rsid w:val="00010DE9"/>
    <w:rsid w:val="00010EC5"/>
    <w:rsid w:val="00011149"/>
    <w:rsid w:val="000111D6"/>
    <w:rsid w:val="00011330"/>
    <w:rsid w:val="00011523"/>
    <w:rsid w:val="000115FB"/>
    <w:rsid w:val="00011AD1"/>
    <w:rsid w:val="00011E6D"/>
    <w:rsid w:val="0001206D"/>
    <w:rsid w:val="00012235"/>
    <w:rsid w:val="000122DB"/>
    <w:rsid w:val="000122FB"/>
    <w:rsid w:val="000126C8"/>
    <w:rsid w:val="00012979"/>
    <w:rsid w:val="00012A3E"/>
    <w:rsid w:val="00012AE0"/>
    <w:rsid w:val="00012CEF"/>
    <w:rsid w:val="00012ECA"/>
    <w:rsid w:val="0001306C"/>
    <w:rsid w:val="000131BE"/>
    <w:rsid w:val="00013305"/>
    <w:rsid w:val="00013439"/>
    <w:rsid w:val="00013795"/>
    <w:rsid w:val="00013796"/>
    <w:rsid w:val="000137FE"/>
    <w:rsid w:val="00013F81"/>
    <w:rsid w:val="0001414F"/>
    <w:rsid w:val="000143E6"/>
    <w:rsid w:val="0001445B"/>
    <w:rsid w:val="000147BC"/>
    <w:rsid w:val="0001499A"/>
    <w:rsid w:val="000149E6"/>
    <w:rsid w:val="00014D7D"/>
    <w:rsid w:val="00014F67"/>
    <w:rsid w:val="00014F8F"/>
    <w:rsid w:val="000150DC"/>
    <w:rsid w:val="0001519F"/>
    <w:rsid w:val="000151D4"/>
    <w:rsid w:val="000153C8"/>
    <w:rsid w:val="000155FE"/>
    <w:rsid w:val="0001577E"/>
    <w:rsid w:val="0001589F"/>
    <w:rsid w:val="00015A27"/>
    <w:rsid w:val="00015FAD"/>
    <w:rsid w:val="00016058"/>
    <w:rsid w:val="000161CD"/>
    <w:rsid w:val="00016275"/>
    <w:rsid w:val="00016327"/>
    <w:rsid w:val="000164A8"/>
    <w:rsid w:val="00016576"/>
    <w:rsid w:val="00016791"/>
    <w:rsid w:val="00016A63"/>
    <w:rsid w:val="00016C99"/>
    <w:rsid w:val="00016E79"/>
    <w:rsid w:val="00016FDF"/>
    <w:rsid w:val="00016FF1"/>
    <w:rsid w:val="00017154"/>
    <w:rsid w:val="00017262"/>
    <w:rsid w:val="0001736B"/>
    <w:rsid w:val="00017562"/>
    <w:rsid w:val="00017653"/>
    <w:rsid w:val="00017C4D"/>
    <w:rsid w:val="00017CF3"/>
    <w:rsid w:val="00017DC4"/>
    <w:rsid w:val="00017F54"/>
    <w:rsid w:val="00017FAA"/>
    <w:rsid w:val="00020080"/>
    <w:rsid w:val="000200F3"/>
    <w:rsid w:val="000201A2"/>
    <w:rsid w:val="000203D4"/>
    <w:rsid w:val="0002050A"/>
    <w:rsid w:val="00020A23"/>
    <w:rsid w:val="00020BED"/>
    <w:rsid w:val="00020E72"/>
    <w:rsid w:val="000210D7"/>
    <w:rsid w:val="00021198"/>
    <w:rsid w:val="00021270"/>
    <w:rsid w:val="000212A2"/>
    <w:rsid w:val="000212AC"/>
    <w:rsid w:val="0002142A"/>
    <w:rsid w:val="000222E8"/>
    <w:rsid w:val="00022A62"/>
    <w:rsid w:val="00022D50"/>
    <w:rsid w:val="00022D72"/>
    <w:rsid w:val="00022D75"/>
    <w:rsid w:val="00022FF2"/>
    <w:rsid w:val="00023115"/>
    <w:rsid w:val="00023821"/>
    <w:rsid w:val="000239AC"/>
    <w:rsid w:val="00023DF7"/>
    <w:rsid w:val="000246ED"/>
    <w:rsid w:val="000249B2"/>
    <w:rsid w:val="00024B9D"/>
    <w:rsid w:val="00024C30"/>
    <w:rsid w:val="00024E6E"/>
    <w:rsid w:val="00024F4E"/>
    <w:rsid w:val="0002552C"/>
    <w:rsid w:val="000257D6"/>
    <w:rsid w:val="00025B94"/>
    <w:rsid w:val="00025CB8"/>
    <w:rsid w:val="00025CD0"/>
    <w:rsid w:val="00025ED2"/>
    <w:rsid w:val="00025EDE"/>
    <w:rsid w:val="0002620F"/>
    <w:rsid w:val="00026366"/>
    <w:rsid w:val="00026D18"/>
    <w:rsid w:val="00026D5A"/>
    <w:rsid w:val="00026EBE"/>
    <w:rsid w:val="00026F74"/>
    <w:rsid w:val="00027188"/>
    <w:rsid w:val="000272C9"/>
    <w:rsid w:val="0002765C"/>
    <w:rsid w:val="00027994"/>
    <w:rsid w:val="00027F14"/>
    <w:rsid w:val="00030354"/>
    <w:rsid w:val="00030A79"/>
    <w:rsid w:val="00030D87"/>
    <w:rsid w:val="00031254"/>
    <w:rsid w:val="000312BC"/>
    <w:rsid w:val="0003134D"/>
    <w:rsid w:val="000314AA"/>
    <w:rsid w:val="0003153E"/>
    <w:rsid w:val="000315C6"/>
    <w:rsid w:val="000318A4"/>
    <w:rsid w:val="00031E9C"/>
    <w:rsid w:val="0003218C"/>
    <w:rsid w:val="00032250"/>
    <w:rsid w:val="00032567"/>
    <w:rsid w:val="000325A3"/>
    <w:rsid w:val="0003275C"/>
    <w:rsid w:val="00032A0E"/>
    <w:rsid w:val="00032A89"/>
    <w:rsid w:val="00032C59"/>
    <w:rsid w:val="00033189"/>
    <w:rsid w:val="00033269"/>
    <w:rsid w:val="000332CE"/>
    <w:rsid w:val="00033766"/>
    <w:rsid w:val="00033AF0"/>
    <w:rsid w:val="00033CBC"/>
    <w:rsid w:val="00033FF3"/>
    <w:rsid w:val="00034064"/>
    <w:rsid w:val="000343E1"/>
    <w:rsid w:val="0003487B"/>
    <w:rsid w:val="000349A0"/>
    <w:rsid w:val="00034B86"/>
    <w:rsid w:val="00034EF7"/>
    <w:rsid w:val="000350D2"/>
    <w:rsid w:val="000350D7"/>
    <w:rsid w:val="00035263"/>
    <w:rsid w:val="000352DE"/>
    <w:rsid w:val="00035329"/>
    <w:rsid w:val="00035355"/>
    <w:rsid w:val="00035780"/>
    <w:rsid w:val="00035AEC"/>
    <w:rsid w:val="00035B6A"/>
    <w:rsid w:val="0003627C"/>
    <w:rsid w:val="0003628A"/>
    <w:rsid w:val="00036882"/>
    <w:rsid w:val="00036D0A"/>
    <w:rsid w:val="00036DAF"/>
    <w:rsid w:val="00036E45"/>
    <w:rsid w:val="00036EB9"/>
    <w:rsid w:val="00036F15"/>
    <w:rsid w:val="00037262"/>
    <w:rsid w:val="0003729D"/>
    <w:rsid w:val="0003742A"/>
    <w:rsid w:val="00037A5D"/>
    <w:rsid w:val="00037B77"/>
    <w:rsid w:val="00037BF4"/>
    <w:rsid w:val="00037E7C"/>
    <w:rsid w:val="00037EEB"/>
    <w:rsid w:val="00037EF1"/>
    <w:rsid w:val="00040045"/>
    <w:rsid w:val="000401D1"/>
    <w:rsid w:val="0004044F"/>
    <w:rsid w:val="000404DB"/>
    <w:rsid w:val="0004097F"/>
    <w:rsid w:val="00040AD9"/>
    <w:rsid w:val="00040C62"/>
    <w:rsid w:val="00040F5C"/>
    <w:rsid w:val="000410A6"/>
    <w:rsid w:val="000413AB"/>
    <w:rsid w:val="000415BB"/>
    <w:rsid w:val="000416F8"/>
    <w:rsid w:val="000418E8"/>
    <w:rsid w:val="00041E80"/>
    <w:rsid w:val="00041EDA"/>
    <w:rsid w:val="00041FA4"/>
    <w:rsid w:val="00042027"/>
    <w:rsid w:val="000420AF"/>
    <w:rsid w:val="00042269"/>
    <w:rsid w:val="00042450"/>
    <w:rsid w:val="000424A3"/>
    <w:rsid w:val="000426A7"/>
    <w:rsid w:val="000426B7"/>
    <w:rsid w:val="00042778"/>
    <w:rsid w:val="00042C8C"/>
    <w:rsid w:val="00042E2A"/>
    <w:rsid w:val="00043236"/>
    <w:rsid w:val="0004327A"/>
    <w:rsid w:val="000432E3"/>
    <w:rsid w:val="00043370"/>
    <w:rsid w:val="0004337F"/>
    <w:rsid w:val="000437BD"/>
    <w:rsid w:val="000439E4"/>
    <w:rsid w:val="00043A60"/>
    <w:rsid w:val="00043E0E"/>
    <w:rsid w:val="000440E7"/>
    <w:rsid w:val="00044196"/>
    <w:rsid w:val="00044393"/>
    <w:rsid w:val="00044477"/>
    <w:rsid w:val="00044825"/>
    <w:rsid w:val="00044C4C"/>
    <w:rsid w:val="00044CC0"/>
    <w:rsid w:val="00044F93"/>
    <w:rsid w:val="00044FA3"/>
    <w:rsid w:val="0004502F"/>
    <w:rsid w:val="00045226"/>
    <w:rsid w:val="00045576"/>
    <w:rsid w:val="00045AD1"/>
    <w:rsid w:val="00045DE1"/>
    <w:rsid w:val="0004625E"/>
    <w:rsid w:val="000464F4"/>
    <w:rsid w:val="0004662C"/>
    <w:rsid w:val="000466B8"/>
    <w:rsid w:val="000468D3"/>
    <w:rsid w:val="00046A7F"/>
    <w:rsid w:val="00046AFE"/>
    <w:rsid w:val="00046E96"/>
    <w:rsid w:val="00046ECD"/>
    <w:rsid w:val="00047242"/>
    <w:rsid w:val="000473A5"/>
    <w:rsid w:val="00047600"/>
    <w:rsid w:val="000476A2"/>
    <w:rsid w:val="000476EA"/>
    <w:rsid w:val="00047745"/>
    <w:rsid w:val="00047805"/>
    <w:rsid w:val="0004794D"/>
    <w:rsid w:val="00047A22"/>
    <w:rsid w:val="00047AA4"/>
    <w:rsid w:val="00047C59"/>
    <w:rsid w:val="00047D79"/>
    <w:rsid w:val="00047E46"/>
    <w:rsid w:val="00047EF7"/>
    <w:rsid w:val="000501CA"/>
    <w:rsid w:val="000501FB"/>
    <w:rsid w:val="00050421"/>
    <w:rsid w:val="00050818"/>
    <w:rsid w:val="00050997"/>
    <w:rsid w:val="00050C77"/>
    <w:rsid w:val="00050C8D"/>
    <w:rsid w:val="00050DAD"/>
    <w:rsid w:val="00051024"/>
    <w:rsid w:val="0005120F"/>
    <w:rsid w:val="000514B4"/>
    <w:rsid w:val="00051649"/>
    <w:rsid w:val="00051651"/>
    <w:rsid w:val="000516E2"/>
    <w:rsid w:val="0005197F"/>
    <w:rsid w:val="00051B96"/>
    <w:rsid w:val="00051BFF"/>
    <w:rsid w:val="00051C8F"/>
    <w:rsid w:val="00051D54"/>
    <w:rsid w:val="00051DD5"/>
    <w:rsid w:val="00051F8E"/>
    <w:rsid w:val="00052918"/>
    <w:rsid w:val="00052ADF"/>
    <w:rsid w:val="00052FAE"/>
    <w:rsid w:val="00053068"/>
    <w:rsid w:val="00053197"/>
    <w:rsid w:val="0005335F"/>
    <w:rsid w:val="00053782"/>
    <w:rsid w:val="00053938"/>
    <w:rsid w:val="00053BB4"/>
    <w:rsid w:val="00053D48"/>
    <w:rsid w:val="00053D91"/>
    <w:rsid w:val="000546A8"/>
    <w:rsid w:val="000547C7"/>
    <w:rsid w:val="000547FD"/>
    <w:rsid w:val="00054817"/>
    <w:rsid w:val="00054830"/>
    <w:rsid w:val="00054BD1"/>
    <w:rsid w:val="00054C5B"/>
    <w:rsid w:val="00054C73"/>
    <w:rsid w:val="00054D87"/>
    <w:rsid w:val="00054EDA"/>
    <w:rsid w:val="00055073"/>
    <w:rsid w:val="000553D7"/>
    <w:rsid w:val="00055471"/>
    <w:rsid w:val="000554DE"/>
    <w:rsid w:val="0005580C"/>
    <w:rsid w:val="00055A10"/>
    <w:rsid w:val="00055A2C"/>
    <w:rsid w:val="00055AAD"/>
    <w:rsid w:val="00055AC9"/>
    <w:rsid w:val="00055EF1"/>
    <w:rsid w:val="00055F86"/>
    <w:rsid w:val="00056178"/>
    <w:rsid w:val="0005627D"/>
    <w:rsid w:val="0005656B"/>
    <w:rsid w:val="00056E9D"/>
    <w:rsid w:val="00056FC8"/>
    <w:rsid w:val="000573D0"/>
    <w:rsid w:val="0005769A"/>
    <w:rsid w:val="00057C92"/>
    <w:rsid w:val="00057D87"/>
    <w:rsid w:val="00060493"/>
    <w:rsid w:val="000605A8"/>
    <w:rsid w:val="000607D8"/>
    <w:rsid w:val="000609B0"/>
    <w:rsid w:val="00060B68"/>
    <w:rsid w:val="00060D63"/>
    <w:rsid w:val="00061190"/>
    <w:rsid w:val="00061399"/>
    <w:rsid w:val="000614E6"/>
    <w:rsid w:val="00061959"/>
    <w:rsid w:val="00061C04"/>
    <w:rsid w:val="00061D5F"/>
    <w:rsid w:val="000621F7"/>
    <w:rsid w:val="000625CD"/>
    <w:rsid w:val="000629B9"/>
    <w:rsid w:val="00062B78"/>
    <w:rsid w:val="00062BA7"/>
    <w:rsid w:val="00062DDF"/>
    <w:rsid w:val="000630F2"/>
    <w:rsid w:val="0006335F"/>
    <w:rsid w:val="00063492"/>
    <w:rsid w:val="00063506"/>
    <w:rsid w:val="000637F0"/>
    <w:rsid w:val="00063973"/>
    <w:rsid w:val="00063E08"/>
    <w:rsid w:val="00063E6C"/>
    <w:rsid w:val="00063F24"/>
    <w:rsid w:val="00064011"/>
    <w:rsid w:val="000642BE"/>
    <w:rsid w:val="0006436A"/>
    <w:rsid w:val="00064776"/>
    <w:rsid w:val="00064ACB"/>
    <w:rsid w:val="00064D30"/>
    <w:rsid w:val="00064E88"/>
    <w:rsid w:val="00064FD9"/>
    <w:rsid w:val="00065583"/>
    <w:rsid w:val="0006560C"/>
    <w:rsid w:val="00065847"/>
    <w:rsid w:val="00065A26"/>
    <w:rsid w:val="00065C7E"/>
    <w:rsid w:val="00066003"/>
    <w:rsid w:val="0006669C"/>
    <w:rsid w:val="0006694F"/>
    <w:rsid w:val="00066B4C"/>
    <w:rsid w:val="00066ED9"/>
    <w:rsid w:val="00066F06"/>
    <w:rsid w:val="00067617"/>
    <w:rsid w:val="000676CE"/>
    <w:rsid w:val="0006771C"/>
    <w:rsid w:val="00067883"/>
    <w:rsid w:val="00067900"/>
    <w:rsid w:val="00070165"/>
    <w:rsid w:val="000702B3"/>
    <w:rsid w:val="00070435"/>
    <w:rsid w:val="0007048F"/>
    <w:rsid w:val="00070631"/>
    <w:rsid w:val="000709EA"/>
    <w:rsid w:val="00070AAD"/>
    <w:rsid w:val="00070B9F"/>
    <w:rsid w:val="00070F1E"/>
    <w:rsid w:val="00071443"/>
    <w:rsid w:val="0007180B"/>
    <w:rsid w:val="000719D4"/>
    <w:rsid w:val="00071B5F"/>
    <w:rsid w:val="00071C87"/>
    <w:rsid w:val="00071FAF"/>
    <w:rsid w:val="00072083"/>
    <w:rsid w:val="000720C1"/>
    <w:rsid w:val="00072231"/>
    <w:rsid w:val="0007224F"/>
    <w:rsid w:val="0007239D"/>
    <w:rsid w:val="000724D7"/>
    <w:rsid w:val="00072532"/>
    <w:rsid w:val="00072665"/>
    <w:rsid w:val="000726D2"/>
    <w:rsid w:val="00072928"/>
    <w:rsid w:val="00072A0A"/>
    <w:rsid w:val="00072B41"/>
    <w:rsid w:val="00072D09"/>
    <w:rsid w:val="00072D22"/>
    <w:rsid w:val="00072EF4"/>
    <w:rsid w:val="000730AF"/>
    <w:rsid w:val="000731D1"/>
    <w:rsid w:val="000735BC"/>
    <w:rsid w:val="00073606"/>
    <w:rsid w:val="000736E8"/>
    <w:rsid w:val="0007382F"/>
    <w:rsid w:val="0007388D"/>
    <w:rsid w:val="000738CE"/>
    <w:rsid w:val="000739AA"/>
    <w:rsid w:val="00073D15"/>
    <w:rsid w:val="00073DCE"/>
    <w:rsid w:val="00073FB5"/>
    <w:rsid w:val="000740AB"/>
    <w:rsid w:val="00074290"/>
    <w:rsid w:val="00074434"/>
    <w:rsid w:val="00074E07"/>
    <w:rsid w:val="00074F10"/>
    <w:rsid w:val="00075235"/>
    <w:rsid w:val="00075491"/>
    <w:rsid w:val="00075627"/>
    <w:rsid w:val="000758D0"/>
    <w:rsid w:val="000759DB"/>
    <w:rsid w:val="00075AB5"/>
    <w:rsid w:val="00075B9B"/>
    <w:rsid w:val="00075BE7"/>
    <w:rsid w:val="00075CE5"/>
    <w:rsid w:val="00075EC6"/>
    <w:rsid w:val="000760DB"/>
    <w:rsid w:val="000767CE"/>
    <w:rsid w:val="000767F6"/>
    <w:rsid w:val="00076B09"/>
    <w:rsid w:val="00076B9D"/>
    <w:rsid w:val="0007726D"/>
    <w:rsid w:val="000773A8"/>
    <w:rsid w:val="00077625"/>
    <w:rsid w:val="00077C11"/>
    <w:rsid w:val="00077CD3"/>
    <w:rsid w:val="00077D07"/>
    <w:rsid w:val="00077D64"/>
    <w:rsid w:val="00077E09"/>
    <w:rsid w:val="0008015D"/>
    <w:rsid w:val="00080C4D"/>
    <w:rsid w:val="00080CC0"/>
    <w:rsid w:val="00080E77"/>
    <w:rsid w:val="00080FF8"/>
    <w:rsid w:val="00081445"/>
    <w:rsid w:val="00081520"/>
    <w:rsid w:val="000815D8"/>
    <w:rsid w:val="00081679"/>
    <w:rsid w:val="00081A5E"/>
    <w:rsid w:val="00081EB6"/>
    <w:rsid w:val="0008218D"/>
    <w:rsid w:val="000821AE"/>
    <w:rsid w:val="00082454"/>
    <w:rsid w:val="000824EE"/>
    <w:rsid w:val="00082AA4"/>
    <w:rsid w:val="00082B20"/>
    <w:rsid w:val="00082ECE"/>
    <w:rsid w:val="0008300D"/>
    <w:rsid w:val="00083113"/>
    <w:rsid w:val="00083275"/>
    <w:rsid w:val="00083C49"/>
    <w:rsid w:val="00084218"/>
    <w:rsid w:val="00084397"/>
    <w:rsid w:val="00084682"/>
    <w:rsid w:val="000848F8"/>
    <w:rsid w:val="000849CE"/>
    <w:rsid w:val="00084B91"/>
    <w:rsid w:val="00084FCE"/>
    <w:rsid w:val="00085068"/>
    <w:rsid w:val="0008533D"/>
    <w:rsid w:val="000854F8"/>
    <w:rsid w:val="000858CC"/>
    <w:rsid w:val="00085DC5"/>
    <w:rsid w:val="00085F26"/>
    <w:rsid w:val="000862B4"/>
    <w:rsid w:val="000864D3"/>
    <w:rsid w:val="00086611"/>
    <w:rsid w:val="00086627"/>
    <w:rsid w:val="000866F5"/>
    <w:rsid w:val="000868AE"/>
    <w:rsid w:val="00086AEA"/>
    <w:rsid w:val="00087048"/>
    <w:rsid w:val="000870E7"/>
    <w:rsid w:val="0008710A"/>
    <w:rsid w:val="000874E3"/>
    <w:rsid w:val="000875EA"/>
    <w:rsid w:val="0008777B"/>
    <w:rsid w:val="00087980"/>
    <w:rsid w:val="00087ADC"/>
    <w:rsid w:val="00087C9D"/>
    <w:rsid w:val="00087D3F"/>
    <w:rsid w:val="00087D67"/>
    <w:rsid w:val="00087D81"/>
    <w:rsid w:val="00090170"/>
    <w:rsid w:val="000901A0"/>
    <w:rsid w:val="000902B2"/>
    <w:rsid w:val="00090580"/>
    <w:rsid w:val="000905B8"/>
    <w:rsid w:val="000905D6"/>
    <w:rsid w:val="00090614"/>
    <w:rsid w:val="00090656"/>
    <w:rsid w:val="00090706"/>
    <w:rsid w:val="00090C5D"/>
    <w:rsid w:val="00090D0E"/>
    <w:rsid w:val="00090EAD"/>
    <w:rsid w:val="00090F84"/>
    <w:rsid w:val="00091612"/>
    <w:rsid w:val="0009175B"/>
    <w:rsid w:val="00091960"/>
    <w:rsid w:val="00091A06"/>
    <w:rsid w:val="00091F7D"/>
    <w:rsid w:val="000921A8"/>
    <w:rsid w:val="0009221A"/>
    <w:rsid w:val="0009236E"/>
    <w:rsid w:val="00092734"/>
    <w:rsid w:val="00092791"/>
    <w:rsid w:val="00092949"/>
    <w:rsid w:val="00092962"/>
    <w:rsid w:val="00092A45"/>
    <w:rsid w:val="00092DAE"/>
    <w:rsid w:val="00092F43"/>
    <w:rsid w:val="000930EE"/>
    <w:rsid w:val="000932DF"/>
    <w:rsid w:val="00093424"/>
    <w:rsid w:val="000934E6"/>
    <w:rsid w:val="00093586"/>
    <w:rsid w:val="0009389D"/>
    <w:rsid w:val="00093918"/>
    <w:rsid w:val="0009391A"/>
    <w:rsid w:val="00093C0F"/>
    <w:rsid w:val="00093DDF"/>
    <w:rsid w:val="00093FB3"/>
    <w:rsid w:val="000944E2"/>
    <w:rsid w:val="00094652"/>
    <w:rsid w:val="00094740"/>
    <w:rsid w:val="0009488D"/>
    <w:rsid w:val="0009491B"/>
    <w:rsid w:val="00094E3C"/>
    <w:rsid w:val="000950C6"/>
    <w:rsid w:val="000952D0"/>
    <w:rsid w:val="000953DC"/>
    <w:rsid w:val="0009561F"/>
    <w:rsid w:val="000957FD"/>
    <w:rsid w:val="00095FDC"/>
    <w:rsid w:val="00096092"/>
    <w:rsid w:val="0009636C"/>
    <w:rsid w:val="0009691E"/>
    <w:rsid w:val="00096B31"/>
    <w:rsid w:val="00096C6E"/>
    <w:rsid w:val="00096C96"/>
    <w:rsid w:val="00096F70"/>
    <w:rsid w:val="00096F8C"/>
    <w:rsid w:val="0009718B"/>
    <w:rsid w:val="000972B6"/>
    <w:rsid w:val="00097365"/>
    <w:rsid w:val="0009773E"/>
    <w:rsid w:val="00097761"/>
    <w:rsid w:val="0009788F"/>
    <w:rsid w:val="000978FD"/>
    <w:rsid w:val="00097C28"/>
    <w:rsid w:val="00097DA6"/>
    <w:rsid w:val="00097F6B"/>
    <w:rsid w:val="00097FD8"/>
    <w:rsid w:val="000A000C"/>
    <w:rsid w:val="000A0415"/>
    <w:rsid w:val="000A0549"/>
    <w:rsid w:val="000A0ACF"/>
    <w:rsid w:val="000A0E1C"/>
    <w:rsid w:val="000A0FEB"/>
    <w:rsid w:val="000A0FFB"/>
    <w:rsid w:val="000A10E5"/>
    <w:rsid w:val="000A1451"/>
    <w:rsid w:val="000A156A"/>
    <w:rsid w:val="000A1831"/>
    <w:rsid w:val="000A185E"/>
    <w:rsid w:val="000A1A12"/>
    <w:rsid w:val="000A1F60"/>
    <w:rsid w:val="000A20B6"/>
    <w:rsid w:val="000A21B5"/>
    <w:rsid w:val="000A2418"/>
    <w:rsid w:val="000A2905"/>
    <w:rsid w:val="000A2AA6"/>
    <w:rsid w:val="000A2F82"/>
    <w:rsid w:val="000A2F84"/>
    <w:rsid w:val="000A311E"/>
    <w:rsid w:val="000A3266"/>
    <w:rsid w:val="000A331E"/>
    <w:rsid w:val="000A38DA"/>
    <w:rsid w:val="000A3A8F"/>
    <w:rsid w:val="000A3D5A"/>
    <w:rsid w:val="000A4003"/>
    <w:rsid w:val="000A415D"/>
    <w:rsid w:val="000A44E4"/>
    <w:rsid w:val="000A45CC"/>
    <w:rsid w:val="000A4721"/>
    <w:rsid w:val="000A4753"/>
    <w:rsid w:val="000A4876"/>
    <w:rsid w:val="000A4A76"/>
    <w:rsid w:val="000A4AB1"/>
    <w:rsid w:val="000A4BB9"/>
    <w:rsid w:val="000A4C06"/>
    <w:rsid w:val="000A4C4A"/>
    <w:rsid w:val="000A4C5E"/>
    <w:rsid w:val="000A4D5F"/>
    <w:rsid w:val="000A4D81"/>
    <w:rsid w:val="000A502C"/>
    <w:rsid w:val="000A54C6"/>
    <w:rsid w:val="000A552A"/>
    <w:rsid w:val="000A5564"/>
    <w:rsid w:val="000A5709"/>
    <w:rsid w:val="000A5812"/>
    <w:rsid w:val="000A5C16"/>
    <w:rsid w:val="000A5C30"/>
    <w:rsid w:val="000A5C62"/>
    <w:rsid w:val="000A5EAD"/>
    <w:rsid w:val="000A6126"/>
    <w:rsid w:val="000A6142"/>
    <w:rsid w:val="000A676E"/>
    <w:rsid w:val="000A6986"/>
    <w:rsid w:val="000A6D7F"/>
    <w:rsid w:val="000A6DA3"/>
    <w:rsid w:val="000A6ECC"/>
    <w:rsid w:val="000A709C"/>
    <w:rsid w:val="000A713B"/>
    <w:rsid w:val="000A7D04"/>
    <w:rsid w:val="000A7D7F"/>
    <w:rsid w:val="000A7DFB"/>
    <w:rsid w:val="000A7EEB"/>
    <w:rsid w:val="000B0387"/>
    <w:rsid w:val="000B03FA"/>
    <w:rsid w:val="000B0856"/>
    <w:rsid w:val="000B085B"/>
    <w:rsid w:val="000B0A88"/>
    <w:rsid w:val="000B0B8B"/>
    <w:rsid w:val="000B0FFB"/>
    <w:rsid w:val="000B1097"/>
    <w:rsid w:val="000B1146"/>
    <w:rsid w:val="000B1489"/>
    <w:rsid w:val="000B14BF"/>
    <w:rsid w:val="000B1594"/>
    <w:rsid w:val="000B1692"/>
    <w:rsid w:val="000B1848"/>
    <w:rsid w:val="000B189F"/>
    <w:rsid w:val="000B1ADE"/>
    <w:rsid w:val="000B1AFC"/>
    <w:rsid w:val="000B1C41"/>
    <w:rsid w:val="000B21A3"/>
    <w:rsid w:val="000B23B5"/>
    <w:rsid w:val="000B26EE"/>
    <w:rsid w:val="000B29AD"/>
    <w:rsid w:val="000B2F23"/>
    <w:rsid w:val="000B301F"/>
    <w:rsid w:val="000B3529"/>
    <w:rsid w:val="000B372A"/>
    <w:rsid w:val="000B3730"/>
    <w:rsid w:val="000B3BF5"/>
    <w:rsid w:val="000B3D31"/>
    <w:rsid w:val="000B3D9E"/>
    <w:rsid w:val="000B3DB8"/>
    <w:rsid w:val="000B3F1F"/>
    <w:rsid w:val="000B4141"/>
    <w:rsid w:val="000B43AD"/>
    <w:rsid w:val="000B46E8"/>
    <w:rsid w:val="000B4734"/>
    <w:rsid w:val="000B4D9C"/>
    <w:rsid w:val="000B4DA0"/>
    <w:rsid w:val="000B51BA"/>
    <w:rsid w:val="000B530F"/>
    <w:rsid w:val="000B5334"/>
    <w:rsid w:val="000B542C"/>
    <w:rsid w:val="000B54B5"/>
    <w:rsid w:val="000B5B5A"/>
    <w:rsid w:val="000B5B83"/>
    <w:rsid w:val="000B5D15"/>
    <w:rsid w:val="000B5F36"/>
    <w:rsid w:val="000B6150"/>
    <w:rsid w:val="000B616B"/>
    <w:rsid w:val="000B6401"/>
    <w:rsid w:val="000B667D"/>
    <w:rsid w:val="000B6933"/>
    <w:rsid w:val="000B6DB8"/>
    <w:rsid w:val="000B72E0"/>
    <w:rsid w:val="000B7322"/>
    <w:rsid w:val="000B75D2"/>
    <w:rsid w:val="000B7B76"/>
    <w:rsid w:val="000B7C14"/>
    <w:rsid w:val="000B7C7F"/>
    <w:rsid w:val="000B7DA7"/>
    <w:rsid w:val="000B7F94"/>
    <w:rsid w:val="000C02C5"/>
    <w:rsid w:val="000C0500"/>
    <w:rsid w:val="000C07E9"/>
    <w:rsid w:val="000C0ADA"/>
    <w:rsid w:val="000C0C1D"/>
    <w:rsid w:val="000C0D15"/>
    <w:rsid w:val="000C0EDC"/>
    <w:rsid w:val="000C1051"/>
    <w:rsid w:val="000C1287"/>
    <w:rsid w:val="000C12A1"/>
    <w:rsid w:val="000C1509"/>
    <w:rsid w:val="000C1567"/>
    <w:rsid w:val="000C175A"/>
    <w:rsid w:val="000C1780"/>
    <w:rsid w:val="000C1977"/>
    <w:rsid w:val="000C1B75"/>
    <w:rsid w:val="000C21E2"/>
    <w:rsid w:val="000C24C8"/>
    <w:rsid w:val="000C268E"/>
    <w:rsid w:val="000C26AD"/>
    <w:rsid w:val="000C28BD"/>
    <w:rsid w:val="000C2984"/>
    <w:rsid w:val="000C2A23"/>
    <w:rsid w:val="000C2AE3"/>
    <w:rsid w:val="000C2B41"/>
    <w:rsid w:val="000C2F0C"/>
    <w:rsid w:val="000C32BD"/>
    <w:rsid w:val="000C3398"/>
    <w:rsid w:val="000C340E"/>
    <w:rsid w:val="000C393B"/>
    <w:rsid w:val="000C3AF2"/>
    <w:rsid w:val="000C3B2B"/>
    <w:rsid w:val="000C3B6A"/>
    <w:rsid w:val="000C3CDA"/>
    <w:rsid w:val="000C3F7A"/>
    <w:rsid w:val="000C416C"/>
    <w:rsid w:val="000C419D"/>
    <w:rsid w:val="000C44FE"/>
    <w:rsid w:val="000C4543"/>
    <w:rsid w:val="000C4614"/>
    <w:rsid w:val="000C4ACD"/>
    <w:rsid w:val="000C4C09"/>
    <w:rsid w:val="000C4C3A"/>
    <w:rsid w:val="000C4CC4"/>
    <w:rsid w:val="000C4DDD"/>
    <w:rsid w:val="000C4F5D"/>
    <w:rsid w:val="000C4F8F"/>
    <w:rsid w:val="000C51A1"/>
    <w:rsid w:val="000C5258"/>
    <w:rsid w:val="000C5322"/>
    <w:rsid w:val="000C54E9"/>
    <w:rsid w:val="000C5BB1"/>
    <w:rsid w:val="000C5CD1"/>
    <w:rsid w:val="000C5D20"/>
    <w:rsid w:val="000C5EC1"/>
    <w:rsid w:val="000C5FF7"/>
    <w:rsid w:val="000C611F"/>
    <w:rsid w:val="000C6168"/>
    <w:rsid w:val="000C61F4"/>
    <w:rsid w:val="000C62B9"/>
    <w:rsid w:val="000C6308"/>
    <w:rsid w:val="000C652F"/>
    <w:rsid w:val="000C6577"/>
    <w:rsid w:val="000C67E5"/>
    <w:rsid w:val="000C683D"/>
    <w:rsid w:val="000C6B29"/>
    <w:rsid w:val="000C6CC2"/>
    <w:rsid w:val="000C6F61"/>
    <w:rsid w:val="000C71F0"/>
    <w:rsid w:val="000C7484"/>
    <w:rsid w:val="000C75E3"/>
    <w:rsid w:val="000C76D8"/>
    <w:rsid w:val="000C78E8"/>
    <w:rsid w:val="000C7EDD"/>
    <w:rsid w:val="000D00EC"/>
    <w:rsid w:val="000D014E"/>
    <w:rsid w:val="000D0385"/>
    <w:rsid w:val="000D06F5"/>
    <w:rsid w:val="000D0781"/>
    <w:rsid w:val="000D0CDB"/>
    <w:rsid w:val="000D0D69"/>
    <w:rsid w:val="000D0DED"/>
    <w:rsid w:val="000D105C"/>
    <w:rsid w:val="000D114D"/>
    <w:rsid w:val="000D13E7"/>
    <w:rsid w:val="000D149D"/>
    <w:rsid w:val="000D170F"/>
    <w:rsid w:val="000D179A"/>
    <w:rsid w:val="000D18E0"/>
    <w:rsid w:val="000D1E3F"/>
    <w:rsid w:val="000D1F5F"/>
    <w:rsid w:val="000D2285"/>
    <w:rsid w:val="000D22B9"/>
    <w:rsid w:val="000D24D4"/>
    <w:rsid w:val="000D27C7"/>
    <w:rsid w:val="000D281B"/>
    <w:rsid w:val="000D293A"/>
    <w:rsid w:val="000D2A16"/>
    <w:rsid w:val="000D2A69"/>
    <w:rsid w:val="000D2B4D"/>
    <w:rsid w:val="000D2D0E"/>
    <w:rsid w:val="000D30FC"/>
    <w:rsid w:val="000D32DE"/>
    <w:rsid w:val="000D332D"/>
    <w:rsid w:val="000D344B"/>
    <w:rsid w:val="000D36A3"/>
    <w:rsid w:val="000D3A7C"/>
    <w:rsid w:val="000D3E55"/>
    <w:rsid w:val="000D4160"/>
    <w:rsid w:val="000D41DB"/>
    <w:rsid w:val="000D42A5"/>
    <w:rsid w:val="000D456F"/>
    <w:rsid w:val="000D45E6"/>
    <w:rsid w:val="000D4692"/>
    <w:rsid w:val="000D4704"/>
    <w:rsid w:val="000D4843"/>
    <w:rsid w:val="000D5261"/>
    <w:rsid w:val="000D5305"/>
    <w:rsid w:val="000D5483"/>
    <w:rsid w:val="000D5578"/>
    <w:rsid w:val="000D5664"/>
    <w:rsid w:val="000D5C08"/>
    <w:rsid w:val="000D5C44"/>
    <w:rsid w:val="000D5C6E"/>
    <w:rsid w:val="000D5CC3"/>
    <w:rsid w:val="000D5F01"/>
    <w:rsid w:val="000D651C"/>
    <w:rsid w:val="000D681B"/>
    <w:rsid w:val="000D6867"/>
    <w:rsid w:val="000D6A90"/>
    <w:rsid w:val="000D6B27"/>
    <w:rsid w:val="000D6F1F"/>
    <w:rsid w:val="000D709F"/>
    <w:rsid w:val="000D70EB"/>
    <w:rsid w:val="000D75C6"/>
    <w:rsid w:val="000D7666"/>
    <w:rsid w:val="000D774E"/>
    <w:rsid w:val="000D7867"/>
    <w:rsid w:val="000D78FE"/>
    <w:rsid w:val="000D7FDD"/>
    <w:rsid w:val="000E0032"/>
    <w:rsid w:val="000E040E"/>
    <w:rsid w:val="000E0413"/>
    <w:rsid w:val="000E0557"/>
    <w:rsid w:val="000E0634"/>
    <w:rsid w:val="000E064C"/>
    <w:rsid w:val="000E06BA"/>
    <w:rsid w:val="000E06C3"/>
    <w:rsid w:val="000E0874"/>
    <w:rsid w:val="000E10DF"/>
    <w:rsid w:val="000E12C1"/>
    <w:rsid w:val="000E168D"/>
    <w:rsid w:val="000E1733"/>
    <w:rsid w:val="000E17C2"/>
    <w:rsid w:val="000E17EE"/>
    <w:rsid w:val="000E19A8"/>
    <w:rsid w:val="000E1A03"/>
    <w:rsid w:val="000E1C0B"/>
    <w:rsid w:val="000E1D37"/>
    <w:rsid w:val="000E1F59"/>
    <w:rsid w:val="000E243D"/>
    <w:rsid w:val="000E2C7B"/>
    <w:rsid w:val="000E2EE9"/>
    <w:rsid w:val="000E30DF"/>
    <w:rsid w:val="000E316F"/>
    <w:rsid w:val="000E3352"/>
    <w:rsid w:val="000E34A2"/>
    <w:rsid w:val="000E34BE"/>
    <w:rsid w:val="000E368E"/>
    <w:rsid w:val="000E3E50"/>
    <w:rsid w:val="000E4177"/>
    <w:rsid w:val="000E4247"/>
    <w:rsid w:val="000E42EB"/>
    <w:rsid w:val="000E465A"/>
    <w:rsid w:val="000E467E"/>
    <w:rsid w:val="000E4893"/>
    <w:rsid w:val="000E49FB"/>
    <w:rsid w:val="000E4A93"/>
    <w:rsid w:val="000E4B70"/>
    <w:rsid w:val="000E4DFB"/>
    <w:rsid w:val="000E4E66"/>
    <w:rsid w:val="000E4F82"/>
    <w:rsid w:val="000E5226"/>
    <w:rsid w:val="000E52A0"/>
    <w:rsid w:val="000E52C3"/>
    <w:rsid w:val="000E5511"/>
    <w:rsid w:val="000E5693"/>
    <w:rsid w:val="000E56F3"/>
    <w:rsid w:val="000E59E9"/>
    <w:rsid w:val="000E5AB7"/>
    <w:rsid w:val="000E5C48"/>
    <w:rsid w:val="000E5D8C"/>
    <w:rsid w:val="000E606E"/>
    <w:rsid w:val="000E6112"/>
    <w:rsid w:val="000E6182"/>
    <w:rsid w:val="000E6C9D"/>
    <w:rsid w:val="000E6D1D"/>
    <w:rsid w:val="000E6E12"/>
    <w:rsid w:val="000E7884"/>
    <w:rsid w:val="000E78C0"/>
    <w:rsid w:val="000E7B14"/>
    <w:rsid w:val="000E7C15"/>
    <w:rsid w:val="000E7C21"/>
    <w:rsid w:val="000E7CFF"/>
    <w:rsid w:val="000F00E9"/>
    <w:rsid w:val="000F0322"/>
    <w:rsid w:val="000F05D5"/>
    <w:rsid w:val="000F096C"/>
    <w:rsid w:val="000F0B09"/>
    <w:rsid w:val="000F0B9F"/>
    <w:rsid w:val="000F10A2"/>
    <w:rsid w:val="000F113D"/>
    <w:rsid w:val="000F11DE"/>
    <w:rsid w:val="000F13F2"/>
    <w:rsid w:val="000F16F0"/>
    <w:rsid w:val="000F190C"/>
    <w:rsid w:val="000F1A57"/>
    <w:rsid w:val="000F1A75"/>
    <w:rsid w:val="000F1ADC"/>
    <w:rsid w:val="000F2423"/>
    <w:rsid w:val="000F26FF"/>
    <w:rsid w:val="000F2861"/>
    <w:rsid w:val="000F28BD"/>
    <w:rsid w:val="000F2D7D"/>
    <w:rsid w:val="000F2DC3"/>
    <w:rsid w:val="000F3157"/>
    <w:rsid w:val="000F3408"/>
    <w:rsid w:val="000F36F9"/>
    <w:rsid w:val="000F3AAC"/>
    <w:rsid w:val="000F3B14"/>
    <w:rsid w:val="000F3DAE"/>
    <w:rsid w:val="000F3DF5"/>
    <w:rsid w:val="000F4078"/>
    <w:rsid w:val="000F411D"/>
    <w:rsid w:val="000F41A1"/>
    <w:rsid w:val="000F427B"/>
    <w:rsid w:val="000F43D1"/>
    <w:rsid w:val="000F455E"/>
    <w:rsid w:val="000F4992"/>
    <w:rsid w:val="000F4FE0"/>
    <w:rsid w:val="000F5270"/>
    <w:rsid w:val="000F5398"/>
    <w:rsid w:val="000F54F9"/>
    <w:rsid w:val="000F568B"/>
    <w:rsid w:val="000F585C"/>
    <w:rsid w:val="000F58B5"/>
    <w:rsid w:val="000F5BA8"/>
    <w:rsid w:val="000F5CBF"/>
    <w:rsid w:val="000F5DF5"/>
    <w:rsid w:val="000F6654"/>
    <w:rsid w:val="000F6AC6"/>
    <w:rsid w:val="000F6B02"/>
    <w:rsid w:val="000F6E05"/>
    <w:rsid w:val="000F70FB"/>
    <w:rsid w:val="000F743A"/>
    <w:rsid w:val="000F750F"/>
    <w:rsid w:val="000F7582"/>
    <w:rsid w:val="000F7591"/>
    <w:rsid w:val="000F78BD"/>
    <w:rsid w:val="000F7960"/>
    <w:rsid w:val="000F7996"/>
    <w:rsid w:val="000F7A4A"/>
    <w:rsid w:val="000F7B70"/>
    <w:rsid w:val="000F7CA0"/>
    <w:rsid w:val="000F7EC9"/>
    <w:rsid w:val="000F7F4A"/>
    <w:rsid w:val="00100076"/>
    <w:rsid w:val="00100219"/>
    <w:rsid w:val="0010024F"/>
    <w:rsid w:val="001003B8"/>
    <w:rsid w:val="001006D3"/>
    <w:rsid w:val="001007DF"/>
    <w:rsid w:val="001007ED"/>
    <w:rsid w:val="00100943"/>
    <w:rsid w:val="00100E84"/>
    <w:rsid w:val="0010103D"/>
    <w:rsid w:val="001018EC"/>
    <w:rsid w:val="001019B2"/>
    <w:rsid w:val="001019DA"/>
    <w:rsid w:val="00101A4C"/>
    <w:rsid w:val="00101B9A"/>
    <w:rsid w:val="00101C0E"/>
    <w:rsid w:val="00101D7D"/>
    <w:rsid w:val="00101DAB"/>
    <w:rsid w:val="00101E44"/>
    <w:rsid w:val="00102014"/>
    <w:rsid w:val="00102268"/>
    <w:rsid w:val="0010250D"/>
    <w:rsid w:val="00102597"/>
    <w:rsid w:val="00102CA0"/>
    <w:rsid w:val="00102DD2"/>
    <w:rsid w:val="00103824"/>
    <w:rsid w:val="00103B26"/>
    <w:rsid w:val="00103E1A"/>
    <w:rsid w:val="00103EB8"/>
    <w:rsid w:val="00103F97"/>
    <w:rsid w:val="001044B6"/>
    <w:rsid w:val="00104607"/>
    <w:rsid w:val="001046FE"/>
    <w:rsid w:val="00104723"/>
    <w:rsid w:val="001047AE"/>
    <w:rsid w:val="00104A2D"/>
    <w:rsid w:val="00104D2A"/>
    <w:rsid w:val="001052F0"/>
    <w:rsid w:val="0010543C"/>
    <w:rsid w:val="001054D3"/>
    <w:rsid w:val="00105748"/>
    <w:rsid w:val="00105887"/>
    <w:rsid w:val="00105A50"/>
    <w:rsid w:val="00105BB7"/>
    <w:rsid w:val="00105C6C"/>
    <w:rsid w:val="00105DF4"/>
    <w:rsid w:val="00105F1A"/>
    <w:rsid w:val="001063AB"/>
    <w:rsid w:val="00106454"/>
    <w:rsid w:val="00106626"/>
    <w:rsid w:val="00106B82"/>
    <w:rsid w:val="00106DB5"/>
    <w:rsid w:val="00107031"/>
    <w:rsid w:val="001071A1"/>
    <w:rsid w:val="00107265"/>
    <w:rsid w:val="00107949"/>
    <w:rsid w:val="00107A19"/>
    <w:rsid w:val="00107D67"/>
    <w:rsid w:val="00110063"/>
    <w:rsid w:val="0011053D"/>
    <w:rsid w:val="001106F3"/>
    <w:rsid w:val="0011092F"/>
    <w:rsid w:val="001109B3"/>
    <w:rsid w:val="00110CBF"/>
    <w:rsid w:val="00110E43"/>
    <w:rsid w:val="001110DA"/>
    <w:rsid w:val="00111248"/>
    <w:rsid w:val="001115D4"/>
    <w:rsid w:val="001115E9"/>
    <w:rsid w:val="00111716"/>
    <w:rsid w:val="00111738"/>
    <w:rsid w:val="0011173D"/>
    <w:rsid w:val="0011196C"/>
    <w:rsid w:val="001119C7"/>
    <w:rsid w:val="001119DC"/>
    <w:rsid w:val="00111B41"/>
    <w:rsid w:val="00111C9B"/>
    <w:rsid w:val="00112061"/>
    <w:rsid w:val="0011233E"/>
    <w:rsid w:val="00112818"/>
    <w:rsid w:val="00112981"/>
    <w:rsid w:val="001129AF"/>
    <w:rsid w:val="00112A78"/>
    <w:rsid w:val="00112AD7"/>
    <w:rsid w:val="00112BC3"/>
    <w:rsid w:val="00112C79"/>
    <w:rsid w:val="00112E1E"/>
    <w:rsid w:val="0011317C"/>
    <w:rsid w:val="001131A6"/>
    <w:rsid w:val="00113524"/>
    <w:rsid w:val="0011364F"/>
    <w:rsid w:val="00113732"/>
    <w:rsid w:val="00113C5A"/>
    <w:rsid w:val="00113F89"/>
    <w:rsid w:val="00114079"/>
    <w:rsid w:val="00114199"/>
    <w:rsid w:val="001141D8"/>
    <w:rsid w:val="0011473B"/>
    <w:rsid w:val="001150DC"/>
    <w:rsid w:val="00115297"/>
    <w:rsid w:val="001152DF"/>
    <w:rsid w:val="00115446"/>
    <w:rsid w:val="00115451"/>
    <w:rsid w:val="001155E9"/>
    <w:rsid w:val="00115977"/>
    <w:rsid w:val="00115ADB"/>
    <w:rsid w:val="00115CF4"/>
    <w:rsid w:val="00115FE8"/>
    <w:rsid w:val="00116046"/>
    <w:rsid w:val="00116893"/>
    <w:rsid w:val="00116CE3"/>
    <w:rsid w:val="00117076"/>
    <w:rsid w:val="001172A6"/>
    <w:rsid w:val="00117372"/>
    <w:rsid w:val="0011765B"/>
    <w:rsid w:val="001177AF"/>
    <w:rsid w:val="001178B0"/>
    <w:rsid w:val="001179F2"/>
    <w:rsid w:val="00117A84"/>
    <w:rsid w:val="00117B65"/>
    <w:rsid w:val="00117FB1"/>
    <w:rsid w:val="00120008"/>
    <w:rsid w:val="00120274"/>
    <w:rsid w:val="0012029B"/>
    <w:rsid w:val="00120689"/>
    <w:rsid w:val="001207FF"/>
    <w:rsid w:val="0012095B"/>
    <w:rsid w:val="00120B31"/>
    <w:rsid w:val="00120E97"/>
    <w:rsid w:val="00120EA6"/>
    <w:rsid w:val="001210D2"/>
    <w:rsid w:val="00121386"/>
    <w:rsid w:val="00121396"/>
    <w:rsid w:val="0012149C"/>
    <w:rsid w:val="0012194B"/>
    <w:rsid w:val="00121B1B"/>
    <w:rsid w:val="00121CF7"/>
    <w:rsid w:val="00122049"/>
    <w:rsid w:val="00122320"/>
    <w:rsid w:val="0012248B"/>
    <w:rsid w:val="0012291A"/>
    <w:rsid w:val="00122C69"/>
    <w:rsid w:val="00122D05"/>
    <w:rsid w:val="00122DFD"/>
    <w:rsid w:val="00122F31"/>
    <w:rsid w:val="00122F56"/>
    <w:rsid w:val="00123088"/>
    <w:rsid w:val="001230CD"/>
    <w:rsid w:val="001232F7"/>
    <w:rsid w:val="0012338B"/>
    <w:rsid w:val="00123584"/>
    <w:rsid w:val="0012374B"/>
    <w:rsid w:val="00123758"/>
    <w:rsid w:val="00123948"/>
    <w:rsid w:val="00123ABC"/>
    <w:rsid w:val="00124065"/>
    <w:rsid w:val="00124073"/>
    <w:rsid w:val="00124180"/>
    <w:rsid w:val="00124188"/>
    <w:rsid w:val="0012455B"/>
    <w:rsid w:val="001245B6"/>
    <w:rsid w:val="00124EE1"/>
    <w:rsid w:val="00124F06"/>
    <w:rsid w:val="001250DE"/>
    <w:rsid w:val="00125125"/>
    <w:rsid w:val="0012531F"/>
    <w:rsid w:val="0012533C"/>
    <w:rsid w:val="001254AD"/>
    <w:rsid w:val="00125960"/>
    <w:rsid w:val="00125C29"/>
    <w:rsid w:val="00125F62"/>
    <w:rsid w:val="00126230"/>
    <w:rsid w:val="00126287"/>
    <w:rsid w:val="001262C9"/>
    <w:rsid w:val="00126447"/>
    <w:rsid w:val="001264B5"/>
    <w:rsid w:val="00126678"/>
    <w:rsid w:val="00126A0C"/>
    <w:rsid w:val="00126A22"/>
    <w:rsid w:val="00126A88"/>
    <w:rsid w:val="00126C72"/>
    <w:rsid w:val="00126D0A"/>
    <w:rsid w:val="00126E27"/>
    <w:rsid w:val="00126FD2"/>
    <w:rsid w:val="0012710C"/>
    <w:rsid w:val="0012717F"/>
    <w:rsid w:val="00127561"/>
    <w:rsid w:val="00127620"/>
    <w:rsid w:val="00127848"/>
    <w:rsid w:val="00127CE1"/>
    <w:rsid w:val="00127FE3"/>
    <w:rsid w:val="00127FE7"/>
    <w:rsid w:val="001300E5"/>
    <w:rsid w:val="001304F9"/>
    <w:rsid w:val="00130798"/>
    <w:rsid w:val="0013087A"/>
    <w:rsid w:val="00130887"/>
    <w:rsid w:val="001308FE"/>
    <w:rsid w:val="00130A5B"/>
    <w:rsid w:val="00130B60"/>
    <w:rsid w:val="00130D51"/>
    <w:rsid w:val="00130E6C"/>
    <w:rsid w:val="00130E91"/>
    <w:rsid w:val="00131288"/>
    <w:rsid w:val="00131367"/>
    <w:rsid w:val="00131852"/>
    <w:rsid w:val="00131A8F"/>
    <w:rsid w:val="001320FE"/>
    <w:rsid w:val="001321FC"/>
    <w:rsid w:val="0013232E"/>
    <w:rsid w:val="0013242C"/>
    <w:rsid w:val="0013346A"/>
    <w:rsid w:val="0013352D"/>
    <w:rsid w:val="00133644"/>
    <w:rsid w:val="001336F3"/>
    <w:rsid w:val="00133779"/>
    <w:rsid w:val="00133B1F"/>
    <w:rsid w:val="00133DB7"/>
    <w:rsid w:val="0013471F"/>
    <w:rsid w:val="00134722"/>
    <w:rsid w:val="001348E4"/>
    <w:rsid w:val="00134946"/>
    <w:rsid w:val="00134E89"/>
    <w:rsid w:val="00135543"/>
    <w:rsid w:val="001355CA"/>
    <w:rsid w:val="0013569B"/>
    <w:rsid w:val="00135B54"/>
    <w:rsid w:val="00135D3A"/>
    <w:rsid w:val="00135E11"/>
    <w:rsid w:val="00136012"/>
    <w:rsid w:val="0013627C"/>
    <w:rsid w:val="0013643A"/>
    <w:rsid w:val="001367F2"/>
    <w:rsid w:val="00136DBF"/>
    <w:rsid w:val="00136DEE"/>
    <w:rsid w:val="00136EA4"/>
    <w:rsid w:val="001370C4"/>
    <w:rsid w:val="00137378"/>
    <w:rsid w:val="001377AD"/>
    <w:rsid w:val="00137BAE"/>
    <w:rsid w:val="00137C84"/>
    <w:rsid w:val="00137CA6"/>
    <w:rsid w:val="00137DBA"/>
    <w:rsid w:val="001400C9"/>
    <w:rsid w:val="001402F6"/>
    <w:rsid w:val="001404B0"/>
    <w:rsid w:val="001406A4"/>
    <w:rsid w:val="00140CA9"/>
    <w:rsid w:val="00140DD5"/>
    <w:rsid w:val="0014100F"/>
    <w:rsid w:val="001410BA"/>
    <w:rsid w:val="00141388"/>
    <w:rsid w:val="00141803"/>
    <w:rsid w:val="00141846"/>
    <w:rsid w:val="00141EC0"/>
    <w:rsid w:val="00141F4F"/>
    <w:rsid w:val="001422AD"/>
    <w:rsid w:val="0014267B"/>
    <w:rsid w:val="00142755"/>
    <w:rsid w:val="00142941"/>
    <w:rsid w:val="001429CD"/>
    <w:rsid w:val="001430B0"/>
    <w:rsid w:val="001431D5"/>
    <w:rsid w:val="001433D2"/>
    <w:rsid w:val="00143547"/>
    <w:rsid w:val="001435F6"/>
    <w:rsid w:val="0014394F"/>
    <w:rsid w:val="00143A0D"/>
    <w:rsid w:val="00143E9D"/>
    <w:rsid w:val="001443D5"/>
    <w:rsid w:val="00144424"/>
    <w:rsid w:val="00144838"/>
    <w:rsid w:val="00144D47"/>
    <w:rsid w:val="00144E71"/>
    <w:rsid w:val="00144FC6"/>
    <w:rsid w:val="00145117"/>
    <w:rsid w:val="0014545A"/>
    <w:rsid w:val="0014546B"/>
    <w:rsid w:val="001455DE"/>
    <w:rsid w:val="001457ED"/>
    <w:rsid w:val="00145D43"/>
    <w:rsid w:val="00146396"/>
    <w:rsid w:val="00146994"/>
    <w:rsid w:val="00146C1D"/>
    <w:rsid w:val="00146C3A"/>
    <w:rsid w:val="00146C78"/>
    <w:rsid w:val="00146F04"/>
    <w:rsid w:val="00146FFE"/>
    <w:rsid w:val="00147021"/>
    <w:rsid w:val="00147302"/>
    <w:rsid w:val="001474C2"/>
    <w:rsid w:val="0014787B"/>
    <w:rsid w:val="00147B45"/>
    <w:rsid w:val="00147C63"/>
    <w:rsid w:val="00147D6E"/>
    <w:rsid w:val="00147E1E"/>
    <w:rsid w:val="00147F46"/>
    <w:rsid w:val="00147F4A"/>
    <w:rsid w:val="00147FFA"/>
    <w:rsid w:val="00150B38"/>
    <w:rsid w:val="00150D7B"/>
    <w:rsid w:val="00150EE5"/>
    <w:rsid w:val="00151095"/>
    <w:rsid w:val="00151579"/>
    <w:rsid w:val="001516A7"/>
    <w:rsid w:val="00151869"/>
    <w:rsid w:val="00151ADC"/>
    <w:rsid w:val="00151B86"/>
    <w:rsid w:val="00151C53"/>
    <w:rsid w:val="001520B7"/>
    <w:rsid w:val="00152103"/>
    <w:rsid w:val="001528C1"/>
    <w:rsid w:val="001529D2"/>
    <w:rsid w:val="00152E74"/>
    <w:rsid w:val="00152EBC"/>
    <w:rsid w:val="00152FEF"/>
    <w:rsid w:val="001530AB"/>
    <w:rsid w:val="00153104"/>
    <w:rsid w:val="0015349D"/>
    <w:rsid w:val="00153557"/>
    <w:rsid w:val="001536B7"/>
    <w:rsid w:val="001537AF"/>
    <w:rsid w:val="00153883"/>
    <w:rsid w:val="00153A16"/>
    <w:rsid w:val="00153AC4"/>
    <w:rsid w:val="0015425A"/>
    <w:rsid w:val="0015436C"/>
    <w:rsid w:val="00154AB2"/>
    <w:rsid w:val="00154C7F"/>
    <w:rsid w:val="00154DF3"/>
    <w:rsid w:val="00154DFC"/>
    <w:rsid w:val="00154E9F"/>
    <w:rsid w:val="00154F01"/>
    <w:rsid w:val="00154FE6"/>
    <w:rsid w:val="00155607"/>
    <w:rsid w:val="0015568A"/>
    <w:rsid w:val="001558B3"/>
    <w:rsid w:val="00155D61"/>
    <w:rsid w:val="00155E0A"/>
    <w:rsid w:val="00155E49"/>
    <w:rsid w:val="001561A1"/>
    <w:rsid w:val="00156295"/>
    <w:rsid w:val="00156885"/>
    <w:rsid w:val="00156AA9"/>
    <w:rsid w:val="00156BE1"/>
    <w:rsid w:val="00156DAE"/>
    <w:rsid w:val="00156E08"/>
    <w:rsid w:val="00156E87"/>
    <w:rsid w:val="001571F4"/>
    <w:rsid w:val="001572D7"/>
    <w:rsid w:val="0015730B"/>
    <w:rsid w:val="00157366"/>
    <w:rsid w:val="00157540"/>
    <w:rsid w:val="001579BA"/>
    <w:rsid w:val="00157BEC"/>
    <w:rsid w:val="00157D6A"/>
    <w:rsid w:val="001600EC"/>
    <w:rsid w:val="0016027F"/>
    <w:rsid w:val="00160999"/>
    <w:rsid w:val="00160AB3"/>
    <w:rsid w:val="00160B02"/>
    <w:rsid w:val="00160C52"/>
    <w:rsid w:val="00160E7F"/>
    <w:rsid w:val="00160FED"/>
    <w:rsid w:val="00161009"/>
    <w:rsid w:val="001610D1"/>
    <w:rsid w:val="001614BB"/>
    <w:rsid w:val="001618D2"/>
    <w:rsid w:val="00161B7E"/>
    <w:rsid w:val="00161D31"/>
    <w:rsid w:val="00161EF2"/>
    <w:rsid w:val="00161F73"/>
    <w:rsid w:val="00161FB8"/>
    <w:rsid w:val="001620C6"/>
    <w:rsid w:val="00162116"/>
    <w:rsid w:val="00162186"/>
    <w:rsid w:val="00162476"/>
    <w:rsid w:val="001625BE"/>
    <w:rsid w:val="00162737"/>
    <w:rsid w:val="00162B6F"/>
    <w:rsid w:val="00162E14"/>
    <w:rsid w:val="00162E21"/>
    <w:rsid w:val="00162F4B"/>
    <w:rsid w:val="00162FCD"/>
    <w:rsid w:val="0016306D"/>
    <w:rsid w:val="00163243"/>
    <w:rsid w:val="001633C3"/>
    <w:rsid w:val="00163469"/>
    <w:rsid w:val="00163664"/>
    <w:rsid w:val="001637E3"/>
    <w:rsid w:val="00163B6E"/>
    <w:rsid w:val="00163E09"/>
    <w:rsid w:val="00163ED4"/>
    <w:rsid w:val="001641A0"/>
    <w:rsid w:val="00164500"/>
    <w:rsid w:val="00164936"/>
    <w:rsid w:val="00164B97"/>
    <w:rsid w:val="00165086"/>
    <w:rsid w:val="001651D9"/>
    <w:rsid w:val="001654B0"/>
    <w:rsid w:val="00165798"/>
    <w:rsid w:val="00165948"/>
    <w:rsid w:val="00165A78"/>
    <w:rsid w:val="00165B7E"/>
    <w:rsid w:val="00165EE1"/>
    <w:rsid w:val="00166268"/>
    <w:rsid w:val="00166366"/>
    <w:rsid w:val="0016648F"/>
    <w:rsid w:val="0016663C"/>
    <w:rsid w:val="001668FF"/>
    <w:rsid w:val="00166953"/>
    <w:rsid w:val="00166C81"/>
    <w:rsid w:val="00166FF6"/>
    <w:rsid w:val="0016734F"/>
    <w:rsid w:val="00167486"/>
    <w:rsid w:val="0016759C"/>
    <w:rsid w:val="0016768D"/>
    <w:rsid w:val="001676A5"/>
    <w:rsid w:val="0016791A"/>
    <w:rsid w:val="00167BC2"/>
    <w:rsid w:val="00167EF7"/>
    <w:rsid w:val="00170354"/>
    <w:rsid w:val="001705CB"/>
    <w:rsid w:val="001707C7"/>
    <w:rsid w:val="001709AA"/>
    <w:rsid w:val="00170A73"/>
    <w:rsid w:val="00170E9B"/>
    <w:rsid w:val="00171125"/>
    <w:rsid w:val="00171539"/>
    <w:rsid w:val="001717E6"/>
    <w:rsid w:val="00171CB6"/>
    <w:rsid w:val="00171CFF"/>
    <w:rsid w:val="00171F28"/>
    <w:rsid w:val="00171F80"/>
    <w:rsid w:val="00172137"/>
    <w:rsid w:val="0017227C"/>
    <w:rsid w:val="001722FA"/>
    <w:rsid w:val="00172A00"/>
    <w:rsid w:val="00172ACA"/>
    <w:rsid w:val="00172B9F"/>
    <w:rsid w:val="00172C39"/>
    <w:rsid w:val="00172D10"/>
    <w:rsid w:val="00172D1E"/>
    <w:rsid w:val="0017313D"/>
    <w:rsid w:val="00173163"/>
    <w:rsid w:val="00173291"/>
    <w:rsid w:val="001736B5"/>
    <w:rsid w:val="00173941"/>
    <w:rsid w:val="001739E5"/>
    <w:rsid w:val="00173A3E"/>
    <w:rsid w:val="00173BC3"/>
    <w:rsid w:val="00173C37"/>
    <w:rsid w:val="00173D95"/>
    <w:rsid w:val="00173FD2"/>
    <w:rsid w:val="0017404D"/>
    <w:rsid w:val="0017425E"/>
    <w:rsid w:val="0017425F"/>
    <w:rsid w:val="00174291"/>
    <w:rsid w:val="001743DA"/>
    <w:rsid w:val="00174764"/>
    <w:rsid w:val="0017493C"/>
    <w:rsid w:val="001749E5"/>
    <w:rsid w:val="00174B41"/>
    <w:rsid w:val="00174D0D"/>
    <w:rsid w:val="00174D43"/>
    <w:rsid w:val="001750CB"/>
    <w:rsid w:val="001750D8"/>
    <w:rsid w:val="0017518D"/>
    <w:rsid w:val="0017563A"/>
    <w:rsid w:val="00175943"/>
    <w:rsid w:val="00175B2B"/>
    <w:rsid w:val="00175EA5"/>
    <w:rsid w:val="0017602A"/>
    <w:rsid w:val="00176AB3"/>
    <w:rsid w:val="00176B26"/>
    <w:rsid w:val="00176C15"/>
    <w:rsid w:val="00176E28"/>
    <w:rsid w:val="00176EC6"/>
    <w:rsid w:val="0017713F"/>
    <w:rsid w:val="00177491"/>
    <w:rsid w:val="001776A3"/>
    <w:rsid w:val="001776E5"/>
    <w:rsid w:val="001778B8"/>
    <w:rsid w:val="00177FB8"/>
    <w:rsid w:val="00177FE7"/>
    <w:rsid w:val="0018051A"/>
    <w:rsid w:val="00180688"/>
    <w:rsid w:val="0018069A"/>
    <w:rsid w:val="001809C3"/>
    <w:rsid w:val="00180ECA"/>
    <w:rsid w:val="00181096"/>
    <w:rsid w:val="001810BE"/>
    <w:rsid w:val="001810CD"/>
    <w:rsid w:val="001810E1"/>
    <w:rsid w:val="00181741"/>
    <w:rsid w:val="00181D00"/>
    <w:rsid w:val="00181EF9"/>
    <w:rsid w:val="0018205D"/>
    <w:rsid w:val="001821F1"/>
    <w:rsid w:val="00182236"/>
    <w:rsid w:val="00182380"/>
    <w:rsid w:val="00182498"/>
    <w:rsid w:val="00182634"/>
    <w:rsid w:val="00182A74"/>
    <w:rsid w:val="00182ACC"/>
    <w:rsid w:val="00182AEF"/>
    <w:rsid w:val="00182BA1"/>
    <w:rsid w:val="00182E2E"/>
    <w:rsid w:val="00182F68"/>
    <w:rsid w:val="0018306F"/>
    <w:rsid w:val="0018323F"/>
    <w:rsid w:val="001832B5"/>
    <w:rsid w:val="00183445"/>
    <w:rsid w:val="001834CD"/>
    <w:rsid w:val="00183641"/>
    <w:rsid w:val="00183788"/>
    <w:rsid w:val="001837D9"/>
    <w:rsid w:val="00183C1A"/>
    <w:rsid w:val="00183C93"/>
    <w:rsid w:val="00183E3A"/>
    <w:rsid w:val="00183F8F"/>
    <w:rsid w:val="0018412B"/>
    <w:rsid w:val="001841F1"/>
    <w:rsid w:val="001842BC"/>
    <w:rsid w:val="001842EC"/>
    <w:rsid w:val="0018493F"/>
    <w:rsid w:val="00184BD9"/>
    <w:rsid w:val="00184C8B"/>
    <w:rsid w:val="00184D29"/>
    <w:rsid w:val="00184FAA"/>
    <w:rsid w:val="00184FB1"/>
    <w:rsid w:val="001852B9"/>
    <w:rsid w:val="001853B8"/>
    <w:rsid w:val="00185752"/>
    <w:rsid w:val="00185924"/>
    <w:rsid w:val="0018593B"/>
    <w:rsid w:val="00185992"/>
    <w:rsid w:val="00185A1A"/>
    <w:rsid w:val="00185E2B"/>
    <w:rsid w:val="001861B7"/>
    <w:rsid w:val="001862B0"/>
    <w:rsid w:val="001863FC"/>
    <w:rsid w:val="0018655B"/>
    <w:rsid w:val="0018673C"/>
    <w:rsid w:val="001869F7"/>
    <w:rsid w:val="00186BC2"/>
    <w:rsid w:val="00186C24"/>
    <w:rsid w:val="00186ED7"/>
    <w:rsid w:val="00186F0F"/>
    <w:rsid w:val="00186FD1"/>
    <w:rsid w:val="0018716A"/>
    <w:rsid w:val="00187341"/>
    <w:rsid w:val="001873A5"/>
    <w:rsid w:val="0018740D"/>
    <w:rsid w:val="00187943"/>
    <w:rsid w:val="00187B23"/>
    <w:rsid w:val="00187B5F"/>
    <w:rsid w:val="00187F6A"/>
    <w:rsid w:val="0019000E"/>
    <w:rsid w:val="00190087"/>
    <w:rsid w:val="001900A9"/>
    <w:rsid w:val="001902B1"/>
    <w:rsid w:val="00190740"/>
    <w:rsid w:val="001907D8"/>
    <w:rsid w:val="0019091E"/>
    <w:rsid w:val="0019098C"/>
    <w:rsid w:val="00190A9D"/>
    <w:rsid w:val="00190C03"/>
    <w:rsid w:val="00190C1B"/>
    <w:rsid w:val="00190C9B"/>
    <w:rsid w:val="0019103A"/>
    <w:rsid w:val="0019106F"/>
    <w:rsid w:val="00191097"/>
    <w:rsid w:val="001910B3"/>
    <w:rsid w:val="001911F0"/>
    <w:rsid w:val="001913EB"/>
    <w:rsid w:val="00191856"/>
    <w:rsid w:val="00191ABC"/>
    <w:rsid w:val="00191CDC"/>
    <w:rsid w:val="00192065"/>
    <w:rsid w:val="00192159"/>
    <w:rsid w:val="0019243D"/>
    <w:rsid w:val="00192D2A"/>
    <w:rsid w:val="00192E9C"/>
    <w:rsid w:val="00192ECE"/>
    <w:rsid w:val="00192FAD"/>
    <w:rsid w:val="00193066"/>
    <w:rsid w:val="001931A2"/>
    <w:rsid w:val="001933D0"/>
    <w:rsid w:val="00193425"/>
    <w:rsid w:val="001939CE"/>
    <w:rsid w:val="00193DA3"/>
    <w:rsid w:val="00193EE8"/>
    <w:rsid w:val="001943E5"/>
    <w:rsid w:val="00194464"/>
    <w:rsid w:val="001944AF"/>
    <w:rsid w:val="001949E1"/>
    <w:rsid w:val="00194B12"/>
    <w:rsid w:val="00194C17"/>
    <w:rsid w:val="00194EFF"/>
    <w:rsid w:val="001950AE"/>
    <w:rsid w:val="0019511A"/>
    <w:rsid w:val="0019512F"/>
    <w:rsid w:val="00195144"/>
    <w:rsid w:val="001956B8"/>
    <w:rsid w:val="00195736"/>
    <w:rsid w:val="00195B4D"/>
    <w:rsid w:val="00195EEA"/>
    <w:rsid w:val="00195F2B"/>
    <w:rsid w:val="00195FC8"/>
    <w:rsid w:val="00196032"/>
    <w:rsid w:val="001960BF"/>
    <w:rsid w:val="0019616E"/>
    <w:rsid w:val="001961FF"/>
    <w:rsid w:val="0019647E"/>
    <w:rsid w:val="001966DC"/>
    <w:rsid w:val="00196712"/>
    <w:rsid w:val="00196727"/>
    <w:rsid w:val="00196749"/>
    <w:rsid w:val="0019676D"/>
    <w:rsid w:val="001969AA"/>
    <w:rsid w:val="00196E86"/>
    <w:rsid w:val="00196EF6"/>
    <w:rsid w:val="001970B7"/>
    <w:rsid w:val="00197202"/>
    <w:rsid w:val="001972A5"/>
    <w:rsid w:val="001973AF"/>
    <w:rsid w:val="00197454"/>
    <w:rsid w:val="00197BD5"/>
    <w:rsid w:val="00197D83"/>
    <w:rsid w:val="00197DC0"/>
    <w:rsid w:val="001A0061"/>
    <w:rsid w:val="001A0109"/>
    <w:rsid w:val="001A04E0"/>
    <w:rsid w:val="001A0528"/>
    <w:rsid w:val="001A0554"/>
    <w:rsid w:val="001A0630"/>
    <w:rsid w:val="001A07F9"/>
    <w:rsid w:val="001A089A"/>
    <w:rsid w:val="001A097B"/>
    <w:rsid w:val="001A0DA7"/>
    <w:rsid w:val="001A109E"/>
    <w:rsid w:val="001A10AE"/>
    <w:rsid w:val="001A1428"/>
    <w:rsid w:val="001A16D4"/>
    <w:rsid w:val="001A192A"/>
    <w:rsid w:val="001A1962"/>
    <w:rsid w:val="001A1A0B"/>
    <w:rsid w:val="001A1A62"/>
    <w:rsid w:val="001A1A8F"/>
    <w:rsid w:val="001A1A96"/>
    <w:rsid w:val="001A1B06"/>
    <w:rsid w:val="001A1C48"/>
    <w:rsid w:val="001A1F19"/>
    <w:rsid w:val="001A200C"/>
    <w:rsid w:val="001A203C"/>
    <w:rsid w:val="001A2155"/>
    <w:rsid w:val="001A21A4"/>
    <w:rsid w:val="001A21CE"/>
    <w:rsid w:val="001A2439"/>
    <w:rsid w:val="001A2551"/>
    <w:rsid w:val="001A25B4"/>
    <w:rsid w:val="001A28ED"/>
    <w:rsid w:val="001A2AAD"/>
    <w:rsid w:val="001A2C25"/>
    <w:rsid w:val="001A2CB2"/>
    <w:rsid w:val="001A30C3"/>
    <w:rsid w:val="001A3295"/>
    <w:rsid w:val="001A360D"/>
    <w:rsid w:val="001A3830"/>
    <w:rsid w:val="001A3A3E"/>
    <w:rsid w:val="001A3C14"/>
    <w:rsid w:val="001A3F9E"/>
    <w:rsid w:val="001A3FF7"/>
    <w:rsid w:val="001A4010"/>
    <w:rsid w:val="001A4536"/>
    <w:rsid w:val="001A45E4"/>
    <w:rsid w:val="001A4860"/>
    <w:rsid w:val="001A49AC"/>
    <w:rsid w:val="001A4B7F"/>
    <w:rsid w:val="001A4E55"/>
    <w:rsid w:val="001A4E5F"/>
    <w:rsid w:val="001A50A5"/>
    <w:rsid w:val="001A51D2"/>
    <w:rsid w:val="001A530E"/>
    <w:rsid w:val="001A54AE"/>
    <w:rsid w:val="001A5749"/>
    <w:rsid w:val="001A593A"/>
    <w:rsid w:val="001A5E52"/>
    <w:rsid w:val="001A606A"/>
    <w:rsid w:val="001A60D9"/>
    <w:rsid w:val="001A638E"/>
    <w:rsid w:val="001A65FD"/>
    <w:rsid w:val="001A6895"/>
    <w:rsid w:val="001A6E39"/>
    <w:rsid w:val="001A6E94"/>
    <w:rsid w:val="001A7230"/>
    <w:rsid w:val="001A75B8"/>
    <w:rsid w:val="001A7797"/>
    <w:rsid w:val="001A7845"/>
    <w:rsid w:val="001A7978"/>
    <w:rsid w:val="001A7B43"/>
    <w:rsid w:val="001A7D82"/>
    <w:rsid w:val="001A7F5B"/>
    <w:rsid w:val="001B000D"/>
    <w:rsid w:val="001B0067"/>
    <w:rsid w:val="001B00F5"/>
    <w:rsid w:val="001B0512"/>
    <w:rsid w:val="001B0790"/>
    <w:rsid w:val="001B07F5"/>
    <w:rsid w:val="001B0948"/>
    <w:rsid w:val="001B09FC"/>
    <w:rsid w:val="001B0B02"/>
    <w:rsid w:val="001B0C2F"/>
    <w:rsid w:val="001B15E2"/>
    <w:rsid w:val="001B17A7"/>
    <w:rsid w:val="001B1A7F"/>
    <w:rsid w:val="001B1D1A"/>
    <w:rsid w:val="001B220C"/>
    <w:rsid w:val="001B22FD"/>
    <w:rsid w:val="001B2405"/>
    <w:rsid w:val="001B2485"/>
    <w:rsid w:val="001B250C"/>
    <w:rsid w:val="001B2777"/>
    <w:rsid w:val="001B27BD"/>
    <w:rsid w:val="001B2807"/>
    <w:rsid w:val="001B2872"/>
    <w:rsid w:val="001B28D9"/>
    <w:rsid w:val="001B292E"/>
    <w:rsid w:val="001B29DA"/>
    <w:rsid w:val="001B2C03"/>
    <w:rsid w:val="001B2C05"/>
    <w:rsid w:val="001B322A"/>
    <w:rsid w:val="001B3233"/>
    <w:rsid w:val="001B356E"/>
    <w:rsid w:val="001B3614"/>
    <w:rsid w:val="001B3CD6"/>
    <w:rsid w:val="001B3E43"/>
    <w:rsid w:val="001B400B"/>
    <w:rsid w:val="001B4118"/>
    <w:rsid w:val="001B41C9"/>
    <w:rsid w:val="001B41CD"/>
    <w:rsid w:val="001B431B"/>
    <w:rsid w:val="001B4746"/>
    <w:rsid w:val="001B47A4"/>
    <w:rsid w:val="001B499D"/>
    <w:rsid w:val="001B49A0"/>
    <w:rsid w:val="001B4B13"/>
    <w:rsid w:val="001B4B5C"/>
    <w:rsid w:val="001B50BA"/>
    <w:rsid w:val="001B5305"/>
    <w:rsid w:val="001B5716"/>
    <w:rsid w:val="001B589E"/>
    <w:rsid w:val="001B5CED"/>
    <w:rsid w:val="001B5EB3"/>
    <w:rsid w:val="001B6084"/>
    <w:rsid w:val="001B6164"/>
    <w:rsid w:val="001B6293"/>
    <w:rsid w:val="001B635D"/>
    <w:rsid w:val="001B6369"/>
    <w:rsid w:val="001B6643"/>
    <w:rsid w:val="001B66AA"/>
    <w:rsid w:val="001B69AF"/>
    <w:rsid w:val="001B6AD1"/>
    <w:rsid w:val="001B6C6E"/>
    <w:rsid w:val="001B6C78"/>
    <w:rsid w:val="001B6D0D"/>
    <w:rsid w:val="001B6DDE"/>
    <w:rsid w:val="001B708C"/>
    <w:rsid w:val="001B71C8"/>
    <w:rsid w:val="001B72FE"/>
    <w:rsid w:val="001B73E6"/>
    <w:rsid w:val="001B7630"/>
    <w:rsid w:val="001B7839"/>
    <w:rsid w:val="001B7879"/>
    <w:rsid w:val="001B799D"/>
    <w:rsid w:val="001B7A23"/>
    <w:rsid w:val="001B7A7D"/>
    <w:rsid w:val="001B7E3C"/>
    <w:rsid w:val="001C0056"/>
    <w:rsid w:val="001C04C6"/>
    <w:rsid w:val="001C0886"/>
    <w:rsid w:val="001C0A3A"/>
    <w:rsid w:val="001C0A60"/>
    <w:rsid w:val="001C0CFB"/>
    <w:rsid w:val="001C1032"/>
    <w:rsid w:val="001C1071"/>
    <w:rsid w:val="001C1246"/>
    <w:rsid w:val="001C1401"/>
    <w:rsid w:val="001C15B4"/>
    <w:rsid w:val="001C15D7"/>
    <w:rsid w:val="001C17A9"/>
    <w:rsid w:val="001C1911"/>
    <w:rsid w:val="001C1BAB"/>
    <w:rsid w:val="001C1C34"/>
    <w:rsid w:val="001C1D84"/>
    <w:rsid w:val="001C1EAA"/>
    <w:rsid w:val="001C1F2E"/>
    <w:rsid w:val="001C2009"/>
    <w:rsid w:val="001C20FB"/>
    <w:rsid w:val="001C22C7"/>
    <w:rsid w:val="001C279E"/>
    <w:rsid w:val="001C2C5C"/>
    <w:rsid w:val="001C3025"/>
    <w:rsid w:val="001C3290"/>
    <w:rsid w:val="001C3596"/>
    <w:rsid w:val="001C3723"/>
    <w:rsid w:val="001C3811"/>
    <w:rsid w:val="001C3812"/>
    <w:rsid w:val="001C3C17"/>
    <w:rsid w:val="001C3CDA"/>
    <w:rsid w:val="001C3FC5"/>
    <w:rsid w:val="001C4142"/>
    <w:rsid w:val="001C44CB"/>
    <w:rsid w:val="001C44FF"/>
    <w:rsid w:val="001C4601"/>
    <w:rsid w:val="001C47DF"/>
    <w:rsid w:val="001C4A2E"/>
    <w:rsid w:val="001C4A7E"/>
    <w:rsid w:val="001C4CC0"/>
    <w:rsid w:val="001C4CE7"/>
    <w:rsid w:val="001C4F3E"/>
    <w:rsid w:val="001C5692"/>
    <w:rsid w:val="001C5A9A"/>
    <w:rsid w:val="001C5BE6"/>
    <w:rsid w:val="001C5F0C"/>
    <w:rsid w:val="001C5FA1"/>
    <w:rsid w:val="001C5FE0"/>
    <w:rsid w:val="001C62A5"/>
    <w:rsid w:val="001C62C8"/>
    <w:rsid w:val="001C63BB"/>
    <w:rsid w:val="001C6C86"/>
    <w:rsid w:val="001C703D"/>
    <w:rsid w:val="001C73F6"/>
    <w:rsid w:val="001C76E0"/>
    <w:rsid w:val="001C772B"/>
    <w:rsid w:val="001C7769"/>
    <w:rsid w:val="001C7A44"/>
    <w:rsid w:val="001C7AB9"/>
    <w:rsid w:val="001C7C02"/>
    <w:rsid w:val="001C7C98"/>
    <w:rsid w:val="001D060D"/>
    <w:rsid w:val="001D0979"/>
    <w:rsid w:val="001D0995"/>
    <w:rsid w:val="001D09EC"/>
    <w:rsid w:val="001D0A07"/>
    <w:rsid w:val="001D0A87"/>
    <w:rsid w:val="001D0ECC"/>
    <w:rsid w:val="001D0F05"/>
    <w:rsid w:val="001D1249"/>
    <w:rsid w:val="001D1534"/>
    <w:rsid w:val="001D199B"/>
    <w:rsid w:val="001D19F4"/>
    <w:rsid w:val="001D1B22"/>
    <w:rsid w:val="001D1E95"/>
    <w:rsid w:val="001D22BC"/>
    <w:rsid w:val="001D236A"/>
    <w:rsid w:val="001D25E0"/>
    <w:rsid w:val="001D2681"/>
    <w:rsid w:val="001D26D5"/>
    <w:rsid w:val="001D2A31"/>
    <w:rsid w:val="001D2CAA"/>
    <w:rsid w:val="001D2D78"/>
    <w:rsid w:val="001D2EDB"/>
    <w:rsid w:val="001D312B"/>
    <w:rsid w:val="001D31EC"/>
    <w:rsid w:val="001D323F"/>
    <w:rsid w:val="001D3388"/>
    <w:rsid w:val="001D3507"/>
    <w:rsid w:val="001D350F"/>
    <w:rsid w:val="001D35DC"/>
    <w:rsid w:val="001D366C"/>
    <w:rsid w:val="001D3877"/>
    <w:rsid w:val="001D38AF"/>
    <w:rsid w:val="001D3C9E"/>
    <w:rsid w:val="001D3E1F"/>
    <w:rsid w:val="001D3ED1"/>
    <w:rsid w:val="001D40C3"/>
    <w:rsid w:val="001D40E0"/>
    <w:rsid w:val="001D4208"/>
    <w:rsid w:val="001D423F"/>
    <w:rsid w:val="001D4286"/>
    <w:rsid w:val="001D4318"/>
    <w:rsid w:val="001D44E4"/>
    <w:rsid w:val="001D45DB"/>
    <w:rsid w:val="001D486C"/>
    <w:rsid w:val="001D4913"/>
    <w:rsid w:val="001D4E67"/>
    <w:rsid w:val="001D5009"/>
    <w:rsid w:val="001D50A0"/>
    <w:rsid w:val="001D50BF"/>
    <w:rsid w:val="001D5425"/>
    <w:rsid w:val="001D552A"/>
    <w:rsid w:val="001D56F3"/>
    <w:rsid w:val="001D59C2"/>
    <w:rsid w:val="001D5B84"/>
    <w:rsid w:val="001D5B9C"/>
    <w:rsid w:val="001D5BA3"/>
    <w:rsid w:val="001D5D28"/>
    <w:rsid w:val="001D5FD3"/>
    <w:rsid w:val="001D6096"/>
    <w:rsid w:val="001D6C74"/>
    <w:rsid w:val="001D6D68"/>
    <w:rsid w:val="001D6DD3"/>
    <w:rsid w:val="001D7143"/>
    <w:rsid w:val="001D71D8"/>
    <w:rsid w:val="001D72AA"/>
    <w:rsid w:val="001D73CA"/>
    <w:rsid w:val="001D75B6"/>
    <w:rsid w:val="001D770A"/>
    <w:rsid w:val="001D7AF0"/>
    <w:rsid w:val="001D7C38"/>
    <w:rsid w:val="001D7C72"/>
    <w:rsid w:val="001D7E99"/>
    <w:rsid w:val="001E0063"/>
    <w:rsid w:val="001E02B8"/>
    <w:rsid w:val="001E0479"/>
    <w:rsid w:val="001E05FE"/>
    <w:rsid w:val="001E09A7"/>
    <w:rsid w:val="001E0FE6"/>
    <w:rsid w:val="001E104D"/>
    <w:rsid w:val="001E11F3"/>
    <w:rsid w:val="001E1304"/>
    <w:rsid w:val="001E158B"/>
    <w:rsid w:val="001E16DC"/>
    <w:rsid w:val="001E1879"/>
    <w:rsid w:val="001E1A4C"/>
    <w:rsid w:val="001E1A53"/>
    <w:rsid w:val="001E1D12"/>
    <w:rsid w:val="001E1D14"/>
    <w:rsid w:val="001E2456"/>
    <w:rsid w:val="001E25F0"/>
    <w:rsid w:val="001E289F"/>
    <w:rsid w:val="001E2C54"/>
    <w:rsid w:val="001E2CC7"/>
    <w:rsid w:val="001E2FC4"/>
    <w:rsid w:val="001E308E"/>
    <w:rsid w:val="001E30D2"/>
    <w:rsid w:val="001E32A9"/>
    <w:rsid w:val="001E367D"/>
    <w:rsid w:val="001E370C"/>
    <w:rsid w:val="001E38DC"/>
    <w:rsid w:val="001E3A12"/>
    <w:rsid w:val="001E3A63"/>
    <w:rsid w:val="001E3B8B"/>
    <w:rsid w:val="001E4727"/>
    <w:rsid w:val="001E476D"/>
    <w:rsid w:val="001E4CC5"/>
    <w:rsid w:val="001E4D2D"/>
    <w:rsid w:val="001E4D75"/>
    <w:rsid w:val="001E4E9E"/>
    <w:rsid w:val="001E5111"/>
    <w:rsid w:val="001E5277"/>
    <w:rsid w:val="001E52C3"/>
    <w:rsid w:val="001E54C3"/>
    <w:rsid w:val="001E550B"/>
    <w:rsid w:val="001E5527"/>
    <w:rsid w:val="001E57E0"/>
    <w:rsid w:val="001E5870"/>
    <w:rsid w:val="001E5A3C"/>
    <w:rsid w:val="001E5CD6"/>
    <w:rsid w:val="001E5E2A"/>
    <w:rsid w:val="001E5FA2"/>
    <w:rsid w:val="001E604D"/>
    <w:rsid w:val="001E61BF"/>
    <w:rsid w:val="001E66AA"/>
    <w:rsid w:val="001E6841"/>
    <w:rsid w:val="001E699B"/>
    <w:rsid w:val="001E6B38"/>
    <w:rsid w:val="001E6C3A"/>
    <w:rsid w:val="001E6F2A"/>
    <w:rsid w:val="001E706D"/>
    <w:rsid w:val="001E715E"/>
    <w:rsid w:val="001E74BD"/>
    <w:rsid w:val="001E7659"/>
    <w:rsid w:val="001E7BD9"/>
    <w:rsid w:val="001E7DB6"/>
    <w:rsid w:val="001E7F2A"/>
    <w:rsid w:val="001F0371"/>
    <w:rsid w:val="001F03B7"/>
    <w:rsid w:val="001F04F2"/>
    <w:rsid w:val="001F0703"/>
    <w:rsid w:val="001F0793"/>
    <w:rsid w:val="001F0B45"/>
    <w:rsid w:val="001F0BBD"/>
    <w:rsid w:val="001F0C26"/>
    <w:rsid w:val="001F0C29"/>
    <w:rsid w:val="001F0CCB"/>
    <w:rsid w:val="001F0D68"/>
    <w:rsid w:val="001F0FCA"/>
    <w:rsid w:val="001F10F8"/>
    <w:rsid w:val="001F1236"/>
    <w:rsid w:val="001F1774"/>
    <w:rsid w:val="001F18E9"/>
    <w:rsid w:val="001F1BAF"/>
    <w:rsid w:val="001F1BC2"/>
    <w:rsid w:val="001F2008"/>
    <w:rsid w:val="001F212D"/>
    <w:rsid w:val="001F21F0"/>
    <w:rsid w:val="001F28D3"/>
    <w:rsid w:val="001F2949"/>
    <w:rsid w:val="001F2EC4"/>
    <w:rsid w:val="001F322A"/>
    <w:rsid w:val="001F3729"/>
    <w:rsid w:val="001F398F"/>
    <w:rsid w:val="001F3AE8"/>
    <w:rsid w:val="001F3BEB"/>
    <w:rsid w:val="001F408B"/>
    <w:rsid w:val="001F4C4C"/>
    <w:rsid w:val="001F52CA"/>
    <w:rsid w:val="001F53B7"/>
    <w:rsid w:val="001F56E1"/>
    <w:rsid w:val="001F57FA"/>
    <w:rsid w:val="001F581B"/>
    <w:rsid w:val="001F5A4D"/>
    <w:rsid w:val="001F5A70"/>
    <w:rsid w:val="001F5D6D"/>
    <w:rsid w:val="001F5F88"/>
    <w:rsid w:val="001F6058"/>
    <w:rsid w:val="001F6334"/>
    <w:rsid w:val="001F6421"/>
    <w:rsid w:val="001F6433"/>
    <w:rsid w:val="001F64A0"/>
    <w:rsid w:val="001F6BC2"/>
    <w:rsid w:val="001F6CFA"/>
    <w:rsid w:val="001F6D50"/>
    <w:rsid w:val="001F6F4E"/>
    <w:rsid w:val="001F7151"/>
    <w:rsid w:val="001F716E"/>
    <w:rsid w:val="001F71C7"/>
    <w:rsid w:val="001F7658"/>
    <w:rsid w:val="001F76EF"/>
    <w:rsid w:val="001F7AB7"/>
    <w:rsid w:val="001F7AFB"/>
    <w:rsid w:val="001F7BFC"/>
    <w:rsid w:val="001F7DDE"/>
    <w:rsid w:val="001F7E70"/>
    <w:rsid w:val="00200101"/>
    <w:rsid w:val="002002AA"/>
    <w:rsid w:val="002003A9"/>
    <w:rsid w:val="002005FE"/>
    <w:rsid w:val="00200686"/>
    <w:rsid w:val="00200853"/>
    <w:rsid w:val="0020091D"/>
    <w:rsid w:val="00200A88"/>
    <w:rsid w:val="00200D98"/>
    <w:rsid w:val="00200ED1"/>
    <w:rsid w:val="002012CF"/>
    <w:rsid w:val="002016B7"/>
    <w:rsid w:val="00201A22"/>
    <w:rsid w:val="00201BCF"/>
    <w:rsid w:val="00201F35"/>
    <w:rsid w:val="00202217"/>
    <w:rsid w:val="0020260A"/>
    <w:rsid w:val="0020275F"/>
    <w:rsid w:val="0020278C"/>
    <w:rsid w:val="0020278F"/>
    <w:rsid w:val="00202BB9"/>
    <w:rsid w:val="00202C50"/>
    <w:rsid w:val="00202E77"/>
    <w:rsid w:val="0020308C"/>
    <w:rsid w:val="00203431"/>
    <w:rsid w:val="00203439"/>
    <w:rsid w:val="00203489"/>
    <w:rsid w:val="0020363F"/>
    <w:rsid w:val="00203E29"/>
    <w:rsid w:val="00203E71"/>
    <w:rsid w:val="002041DC"/>
    <w:rsid w:val="002043CD"/>
    <w:rsid w:val="002044CC"/>
    <w:rsid w:val="00204513"/>
    <w:rsid w:val="002045AF"/>
    <w:rsid w:val="00204B62"/>
    <w:rsid w:val="00204DFF"/>
    <w:rsid w:val="00204F41"/>
    <w:rsid w:val="002050B4"/>
    <w:rsid w:val="002051C9"/>
    <w:rsid w:val="00205506"/>
    <w:rsid w:val="00205633"/>
    <w:rsid w:val="00205751"/>
    <w:rsid w:val="00205783"/>
    <w:rsid w:val="00205851"/>
    <w:rsid w:val="00205AE4"/>
    <w:rsid w:val="00205C07"/>
    <w:rsid w:val="00205C1F"/>
    <w:rsid w:val="0020604F"/>
    <w:rsid w:val="0020636A"/>
    <w:rsid w:val="0020681F"/>
    <w:rsid w:val="00206A83"/>
    <w:rsid w:val="00206A96"/>
    <w:rsid w:val="00206AA8"/>
    <w:rsid w:val="00206AB4"/>
    <w:rsid w:val="002070FD"/>
    <w:rsid w:val="002071F1"/>
    <w:rsid w:val="002073CC"/>
    <w:rsid w:val="0021001E"/>
    <w:rsid w:val="002100CB"/>
    <w:rsid w:val="002101F6"/>
    <w:rsid w:val="00210211"/>
    <w:rsid w:val="00210252"/>
    <w:rsid w:val="002102D6"/>
    <w:rsid w:val="002106A2"/>
    <w:rsid w:val="00210CEC"/>
    <w:rsid w:val="00210E64"/>
    <w:rsid w:val="00210F88"/>
    <w:rsid w:val="002111DB"/>
    <w:rsid w:val="00211273"/>
    <w:rsid w:val="002112F6"/>
    <w:rsid w:val="00211584"/>
    <w:rsid w:val="00211724"/>
    <w:rsid w:val="0021187B"/>
    <w:rsid w:val="00211ABD"/>
    <w:rsid w:val="00211B14"/>
    <w:rsid w:val="00211C95"/>
    <w:rsid w:val="00211E24"/>
    <w:rsid w:val="002122AA"/>
    <w:rsid w:val="002125D4"/>
    <w:rsid w:val="002125EB"/>
    <w:rsid w:val="00212962"/>
    <w:rsid w:val="00212B93"/>
    <w:rsid w:val="00212D22"/>
    <w:rsid w:val="00213290"/>
    <w:rsid w:val="0021349F"/>
    <w:rsid w:val="002134F2"/>
    <w:rsid w:val="0021361F"/>
    <w:rsid w:val="00213939"/>
    <w:rsid w:val="00213A8D"/>
    <w:rsid w:val="00213AD6"/>
    <w:rsid w:val="00213B87"/>
    <w:rsid w:val="00213DBE"/>
    <w:rsid w:val="00213E49"/>
    <w:rsid w:val="00214310"/>
    <w:rsid w:val="00214734"/>
    <w:rsid w:val="00214862"/>
    <w:rsid w:val="00214AC0"/>
    <w:rsid w:val="00214AD2"/>
    <w:rsid w:val="00214B14"/>
    <w:rsid w:val="00214C13"/>
    <w:rsid w:val="00214D93"/>
    <w:rsid w:val="00214E92"/>
    <w:rsid w:val="00214EDB"/>
    <w:rsid w:val="00214F75"/>
    <w:rsid w:val="00215505"/>
    <w:rsid w:val="002159EF"/>
    <w:rsid w:val="00215B7A"/>
    <w:rsid w:val="00215CBA"/>
    <w:rsid w:val="00215D0C"/>
    <w:rsid w:val="00215F52"/>
    <w:rsid w:val="0021655A"/>
    <w:rsid w:val="00216C38"/>
    <w:rsid w:val="00216ECD"/>
    <w:rsid w:val="00217109"/>
    <w:rsid w:val="002174B3"/>
    <w:rsid w:val="0021773E"/>
    <w:rsid w:val="00217AA7"/>
    <w:rsid w:val="00217D15"/>
    <w:rsid w:val="00217D2E"/>
    <w:rsid w:val="00217F48"/>
    <w:rsid w:val="00217F5F"/>
    <w:rsid w:val="002200C5"/>
    <w:rsid w:val="002200CD"/>
    <w:rsid w:val="002207B4"/>
    <w:rsid w:val="002207C4"/>
    <w:rsid w:val="00220878"/>
    <w:rsid w:val="00220923"/>
    <w:rsid w:val="00220B52"/>
    <w:rsid w:val="00220C7C"/>
    <w:rsid w:val="00220F2F"/>
    <w:rsid w:val="002210ED"/>
    <w:rsid w:val="00221440"/>
    <w:rsid w:val="0022145D"/>
    <w:rsid w:val="0022187B"/>
    <w:rsid w:val="00221910"/>
    <w:rsid w:val="00221B86"/>
    <w:rsid w:val="00221BB7"/>
    <w:rsid w:val="00221C31"/>
    <w:rsid w:val="00221DF7"/>
    <w:rsid w:val="00221E1D"/>
    <w:rsid w:val="00221E70"/>
    <w:rsid w:val="002220AC"/>
    <w:rsid w:val="00222245"/>
    <w:rsid w:val="00222275"/>
    <w:rsid w:val="0022230E"/>
    <w:rsid w:val="0022236C"/>
    <w:rsid w:val="002224BB"/>
    <w:rsid w:val="00222520"/>
    <w:rsid w:val="002225DD"/>
    <w:rsid w:val="00222832"/>
    <w:rsid w:val="0022290A"/>
    <w:rsid w:val="0022290B"/>
    <w:rsid w:val="00222991"/>
    <w:rsid w:val="002230B2"/>
    <w:rsid w:val="002232DC"/>
    <w:rsid w:val="002233C4"/>
    <w:rsid w:val="00223699"/>
    <w:rsid w:val="0022380C"/>
    <w:rsid w:val="00223995"/>
    <w:rsid w:val="002239C0"/>
    <w:rsid w:val="00223DC5"/>
    <w:rsid w:val="00224501"/>
    <w:rsid w:val="00224F12"/>
    <w:rsid w:val="00225203"/>
    <w:rsid w:val="002254FC"/>
    <w:rsid w:val="002255A7"/>
    <w:rsid w:val="002257C6"/>
    <w:rsid w:val="002257FC"/>
    <w:rsid w:val="00225B2A"/>
    <w:rsid w:val="00225CF1"/>
    <w:rsid w:val="00225D83"/>
    <w:rsid w:val="00225E86"/>
    <w:rsid w:val="0022613E"/>
    <w:rsid w:val="00226241"/>
    <w:rsid w:val="002262C7"/>
    <w:rsid w:val="00226A1C"/>
    <w:rsid w:val="00226C28"/>
    <w:rsid w:val="00226C8C"/>
    <w:rsid w:val="00226D31"/>
    <w:rsid w:val="00226DEC"/>
    <w:rsid w:val="00227492"/>
    <w:rsid w:val="00227C82"/>
    <w:rsid w:val="00227E25"/>
    <w:rsid w:val="00227EA3"/>
    <w:rsid w:val="0023064A"/>
    <w:rsid w:val="002306D2"/>
    <w:rsid w:val="00230736"/>
    <w:rsid w:val="002308C7"/>
    <w:rsid w:val="00230931"/>
    <w:rsid w:val="00230A06"/>
    <w:rsid w:val="00230A75"/>
    <w:rsid w:val="00230B83"/>
    <w:rsid w:val="00230CA1"/>
    <w:rsid w:val="00230CB8"/>
    <w:rsid w:val="00230E11"/>
    <w:rsid w:val="00230E8A"/>
    <w:rsid w:val="0023100A"/>
    <w:rsid w:val="00231152"/>
    <w:rsid w:val="00231623"/>
    <w:rsid w:val="00231E53"/>
    <w:rsid w:val="00231E7A"/>
    <w:rsid w:val="00231FD2"/>
    <w:rsid w:val="0023200A"/>
    <w:rsid w:val="00232166"/>
    <w:rsid w:val="00232424"/>
    <w:rsid w:val="0023263C"/>
    <w:rsid w:val="00232DCC"/>
    <w:rsid w:val="00232E62"/>
    <w:rsid w:val="00232ECD"/>
    <w:rsid w:val="00233101"/>
    <w:rsid w:val="00233138"/>
    <w:rsid w:val="0023327A"/>
    <w:rsid w:val="0023328B"/>
    <w:rsid w:val="00233A06"/>
    <w:rsid w:val="00233D26"/>
    <w:rsid w:val="00233F06"/>
    <w:rsid w:val="0023411B"/>
    <w:rsid w:val="00234604"/>
    <w:rsid w:val="0023469F"/>
    <w:rsid w:val="0023474D"/>
    <w:rsid w:val="0023499A"/>
    <w:rsid w:val="00234E51"/>
    <w:rsid w:val="00234EFA"/>
    <w:rsid w:val="0023515A"/>
    <w:rsid w:val="002351F1"/>
    <w:rsid w:val="00235237"/>
    <w:rsid w:val="00235A26"/>
    <w:rsid w:val="00235C01"/>
    <w:rsid w:val="00235D3E"/>
    <w:rsid w:val="0023605C"/>
    <w:rsid w:val="00236071"/>
    <w:rsid w:val="002361B0"/>
    <w:rsid w:val="002361DB"/>
    <w:rsid w:val="0023631E"/>
    <w:rsid w:val="00236AE3"/>
    <w:rsid w:val="00236CE9"/>
    <w:rsid w:val="00236F85"/>
    <w:rsid w:val="00237429"/>
    <w:rsid w:val="002374D8"/>
    <w:rsid w:val="002375E2"/>
    <w:rsid w:val="0023771C"/>
    <w:rsid w:val="0023775F"/>
    <w:rsid w:val="002377BC"/>
    <w:rsid w:val="0023780B"/>
    <w:rsid w:val="0023783D"/>
    <w:rsid w:val="002379FC"/>
    <w:rsid w:val="00237B31"/>
    <w:rsid w:val="00237DC7"/>
    <w:rsid w:val="00237E97"/>
    <w:rsid w:val="00240003"/>
    <w:rsid w:val="002404A4"/>
    <w:rsid w:val="002409BA"/>
    <w:rsid w:val="002409E8"/>
    <w:rsid w:val="00241586"/>
    <w:rsid w:val="002415F0"/>
    <w:rsid w:val="0024167F"/>
    <w:rsid w:val="002417B1"/>
    <w:rsid w:val="00241AF7"/>
    <w:rsid w:val="00241CA6"/>
    <w:rsid w:val="00241CB8"/>
    <w:rsid w:val="00241CFE"/>
    <w:rsid w:val="00241D8D"/>
    <w:rsid w:val="00242120"/>
    <w:rsid w:val="00242192"/>
    <w:rsid w:val="0024228B"/>
    <w:rsid w:val="00242367"/>
    <w:rsid w:val="00242AC7"/>
    <w:rsid w:val="00242CED"/>
    <w:rsid w:val="00242F32"/>
    <w:rsid w:val="002431A0"/>
    <w:rsid w:val="002432A5"/>
    <w:rsid w:val="0024339A"/>
    <w:rsid w:val="00243520"/>
    <w:rsid w:val="002436D2"/>
    <w:rsid w:val="00243844"/>
    <w:rsid w:val="00243DA2"/>
    <w:rsid w:val="0024405F"/>
    <w:rsid w:val="002442FB"/>
    <w:rsid w:val="0024441B"/>
    <w:rsid w:val="0024475C"/>
    <w:rsid w:val="002447DE"/>
    <w:rsid w:val="00244A4F"/>
    <w:rsid w:val="00244E5A"/>
    <w:rsid w:val="00245243"/>
    <w:rsid w:val="002452A0"/>
    <w:rsid w:val="0024531F"/>
    <w:rsid w:val="00245A76"/>
    <w:rsid w:val="00245C5B"/>
    <w:rsid w:val="00245CCD"/>
    <w:rsid w:val="00245EAA"/>
    <w:rsid w:val="00245EB4"/>
    <w:rsid w:val="00245F3C"/>
    <w:rsid w:val="00245F43"/>
    <w:rsid w:val="00245F60"/>
    <w:rsid w:val="00246129"/>
    <w:rsid w:val="00246D5B"/>
    <w:rsid w:val="00246E80"/>
    <w:rsid w:val="0024704D"/>
    <w:rsid w:val="00247217"/>
    <w:rsid w:val="002473D4"/>
    <w:rsid w:val="002473E2"/>
    <w:rsid w:val="002475A5"/>
    <w:rsid w:val="0024765C"/>
    <w:rsid w:val="0024768D"/>
    <w:rsid w:val="0024779F"/>
    <w:rsid w:val="0024780E"/>
    <w:rsid w:val="00247B13"/>
    <w:rsid w:val="00247B2F"/>
    <w:rsid w:val="00247C67"/>
    <w:rsid w:val="0025033E"/>
    <w:rsid w:val="00250560"/>
    <w:rsid w:val="00250907"/>
    <w:rsid w:val="00250A48"/>
    <w:rsid w:val="00250D31"/>
    <w:rsid w:val="002512A4"/>
    <w:rsid w:val="002512AC"/>
    <w:rsid w:val="002513E9"/>
    <w:rsid w:val="002513F2"/>
    <w:rsid w:val="002513FF"/>
    <w:rsid w:val="0025162E"/>
    <w:rsid w:val="0025187F"/>
    <w:rsid w:val="00251974"/>
    <w:rsid w:val="00251ADE"/>
    <w:rsid w:val="00251BCB"/>
    <w:rsid w:val="00251C35"/>
    <w:rsid w:val="00251C5A"/>
    <w:rsid w:val="00251E8C"/>
    <w:rsid w:val="00251EF1"/>
    <w:rsid w:val="0025219A"/>
    <w:rsid w:val="0025260E"/>
    <w:rsid w:val="0025266A"/>
    <w:rsid w:val="002526D3"/>
    <w:rsid w:val="00252BD2"/>
    <w:rsid w:val="0025339D"/>
    <w:rsid w:val="00253759"/>
    <w:rsid w:val="0025378B"/>
    <w:rsid w:val="002539EF"/>
    <w:rsid w:val="00253DDF"/>
    <w:rsid w:val="00253E13"/>
    <w:rsid w:val="002543BC"/>
    <w:rsid w:val="002544B0"/>
    <w:rsid w:val="002544CF"/>
    <w:rsid w:val="00254B18"/>
    <w:rsid w:val="00254D5A"/>
    <w:rsid w:val="00254EDA"/>
    <w:rsid w:val="00255000"/>
    <w:rsid w:val="00255269"/>
    <w:rsid w:val="00255617"/>
    <w:rsid w:val="002557D0"/>
    <w:rsid w:val="002559DB"/>
    <w:rsid w:val="00255A8C"/>
    <w:rsid w:val="00255BF3"/>
    <w:rsid w:val="00255FA5"/>
    <w:rsid w:val="0025613B"/>
    <w:rsid w:val="00256153"/>
    <w:rsid w:val="00256335"/>
    <w:rsid w:val="0025642E"/>
    <w:rsid w:val="00256473"/>
    <w:rsid w:val="002564F7"/>
    <w:rsid w:val="0025650E"/>
    <w:rsid w:val="00256935"/>
    <w:rsid w:val="00256CBE"/>
    <w:rsid w:val="002571BA"/>
    <w:rsid w:val="00257226"/>
    <w:rsid w:val="002578F3"/>
    <w:rsid w:val="00257977"/>
    <w:rsid w:val="002579F2"/>
    <w:rsid w:val="00257AED"/>
    <w:rsid w:val="00257CBD"/>
    <w:rsid w:val="00257D07"/>
    <w:rsid w:val="0026035D"/>
    <w:rsid w:val="0026045B"/>
    <w:rsid w:val="00260674"/>
    <w:rsid w:val="0026069C"/>
    <w:rsid w:val="002606DA"/>
    <w:rsid w:val="00260764"/>
    <w:rsid w:val="002607CE"/>
    <w:rsid w:val="002607FD"/>
    <w:rsid w:val="00260814"/>
    <w:rsid w:val="002608C7"/>
    <w:rsid w:val="00260A0F"/>
    <w:rsid w:val="00260DE1"/>
    <w:rsid w:val="00260E49"/>
    <w:rsid w:val="00260E5B"/>
    <w:rsid w:val="00260E95"/>
    <w:rsid w:val="00260ED0"/>
    <w:rsid w:val="00260F33"/>
    <w:rsid w:val="002610BC"/>
    <w:rsid w:val="00261311"/>
    <w:rsid w:val="002617F1"/>
    <w:rsid w:val="0026180A"/>
    <w:rsid w:val="00261867"/>
    <w:rsid w:val="00261E4A"/>
    <w:rsid w:val="00261FD8"/>
    <w:rsid w:val="00262163"/>
    <w:rsid w:val="00262614"/>
    <w:rsid w:val="00262688"/>
    <w:rsid w:val="002626F9"/>
    <w:rsid w:val="00262961"/>
    <w:rsid w:val="002629CF"/>
    <w:rsid w:val="00262C72"/>
    <w:rsid w:val="0026329D"/>
    <w:rsid w:val="00263481"/>
    <w:rsid w:val="00263950"/>
    <w:rsid w:val="00263B28"/>
    <w:rsid w:val="00263ED2"/>
    <w:rsid w:val="002640FE"/>
    <w:rsid w:val="0026417B"/>
    <w:rsid w:val="00264185"/>
    <w:rsid w:val="002641E2"/>
    <w:rsid w:val="00264719"/>
    <w:rsid w:val="0026471A"/>
    <w:rsid w:val="00264808"/>
    <w:rsid w:val="00264D15"/>
    <w:rsid w:val="00264EC5"/>
    <w:rsid w:val="002650D2"/>
    <w:rsid w:val="00265836"/>
    <w:rsid w:val="00265837"/>
    <w:rsid w:val="00265978"/>
    <w:rsid w:val="00265A7D"/>
    <w:rsid w:val="00265C15"/>
    <w:rsid w:val="00265FCD"/>
    <w:rsid w:val="00266370"/>
    <w:rsid w:val="0026649E"/>
    <w:rsid w:val="0026654A"/>
    <w:rsid w:val="00266567"/>
    <w:rsid w:val="002665E5"/>
    <w:rsid w:val="00266679"/>
    <w:rsid w:val="00266C4A"/>
    <w:rsid w:val="00266C7E"/>
    <w:rsid w:val="00266D35"/>
    <w:rsid w:val="00266F8E"/>
    <w:rsid w:val="0026741E"/>
    <w:rsid w:val="002674FF"/>
    <w:rsid w:val="002675C5"/>
    <w:rsid w:val="00267658"/>
    <w:rsid w:val="00267A2E"/>
    <w:rsid w:val="00267D24"/>
    <w:rsid w:val="00267E2B"/>
    <w:rsid w:val="00267E70"/>
    <w:rsid w:val="00270486"/>
    <w:rsid w:val="002704F5"/>
    <w:rsid w:val="002706C0"/>
    <w:rsid w:val="00270D3A"/>
    <w:rsid w:val="00270D7B"/>
    <w:rsid w:val="00270DEC"/>
    <w:rsid w:val="00270E00"/>
    <w:rsid w:val="002713E8"/>
    <w:rsid w:val="0027142C"/>
    <w:rsid w:val="002718D3"/>
    <w:rsid w:val="00271AC6"/>
    <w:rsid w:val="00271AE4"/>
    <w:rsid w:val="00271BB4"/>
    <w:rsid w:val="00271CDD"/>
    <w:rsid w:val="00271F7B"/>
    <w:rsid w:val="00271F81"/>
    <w:rsid w:val="00271F82"/>
    <w:rsid w:val="00271FC3"/>
    <w:rsid w:val="00272342"/>
    <w:rsid w:val="002724D5"/>
    <w:rsid w:val="002727C3"/>
    <w:rsid w:val="00272A22"/>
    <w:rsid w:val="00272DE5"/>
    <w:rsid w:val="00272F48"/>
    <w:rsid w:val="00272F5A"/>
    <w:rsid w:val="0027326C"/>
    <w:rsid w:val="002733AE"/>
    <w:rsid w:val="00273C2F"/>
    <w:rsid w:val="00273F08"/>
    <w:rsid w:val="00274389"/>
    <w:rsid w:val="00274871"/>
    <w:rsid w:val="00274BD7"/>
    <w:rsid w:val="00274C31"/>
    <w:rsid w:val="00274D58"/>
    <w:rsid w:val="00275143"/>
    <w:rsid w:val="0027542D"/>
    <w:rsid w:val="0027568E"/>
    <w:rsid w:val="00275743"/>
    <w:rsid w:val="00275757"/>
    <w:rsid w:val="00275A89"/>
    <w:rsid w:val="00275B30"/>
    <w:rsid w:val="00275C6F"/>
    <w:rsid w:val="002761FC"/>
    <w:rsid w:val="002763F5"/>
    <w:rsid w:val="0027644A"/>
    <w:rsid w:val="002764D8"/>
    <w:rsid w:val="00276644"/>
    <w:rsid w:val="0027665D"/>
    <w:rsid w:val="00276760"/>
    <w:rsid w:val="002767DB"/>
    <w:rsid w:val="00276AA9"/>
    <w:rsid w:val="00276CA5"/>
    <w:rsid w:val="00276DB4"/>
    <w:rsid w:val="00277391"/>
    <w:rsid w:val="002773D0"/>
    <w:rsid w:val="002774C5"/>
    <w:rsid w:val="00277551"/>
    <w:rsid w:val="00277726"/>
    <w:rsid w:val="0027775A"/>
    <w:rsid w:val="00277939"/>
    <w:rsid w:val="00277AC8"/>
    <w:rsid w:val="00277C11"/>
    <w:rsid w:val="00277CA4"/>
    <w:rsid w:val="00277EA4"/>
    <w:rsid w:val="0028025A"/>
    <w:rsid w:val="00280364"/>
    <w:rsid w:val="002808E6"/>
    <w:rsid w:val="00280BAE"/>
    <w:rsid w:val="00280D34"/>
    <w:rsid w:val="00280FE6"/>
    <w:rsid w:val="002810B5"/>
    <w:rsid w:val="002811F6"/>
    <w:rsid w:val="002812E0"/>
    <w:rsid w:val="002814DC"/>
    <w:rsid w:val="002816C3"/>
    <w:rsid w:val="0028177E"/>
    <w:rsid w:val="00281A4C"/>
    <w:rsid w:val="00281B8D"/>
    <w:rsid w:val="00282156"/>
    <w:rsid w:val="002821A7"/>
    <w:rsid w:val="002821F1"/>
    <w:rsid w:val="0028245D"/>
    <w:rsid w:val="00282557"/>
    <w:rsid w:val="00282C14"/>
    <w:rsid w:val="00282F83"/>
    <w:rsid w:val="002830C3"/>
    <w:rsid w:val="002832C8"/>
    <w:rsid w:val="002833B9"/>
    <w:rsid w:val="002833EB"/>
    <w:rsid w:val="00283462"/>
    <w:rsid w:val="0028349C"/>
    <w:rsid w:val="0028354F"/>
    <w:rsid w:val="0028383F"/>
    <w:rsid w:val="002839EA"/>
    <w:rsid w:val="00283A6A"/>
    <w:rsid w:val="00283A72"/>
    <w:rsid w:val="00283DAB"/>
    <w:rsid w:val="00283F76"/>
    <w:rsid w:val="00283FC5"/>
    <w:rsid w:val="00283FF9"/>
    <w:rsid w:val="00284092"/>
    <w:rsid w:val="002843AC"/>
    <w:rsid w:val="0028499C"/>
    <w:rsid w:val="00284B9A"/>
    <w:rsid w:val="00284C5D"/>
    <w:rsid w:val="00284F67"/>
    <w:rsid w:val="0028501C"/>
    <w:rsid w:val="002850DF"/>
    <w:rsid w:val="002850E9"/>
    <w:rsid w:val="0028532A"/>
    <w:rsid w:val="002859D4"/>
    <w:rsid w:val="00285A2D"/>
    <w:rsid w:val="00285A32"/>
    <w:rsid w:val="00285A96"/>
    <w:rsid w:val="00285D76"/>
    <w:rsid w:val="0028602F"/>
    <w:rsid w:val="002862AD"/>
    <w:rsid w:val="0028635B"/>
    <w:rsid w:val="0028641F"/>
    <w:rsid w:val="002864F8"/>
    <w:rsid w:val="0028656A"/>
    <w:rsid w:val="0028658B"/>
    <w:rsid w:val="00286669"/>
    <w:rsid w:val="00286697"/>
    <w:rsid w:val="0028675C"/>
    <w:rsid w:val="00286880"/>
    <w:rsid w:val="00286AA2"/>
    <w:rsid w:val="00286ACD"/>
    <w:rsid w:val="00286C46"/>
    <w:rsid w:val="00286CDC"/>
    <w:rsid w:val="00286F4D"/>
    <w:rsid w:val="0028701B"/>
    <w:rsid w:val="00287181"/>
    <w:rsid w:val="0028731B"/>
    <w:rsid w:val="00287467"/>
    <w:rsid w:val="002876B9"/>
    <w:rsid w:val="00290063"/>
    <w:rsid w:val="002903D5"/>
    <w:rsid w:val="002903EA"/>
    <w:rsid w:val="00290466"/>
    <w:rsid w:val="002904DF"/>
    <w:rsid w:val="002907F4"/>
    <w:rsid w:val="00290B2B"/>
    <w:rsid w:val="0029100B"/>
    <w:rsid w:val="002910D1"/>
    <w:rsid w:val="00291454"/>
    <w:rsid w:val="00291BC0"/>
    <w:rsid w:val="00291BD4"/>
    <w:rsid w:val="00291EDD"/>
    <w:rsid w:val="0029222E"/>
    <w:rsid w:val="00292233"/>
    <w:rsid w:val="0029244D"/>
    <w:rsid w:val="002924B4"/>
    <w:rsid w:val="00292617"/>
    <w:rsid w:val="00292701"/>
    <w:rsid w:val="002928EB"/>
    <w:rsid w:val="0029292E"/>
    <w:rsid w:val="00292A58"/>
    <w:rsid w:val="00292FD2"/>
    <w:rsid w:val="00293496"/>
    <w:rsid w:val="002934C0"/>
    <w:rsid w:val="002935F4"/>
    <w:rsid w:val="00293752"/>
    <w:rsid w:val="00293819"/>
    <w:rsid w:val="0029383E"/>
    <w:rsid w:val="00293863"/>
    <w:rsid w:val="00293A8C"/>
    <w:rsid w:val="00293ABB"/>
    <w:rsid w:val="00293C32"/>
    <w:rsid w:val="00293E0D"/>
    <w:rsid w:val="00293F4A"/>
    <w:rsid w:val="00293F5D"/>
    <w:rsid w:val="0029465E"/>
    <w:rsid w:val="0029496A"/>
    <w:rsid w:val="00294A98"/>
    <w:rsid w:val="00295271"/>
    <w:rsid w:val="00295372"/>
    <w:rsid w:val="002953F8"/>
    <w:rsid w:val="0029557E"/>
    <w:rsid w:val="00295758"/>
    <w:rsid w:val="00295814"/>
    <w:rsid w:val="002958FA"/>
    <w:rsid w:val="00295EEF"/>
    <w:rsid w:val="00295F5F"/>
    <w:rsid w:val="0029610C"/>
    <w:rsid w:val="0029626E"/>
    <w:rsid w:val="00296707"/>
    <w:rsid w:val="00296847"/>
    <w:rsid w:val="0029697E"/>
    <w:rsid w:val="00296ECC"/>
    <w:rsid w:val="00296F2C"/>
    <w:rsid w:val="00296FA7"/>
    <w:rsid w:val="002971DE"/>
    <w:rsid w:val="0029730E"/>
    <w:rsid w:val="00297310"/>
    <w:rsid w:val="00297EF3"/>
    <w:rsid w:val="002A0008"/>
    <w:rsid w:val="002A0084"/>
    <w:rsid w:val="002A02DA"/>
    <w:rsid w:val="002A03B1"/>
    <w:rsid w:val="002A064D"/>
    <w:rsid w:val="002A06AB"/>
    <w:rsid w:val="002A0B68"/>
    <w:rsid w:val="002A1010"/>
    <w:rsid w:val="002A1200"/>
    <w:rsid w:val="002A15AE"/>
    <w:rsid w:val="002A16B7"/>
    <w:rsid w:val="002A1A79"/>
    <w:rsid w:val="002A1A8E"/>
    <w:rsid w:val="002A1BB2"/>
    <w:rsid w:val="002A1BFA"/>
    <w:rsid w:val="002A1DF3"/>
    <w:rsid w:val="002A1E71"/>
    <w:rsid w:val="002A2162"/>
    <w:rsid w:val="002A2545"/>
    <w:rsid w:val="002A25F7"/>
    <w:rsid w:val="002A2867"/>
    <w:rsid w:val="002A28A2"/>
    <w:rsid w:val="002A28F5"/>
    <w:rsid w:val="002A2A25"/>
    <w:rsid w:val="002A2B31"/>
    <w:rsid w:val="002A2D05"/>
    <w:rsid w:val="002A2D65"/>
    <w:rsid w:val="002A2E02"/>
    <w:rsid w:val="002A344F"/>
    <w:rsid w:val="002A3569"/>
    <w:rsid w:val="002A35B6"/>
    <w:rsid w:val="002A395F"/>
    <w:rsid w:val="002A3A74"/>
    <w:rsid w:val="002A3B56"/>
    <w:rsid w:val="002A3B8D"/>
    <w:rsid w:val="002A3BE9"/>
    <w:rsid w:val="002A407C"/>
    <w:rsid w:val="002A41AD"/>
    <w:rsid w:val="002A41FA"/>
    <w:rsid w:val="002A422E"/>
    <w:rsid w:val="002A436F"/>
    <w:rsid w:val="002A442F"/>
    <w:rsid w:val="002A44BE"/>
    <w:rsid w:val="002A4845"/>
    <w:rsid w:val="002A4909"/>
    <w:rsid w:val="002A4B80"/>
    <w:rsid w:val="002A4C32"/>
    <w:rsid w:val="002A5002"/>
    <w:rsid w:val="002A51D5"/>
    <w:rsid w:val="002A53FA"/>
    <w:rsid w:val="002A5580"/>
    <w:rsid w:val="002A573B"/>
    <w:rsid w:val="002A5788"/>
    <w:rsid w:val="002A58F1"/>
    <w:rsid w:val="002A599A"/>
    <w:rsid w:val="002A610A"/>
    <w:rsid w:val="002A642F"/>
    <w:rsid w:val="002A6445"/>
    <w:rsid w:val="002A6693"/>
    <w:rsid w:val="002A6A78"/>
    <w:rsid w:val="002A6BF5"/>
    <w:rsid w:val="002A6C40"/>
    <w:rsid w:val="002A6FD6"/>
    <w:rsid w:val="002A710A"/>
    <w:rsid w:val="002A73B9"/>
    <w:rsid w:val="002A7579"/>
    <w:rsid w:val="002A7A2D"/>
    <w:rsid w:val="002A7AF5"/>
    <w:rsid w:val="002A7DBD"/>
    <w:rsid w:val="002A7F4A"/>
    <w:rsid w:val="002A7FAD"/>
    <w:rsid w:val="002A7FB8"/>
    <w:rsid w:val="002B0062"/>
    <w:rsid w:val="002B0171"/>
    <w:rsid w:val="002B02B6"/>
    <w:rsid w:val="002B06F3"/>
    <w:rsid w:val="002B0BE9"/>
    <w:rsid w:val="002B0DC2"/>
    <w:rsid w:val="002B0F1C"/>
    <w:rsid w:val="002B0F36"/>
    <w:rsid w:val="002B10AF"/>
    <w:rsid w:val="002B1175"/>
    <w:rsid w:val="002B1203"/>
    <w:rsid w:val="002B1288"/>
    <w:rsid w:val="002B1522"/>
    <w:rsid w:val="002B171A"/>
    <w:rsid w:val="002B1C12"/>
    <w:rsid w:val="002B1FDF"/>
    <w:rsid w:val="002B20D7"/>
    <w:rsid w:val="002B2163"/>
    <w:rsid w:val="002B224E"/>
    <w:rsid w:val="002B22E8"/>
    <w:rsid w:val="002B236C"/>
    <w:rsid w:val="002B2545"/>
    <w:rsid w:val="002B2654"/>
    <w:rsid w:val="002B2778"/>
    <w:rsid w:val="002B28EA"/>
    <w:rsid w:val="002B2A61"/>
    <w:rsid w:val="002B2C73"/>
    <w:rsid w:val="002B2E59"/>
    <w:rsid w:val="002B2EC4"/>
    <w:rsid w:val="002B2EF2"/>
    <w:rsid w:val="002B2F11"/>
    <w:rsid w:val="002B2F28"/>
    <w:rsid w:val="002B3018"/>
    <w:rsid w:val="002B318B"/>
    <w:rsid w:val="002B31DC"/>
    <w:rsid w:val="002B32C9"/>
    <w:rsid w:val="002B3422"/>
    <w:rsid w:val="002B35F9"/>
    <w:rsid w:val="002B36C0"/>
    <w:rsid w:val="002B3830"/>
    <w:rsid w:val="002B3A64"/>
    <w:rsid w:val="002B3BF2"/>
    <w:rsid w:val="002B3E92"/>
    <w:rsid w:val="002B3F3D"/>
    <w:rsid w:val="002B40BE"/>
    <w:rsid w:val="002B4324"/>
    <w:rsid w:val="002B4344"/>
    <w:rsid w:val="002B44D2"/>
    <w:rsid w:val="002B45D4"/>
    <w:rsid w:val="002B4795"/>
    <w:rsid w:val="002B4B0A"/>
    <w:rsid w:val="002B4DD7"/>
    <w:rsid w:val="002B5436"/>
    <w:rsid w:val="002B55BA"/>
    <w:rsid w:val="002B5606"/>
    <w:rsid w:val="002B56D0"/>
    <w:rsid w:val="002B5924"/>
    <w:rsid w:val="002B5C02"/>
    <w:rsid w:val="002B5C09"/>
    <w:rsid w:val="002B5E2F"/>
    <w:rsid w:val="002B5E92"/>
    <w:rsid w:val="002B607B"/>
    <w:rsid w:val="002B636C"/>
    <w:rsid w:val="002B66B4"/>
    <w:rsid w:val="002B67DB"/>
    <w:rsid w:val="002B68FD"/>
    <w:rsid w:val="002B6AA5"/>
    <w:rsid w:val="002B6E6A"/>
    <w:rsid w:val="002B7212"/>
    <w:rsid w:val="002B73B2"/>
    <w:rsid w:val="002B759F"/>
    <w:rsid w:val="002B7A98"/>
    <w:rsid w:val="002B7CF8"/>
    <w:rsid w:val="002B7D36"/>
    <w:rsid w:val="002B7E41"/>
    <w:rsid w:val="002B7EE8"/>
    <w:rsid w:val="002C0092"/>
    <w:rsid w:val="002C00EA"/>
    <w:rsid w:val="002C068A"/>
    <w:rsid w:val="002C07AA"/>
    <w:rsid w:val="002C07B6"/>
    <w:rsid w:val="002C09A2"/>
    <w:rsid w:val="002C09B2"/>
    <w:rsid w:val="002C0B7A"/>
    <w:rsid w:val="002C0BB1"/>
    <w:rsid w:val="002C0D90"/>
    <w:rsid w:val="002C0EB6"/>
    <w:rsid w:val="002C11AE"/>
    <w:rsid w:val="002C11E9"/>
    <w:rsid w:val="002C1217"/>
    <w:rsid w:val="002C12D5"/>
    <w:rsid w:val="002C13A6"/>
    <w:rsid w:val="002C171D"/>
    <w:rsid w:val="002C1850"/>
    <w:rsid w:val="002C1901"/>
    <w:rsid w:val="002C1ECE"/>
    <w:rsid w:val="002C2398"/>
    <w:rsid w:val="002C2921"/>
    <w:rsid w:val="002C2A17"/>
    <w:rsid w:val="002C2A60"/>
    <w:rsid w:val="002C2C60"/>
    <w:rsid w:val="002C2CAF"/>
    <w:rsid w:val="002C3345"/>
    <w:rsid w:val="002C3769"/>
    <w:rsid w:val="002C3826"/>
    <w:rsid w:val="002C3928"/>
    <w:rsid w:val="002C3C2C"/>
    <w:rsid w:val="002C3EF1"/>
    <w:rsid w:val="002C4240"/>
    <w:rsid w:val="002C42A1"/>
    <w:rsid w:val="002C42EF"/>
    <w:rsid w:val="002C4549"/>
    <w:rsid w:val="002C4DEF"/>
    <w:rsid w:val="002C4EEC"/>
    <w:rsid w:val="002C525F"/>
    <w:rsid w:val="002C5315"/>
    <w:rsid w:val="002C5375"/>
    <w:rsid w:val="002C537D"/>
    <w:rsid w:val="002C53C5"/>
    <w:rsid w:val="002C55F7"/>
    <w:rsid w:val="002C58F2"/>
    <w:rsid w:val="002C59E5"/>
    <w:rsid w:val="002C5BB7"/>
    <w:rsid w:val="002C5BE3"/>
    <w:rsid w:val="002C5DC3"/>
    <w:rsid w:val="002C5E12"/>
    <w:rsid w:val="002C5E2B"/>
    <w:rsid w:val="002C6247"/>
    <w:rsid w:val="002C6380"/>
    <w:rsid w:val="002C63E3"/>
    <w:rsid w:val="002C6525"/>
    <w:rsid w:val="002C6769"/>
    <w:rsid w:val="002C6AAB"/>
    <w:rsid w:val="002C6C55"/>
    <w:rsid w:val="002C6D58"/>
    <w:rsid w:val="002C70C6"/>
    <w:rsid w:val="002C70ED"/>
    <w:rsid w:val="002C7288"/>
    <w:rsid w:val="002C7329"/>
    <w:rsid w:val="002C7615"/>
    <w:rsid w:val="002C770C"/>
    <w:rsid w:val="002C776B"/>
    <w:rsid w:val="002C77F8"/>
    <w:rsid w:val="002C783D"/>
    <w:rsid w:val="002C7C35"/>
    <w:rsid w:val="002D007C"/>
    <w:rsid w:val="002D012E"/>
    <w:rsid w:val="002D01F9"/>
    <w:rsid w:val="002D022D"/>
    <w:rsid w:val="002D04DB"/>
    <w:rsid w:val="002D0515"/>
    <w:rsid w:val="002D0992"/>
    <w:rsid w:val="002D0A64"/>
    <w:rsid w:val="002D0C10"/>
    <w:rsid w:val="002D0DD0"/>
    <w:rsid w:val="002D10C8"/>
    <w:rsid w:val="002D121B"/>
    <w:rsid w:val="002D12FD"/>
    <w:rsid w:val="002D1369"/>
    <w:rsid w:val="002D163A"/>
    <w:rsid w:val="002D193C"/>
    <w:rsid w:val="002D1ACC"/>
    <w:rsid w:val="002D1C97"/>
    <w:rsid w:val="002D1E28"/>
    <w:rsid w:val="002D1EE7"/>
    <w:rsid w:val="002D2367"/>
    <w:rsid w:val="002D2416"/>
    <w:rsid w:val="002D24BC"/>
    <w:rsid w:val="002D2571"/>
    <w:rsid w:val="002D2E7C"/>
    <w:rsid w:val="002D2E81"/>
    <w:rsid w:val="002D301B"/>
    <w:rsid w:val="002D30A0"/>
    <w:rsid w:val="002D3327"/>
    <w:rsid w:val="002D337E"/>
    <w:rsid w:val="002D33C7"/>
    <w:rsid w:val="002D355E"/>
    <w:rsid w:val="002D358F"/>
    <w:rsid w:val="002D35BA"/>
    <w:rsid w:val="002D3AE0"/>
    <w:rsid w:val="002D3C54"/>
    <w:rsid w:val="002D3CD6"/>
    <w:rsid w:val="002D3E10"/>
    <w:rsid w:val="002D3ED2"/>
    <w:rsid w:val="002D3FF1"/>
    <w:rsid w:val="002D41C9"/>
    <w:rsid w:val="002D4423"/>
    <w:rsid w:val="002D447F"/>
    <w:rsid w:val="002D4946"/>
    <w:rsid w:val="002D4965"/>
    <w:rsid w:val="002D4A29"/>
    <w:rsid w:val="002D4BB9"/>
    <w:rsid w:val="002D4DF8"/>
    <w:rsid w:val="002D4FD2"/>
    <w:rsid w:val="002D57E6"/>
    <w:rsid w:val="002D5853"/>
    <w:rsid w:val="002D59BD"/>
    <w:rsid w:val="002D5CC8"/>
    <w:rsid w:val="002D5FAC"/>
    <w:rsid w:val="002D5FFC"/>
    <w:rsid w:val="002D60A5"/>
    <w:rsid w:val="002D623B"/>
    <w:rsid w:val="002D63C0"/>
    <w:rsid w:val="002D64C4"/>
    <w:rsid w:val="002D6502"/>
    <w:rsid w:val="002D6652"/>
    <w:rsid w:val="002D67B7"/>
    <w:rsid w:val="002D6922"/>
    <w:rsid w:val="002D6C90"/>
    <w:rsid w:val="002D6D47"/>
    <w:rsid w:val="002D7160"/>
    <w:rsid w:val="002D7413"/>
    <w:rsid w:val="002D743C"/>
    <w:rsid w:val="002D7650"/>
    <w:rsid w:val="002D76C9"/>
    <w:rsid w:val="002D7B3E"/>
    <w:rsid w:val="002D7B9D"/>
    <w:rsid w:val="002D7C3A"/>
    <w:rsid w:val="002E03CE"/>
    <w:rsid w:val="002E0468"/>
    <w:rsid w:val="002E07D1"/>
    <w:rsid w:val="002E0840"/>
    <w:rsid w:val="002E0895"/>
    <w:rsid w:val="002E0D70"/>
    <w:rsid w:val="002E1131"/>
    <w:rsid w:val="002E1432"/>
    <w:rsid w:val="002E17F4"/>
    <w:rsid w:val="002E17F8"/>
    <w:rsid w:val="002E1B02"/>
    <w:rsid w:val="002E1BF0"/>
    <w:rsid w:val="002E1C66"/>
    <w:rsid w:val="002E1CC9"/>
    <w:rsid w:val="002E211E"/>
    <w:rsid w:val="002E2337"/>
    <w:rsid w:val="002E23D3"/>
    <w:rsid w:val="002E2B28"/>
    <w:rsid w:val="002E2BF1"/>
    <w:rsid w:val="002E2ECC"/>
    <w:rsid w:val="002E30D9"/>
    <w:rsid w:val="002E332A"/>
    <w:rsid w:val="002E35EA"/>
    <w:rsid w:val="002E3AA3"/>
    <w:rsid w:val="002E3B06"/>
    <w:rsid w:val="002E3B8C"/>
    <w:rsid w:val="002E3BB4"/>
    <w:rsid w:val="002E457A"/>
    <w:rsid w:val="002E469A"/>
    <w:rsid w:val="002E48C8"/>
    <w:rsid w:val="002E49C0"/>
    <w:rsid w:val="002E4AA4"/>
    <w:rsid w:val="002E4D81"/>
    <w:rsid w:val="002E4DA2"/>
    <w:rsid w:val="002E5373"/>
    <w:rsid w:val="002E5518"/>
    <w:rsid w:val="002E5548"/>
    <w:rsid w:val="002E5787"/>
    <w:rsid w:val="002E5816"/>
    <w:rsid w:val="002E5D54"/>
    <w:rsid w:val="002E5D9E"/>
    <w:rsid w:val="002E5F69"/>
    <w:rsid w:val="002E5FE7"/>
    <w:rsid w:val="002E6014"/>
    <w:rsid w:val="002E6297"/>
    <w:rsid w:val="002E68D8"/>
    <w:rsid w:val="002E6ADD"/>
    <w:rsid w:val="002E6FF4"/>
    <w:rsid w:val="002E7136"/>
    <w:rsid w:val="002E73FB"/>
    <w:rsid w:val="002E7420"/>
    <w:rsid w:val="002E74ED"/>
    <w:rsid w:val="002E756C"/>
    <w:rsid w:val="002E7FFB"/>
    <w:rsid w:val="002F0294"/>
    <w:rsid w:val="002F0454"/>
    <w:rsid w:val="002F0484"/>
    <w:rsid w:val="002F048F"/>
    <w:rsid w:val="002F0588"/>
    <w:rsid w:val="002F0626"/>
    <w:rsid w:val="002F0B74"/>
    <w:rsid w:val="002F0D48"/>
    <w:rsid w:val="002F0D65"/>
    <w:rsid w:val="002F1599"/>
    <w:rsid w:val="002F15D3"/>
    <w:rsid w:val="002F1B0C"/>
    <w:rsid w:val="002F2324"/>
    <w:rsid w:val="002F2473"/>
    <w:rsid w:val="002F26B5"/>
    <w:rsid w:val="002F2792"/>
    <w:rsid w:val="002F27AB"/>
    <w:rsid w:val="002F2A7A"/>
    <w:rsid w:val="002F2D29"/>
    <w:rsid w:val="002F2D4D"/>
    <w:rsid w:val="002F3140"/>
    <w:rsid w:val="002F3518"/>
    <w:rsid w:val="002F3978"/>
    <w:rsid w:val="002F4169"/>
    <w:rsid w:val="002F41B5"/>
    <w:rsid w:val="002F42D2"/>
    <w:rsid w:val="002F4BC9"/>
    <w:rsid w:val="002F4BE1"/>
    <w:rsid w:val="002F4C0B"/>
    <w:rsid w:val="002F4D32"/>
    <w:rsid w:val="002F5023"/>
    <w:rsid w:val="002F509F"/>
    <w:rsid w:val="002F55E0"/>
    <w:rsid w:val="002F5B8F"/>
    <w:rsid w:val="002F5D77"/>
    <w:rsid w:val="002F5FAD"/>
    <w:rsid w:val="002F6027"/>
    <w:rsid w:val="002F6515"/>
    <w:rsid w:val="002F6AE5"/>
    <w:rsid w:val="002F6D8E"/>
    <w:rsid w:val="002F6E34"/>
    <w:rsid w:val="002F6F0E"/>
    <w:rsid w:val="002F6F7A"/>
    <w:rsid w:val="002F72CD"/>
    <w:rsid w:val="002F7475"/>
    <w:rsid w:val="002F74D6"/>
    <w:rsid w:val="002F7509"/>
    <w:rsid w:val="002F750A"/>
    <w:rsid w:val="002F7555"/>
    <w:rsid w:val="002F7720"/>
    <w:rsid w:val="002F7C42"/>
    <w:rsid w:val="002F7CF9"/>
    <w:rsid w:val="002F7D14"/>
    <w:rsid w:val="002F7DFB"/>
    <w:rsid w:val="002F7E4D"/>
    <w:rsid w:val="00300119"/>
    <w:rsid w:val="00300159"/>
    <w:rsid w:val="003002C6"/>
    <w:rsid w:val="00300478"/>
    <w:rsid w:val="00300783"/>
    <w:rsid w:val="003009C3"/>
    <w:rsid w:val="00300BE8"/>
    <w:rsid w:val="0030106F"/>
    <w:rsid w:val="00301289"/>
    <w:rsid w:val="003013B7"/>
    <w:rsid w:val="00301448"/>
    <w:rsid w:val="0030163A"/>
    <w:rsid w:val="00301B38"/>
    <w:rsid w:val="00301C7D"/>
    <w:rsid w:val="00301E42"/>
    <w:rsid w:val="00301E6A"/>
    <w:rsid w:val="003022DE"/>
    <w:rsid w:val="0030252E"/>
    <w:rsid w:val="0030262B"/>
    <w:rsid w:val="00302789"/>
    <w:rsid w:val="003028BC"/>
    <w:rsid w:val="003029C0"/>
    <w:rsid w:val="00302A82"/>
    <w:rsid w:val="00302B1B"/>
    <w:rsid w:val="00302D25"/>
    <w:rsid w:val="00303391"/>
    <w:rsid w:val="003034B8"/>
    <w:rsid w:val="0030363F"/>
    <w:rsid w:val="00303828"/>
    <w:rsid w:val="003038B9"/>
    <w:rsid w:val="00303983"/>
    <w:rsid w:val="00303B99"/>
    <w:rsid w:val="00303DF9"/>
    <w:rsid w:val="00303E0A"/>
    <w:rsid w:val="00303EB6"/>
    <w:rsid w:val="00303FEB"/>
    <w:rsid w:val="00304269"/>
    <w:rsid w:val="0030445E"/>
    <w:rsid w:val="003049A8"/>
    <w:rsid w:val="003049AD"/>
    <w:rsid w:val="00304AF2"/>
    <w:rsid w:val="00304BBE"/>
    <w:rsid w:val="00304C1F"/>
    <w:rsid w:val="00304FCC"/>
    <w:rsid w:val="00304FD9"/>
    <w:rsid w:val="003050E4"/>
    <w:rsid w:val="0030537C"/>
    <w:rsid w:val="0030537E"/>
    <w:rsid w:val="0030562E"/>
    <w:rsid w:val="003056C4"/>
    <w:rsid w:val="0030572B"/>
    <w:rsid w:val="003057B8"/>
    <w:rsid w:val="0030584A"/>
    <w:rsid w:val="0030589D"/>
    <w:rsid w:val="00305BE4"/>
    <w:rsid w:val="00305C94"/>
    <w:rsid w:val="00305F1F"/>
    <w:rsid w:val="00305F83"/>
    <w:rsid w:val="00305F92"/>
    <w:rsid w:val="0030632B"/>
    <w:rsid w:val="0030698E"/>
    <w:rsid w:val="003069B8"/>
    <w:rsid w:val="00306B10"/>
    <w:rsid w:val="00306CB4"/>
    <w:rsid w:val="00306F3E"/>
    <w:rsid w:val="00306FA1"/>
    <w:rsid w:val="00307178"/>
    <w:rsid w:val="00307281"/>
    <w:rsid w:val="003074E0"/>
    <w:rsid w:val="00307666"/>
    <w:rsid w:val="00307918"/>
    <w:rsid w:val="00307B16"/>
    <w:rsid w:val="00310082"/>
    <w:rsid w:val="00310091"/>
    <w:rsid w:val="003100BC"/>
    <w:rsid w:val="00310411"/>
    <w:rsid w:val="00310705"/>
    <w:rsid w:val="0031090C"/>
    <w:rsid w:val="003109A3"/>
    <w:rsid w:val="00310DF4"/>
    <w:rsid w:val="00310FC4"/>
    <w:rsid w:val="003110A7"/>
    <w:rsid w:val="00311405"/>
    <w:rsid w:val="00311458"/>
    <w:rsid w:val="00311715"/>
    <w:rsid w:val="0031183B"/>
    <w:rsid w:val="00311961"/>
    <w:rsid w:val="00311B55"/>
    <w:rsid w:val="00311CA0"/>
    <w:rsid w:val="00311EA8"/>
    <w:rsid w:val="00311EE1"/>
    <w:rsid w:val="00312185"/>
    <w:rsid w:val="0031224A"/>
    <w:rsid w:val="003123E1"/>
    <w:rsid w:val="00312440"/>
    <w:rsid w:val="0031263E"/>
    <w:rsid w:val="00312AE2"/>
    <w:rsid w:val="00312C33"/>
    <w:rsid w:val="00312F4C"/>
    <w:rsid w:val="00312F85"/>
    <w:rsid w:val="0031301B"/>
    <w:rsid w:val="00313037"/>
    <w:rsid w:val="0031313E"/>
    <w:rsid w:val="00313213"/>
    <w:rsid w:val="0031329D"/>
    <w:rsid w:val="003133C8"/>
    <w:rsid w:val="00313514"/>
    <w:rsid w:val="0031359D"/>
    <w:rsid w:val="003135D9"/>
    <w:rsid w:val="003136CF"/>
    <w:rsid w:val="0031378A"/>
    <w:rsid w:val="003137C4"/>
    <w:rsid w:val="003137FC"/>
    <w:rsid w:val="00313A5C"/>
    <w:rsid w:val="00313A70"/>
    <w:rsid w:val="00313C80"/>
    <w:rsid w:val="00313CFF"/>
    <w:rsid w:val="00314026"/>
    <w:rsid w:val="00314198"/>
    <w:rsid w:val="00314230"/>
    <w:rsid w:val="00314255"/>
    <w:rsid w:val="0031448C"/>
    <w:rsid w:val="00314559"/>
    <w:rsid w:val="00314872"/>
    <w:rsid w:val="003151C8"/>
    <w:rsid w:val="00315602"/>
    <w:rsid w:val="00315736"/>
    <w:rsid w:val="003158C1"/>
    <w:rsid w:val="003159C1"/>
    <w:rsid w:val="00315A56"/>
    <w:rsid w:val="00315A8A"/>
    <w:rsid w:val="00315C81"/>
    <w:rsid w:val="00315EDF"/>
    <w:rsid w:val="00315F37"/>
    <w:rsid w:val="00315FB6"/>
    <w:rsid w:val="00316071"/>
    <w:rsid w:val="0031610B"/>
    <w:rsid w:val="003163C4"/>
    <w:rsid w:val="003165D4"/>
    <w:rsid w:val="0031696F"/>
    <w:rsid w:val="00316A6F"/>
    <w:rsid w:val="00316D5D"/>
    <w:rsid w:val="00316F61"/>
    <w:rsid w:val="00316FE4"/>
    <w:rsid w:val="0031701A"/>
    <w:rsid w:val="00317468"/>
    <w:rsid w:val="00317618"/>
    <w:rsid w:val="00317BC1"/>
    <w:rsid w:val="00317C52"/>
    <w:rsid w:val="00317C6E"/>
    <w:rsid w:val="00317CAC"/>
    <w:rsid w:val="00317D55"/>
    <w:rsid w:val="00317DE1"/>
    <w:rsid w:val="00320046"/>
    <w:rsid w:val="003201BE"/>
    <w:rsid w:val="003202FF"/>
    <w:rsid w:val="00320A68"/>
    <w:rsid w:val="00320C11"/>
    <w:rsid w:val="00320CE8"/>
    <w:rsid w:val="00320EC8"/>
    <w:rsid w:val="00321254"/>
    <w:rsid w:val="0032130A"/>
    <w:rsid w:val="003213C9"/>
    <w:rsid w:val="00321D64"/>
    <w:rsid w:val="00322009"/>
    <w:rsid w:val="003220D9"/>
    <w:rsid w:val="00322553"/>
    <w:rsid w:val="003225A9"/>
    <w:rsid w:val="00323227"/>
    <w:rsid w:val="003233A3"/>
    <w:rsid w:val="0032352E"/>
    <w:rsid w:val="00323584"/>
    <w:rsid w:val="00323928"/>
    <w:rsid w:val="00323A66"/>
    <w:rsid w:val="00323DBF"/>
    <w:rsid w:val="00323DFC"/>
    <w:rsid w:val="00323FCE"/>
    <w:rsid w:val="00324998"/>
    <w:rsid w:val="00324D23"/>
    <w:rsid w:val="00324E0C"/>
    <w:rsid w:val="00324E1A"/>
    <w:rsid w:val="00324EEF"/>
    <w:rsid w:val="00325228"/>
    <w:rsid w:val="003255AE"/>
    <w:rsid w:val="00325A82"/>
    <w:rsid w:val="00325AB9"/>
    <w:rsid w:val="00325B3F"/>
    <w:rsid w:val="00325B64"/>
    <w:rsid w:val="00325C0F"/>
    <w:rsid w:val="00325D4B"/>
    <w:rsid w:val="00326227"/>
    <w:rsid w:val="00326359"/>
    <w:rsid w:val="0032663D"/>
    <w:rsid w:val="003269E2"/>
    <w:rsid w:val="00326C25"/>
    <w:rsid w:val="00326D0B"/>
    <w:rsid w:val="00326EB3"/>
    <w:rsid w:val="00327289"/>
    <w:rsid w:val="00327A6B"/>
    <w:rsid w:val="00327D91"/>
    <w:rsid w:val="00327F65"/>
    <w:rsid w:val="00330195"/>
    <w:rsid w:val="00330245"/>
    <w:rsid w:val="0033048E"/>
    <w:rsid w:val="003305F4"/>
    <w:rsid w:val="0033080F"/>
    <w:rsid w:val="00330826"/>
    <w:rsid w:val="003308B5"/>
    <w:rsid w:val="00330A13"/>
    <w:rsid w:val="00330CC3"/>
    <w:rsid w:val="00330D95"/>
    <w:rsid w:val="00330FC8"/>
    <w:rsid w:val="003310E9"/>
    <w:rsid w:val="003310F4"/>
    <w:rsid w:val="0033127D"/>
    <w:rsid w:val="003313C5"/>
    <w:rsid w:val="003314C8"/>
    <w:rsid w:val="00331717"/>
    <w:rsid w:val="003317F4"/>
    <w:rsid w:val="0033186B"/>
    <w:rsid w:val="00331A9F"/>
    <w:rsid w:val="00331F7D"/>
    <w:rsid w:val="00332086"/>
    <w:rsid w:val="003320F3"/>
    <w:rsid w:val="00332136"/>
    <w:rsid w:val="003323C5"/>
    <w:rsid w:val="003325FA"/>
    <w:rsid w:val="00332A23"/>
    <w:rsid w:val="00332ECE"/>
    <w:rsid w:val="00333103"/>
    <w:rsid w:val="0033315E"/>
    <w:rsid w:val="00333379"/>
    <w:rsid w:val="003338FB"/>
    <w:rsid w:val="00334268"/>
    <w:rsid w:val="0033426A"/>
    <w:rsid w:val="00334270"/>
    <w:rsid w:val="00334395"/>
    <w:rsid w:val="003343FF"/>
    <w:rsid w:val="00334A59"/>
    <w:rsid w:val="00334DB5"/>
    <w:rsid w:val="00334E89"/>
    <w:rsid w:val="003354C1"/>
    <w:rsid w:val="00335798"/>
    <w:rsid w:val="003358BD"/>
    <w:rsid w:val="00335D80"/>
    <w:rsid w:val="00335DE1"/>
    <w:rsid w:val="00335EE4"/>
    <w:rsid w:val="00336029"/>
    <w:rsid w:val="00336362"/>
    <w:rsid w:val="003365DA"/>
    <w:rsid w:val="00336752"/>
    <w:rsid w:val="00336B0B"/>
    <w:rsid w:val="00336BD6"/>
    <w:rsid w:val="00336DAA"/>
    <w:rsid w:val="003370D4"/>
    <w:rsid w:val="003370DA"/>
    <w:rsid w:val="0033724F"/>
    <w:rsid w:val="0033739C"/>
    <w:rsid w:val="00337571"/>
    <w:rsid w:val="003377AF"/>
    <w:rsid w:val="0033783E"/>
    <w:rsid w:val="0033795E"/>
    <w:rsid w:val="0033798B"/>
    <w:rsid w:val="00337C49"/>
    <w:rsid w:val="00337C70"/>
    <w:rsid w:val="00337F50"/>
    <w:rsid w:val="00337FB7"/>
    <w:rsid w:val="003400F8"/>
    <w:rsid w:val="00340272"/>
    <w:rsid w:val="00340515"/>
    <w:rsid w:val="0034051E"/>
    <w:rsid w:val="00340BCC"/>
    <w:rsid w:val="00340E35"/>
    <w:rsid w:val="003410D2"/>
    <w:rsid w:val="00341102"/>
    <w:rsid w:val="003412C9"/>
    <w:rsid w:val="0034137F"/>
    <w:rsid w:val="003413CE"/>
    <w:rsid w:val="0034148B"/>
    <w:rsid w:val="00341651"/>
    <w:rsid w:val="003416D8"/>
    <w:rsid w:val="00341836"/>
    <w:rsid w:val="0034195C"/>
    <w:rsid w:val="00341ADD"/>
    <w:rsid w:val="00341C1A"/>
    <w:rsid w:val="00341D1E"/>
    <w:rsid w:val="00341DCB"/>
    <w:rsid w:val="00341E7E"/>
    <w:rsid w:val="003421C7"/>
    <w:rsid w:val="003423DF"/>
    <w:rsid w:val="003423F8"/>
    <w:rsid w:val="003424DF"/>
    <w:rsid w:val="003425B4"/>
    <w:rsid w:val="00342919"/>
    <w:rsid w:val="0034294F"/>
    <w:rsid w:val="00342C04"/>
    <w:rsid w:val="00343633"/>
    <w:rsid w:val="0034399C"/>
    <w:rsid w:val="003439E9"/>
    <w:rsid w:val="00343E69"/>
    <w:rsid w:val="00343ED2"/>
    <w:rsid w:val="003441F8"/>
    <w:rsid w:val="003442BD"/>
    <w:rsid w:val="0034431A"/>
    <w:rsid w:val="003444A5"/>
    <w:rsid w:val="0034466B"/>
    <w:rsid w:val="0034479A"/>
    <w:rsid w:val="00344935"/>
    <w:rsid w:val="00344BBB"/>
    <w:rsid w:val="00344FC5"/>
    <w:rsid w:val="003450D2"/>
    <w:rsid w:val="0034577F"/>
    <w:rsid w:val="00345808"/>
    <w:rsid w:val="00345831"/>
    <w:rsid w:val="00345A3F"/>
    <w:rsid w:val="00345A60"/>
    <w:rsid w:val="00345A6B"/>
    <w:rsid w:val="00345C48"/>
    <w:rsid w:val="00345CD4"/>
    <w:rsid w:val="003462D4"/>
    <w:rsid w:val="003464C8"/>
    <w:rsid w:val="00346738"/>
    <w:rsid w:val="00346756"/>
    <w:rsid w:val="003468AD"/>
    <w:rsid w:val="00346937"/>
    <w:rsid w:val="003469EF"/>
    <w:rsid w:val="00346A09"/>
    <w:rsid w:val="00346E6B"/>
    <w:rsid w:val="003470CB"/>
    <w:rsid w:val="003478A8"/>
    <w:rsid w:val="00347A3A"/>
    <w:rsid w:val="00347B4B"/>
    <w:rsid w:val="00347D0B"/>
    <w:rsid w:val="00347E4E"/>
    <w:rsid w:val="00347EA2"/>
    <w:rsid w:val="00347F37"/>
    <w:rsid w:val="003506C8"/>
    <w:rsid w:val="003508B1"/>
    <w:rsid w:val="00350E3F"/>
    <w:rsid w:val="00351334"/>
    <w:rsid w:val="0035155B"/>
    <w:rsid w:val="0035168B"/>
    <w:rsid w:val="003517E3"/>
    <w:rsid w:val="00351B0C"/>
    <w:rsid w:val="00351E5F"/>
    <w:rsid w:val="0035203C"/>
    <w:rsid w:val="00352053"/>
    <w:rsid w:val="00352281"/>
    <w:rsid w:val="00352305"/>
    <w:rsid w:val="00352509"/>
    <w:rsid w:val="0035264B"/>
    <w:rsid w:val="00352660"/>
    <w:rsid w:val="003527CF"/>
    <w:rsid w:val="00352B16"/>
    <w:rsid w:val="00352B8F"/>
    <w:rsid w:val="00352F15"/>
    <w:rsid w:val="0035309E"/>
    <w:rsid w:val="00353679"/>
    <w:rsid w:val="003537CD"/>
    <w:rsid w:val="003539B0"/>
    <w:rsid w:val="00353A71"/>
    <w:rsid w:val="00353C07"/>
    <w:rsid w:val="00353C74"/>
    <w:rsid w:val="00353DDF"/>
    <w:rsid w:val="00353E56"/>
    <w:rsid w:val="00353F1A"/>
    <w:rsid w:val="003541E6"/>
    <w:rsid w:val="00354446"/>
    <w:rsid w:val="00354486"/>
    <w:rsid w:val="00354701"/>
    <w:rsid w:val="0035480B"/>
    <w:rsid w:val="0035494D"/>
    <w:rsid w:val="00354A10"/>
    <w:rsid w:val="00355115"/>
    <w:rsid w:val="0035512A"/>
    <w:rsid w:val="0035524E"/>
    <w:rsid w:val="00355840"/>
    <w:rsid w:val="00355C85"/>
    <w:rsid w:val="00355DC2"/>
    <w:rsid w:val="00355E15"/>
    <w:rsid w:val="00355E22"/>
    <w:rsid w:val="00355EF0"/>
    <w:rsid w:val="00355FC4"/>
    <w:rsid w:val="00356166"/>
    <w:rsid w:val="00356240"/>
    <w:rsid w:val="003562A5"/>
    <w:rsid w:val="00356539"/>
    <w:rsid w:val="00356719"/>
    <w:rsid w:val="0035674B"/>
    <w:rsid w:val="00356B99"/>
    <w:rsid w:val="00356C00"/>
    <w:rsid w:val="00356FBD"/>
    <w:rsid w:val="00357014"/>
    <w:rsid w:val="0035716B"/>
    <w:rsid w:val="0035744C"/>
    <w:rsid w:val="003575F5"/>
    <w:rsid w:val="003576AE"/>
    <w:rsid w:val="0035785A"/>
    <w:rsid w:val="00357A4D"/>
    <w:rsid w:val="00357A55"/>
    <w:rsid w:val="00357A64"/>
    <w:rsid w:val="00357AA9"/>
    <w:rsid w:val="00357B40"/>
    <w:rsid w:val="00357C35"/>
    <w:rsid w:val="00357D5B"/>
    <w:rsid w:val="00357DC6"/>
    <w:rsid w:val="00357EC1"/>
    <w:rsid w:val="00360019"/>
    <w:rsid w:val="0036009D"/>
    <w:rsid w:val="003600C3"/>
    <w:rsid w:val="003600CD"/>
    <w:rsid w:val="00360118"/>
    <w:rsid w:val="003603B3"/>
    <w:rsid w:val="003605D4"/>
    <w:rsid w:val="003605F6"/>
    <w:rsid w:val="003608C0"/>
    <w:rsid w:val="003609BC"/>
    <w:rsid w:val="00361225"/>
    <w:rsid w:val="00361955"/>
    <w:rsid w:val="00361CED"/>
    <w:rsid w:val="00361D22"/>
    <w:rsid w:val="00361FB7"/>
    <w:rsid w:val="00361FC3"/>
    <w:rsid w:val="00362248"/>
    <w:rsid w:val="0036282E"/>
    <w:rsid w:val="00362894"/>
    <w:rsid w:val="00362A64"/>
    <w:rsid w:val="00362AB5"/>
    <w:rsid w:val="00362ACE"/>
    <w:rsid w:val="00362C91"/>
    <w:rsid w:val="003634FC"/>
    <w:rsid w:val="0036369F"/>
    <w:rsid w:val="00363A3A"/>
    <w:rsid w:val="00363A45"/>
    <w:rsid w:val="00363A5B"/>
    <w:rsid w:val="00363C8D"/>
    <w:rsid w:val="00364079"/>
    <w:rsid w:val="0036447E"/>
    <w:rsid w:val="003644D3"/>
    <w:rsid w:val="00364980"/>
    <w:rsid w:val="00364B96"/>
    <w:rsid w:val="00364DA0"/>
    <w:rsid w:val="00365113"/>
    <w:rsid w:val="003654BD"/>
    <w:rsid w:val="0036562C"/>
    <w:rsid w:val="003657FD"/>
    <w:rsid w:val="00365949"/>
    <w:rsid w:val="00365DA2"/>
    <w:rsid w:val="0036607D"/>
    <w:rsid w:val="00366155"/>
    <w:rsid w:val="0036630B"/>
    <w:rsid w:val="003665E1"/>
    <w:rsid w:val="00366C66"/>
    <w:rsid w:val="0036705D"/>
    <w:rsid w:val="003671A7"/>
    <w:rsid w:val="00367242"/>
    <w:rsid w:val="00367383"/>
    <w:rsid w:val="00367693"/>
    <w:rsid w:val="003676CF"/>
    <w:rsid w:val="00367703"/>
    <w:rsid w:val="003677DE"/>
    <w:rsid w:val="00367D1C"/>
    <w:rsid w:val="00367F3E"/>
    <w:rsid w:val="0037029E"/>
    <w:rsid w:val="0037036B"/>
    <w:rsid w:val="0037037C"/>
    <w:rsid w:val="0037037E"/>
    <w:rsid w:val="00370389"/>
    <w:rsid w:val="00370412"/>
    <w:rsid w:val="0037049F"/>
    <w:rsid w:val="003707F8"/>
    <w:rsid w:val="00370836"/>
    <w:rsid w:val="003709DC"/>
    <w:rsid w:val="00370A43"/>
    <w:rsid w:val="00370E7F"/>
    <w:rsid w:val="003714C7"/>
    <w:rsid w:val="0037163A"/>
    <w:rsid w:val="00371652"/>
    <w:rsid w:val="00371683"/>
    <w:rsid w:val="0037175D"/>
    <w:rsid w:val="0037195A"/>
    <w:rsid w:val="00371C1A"/>
    <w:rsid w:val="00371DCE"/>
    <w:rsid w:val="003725A8"/>
    <w:rsid w:val="003727BC"/>
    <w:rsid w:val="0037292B"/>
    <w:rsid w:val="00372937"/>
    <w:rsid w:val="003729B4"/>
    <w:rsid w:val="00372A7A"/>
    <w:rsid w:val="00372ADC"/>
    <w:rsid w:val="00372AED"/>
    <w:rsid w:val="00372B5B"/>
    <w:rsid w:val="00372C34"/>
    <w:rsid w:val="00372F69"/>
    <w:rsid w:val="00372F93"/>
    <w:rsid w:val="00372FF6"/>
    <w:rsid w:val="0037306C"/>
    <w:rsid w:val="003730A4"/>
    <w:rsid w:val="003731E5"/>
    <w:rsid w:val="00373208"/>
    <w:rsid w:val="00373250"/>
    <w:rsid w:val="003733CE"/>
    <w:rsid w:val="00373433"/>
    <w:rsid w:val="0037366A"/>
    <w:rsid w:val="0037377B"/>
    <w:rsid w:val="00373882"/>
    <w:rsid w:val="00373957"/>
    <w:rsid w:val="00373A11"/>
    <w:rsid w:val="00373E43"/>
    <w:rsid w:val="00373ED4"/>
    <w:rsid w:val="003740B2"/>
    <w:rsid w:val="003740CE"/>
    <w:rsid w:val="00374261"/>
    <w:rsid w:val="00374319"/>
    <w:rsid w:val="0037433F"/>
    <w:rsid w:val="00374622"/>
    <w:rsid w:val="00374785"/>
    <w:rsid w:val="00374822"/>
    <w:rsid w:val="003748A9"/>
    <w:rsid w:val="00374B70"/>
    <w:rsid w:val="00374C02"/>
    <w:rsid w:val="00374D16"/>
    <w:rsid w:val="00374DD0"/>
    <w:rsid w:val="00374ED3"/>
    <w:rsid w:val="00374F8F"/>
    <w:rsid w:val="003750A4"/>
    <w:rsid w:val="00375257"/>
    <w:rsid w:val="00375505"/>
    <w:rsid w:val="00375583"/>
    <w:rsid w:val="00375862"/>
    <w:rsid w:val="003759FF"/>
    <w:rsid w:val="00375D80"/>
    <w:rsid w:val="00375FD4"/>
    <w:rsid w:val="00376037"/>
    <w:rsid w:val="003762B1"/>
    <w:rsid w:val="003765AE"/>
    <w:rsid w:val="00376704"/>
    <w:rsid w:val="003768F0"/>
    <w:rsid w:val="00376BAD"/>
    <w:rsid w:val="00376C1C"/>
    <w:rsid w:val="00376DBB"/>
    <w:rsid w:val="00376F6C"/>
    <w:rsid w:val="00377195"/>
    <w:rsid w:val="003774BB"/>
    <w:rsid w:val="0037770E"/>
    <w:rsid w:val="0037776E"/>
    <w:rsid w:val="003778D5"/>
    <w:rsid w:val="00377EBC"/>
    <w:rsid w:val="00380067"/>
    <w:rsid w:val="00380148"/>
    <w:rsid w:val="00380246"/>
    <w:rsid w:val="00380F23"/>
    <w:rsid w:val="00380F98"/>
    <w:rsid w:val="003814CF"/>
    <w:rsid w:val="003815F4"/>
    <w:rsid w:val="0038179E"/>
    <w:rsid w:val="003819D2"/>
    <w:rsid w:val="003819FE"/>
    <w:rsid w:val="00381C1C"/>
    <w:rsid w:val="00381CDD"/>
    <w:rsid w:val="00381F77"/>
    <w:rsid w:val="00382144"/>
    <w:rsid w:val="00382163"/>
    <w:rsid w:val="0038247F"/>
    <w:rsid w:val="003825FF"/>
    <w:rsid w:val="00382805"/>
    <w:rsid w:val="00383143"/>
    <w:rsid w:val="00383233"/>
    <w:rsid w:val="00383304"/>
    <w:rsid w:val="00383564"/>
    <w:rsid w:val="0038362D"/>
    <w:rsid w:val="0038367D"/>
    <w:rsid w:val="003836A1"/>
    <w:rsid w:val="0038384D"/>
    <w:rsid w:val="003839BB"/>
    <w:rsid w:val="00383CB9"/>
    <w:rsid w:val="00383FA7"/>
    <w:rsid w:val="00383FD6"/>
    <w:rsid w:val="003840AB"/>
    <w:rsid w:val="0038475C"/>
    <w:rsid w:val="0038487E"/>
    <w:rsid w:val="00384C92"/>
    <w:rsid w:val="00384E5F"/>
    <w:rsid w:val="00384F75"/>
    <w:rsid w:val="00384FE5"/>
    <w:rsid w:val="003857EF"/>
    <w:rsid w:val="00385813"/>
    <w:rsid w:val="00385C38"/>
    <w:rsid w:val="00385C40"/>
    <w:rsid w:val="00385E63"/>
    <w:rsid w:val="00385FEF"/>
    <w:rsid w:val="00386049"/>
    <w:rsid w:val="00386230"/>
    <w:rsid w:val="00386302"/>
    <w:rsid w:val="003865AA"/>
    <w:rsid w:val="0038681D"/>
    <w:rsid w:val="003868B6"/>
    <w:rsid w:val="00386A54"/>
    <w:rsid w:val="00386A81"/>
    <w:rsid w:val="00386F88"/>
    <w:rsid w:val="00386FEB"/>
    <w:rsid w:val="003870DF"/>
    <w:rsid w:val="0038712A"/>
    <w:rsid w:val="003872B2"/>
    <w:rsid w:val="00387610"/>
    <w:rsid w:val="003878D4"/>
    <w:rsid w:val="00387929"/>
    <w:rsid w:val="00387D55"/>
    <w:rsid w:val="00387E39"/>
    <w:rsid w:val="00387EE6"/>
    <w:rsid w:val="0039001F"/>
    <w:rsid w:val="00390CC1"/>
    <w:rsid w:val="0039126B"/>
    <w:rsid w:val="0039130E"/>
    <w:rsid w:val="00391371"/>
    <w:rsid w:val="0039156A"/>
    <w:rsid w:val="0039158F"/>
    <w:rsid w:val="0039177E"/>
    <w:rsid w:val="003921FC"/>
    <w:rsid w:val="0039243F"/>
    <w:rsid w:val="003925F4"/>
    <w:rsid w:val="00392736"/>
    <w:rsid w:val="00392747"/>
    <w:rsid w:val="0039281D"/>
    <w:rsid w:val="00392961"/>
    <w:rsid w:val="0039299F"/>
    <w:rsid w:val="003929CA"/>
    <w:rsid w:val="00392AFD"/>
    <w:rsid w:val="00392C21"/>
    <w:rsid w:val="00392D34"/>
    <w:rsid w:val="00392EB4"/>
    <w:rsid w:val="00393449"/>
    <w:rsid w:val="00393478"/>
    <w:rsid w:val="0039348E"/>
    <w:rsid w:val="003934D4"/>
    <w:rsid w:val="00393C30"/>
    <w:rsid w:val="00393EB6"/>
    <w:rsid w:val="00393F3E"/>
    <w:rsid w:val="00393FAE"/>
    <w:rsid w:val="00393FFB"/>
    <w:rsid w:val="00394181"/>
    <w:rsid w:val="0039441B"/>
    <w:rsid w:val="00394640"/>
    <w:rsid w:val="00394790"/>
    <w:rsid w:val="0039487F"/>
    <w:rsid w:val="00395019"/>
    <w:rsid w:val="00395046"/>
    <w:rsid w:val="003950C7"/>
    <w:rsid w:val="003950DF"/>
    <w:rsid w:val="0039524B"/>
    <w:rsid w:val="003953F0"/>
    <w:rsid w:val="00395469"/>
    <w:rsid w:val="003957CA"/>
    <w:rsid w:val="00395AD7"/>
    <w:rsid w:val="00395CAF"/>
    <w:rsid w:val="003964A9"/>
    <w:rsid w:val="003964AF"/>
    <w:rsid w:val="00396641"/>
    <w:rsid w:val="003968F6"/>
    <w:rsid w:val="00396994"/>
    <w:rsid w:val="00396A99"/>
    <w:rsid w:val="00396BAE"/>
    <w:rsid w:val="00396CB9"/>
    <w:rsid w:val="00396ED8"/>
    <w:rsid w:val="0039756A"/>
    <w:rsid w:val="003975F9"/>
    <w:rsid w:val="00397668"/>
    <w:rsid w:val="003979A3"/>
    <w:rsid w:val="00397C97"/>
    <w:rsid w:val="00397D19"/>
    <w:rsid w:val="003A00A5"/>
    <w:rsid w:val="003A0193"/>
    <w:rsid w:val="003A0312"/>
    <w:rsid w:val="003A0343"/>
    <w:rsid w:val="003A05E5"/>
    <w:rsid w:val="003A0635"/>
    <w:rsid w:val="003A08D2"/>
    <w:rsid w:val="003A0978"/>
    <w:rsid w:val="003A0A57"/>
    <w:rsid w:val="003A1051"/>
    <w:rsid w:val="003A1102"/>
    <w:rsid w:val="003A1204"/>
    <w:rsid w:val="003A1218"/>
    <w:rsid w:val="003A1297"/>
    <w:rsid w:val="003A13C2"/>
    <w:rsid w:val="003A1449"/>
    <w:rsid w:val="003A1508"/>
    <w:rsid w:val="003A180B"/>
    <w:rsid w:val="003A185B"/>
    <w:rsid w:val="003A1A49"/>
    <w:rsid w:val="003A1ADE"/>
    <w:rsid w:val="003A1B92"/>
    <w:rsid w:val="003A1E46"/>
    <w:rsid w:val="003A1F38"/>
    <w:rsid w:val="003A1F79"/>
    <w:rsid w:val="003A2075"/>
    <w:rsid w:val="003A2109"/>
    <w:rsid w:val="003A211E"/>
    <w:rsid w:val="003A238B"/>
    <w:rsid w:val="003A2698"/>
    <w:rsid w:val="003A27DA"/>
    <w:rsid w:val="003A2BE4"/>
    <w:rsid w:val="003A2C85"/>
    <w:rsid w:val="003A2CA3"/>
    <w:rsid w:val="003A359C"/>
    <w:rsid w:val="003A3813"/>
    <w:rsid w:val="003A39BE"/>
    <w:rsid w:val="003A3C3B"/>
    <w:rsid w:val="003A3E4D"/>
    <w:rsid w:val="003A40C6"/>
    <w:rsid w:val="003A47E3"/>
    <w:rsid w:val="003A4902"/>
    <w:rsid w:val="003A533C"/>
    <w:rsid w:val="003A581B"/>
    <w:rsid w:val="003A5949"/>
    <w:rsid w:val="003A5C6F"/>
    <w:rsid w:val="003A5C83"/>
    <w:rsid w:val="003A5EB5"/>
    <w:rsid w:val="003A61A7"/>
    <w:rsid w:val="003A61DA"/>
    <w:rsid w:val="003A69AA"/>
    <w:rsid w:val="003A6A76"/>
    <w:rsid w:val="003A6B0D"/>
    <w:rsid w:val="003A6CF1"/>
    <w:rsid w:val="003A70CB"/>
    <w:rsid w:val="003A74DF"/>
    <w:rsid w:val="003A7512"/>
    <w:rsid w:val="003A77AA"/>
    <w:rsid w:val="003A7954"/>
    <w:rsid w:val="003A7969"/>
    <w:rsid w:val="003A7B6A"/>
    <w:rsid w:val="003A7BF1"/>
    <w:rsid w:val="003A7EAB"/>
    <w:rsid w:val="003B00ED"/>
    <w:rsid w:val="003B02B6"/>
    <w:rsid w:val="003B03EB"/>
    <w:rsid w:val="003B046F"/>
    <w:rsid w:val="003B04C4"/>
    <w:rsid w:val="003B05D4"/>
    <w:rsid w:val="003B0A0A"/>
    <w:rsid w:val="003B0AB1"/>
    <w:rsid w:val="003B0B1E"/>
    <w:rsid w:val="003B0BF5"/>
    <w:rsid w:val="003B0E82"/>
    <w:rsid w:val="003B0FA7"/>
    <w:rsid w:val="003B12E8"/>
    <w:rsid w:val="003B12F8"/>
    <w:rsid w:val="003B1595"/>
    <w:rsid w:val="003B18C3"/>
    <w:rsid w:val="003B1CF0"/>
    <w:rsid w:val="003B21A4"/>
    <w:rsid w:val="003B229F"/>
    <w:rsid w:val="003B23A0"/>
    <w:rsid w:val="003B26EA"/>
    <w:rsid w:val="003B27C8"/>
    <w:rsid w:val="003B27CD"/>
    <w:rsid w:val="003B2B50"/>
    <w:rsid w:val="003B30E9"/>
    <w:rsid w:val="003B3537"/>
    <w:rsid w:val="003B395F"/>
    <w:rsid w:val="003B3C50"/>
    <w:rsid w:val="003B3C84"/>
    <w:rsid w:val="003B3E4A"/>
    <w:rsid w:val="003B41D5"/>
    <w:rsid w:val="003B42CB"/>
    <w:rsid w:val="003B441F"/>
    <w:rsid w:val="003B48B8"/>
    <w:rsid w:val="003B4A8D"/>
    <w:rsid w:val="003B4AD6"/>
    <w:rsid w:val="003B4B68"/>
    <w:rsid w:val="003B4DA4"/>
    <w:rsid w:val="003B4EE2"/>
    <w:rsid w:val="003B4F3F"/>
    <w:rsid w:val="003B506E"/>
    <w:rsid w:val="003B5340"/>
    <w:rsid w:val="003B546E"/>
    <w:rsid w:val="003B56F4"/>
    <w:rsid w:val="003B5895"/>
    <w:rsid w:val="003B5BA1"/>
    <w:rsid w:val="003B5C3A"/>
    <w:rsid w:val="003B5E88"/>
    <w:rsid w:val="003B5FDF"/>
    <w:rsid w:val="003B6326"/>
    <w:rsid w:val="003B6336"/>
    <w:rsid w:val="003B6759"/>
    <w:rsid w:val="003B6981"/>
    <w:rsid w:val="003B6C01"/>
    <w:rsid w:val="003B6C2A"/>
    <w:rsid w:val="003B6DB7"/>
    <w:rsid w:val="003B6DD3"/>
    <w:rsid w:val="003B701B"/>
    <w:rsid w:val="003B729C"/>
    <w:rsid w:val="003B7370"/>
    <w:rsid w:val="003B7413"/>
    <w:rsid w:val="003B7505"/>
    <w:rsid w:val="003B7607"/>
    <w:rsid w:val="003B7851"/>
    <w:rsid w:val="003B7936"/>
    <w:rsid w:val="003B7A30"/>
    <w:rsid w:val="003B7B2C"/>
    <w:rsid w:val="003B7C95"/>
    <w:rsid w:val="003B7CBA"/>
    <w:rsid w:val="003B7D2B"/>
    <w:rsid w:val="003B7E06"/>
    <w:rsid w:val="003C00BB"/>
    <w:rsid w:val="003C07CD"/>
    <w:rsid w:val="003C08DF"/>
    <w:rsid w:val="003C09DD"/>
    <w:rsid w:val="003C0B39"/>
    <w:rsid w:val="003C0BE0"/>
    <w:rsid w:val="003C0C04"/>
    <w:rsid w:val="003C112A"/>
    <w:rsid w:val="003C11AB"/>
    <w:rsid w:val="003C14E4"/>
    <w:rsid w:val="003C16CB"/>
    <w:rsid w:val="003C1943"/>
    <w:rsid w:val="003C1B58"/>
    <w:rsid w:val="003C1E4B"/>
    <w:rsid w:val="003C20E8"/>
    <w:rsid w:val="003C219A"/>
    <w:rsid w:val="003C2592"/>
    <w:rsid w:val="003C2E99"/>
    <w:rsid w:val="003C2F20"/>
    <w:rsid w:val="003C315F"/>
    <w:rsid w:val="003C3682"/>
    <w:rsid w:val="003C369A"/>
    <w:rsid w:val="003C36FF"/>
    <w:rsid w:val="003C3BF9"/>
    <w:rsid w:val="003C4123"/>
    <w:rsid w:val="003C4300"/>
    <w:rsid w:val="003C4460"/>
    <w:rsid w:val="003C464E"/>
    <w:rsid w:val="003C467E"/>
    <w:rsid w:val="003C4C8F"/>
    <w:rsid w:val="003C4DF2"/>
    <w:rsid w:val="003C4E25"/>
    <w:rsid w:val="003C5013"/>
    <w:rsid w:val="003C5102"/>
    <w:rsid w:val="003C5304"/>
    <w:rsid w:val="003C563F"/>
    <w:rsid w:val="003C567A"/>
    <w:rsid w:val="003C5707"/>
    <w:rsid w:val="003C5A4C"/>
    <w:rsid w:val="003C63B0"/>
    <w:rsid w:val="003C6B74"/>
    <w:rsid w:val="003C6CBE"/>
    <w:rsid w:val="003C6E38"/>
    <w:rsid w:val="003C7113"/>
    <w:rsid w:val="003C7237"/>
    <w:rsid w:val="003C731E"/>
    <w:rsid w:val="003C7526"/>
    <w:rsid w:val="003C75E3"/>
    <w:rsid w:val="003C76CB"/>
    <w:rsid w:val="003C76F3"/>
    <w:rsid w:val="003C7795"/>
    <w:rsid w:val="003C77AB"/>
    <w:rsid w:val="003C7AF4"/>
    <w:rsid w:val="003C7B98"/>
    <w:rsid w:val="003D086C"/>
    <w:rsid w:val="003D0968"/>
    <w:rsid w:val="003D0A7B"/>
    <w:rsid w:val="003D0F46"/>
    <w:rsid w:val="003D14AF"/>
    <w:rsid w:val="003D14FC"/>
    <w:rsid w:val="003D15B9"/>
    <w:rsid w:val="003D15F0"/>
    <w:rsid w:val="003D1690"/>
    <w:rsid w:val="003D17D1"/>
    <w:rsid w:val="003D18A3"/>
    <w:rsid w:val="003D1978"/>
    <w:rsid w:val="003D1ADA"/>
    <w:rsid w:val="003D1F13"/>
    <w:rsid w:val="003D1FAA"/>
    <w:rsid w:val="003D2B82"/>
    <w:rsid w:val="003D2D5A"/>
    <w:rsid w:val="003D326B"/>
    <w:rsid w:val="003D3333"/>
    <w:rsid w:val="003D3353"/>
    <w:rsid w:val="003D352B"/>
    <w:rsid w:val="003D36E9"/>
    <w:rsid w:val="003D3957"/>
    <w:rsid w:val="003D3A4B"/>
    <w:rsid w:val="003D3A62"/>
    <w:rsid w:val="003D3D86"/>
    <w:rsid w:val="003D4086"/>
    <w:rsid w:val="003D42F4"/>
    <w:rsid w:val="003D4517"/>
    <w:rsid w:val="003D4537"/>
    <w:rsid w:val="003D462B"/>
    <w:rsid w:val="003D48D5"/>
    <w:rsid w:val="003D4977"/>
    <w:rsid w:val="003D4A55"/>
    <w:rsid w:val="003D4BC9"/>
    <w:rsid w:val="003D4E49"/>
    <w:rsid w:val="003D4E72"/>
    <w:rsid w:val="003D4F80"/>
    <w:rsid w:val="003D52FF"/>
    <w:rsid w:val="003D55B2"/>
    <w:rsid w:val="003D55C1"/>
    <w:rsid w:val="003D56EA"/>
    <w:rsid w:val="003D5877"/>
    <w:rsid w:val="003D58D2"/>
    <w:rsid w:val="003D5B35"/>
    <w:rsid w:val="003D5BE1"/>
    <w:rsid w:val="003D5EAA"/>
    <w:rsid w:val="003D647D"/>
    <w:rsid w:val="003D6921"/>
    <w:rsid w:val="003D692F"/>
    <w:rsid w:val="003D6E33"/>
    <w:rsid w:val="003D7385"/>
    <w:rsid w:val="003D7554"/>
    <w:rsid w:val="003D7767"/>
    <w:rsid w:val="003D77F0"/>
    <w:rsid w:val="003D7990"/>
    <w:rsid w:val="003D79EB"/>
    <w:rsid w:val="003D7CC4"/>
    <w:rsid w:val="003D7F3F"/>
    <w:rsid w:val="003D7F51"/>
    <w:rsid w:val="003E0088"/>
    <w:rsid w:val="003E019D"/>
    <w:rsid w:val="003E033E"/>
    <w:rsid w:val="003E0413"/>
    <w:rsid w:val="003E08FD"/>
    <w:rsid w:val="003E0C1B"/>
    <w:rsid w:val="003E0CB6"/>
    <w:rsid w:val="003E1019"/>
    <w:rsid w:val="003E12E5"/>
    <w:rsid w:val="003E1706"/>
    <w:rsid w:val="003E1BAE"/>
    <w:rsid w:val="003E2060"/>
    <w:rsid w:val="003E209D"/>
    <w:rsid w:val="003E20A3"/>
    <w:rsid w:val="003E21C2"/>
    <w:rsid w:val="003E234D"/>
    <w:rsid w:val="003E251C"/>
    <w:rsid w:val="003E25A1"/>
    <w:rsid w:val="003E26C8"/>
    <w:rsid w:val="003E276A"/>
    <w:rsid w:val="003E2B72"/>
    <w:rsid w:val="003E2E1C"/>
    <w:rsid w:val="003E2E65"/>
    <w:rsid w:val="003E3074"/>
    <w:rsid w:val="003E352D"/>
    <w:rsid w:val="003E3692"/>
    <w:rsid w:val="003E38DD"/>
    <w:rsid w:val="003E39BD"/>
    <w:rsid w:val="003E3B71"/>
    <w:rsid w:val="003E3B7A"/>
    <w:rsid w:val="003E3E0A"/>
    <w:rsid w:val="003E3E4A"/>
    <w:rsid w:val="003E4370"/>
    <w:rsid w:val="003E4D25"/>
    <w:rsid w:val="003E530C"/>
    <w:rsid w:val="003E5319"/>
    <w:rsid w:val="003E552C"/>
    <w:rsid w:val="003E5615"/>
    <w:rsid w:val="003E62F0"/>
    <w:rsid w:val="003E6362"/>
    <w:rsid w:val="003E645D"/>
    <w:rsid w:val="003E66DE"/>
    <w:rsid w:val="003E681A"/>
    <w:rsid w:val="003E69DB"/>
    <w:rsid w:val="003E7048"/>
    <w:rsid w:val="003E71FE"/>
    <w:rsid w:val="003E7375"/>
    <w:rsid w:val="003E7762"/>
    <w:rsid w:val="003E7B4E"/>
    <w:rsid w:val="003E7BD2"/>
    <w:rsid w:val="003E7C2A"/>
    <w:rsid w:val="003F0121"/>
    <w:rsid w:val="003F0286"/>
    <w:rsid w:val="003F048E"/>
    <w:rsid w:val="003F095B"/>
    <w:rsid w:val="003F0981"/>
    <w:rsid w:val="003F0DE1"/>
    <w:rsid w:val="003F112F"/>
    <w:rsid w:val="003F1295"/>
    <w:rsid w:val="003F172D"/>
    <w:rsid w:val="003F1F31"/>
    <w:rsid w:val="003F1F55"/>
    <w:rsid w:val="003F215C"/>
    <w:rsid w:val="003F27D8"/>
    <w:rsid w:val="003F29CC"/>
    <w:rsid w:val="003F2A61"/>
    <w:rsid w:val="003F2CC6"/>
    <w:rsid w:val="003F2DA3"/>
    <w:rsid w:val="003F2FBC"/>
    <w:rsid w:val="003F31B0"/>
    <w:rsid w:val="003F343A"/>
    <w:rsid w:val="003F3484"/>
    <w:rsid w:val="003F3B03"/>
    <w:rsid w:val="003F3C7C"/>
    <w:rsid w:val="003F3D68"/>
    <w:rsid w:val="003F3E86"/>
    <w:rsid w:val="003F3EA6"/>
    <w:rsid w:val="003F3F15"/>
    <w:rsid w:val="003F4045"/>
    <w:rsid w:val="003F45CA"/>
    <w:rsid w:val="003F4A61"/>
    <w:rsid w:val="003F4B6C"/>
    <w:rsid w:val="003F4D2B"/>
    <w:rsid w:val="003F4E7D"/>
    <w:rsid w:val="003F50B9"/>
    <w:rsid w:val="003F5330"/>
    <w:rsid w:val="003F59E0"/>
    <w:rsid w:val="003F5B18"/>
    <w:rsid w:val="003F6289"/>
    <w:rsid w:val="003F6C97"/>
    <w:rsid w:val="003F70DE"/>
    <w:rsid w:val="003F71AD"/>
    <w:rsid w:val="003F732A"/>
    <w:rsid w:val="003F7343"/>
    <w:rsid w:val="003F74B8"/>
    <w:rsid w:val="003F74CC"/>
    <w:rsid w:val="003F785D"/>
    <w:rsid w:val="003F7A9F"/>
    <w:rsid w:val="003F7C85"/>
    <w:rsid w:val="003F7DFF"/>
    <w:rsid w:val="0040006E"/>
    <w:rsid w:val="0040070B"/>
    <w:rsid w:val="00400842"/>
    <w:rsid w:val="004008FE"/>
    <w:rsid w:val="004009C2"/>
    <w:rsid w:val="004009CB"/>
    <w:rsid w:val="00400A5D"/>
    <w:rsid w:val="00400E6C"/>
    <w:rsid w:val="00400ED4"/>
    <w:rsid w:val="004010EB"/>
    <w:rsid w:val="0040119E"/>
    <w:rsid w:val="00401222"/>
    <w:rsid w:val="0040126A"/>
    <w:rsid w:val="00401270"/>
    <w:rsid w:val="00401282"/>
    <w:rsid w:val="0040172F"/>
    <w:rsid w:val="004019B7"/>
    <w:rsid w:val="00401AC7"/>
    <w:rsid w:val="00401B1D"/>
    <w:rsid w:val="00401CF8"/>
    <w:rsid w:val="00401DAF"/>
    <w:rsid w:val="0040215B"/>
    <w:rsid w:val="004022E1"/>
    <w:rsid w:val="00402505"/>
    <w:rsid w:val="004029CA"/>
    <w:rsid w:val="004029FA"/>
    <w:rsid w:val="004029FD"/>
    <w:rsid w:val="00402B21"/>
    <w:rsid w:val="00402BB6"/>
    <w:rsid w:val="00402D07"/>
    <w:rsid w:val="00402E37"/>
    <w:rsid w:val="00402E59"/>
    <w:rsid w:val="00402FC6"/>
    <w:rsid w:val="0040328F"/>
    <w:rsid w:val="004035BC"/>
    <w:rsid w:val="00403795"/>
    <w:rsid w:val="00403803"/>
    <w:rsid w:val="0040389D"/>
    <w:rsid w:val="00403B10"/>
    <w:rsid w:val="00403C43"/>
    <w:rsid w:val="00403E22"/>
    <w:rsid w:val="0040407C"/>
    <w:rsid w:val="00404120"/>
    <w:rsid w:val="00404502"/>
    <w:rsid w:val="004046A4"/>
    <w:rsid w:val="00404A74"/>
    <w:rsid w:val="00404B7B"/>
    <w:rsid w:val="00405068"/>
    <w:rsid w:val="00405093"/>
    <w:rsid w:val="004057D8"/>
    <w:rsid w:val="00405830"/>
    <w:rsid w:val="00405943"/>
    <w:rsid w:val="00405AD0"/>
    <w:rsid w:val="00405BE8"/>
    <w:rsid w:val="00405F30"/>
    <w:rsid w:val="00405F57"/>
    <w:rsid w:val="00405FBE"/>
    <w:rsid w:val="0040634E"/>
    <w:rsid w:val="004066B4"/>
    <w:rsid w:val="00406CC4"/>
    <w:rsid w:val="00406E3E"/>
    <w:rsid w:val="00406F79"/>
    <w:rsid w:val="00407030"/>
    <w:rsid w:val="00407082"/>
    <w:rsid w:val="00407113"/>
    <w:rsid w:val="0040712E"/>
    <w:rsid w:val="00407229"/>
    <w:rsid w:val="0040748C"/>
    <w:rsid w:val="004075FD"/>
    <w:rsid w:val="00407969"/>
    <w:rsid w:val="00407A90"/>
    <w:rsid w:val="00407C5F"/>
    <w:rsid w:val="00407E2B"/>
    <w:rsid w:val="004100FA"/>
    <w:rsid w:val="004103A9"/>
    <w:rsid w:val="00410479"/>
    <w:rsid w:val="00410486"/>
    <w:rsid w:val="004107BE"/>
    <w:rsid w:val="004107F6"/>
    <w:rsid w:val="00410898"/>
    <w:rsid w:val="004109E8"/>
    <w:rsid w:val="00410B55"/>
    <w:rsid w:val="00410C3C"/>
    <w:rsid w:val="00410C3E"/>
    <w:rsid w:val="00411596"/>
    <w:rsid w:val="00411729"/>
    <w:rsid w:val="00411BF2"/>
    <w:rsid w:val="00411C68"/>
    <w:rsid w:val="0041200E"/>
    <w:rsid w:val="0041242B"/>
    <w:rsid w:val="004124ED"/>
    <w:rsid w:val="00412777"/>
    <w:rsid w:val="00412D06"/>
    <w:rsid w:val="00412D9E"/>
    <w:rsid w:val="00412EB2"/>
    <w:rsid w:val="00412EEA"/>
    <w:rsid w:val="00413355"/>
    <w:rsid w:val="00413403"/>
    <w:rsid w:val="004135F0"/>
    <w:rsid w:val="0041371B"/>
    <w:rsid w:val="0041387B"/>
    <w:rsid w:val="00413DE2"/>
    <w:rsid w:val="00414065"/>
    <w:rsid w:val="004140CC"/>
    <w:rsid w:val="00414585"/>
    <w:rsid w:val="00414762"/>
    <w:rsid w:val="004147C5"/>
    <w:rsid w:val="00414839"/>
    <w:rsid w:val="00414A1E"/>
    <w:rsid w:val="00414A22"/>
    <w:rsid w:val="00414E11"/>
    <w:rsid w:val="00414F90"/>
    <w:rsid w:val="00415079"/>
    <w:rsid w:val="00415889"/>
    <w:rsid w:val="00415925"/>
    <w:rsid w:val="00415D60"/>
    <w:rsid w:val="00415DF7"/>
    <w:rsid w:val="0041632C"/>
    <w:rsid w:val="0041671F"/>
    <w:rsid w:val="00416801"/>
    <w:rsid w:val="004168EA"/>
    <w:rsid w:val="00416A51"/>
    <w:rsid w:val="00416FF4"/>
    <w:rsid w:val="00417271"/>
    <w:rsid w:val="0041771D"/>
    <w:rsid w:val="0041784E"/>
    <w:rsid w:val="00417E8F"/>
    <w:rsid w:val="0042001D"/>
    <w:rsid w:val="0042018C"/>
    <w:rsid w:val="004201FA"/>
    <w:rsid w:val="00420368"/>
    <w:rsid w:val="004204E1"/>
    <w:rsid w:val="00420BC5"/>
    <w:rsid w:val="00420C61"/>
    <w:rsid w:val="00420E26"/>
    <w:rsid w:val="00420F8D"/>
    <w:rsid w:val="004210F7"/>
    <w:rsid w:val="00421296"/>
    <w:rsid w:val="004213CB"/>
    <w:rsid w:val="0042172B"/>
    <w:rsid w:val="004219D8"/>
    <w:rsid w:val="00421CC1"/>
    <w:rsid w:val="00421D1E"/>
    <w:rsid w:val="00422288"/>
    <w:rsid w:val="0042280D"/>
    <w:rsid w:val="004229FF"/>
    <w:rsid w:val="00422C98"/>
    <w:rsid w:val="004232D0"/>
    <w:rsid w:val="00423389"/>
    <w:rsid w:val="004233FF"/>
    <w:rsid w:val="00423636"/>
    <w:rsid w:val="00423856"/>
    <w:rsid w:val="004239E5"/>
    <w:rsid w:val="00423C41"/>
    <w:rsid w:val="0042417F"/>
    <w:rsid w:val="004242EA"/>
    <w:rsid w:val="00424552"/>
    <w:rsid w:val="00424689"/>
    <w:rsid w:val="0042483C"/>
    <w:rsid w:val="00424C6B"/>
    <w:rsid w:val="00425210"/>
    <w:rsid w:val="00425215"/>
    <w:rsid w:val="0042525B"/>
    <w:rsid w:val="00425298"/>
    <w:rsid w:val="00425318"/>
    <w:rsid w:val="00425332"/>
    <w:rsid w:val="00425A9C"/>
    <w:rsid w:val="004262E3"/>
    <w:rsid w:val="004265FE"/>
    <w:rsid w:val="00426A89"/>
    <w:rsid w:val="00426AB9"/>
    <w:rsid w:val="00426C3A"/>
    <w:rsid w:val="00426CED"/>
    <w:rsid w:val="00426E55"/>
    <w:rsid w:val="00426F60"/>
    <w:rsid w:val="00426FD5"/>
    <w:rsid w:val="004272FB"/>
    <w:rsid w:val="00427319"/>
    <w:rsid w:val="00427447"/>
    <w:rsid w:val="00427ACA"/>
    <w:rsid w:val="00427E0D"/>
    <w:rsid w:val="00427F0B"/>
    <w:rsid w:val="004300A2"/>
    <w:rsid w:val="004300BC"/>
    <w:rsid w:val="004301E2"/>
    <w:rsid w:val="0043068D"/>
    <w:rsid w:val="004309BC"/>
    <w:rsid w:val="00430B59"/>
    <w:rsid w:val="00430D76"/>
    <w:rsid w:val="00430DFB"/>
    <w:rsid w:val="00430F1C"/>
    <w:rsid w:val="004310B6"/>
    <w:rsid w:val="004310C0"/>
    <w:rsid w:val="00431338"/>
    <w:rsid w:val="004313A6"/>
    <w:rsid w:val="004315E0"/>
    <w:rsid w:val="00431707"/>
    <w:rsid w:val="00431A3D"/>
    <w:rsid w:val="00431C58"/>
    <w:rsid w:val="004320DE"/>
    <w:rsid w:val="00432162"/>
    <w:rsid w:val="004321FC"/>
    <w:rsid w:val="0043220A"/>
    <w:rsid w:val="004323F0"/>
    <w:rsid w:val="004324C8"/>
    <w:rsid w:val="00432A3A"/>
    <w:rsid w:val="00432B3A"/>
    <w:rsid w:val="00432B7A"/>
    <w:rsid w:val="00432DE0"/>
    <w:rsid w:val="00432FAC"/>
    <w:rsid w:val="00432FBE"/>
    <w:rsid w:val="004331C4"/>
    <w:rsid w:val="004335CC"/>
    <w:rsid w:val="004336C8"/>
    <w:rsid w:val="00433AE8"/>
    <w:rsid w:val="00433B02"/>
    <w:rsid w:val="00433BD9"/>
    <w:rsid w:val="00433EEC"/>
    <w:rsid w:val="00433FFA"/>
    <w:rsid w:val="004344EE"/>
    <w:rsid w:val="004345A0"/>
    <w:rsid w:val="00434720"/>
    <w:rsid w:val="00434CD8"/>
    <w:rsid w:val="00434CE6"/>
    <w:rsid w:val="00434DC3"/>
    <w:rsid w:val="00434E4D"/>
    <w:rsid w:val="00434F47"/>
    <w:rsid w:val="004351F1"/>
    <w:rsid w:val="004354F5"/>
    <w:rsid w:val="00435597"/>
    <w:rsid w:val="004355A1"/>
    <w:rsid w:val="004356A9"/>
    <w:rsid w:val="004356FB"/>
    <w:rsid w:val="004358A3"/>
    <w:rsid w:val="00435AE8"/>
    <w:rsid w:val="00435B17"/>
    <w:rsid w:val="00435C18"/>
    <w:rsid w:val="00435D49"/>
    <w:rsid w:val="00435D7A"/>
    <w:rsid w:val="00436393"/>
    <w:rsid w:val="004363B1"/>
    <w:rsid w:val="0043644C"/>
    <w:rsid w:val="00436656"/>
    <w:rsid w:val="00436790"/>
    <w:rsid w:val="00436A2E"/>
    <w:rsid w:val="00436C17"/>
    <w:rsid w:val="00436C5B"/>
    <w:rsid w:val="0043746E"/>
    <w:rsid w:val="004379E4"/>
    <w:rsid w:val="00437A2B"/>
    <w:rsid w:val="00437DC6"/>
    <w:rsid w:val="00437FC0"/>
    <w:rsid w:val="004406B3"/>
    <w:rsid w:val="0044078A"/>
    <w:rsid w:val="00440796"/>
    <w:rsid w:val="004407CF"/>
    <w:rsid w:val="00440981"/>
    <w:rsid w:val="00440AFB"/>
    <w:rsid w:val="00440D2B"/>
    <w:rsid w:val="00440D41"/>
    <w:rsid w:val="004411A1"/>
    <w:rsid w:val="004411B0"/>
    <w:rsid w:val="0044174F"/>
    <w:rsid w:val="00441866"/>
    <w:rsid w:val="00441AF1"/>
    <w:rsid w:val="00441B77"/>
    <w:rsid w:val="00442189"/>
    <w:rsid w:val="00442372"/>
    <w:rsid w:val="00442660"/>
    <w:rsid w:val="004426A7"/>
    <w:rsid w:val="00442836"/>
    <w:rsid w:val="004429F3"/>
    <w:rsid w:val="00442FAA"/>
    <w:rsid w:val="00443506"/>
    <w:rsid w:val="00443579"/>
    <w:rsid w:val="004435F8"/>
    <w:rsid w:val="0044368B"/>
    <w:rsid w:val="00443C17"/>
    <w:rsid w:val="00443D4D"/>
    <w:rsid w:val="00443D8A"/>
    <w:rsid w:val="00443DD0"/>
    <w:rsid w:val="00443EE6"/>
    <w:rsid w:val="00444268"/>
    <w:rsid w:val="0044468D"/>
    <w:rsid w:val="004449E6"/>
    <w:rsid w:val="00444C93"/>
    <w:rsid w:val="00444D0A"/>
    <w:rsid w:val="00445137"/>
    <w:rsid w:val="0044531E"/>
    <w:rsid w:val="0044552F"/>
    <w:rsid w:val="0044558D"/>
    <w:rsid w:val="004455C1"/>
    <w:rsid w:val="00445AE5"/>
    <w:rsid w:val="00445BE1"/>
    <w:rsid w:val="00445DDE"/>
    <w:rsid w:val="00445FBB"/>
    <w:rsid w:val="00446181"/>
    <w:rsid w:val="0044625E"/>
    <w:rsid w:val="004464F8"/>
    <w:rsid w:val="004465E4"/>
    <w:rsid w:val="00446854"/>
    <w:rsid w:val="00446959"/>
    <w:rsid w:val="00447005"/>
    <w:rsid w:val="00447039"/>
    <w:rsid w:val="004472FA"/>
    <w:rsid w:val="00447E16"/>
    <w:rsid w:val="00450191"/>
    <w:rsid w:val="0045052E"/>
    <w:rsid w:val="0045086D"/>
    <w:rsid w:val="00450CE6"/>
    <w:rsid w:val="00451001"/>
    <w:rsid w:val="00451034"/>
    <w:rsid w:val="00451243"/>
    <w:rsid w:val="0045124F"/>
    <w:rsid w:val="004513B8"/>
    <w:rsid w:val="0045177B"/>
    <w:rsid w:val="004518F2"/>
    <w:rsid w:val="00451D53"/>
    <w:rsid w:val="00452308"/>
    <w:rsid w:val="0045236F"/>
    <w:rsid w:val="004525A2"/>
    <w:rsid w:val="004525AF"/>
    <w:rsid w:val="004528A1"/>
    <w:rsid w:val="00452965"/>
    <w:rsid w:val="00452990"/>
    <w:rsid w:val="00452BB2"/>
    <w:rsid w:val="00452D0E"/>
    <w:rsid w:val="00452D1C"/>
    <w:rsid w:val="00452D22"/>
    <w:rsid w:val="00452D54"/>
    <w:rsid w:val="00452E5D"/>
    <w:rsid w:val="00452EC7"/>
    <w:rsid w:val="004531C2"/>
    <w:rsid w:val="00453588"/>
    <w:rsid w:val="00453671"/>
    <w:rsid w:val="004537BC"/>
    <w:rsid w:val="00453865"/>
    <w:rsid w:val="00453977"/>
    <w:rsid w:val="00453A9F"/>
    <w:rsid w:val="00453C24"/>
    <w:rsid w:val="00454145"/>
    <w:rsid w:val="00454611"/>
    <w:rsid w:val="00454721"/>
    <w:rsid w:val="004548FA"/>
    <w:rsid w:val="00454B09"/>
    <w:rsid w:val="00454D8D"/>
    <w:rsid w:val="004550EC"/>
    <w:rsid w:val="004553DF"/>
    <w:rsid w:val="00455496"/>
    <w:rsid w:val="004555CA"/>
    <w:rsid w:val="00455620"/>
    <w:rsid w:val="004559F6"/>
    <w:rsid w:val="00455BC8"/>
    <w:rsid w:val="00455F20"/>
    <w:rsid w:val="00455FC6"/>
    <w:rsid w:val="004560EC"/>
    <w:rsid w:val="004561B6"/>
    <w:rsid w:val="0045638F"/>
    <w:rsid w:val="00456632"/>
    <w:rsid w:val="0045664F"/>
    <w:rsid w:val="004569FA"/>
    <w:rsid w:val="00456BB5"/>
    <w:rsid w:val="00457754"/>
    <w:rsid w:val="0045796C"/>
    <w:rsid w:val="00460342"/>
    <w:rsid w:val="0046034D"/>
    <w:rsid w:val="004603C8"/>
    <w:rsid w:val="004603EC"/>
    <w:rsid w:val="004604DC"/>
    <w:rsid w:val="00460B33"/>
    <w:rsid w:val="00460D4E"/>
    <w:rsid w:val="00460DC3"/>
    <w:rsid w:val="00460ED1"/>
    <w:rsid w:val="00460FC9"/>
    <w:rsid w:val="00461224"/>
    <w:rsid w:val="00461269"/>
    <w:rsid w:val="004616DD"/>
    <w:rsid w:val="004617E5"/>
    <w:rsid w:val="004618F9"/>
    <w:rsid w:val="00461B8A"/>
    <w:rsid w:val="00461B99"/>
    <w:rsid w:val="00461BA7"/>
    <w:rsid w:val="00462235"/>
    <w:rsid w:val="00462293"/>
    <w:rsid w:val="004623D4"/>
    <w:rsid w:val="004626DD"/>
    <w:rsid w:val="004627B6"/>
    <w:rsid w:val="0046280A"/>
    <w:rsid w:val="004629AE"/>
    <w:rsid w:val="004629C5"/>
    <w:rsid w:val="00462A40"/>
    <w:rsid w:val="00462A73"/>
    <w:rsid w:val="00462BE2"/>
    <w:rsid w:val="00462CEA"/>
    <w:rsid w:val="00462DA5"/>
    <w:rsid w:val="00462E40"/>
    <w:rsid w:val="00462FFE"/>
    <w:rsid w:val="004636C3"/>
    <w:rsid w:val="00463A28"/>
    <w:rsid w:val="00463C11"/>
    <w:rsid w:val="0046461A"/>
    <w:rsid w:val="004649A6"/>
    <w:rsid w:val="00464D1B"/>
    <w:rsid w:val="0046507E"/>
    <w:rsid w:val="00465437"/>
    <w:rsid w:val="004655A6"/>
    <w:rsid w:val="00465639"/>
    <w:rsid w:val="004657B6"/>
    <w:rsid w:val="00465A6E"/>
    <w:rsid w:val="00465AC9"/>
    <w:rsid w:val="00465B3A"/>
    <w:rsid w:val="00465B86"/>
    <w:rsid w:val="00465D43"/>
    <w:rsid w:val="00465DFD"/>
    <w:rsid w:val="00466866"/>
    <w:rsid w:val="00466881"/>
    <w:rsid w:val="00466F44"/>
    <w:rsid w:val="004671C7"/>
    <w:rsid w:val="0046727E"/>
    <w:rsid w:val="004672CB"/>
    <w:rsid w:val="0046733D"/>
    <w:rsid w:val="004673F7"/>
    <w:rsid w:val="004677C6"/>
    <w:rsid w:val="00467CF4"/>
    <w:rsid w:val="00467D0F"/>
    <w:rsid w:val="00467D10"/>
    <w:rsid w:val="00467D62"/>
    <w:rsid w:val="00467E40"/>
    <w:rsid w:val="00467FBB"/>
    <w:rsid w:val="00470028"/>
    <w:rsid w:val="004700DA"/>
    <w:rsid w:val="004702CC"/>
    <w:rsid w:val="004705CA"/>
    <w:rsid w:val="004705E0"/>
    <w:rsid w:val="0047063A"/>
    <w:rsid w:val="004706A2"/>
    <w:rsid w:val="0047098F"/>
    <w:rsid w:val="0047099B"/>
    <w:rsid w:val="00470AA2"/>
    <w:rsid w:val="00470BAD"/>
    <w:rsid w:val="00470F7C"/>
    <w:rsid w:val="00470F86"/>
    <w:rsid w:val="004711B9"/>
    <w:rsid w:val="00471298"/>
    <w:rsid w:val="004714CA"/>
    <w:rsid w:val="004714D5"/>
    <w:rsid w:val="0047163D"/>
    <w:rsid w:val="00471BE3"/>
    <w:rsid w:val="0047219B"/>
    <w:rsid w:val="004722D0"/>
    <w:rsid w:val="0047249E"/>
    <w:rsid w:val="00472517"/>
    <w:rsid w:val="004726C8"/>
    <w:rsid w:val="004728BC"/>
    <w:rsid w:val="00472947"/>
    <w:rsid w:val="00472972"/>
    <w:rsid w:val="00472A18"/>
    <w:rsid w:val="00472A23"/>
    <w:rsid w:val="00472D0B"/>
    <w:rsid w:val="00472EB1"/>
    <w:rsid w:val="00472EEE"/>
    <w:rsid w:val="00472F27"/>
    <w:rsid w:val="00472FA9"/>
    <w:rsid w:val="00472FC9"/>
    <w:rsid w:val="004731D0"/>
    <w:rsid w:val="00473422"/>
    <w:rsid w:val="0047351F"/>
    <w:rsid w:val="00473536"/>
    <w:rsid w:val="00473568"/>
    <w:rsid w:val="004735FE"/>
    <w:rsid w:val="0047366D"/>
    <w:rsid w:val="00473690"/>
    <w:rsid w:val="004738C1"/>
    <w:rsid w:val="0047398A"/>
    <w:rsid w:val="00473B02"/>
    <w:rsid w:val="00473B8B"/>
    <w:rsid w:val="00473E30"/>
    <w:rsid w:val="00473FBA"/>
    <w:rsid w:val="00474402"/>
    <w:rsid w:val="00474566"/>
    <w:rsid w:val="0047490D"/>
    <w:rsid w:val="00474F9E"/>
    <w:rsid w:val="00475000"/>
    <w:rsid w:val="00475413"/>
    <w:rsid w:val="0047561D"/>
    <w:rsid w:val="0047562F"/>
    <w:rsid w:val="004757E3"/>
    <w:rsid w:val="00475889"/>
    <w:rsid w:val="004758B0"/>
    <w:rsid w:val="00475A40"/>
    <w:rsid w:val="00475E00"/>
    <w:rsid w:val="00475E92"/>
    <w:rsid w:val="00475F53"/>
    <w:rsid w:val="00476225"/>
    <w:rsid w:val="004764B2"/>
    <w:rsid w:val="0047659E"/>
    <w:rsid w:val="004766AC"/>
    <w:rsid w:val="00476718"/>
    <w:rsid w:val="004767AC"/>
    <w:rsid w:val="004767DB"/>
    <w:rsid w:val="00476E35"/>
    <w:rsid w:val="00476FA9"/>
    <w:rsid w:val="004771C5"/>
    <w:rsid w:val="0047721B"/>
    <w:rsid w:val="0047745F"/>
    <w:rsid w:val="00477564"/>
    <w:rsid w:val="0047765C"/>
    <w:rsid w:val="004776A1"/>
    <w:rsid w:val="0047775B"/>
    <w:rsid w:val="00477AEE"/>
    <w:rsid w:val="00477FA8"/>
    <w:rsid w:val="00480423"/>
    <w:rsid w:val="004805CF"/>
    <w:rsid w:val="00480610"/>
    <w:rsid w:val="0048077F"/>
    <w:rsid w:val="00480B8B"/>
    <w:rsid w:val="004810B4"/>
    <w:rsid w:val="00481427"/>
    <w:rsid w:val="00481526"/>
    <w:rsid w:val="00481604"/>
    <w:rsid w:val="00481643"/>
    <w:rsid w:val="0048177F"/>
    <w:rsid w:val="004819B2"/>
    <w:rsid w:val="00481A8B"/>
    <w:rsid w:val="00481B1F"/>
    <w:rsid w:val="00482149"/>
    <w:rsid w:val="00482213"/>
    <w:rsid w:val="0048227E"/>
    <w:rsid w:val="004822DC"/>
    <w:rsid w:val="0048235F"/>
    <w:rsid w:val="00482649"/>
    <w:rsid w:val="00482684"/>
    <w:rsid w:val="00482E4D"/>
    <w:rsid w:val="00482F57"/>
    <w:rsid w:val="004832A4"/>
    <w:rsid w:val="00483562"/>
    <w:rsid w:val="00483758"/>
    <w:rsid w:val="004837DA"/>
    <w:rsid w:val="00483983"/>
    <w:rsid w:val="00483B14"/>
    <w:rsid w:val="00483CDB"/>
    <w:rsid w:val="00483E2F"/>
    <w:rsid w:val="0048411F"/>
    <w:rsid w:val="00484372"/>
    <w:rsid w:val="00484404"/>
    <w:rsid w:val="004846F8"/>
    <w:rsid w:val="00484BD4"/>
    <w:rsid w:val="00484D44"/>
    <w:rsid w:val="00484E6B"/>
    <w:rsid w:val="00484E89"/>
    <w:rsid w:val="00484F54"/>
    <w:rsid w:val="00485091"/>
    <w:rsid w:val="004850B4"/>
    <w:rsid w:val="0048526D"/>
    <w:rsid w:val="00485429"/>
    <w:rsid w:val="0048562F"/>
    <w:rsid w:val="00485B5D"/>
    <w:rsid w:val="00485D0B"/>
    <w:rsid w:val="00485DDB"/>
    <w:rsid w:val="004861C9"/>
    <w:rsid w:val="00486331"/>
    <w:rsid w:val="004863DA"/>
    <w:rsid w:val="004864AD"/>
    <w:rsid w:val="004864B5"/>
    <w:rsid w:val="00486532"/>
    <w:rsid w:val="0048657F"/>
    <w:rsid w:val="00486664"/>
    <w:rsid w:val="004867B6"/>
    <w:rsid w:val="00486978"/>
    <w:rsid w:val="00486B52"/>
    <w:rsid w:val="00486CEC"/>
    <w:rsid w:val="00486F1F"/>
    <w:rsid w:val="00487045"/>
    <w:rsid w:val="0048727B"/>
    <w:rsid w:val="004872ED"/>
    <w:rsid w:val="004878D4"/>
    <w:rsid w:val="00487C1B"/>
    <w:rsid w:val="00487CE7"/>
    <w:rsid w:val="00487DC7"/>
    <w:rsid w:val="00487E7C"/>
    <w:rsid w:val="00487F80"/>
    <w:rsid w:val="0049020C"/>
    <w:rsid w:val="00490449"/>
    <w:rsid w:val="0049089E"/>
    <w:rsid w:val="00490A38"/>
    <w:rsid w:val="00490D71"/>
    <w:rsid w:val="00490E3F"/>
    <w:rsid w:val="00490FB2"/>
    <w:rsid w:val="00491313"/>
    <w:rsid w:val="004914F9"/>
    <w:rsid w:val="004915D2"/>
    <w:rsid w:val="004918F6"/>
    <w:rsid w:val="00491DE3"/>
    <w:rsid w:val="00492458"/>
    <w:rsid w:val="00492564"/>
    <w:rsid w:val="0049258E"/>
    <w:rsid w:val="00492ADC"/>
    <w:rsid w:val="00492D72"/>
    <w:rsid w:val="00492E73"/>
    <w:rsid w:val="0049313C"/>
    <w:rsid w:val="004931B8"/>
    <w:rsid w:val="004931DF"/>
    <w:rsid w:val="004932AC"/>
    <w:rsid w:val="0049363B"/>
    <w:rsid w:val="00493728"/>
    <w:rsid w:val="00493816"/>
    <w:rsid w:val="0049391B"/>
    <w:rsid w:val="00493AE5"/>
    <w:rsid w:val="00493BC9"/>
    <w:rsid w:val="00493DD5"/>
    <w:rsid w:val="00493DE9"/>
    <w:rsid w:val="0049432E"/>
    <w:rsid w:val="004943AC"/>
    <w:rsid w:val="004943CF"/>
    <w:rsid w:val="0049453E"/>
    <w:rsid w:val="004945B7"/>
    <w:rsid w:val="0049460A"/>
    <w:rsid w:val="00494848"/>
    <w:rsid w:val="00494852"/>
    <w:rsid w:val="00494B1C"/>
    <w:rsid w:val="00494BCA"/>
    <w:rsid w:val="00494E2C"/>
    <w:rsid w:val="00494FDB"/>
    <w:rsid w:val="00495260"/>
    <w:rsid w:val="004952BF"/>
    <w:rsid w:val="004953F9"/>
    <w:rsid w:val="00495AF8"/>
    <w:rsid w:val="00495BA3"/>
    <w:rsid w:val="004960DD"/>
    <w:rsid w:val="004961EF"/>
    <w:rsid w:val="00496385"/>
    <w:rsid w:val="00496398"/>
    <w:rsid w:val="00496758"/>
    <w:rsid w:val="00496779"/>
    <w:rsid w:val="00496996"/>
    <w:rsid w:val="00496CC3"/>
    <w:rsid w:val="00496E6E"/>
    <w:rsid w:val="00496E8A"/>
    <w:rsid w:val="00496EED"/>
    <w:rsid w:val="00496F9F"/>
    <w:rsid w:val="004971AF"/>
    <w:rsid w:val="0049736E"/>
    <w:rsid w:val="0049747F"/>
    <w:rsid w:val="004975D4"/>
    <w:rsid w:val="0049764D"/>
    <w:rsid w:val="0049777E"/>
    <w:rsid w:val="00497948"/>
    <w:rsid w:val="00497A5A"/>
    <w:rsid w:val="00497BAA"/>
    <w:rsid w:val="004A02C9"/>
    <w:rsid w:val="004A03F6"/>
    <w:rsid w:val="004A045D"/>
    <w:rsid w:val="004A0679"/>
    <w:rsid w:val="004A06D9"/>
    <w:rsid w:val="004A097F"/>
    <w:rsid w:val="004A0C51"/>
    <w:rsid w:val="004A0F70"/>
    <w:rsid w:val="004A108E"/>
    <w:rsid w:val="004A12C3"/>
    <w:rsid w:val="004A14C3"/>
    <w:rsid w:val="004A156B"/>
    <w:rsid w:val="004A1859"/>
    <w:rsid w:val="004A1896"/>
    <w:rsid w:val="004A1A72"/>
    <w:rsid w:val="004A1B53"/>
    <w:rsid w:val="004A1EB2"/>
    <w:rsid w:val="004A2039"/>
    <w:rsid w:val="004A2184"/>
    <w:rsid w:val="004A2401"/>
    <w:rsid w:val="004A24D0"/>
    <w:rsid w:val="004A271F"/>
    <w:rsid w:val="004A27FC"/>
    <w:rsid w:val="004A2B29"/>
    <w:rsid w:val="004A2C96"/>
    <w:rsid w:val="004A332E"/>
    <w:rsid w:val="004A3550"/>
    <w:rsid w:val="004A38FD"/>
    <w:rsid w:val="004A3BF0"/>
    <w:rsid w:val="004A3D33"/>
    <w:rsid w:val="004A3DCF"/>
    <w:rsid w:val="004A3E12"/>
    <w:rsid w:val="004A3E7E"/>
    <w:rsid w:val="004A3F9B"/>
    <w:rsid w:val="004A41FA"/>
    <w:rsid w:val="004A44C3"/>
    <w:rsid w:val="004A46B5"/>
    <w:rsid w:val="004A4757"/>
    <w:rsid w:val="004A482D"/>
    <w:rsid w:val="004A4ACA"/>
    <w:rsid w:val="004A5082"/>
    <w:rsid w:val="004A524F"/>
    <w:rsid w:val="004A52E5"/>
    <w:rsid w:val="004A54E0"/>
    <w:rsid w:val="004A5500"/>
    <w:rsid w:val="004A586C"/>
    <w:rsid w:val="004A593A"/>
    <w:rsid w:val="004A5A90"/>
    <w:rsid w:val="004A5DE0"/>
    <w:rsid w:val="004A6112"/>
    <w:rsid w:val="004A6356"/>
    <w:rsid w:val="004A65C5"/>
    <w:rsid w:val="004A6777"/>
    <w:rsid w:val="004A6C5A"/>
    <w:rsid w:val="004A6DDE"/>
    <w:rsid w:val="004A6FB5"/>
    <w:rsid w:val="004A7638"/>
    <w:rsid w:val="004A76D7"/>
    <w:rsid w:val="004A7879"/>
    <w:rsid w:val="004A7902"/>
    <w:rsid w:val="004A79BD"/>
    <w:rsid w:val="004A7A9C"/>
    <w:rsid w:val="004A7B2F"/>
    <w:rsid w:val="004A7E8E"/>
    <w:rsid w:val="004A7F6E"/>
    <w:rsid w:val="004A7F78"/>
    <w:rsid w:val="004B01D1"/>
    <w:rsid w:val="004B0312"/>
    <w:rsid w:val="004B044C"/>
    <w:rsid w:val="004B04F6"/>
    <w:rsid w:val="004B0543"/>
    <w:rsid w:val="004B067F"/>
    <w:rsid w:val="004B084D"/>
    <w:rsid w:val="004B0E00"/>
    <w:rsid w:val="004B0FD2"/>
    <w:rsid w:val="004B147B"/>
    <w:rsid w:val="004B1531"/>
    <w:rsid w:val="004B1576"/>
    <w:rsid w:val="004B1751"/>
    <w:rsid w:val="004B17A7"/>
    <w:rsid w:val="004B1A89"/>
    <w:rsid w:val="004B1B43"/>
    <w:rsid w:val="004B207E"/>
    <w:rsid w:val="004B2098"/>
    <w:rsid w:val="004B2269"/>
    <w:rsid w:val="004B26DD"/>
    <w:rsid w:val="004B282C"/>
    <w:rsid w:val="004B29D1"/>
    <w:rsid w:val="004B2DC4"/>
    <w:rsid w:val="004B2DF4"/>
    <w:rsid w:val="004B2EBC"/>
    <w:rsid w:val="004B2F45"/>
    <w:rsid w:val="004B3065"/>
    <w:rsid w:val="004B31AA"/>
    <w:rsid w:val="004B31C1"/>
    <w:rsid w:val="004B33E0"/>
    <w:rsid w:val="004B3491"/>
    <w:rsid w:val="004B374C"/>
    <w:rsid w:val="004B3B69"/>
    <w:rsid w:val="004B3C46"/>
    <w:rsid w:val="004B3D3C"/>
    <w:rsid w:val="004B3D5C"/>
    <w:rsid w:val="004B3E46"/>
    <w:rsid w:val="004B3F06"/>
    <w:rsid w:val="004B3F43"/>
    <w:rsid w:val="004B44A3"/>
    <w:rsid w:val="004B4680"/>
    <w:rsid w:val="004B47DD"/>
    <w:rsid w:val="004B4A44"/>
    <w:rsid w:val="004B4A5E"/>
    <w:rsid w:val="004B5044"/>
    <w:rsid w:val="004B513F"/>
    <w:rsid w:val="004B51BF"/>
    <w:rsid w:val="004B5263"/>
    <w:rsid w:val="004B56C5"/>
    <w:rsid w:val="004B57FA"/>
    <w:rsid w:val="004B5D6B"/>
    <w:rsid w:val="004B6102"/>
    <w:rsid w:val="004B61C8"/>
    <w:rsid w:val="004B6583"/>
    <w:rsid w:val="004B6745"/>
    <w:rsid w:val="004B6982"/>
    <w:rsid w:val="004B69A6"/>
    <w:rsid w:val="004B6A3C"/>
    <w:rsid w:val="004B6A66"/>
    <w:rsid w:val="004B6AF8"/>
    <w:rsid w:val="004B6E39"/>
    <w:rsid w:val="004B6EAA"/>
    <w:rsid w:val="004B70E4"/>
    <w:rsid w:val="004B767B"/>
    <w:rsid w:val="004B7906"/>
    <w:rsid w:val="004C01E2"/>
    <w:rsid w:val="004C0602"/>
    <w:rsid w:val="004C0700"/>
    <w:rsid w:val="004C0962"/>
    <w:rsid w:val="004C0A0C"/>
    <w:rsid w:val="004C0C9E"/>
    <w:rsid w:val="004C0E3C"/>
    <w:rsid w:val="004C0FEA"/>
    <w:rsid w:val="004C102D"/>
    <w:rsid w:val="004C15F0"/>
    <w:rsid w:val="004C1754"/>
    <w:rsid w:val="004C178D"/>
    <w:rsid w:val="004C182C"/>
    <w:rsid w:val="004C1DA3"/>
    <w:rsid w:val="004C1FCE"/>
    <w:rsid w:val="004C2061"/>
    <w:rsid w:val="004C216E"/>
    <w:rsid w:val="004C21B8"/>
    <w:rsid w:val="004C2506"/>
    <w:rsid w:val="004C268E"/>
    <w:rsid w:val="004C268F"/>
    <w:rsid w:val="004C26CC"/>
    <w:rsid w:val="004C29FE"/>
    <w:rsid w:val="004C3017"/>
    <w:rsid w:val="004C325B"/>
    <w:rsid w:val="004C3986"/>
    <w:rsid w:val="004C3B63"/>
    <w:rsid w:val="004C3B98"/>
    <w:rsid w:val="004C3FC3"/>
    <w:rsid w:val="004C3FDD"/>
    <w:rsid w:val="004C45DE"/>
    <w:rsid w:val="004C4716"/>
    <w:rsid w:val="004C47FC"/>
    <w:rsid w:val="004C4AB1"/>
    <w:rsid w:val="004C4D13"/>
    <w:rsid w:val="004C5158"/>
    <w:rsid w:val="004C572A"/>
    <w:rsid w:val="004C572D"/>
    <w:rsid w:val="004C5A3A"/>
    <w:rsid w:val="004C5B20"/>
    <w:rsid w:val="004C5B29"/>
    <w:rsid w:val="004C5DD3"/>
    <w:rsid w:val="004C634E"/>
    <w:rsid w:val="004C63D6"/>
    <w:rsid w:val="004C63EB"/>
    <w:rsid w:val="004C692A"/>
    <w:rsid w:val="004C6A18"/>
    <w:rsid w:val="004C6A60"/>
    <w:rsid w:val="004C6E39"/>
    <w:rsid w:val="004C6FD9"/>
    <w:rsid w:val="004C70EB"/>
    <w:rsid w:val="004C7350"/>
    <w:rsid w:val="004C737B"/>
    <w:rsid w:val="004C737D"/>
    <w:rsid w:val="004C7587"/>
    <w:rsid w:val="004C7603"/>
    <w:rsid w:val="004C768C"/>
    <w:rsid w:val="004C7886"/>
    <w:rsid w:val="004C7924"/>
    <w:rsid w:val="004C7977"/>
    <w:rsid w:val="004C7BA0"/>
    <w:rsid w:val="004C7DB8"/>
    <w:rsid w:val="004C7DF1"/>
    <w:rsid w:val="004C7E3F"/>
    <w:rsid w:val="004C7E46"/>
    <w:rsid w:val="004C7F8B"/>
    <w:rsid w:val="004D0003"/>
    <w:rsid w:val="004D03AD"/>
    <w:rsid w:val="004D05B8"/>
    <w:rsid w:val="004D0735"/>
    <w:rsid w:val="004D07CE"/>
    <w:rsid w:val="004D082E"/>
    <w:rsid w:val="004D08CE"/>
    <w:rsid w:val="004D0E36"/>
    <w:rsid w:val="004D0E9F"/>
    <w:rsid w:val="004D105C"/>
    <w:rsid w:val="004D116F"/>
    <w:rsid w:val="004D14A2"/>
    <w:rsid w:val="004D1567"/>
    <w:rsid w:val="004D16D9"/>
    <w:rsid w:val="004D1C68"/>
    <w:rsid w:val="004D1D38"/>
    <w:rsid w:val="004D1F35"/>
    <w:rsid w:val="004D1F53"/>
    <w:rsid w:val="004D20C1"/>
    <w:rsid w:val="004D23FD"/>
    <w:rsid w:val="004D2543"/>
    <w:rsid w:val="004D299A"/>
    <w:rsid w:val="004D29C0"/>
    <w:rsid w:val="004D2B1C"/>
    <w:rsid w:val="004D2D42"/>
    <w:rsid w:val="004D301B"/>
    <w:rsid w:val="004D3239"/>
    <w:rsid w:val="004D32F5"/>
    <w:rsid w:val="004D3564"/>
    <w:rsid w:val="004D358D"/>
    <w:rsid w:val="004D3624"/>
    <w:rsid w:val="004D3700"/>
    <w:rsid w:val="004D3814"/>
    <w:rsid w:val="004D3DB4"/>
    <w:rsid w:val="004D3F7D"/>
    <w:rsid w:val="004D3F97"/>
    <w:rsid w:val="004D3FA9"/>
    <w:rsid w:val="004D3FF9"/>
    <w:rsid w:val="004D424A"/>
    <w:rsid w:val="004D42AF"/>
    <w:rsid w:val="004D4324"/>
    <w:rsid w:val="004D4331"/>
    <w:rsid w:val="004D439B"/>
    <w:rsid w:val="004D4D17"/>
    <w:rsid w:val="004D4E71"/>
    <w:rsid w:val="004D4F75"/>
    <w:rsid w:val="004D4FB8"/>
    <w:rsid w:val="004D4FFB"/>
    <w:rsid w:val="004D5275"/>
    <w:rsid w:val="004D52C0"/>
    <w:rsid w:val="004D55D7"/>
    <w:rsid w:val="004D5760"/>
    <w:rsid w:val="004D59F5"/>
    <w:rsid w:val="004D5C4C"/>
    <w:rsid w:val="004D5D79"/>
    <w:rsid w:val="004D5F53"/>
    <w:rsid w:val="004D5F64"/>
    <w:rsid w:val="004D607B"/>
    <w:rsid w:val="004D61BB"/>
    <w:rsid w:val="004D63B2"/>
    <w:rsid w:val="004D641E"/>
    <w:rsid w:val="004D679A"/>
    <w:rsid w:val="004D6911"/>
    <w:rsid w:val="004D6BA9"/>
    <w:rsid w:val="004D6C32"/>
    <w:rsid w:val="004D6DA8"/>
    <w:rsid w:val="004D6F2C"/>
    <w:rsid w:val="004D72B4"/>
    <w:rsid w:val="004D74E5"/>
    <w:rsid w:val="004D78D8"/>
    <w:rsid w:val="004D7B46"/>
    <w:rsid w:val="004D7F12"/>
    <w:rsid w:val="004E058F"/>
    <w:rsid w:val="004E09E4"/>
    <w:rsid w:val="004E0AA6"/>
    <w:rsid w:val="004E0B76"/>
    <w:rsid w:val="004E0CD5"/>
    <w:rsid w:val="004E0DC5"/>
    <w:rsid w:val="004E0E8E"/>
    <w:rsid w:val="004E1053"/>
    <w:rsid w:val="004E15A2"/>
    <w:rsid w:val="004E16F3"/>
    <w:rsid w:val="004E1749"/>
    <w:rsid w:val="004E1A86"/>
    <w:rsid w:val="004E1AAB"/>
    <w:rsid w:val="004E1B15"/>
    <w:rsid w:val="004E201F"/>
    <w:rsid w:val="004E23B6"/>
    <w:rsid w:val="004E25A3"/>
    <w:rsid w:val="004E25D9"/>
    <w:rsid w:val="004E27C3"/>
    <w:rsid w:val="004E2B83"/>
    <w:rsid w:val="004E2C02"/>
    <w:rsid w:val="004E2C9A"/>
    <w:rsid w:val="004E33C8"/>
    <w:rsid w:val="004E363D"/>
    <w:rsid w:val="004E3862"/>
    <w:rsid w:val="004E3877"/>
    <w:rsid w:val="004E3CCE"/>
    <w:rsid w:val="004E3DFD"/>
    <w:rsid w:val="004E3EE5"/>
    <w:rsid w:val="004E4218"/>
    <w:rsid w:val="004E4363"/>
    <w:rsid w:val="004E4375"/>
    <w:rsid w:val="004E46EC"/>
    <w:rsid w:val="004E485B"/>
    <w:rsid w:val="004E4979"/>
    <w:rsid w:val="004E4986"/>
    <w:rsid w:val="004E4D81"/>
    <w:rsid w:val="004E5735"/>
    <w:rsid w:val="004E58F8"/>
    <w:rsid w:val="004E5A7E"/>
    <w:rsid w:val="004E5D30"/>
    <w:rsid w:val="004E61E0"/>
    <w:rsid w:val="004E6258"/>
    <w:rsid w:val="004E629D"/>
    <w:rsid w:val="004E638A"/>
    <w:rsid w:val="004E652A"/>
    <w:rsid w:val="004E655D"/>
    <w:rsid w:val="004E66B4"/>
    <w:rsid w:val="004E66E4"/>
    <w:rsid w:val="004E6827"/>
    <w:rsid w:val="004E6AB7"/>
    <w:rsid w:val="004E6B2F"/>
    <w:rsid w:val="004E6CDB"/>
    <w:rsid w:val="004E70AF"/>
    <w:rsid w:val="004E74A9"/>
    <w:rsid w:val="004E78E5"/>
    <w:rsid w:val="004E7BCB"/>
    <w:rsid w:val="004E7DF7"/>
    <w:rsid w:val="004E7E86"/>
    <w:rsid w:val="004F0018"/>
    <w:rsid w:val="004F0326"/>
    <w:rsid w:val="004F0613"/>
    <w:rsid w:val="004F07D9"/>
    <w:rsid w:val="004F07FB"/>
    <w:rsid w:val="004F091C"/>
    <w:rsid w:val="004F098C"/>
    <w:rsid w:val="004F09A9"/>
    <w:rsid w:val="004F09D9"/>
    <w:rsid w:val="004F0AEB"/>
    <w:rsid w:val="004F0E4A"/>
    <w:rsid w:val="004F0EF8"/>
    <w:rsid w:val="004F138B"/>
    <w:rsid w:val="004F158E"/>
    <w:rsid w:val="004F18D3"/>
    <w:rsid w:val="004F1A6C"/>
    <w:rsid w:val="004F1BB6"/>
    <w:rsid w:val="004F1C74"/>
    <w:rsid w:val="004F1CB0"/>
    <w:rsid w:val="004F1E0E"/>
    <w:rsid w:val="004F2D32"/>
    <w:rsid w:val="004F2D91"/>
    <w:rsid w:val="004F2DC8"/>
    <w:rsid w:val="004F2FD7"/>
    <w:rsid w:val="004F301C"/>
    <w:rsid w:val="004F31DE"/>
    <w:rsid w:val="004F3222"/>
    <w:rsid w:val="004F3273"/>
    <w:rsid w:val="004F3316"/>
    <w:rsid w:val="004F33E9"/>
    <w:rsid w:val="004F359E"/>
    <w:rsid w:val="004F3A68"/>
    <w:rsid w:val="004F3A87"/>
    <w:rsid w:val="004F3D07"/>
    <w:rsid w:val="004F41EE"/>
    <w:rsid w:val="004F4354"/>
    <w:rsid w:val="004F4418"/>
    <w:rsid w:val="004F448D"/>
    <w:rsid w:val="004F4726"/>
    <w:rsid w:val="004F488D"/>
    <w:rsid w:val="004F4AD6"/>
    <w:rsid w:val="004F4DF3"/>
    <w:rsid w:val="004F4FD4"/>
    <w:rsid w:val="004F5021"/>
    <w:rsid w:val="004F50FB"/>
    <w:rsid w:val="004F5155"/>
    <w:rsid w:val="004F521D"/>
    <w:rsid w:val="004F53E9"/>
    <w:rsid w:val="004F54A1"/>
    <w:rsid w:val="004F567F"/>
    <w:rsid w:val="004F57D8"/>
    <w:rsid w:val="004F5979"/>
    <w:rsid w:val="004F6019"/>
    <w:rsid w:val="004F6554"/>
    <w:rsid w:val="004F6705"/>
    <w:rsid w:val="004F671F"/>
    <w:rsid w:val="004F679B"/>
    <w:rsid w:val="004F67D2"/>
    <w:rsid w:val="004F6A02"/>
    <w:rsid w:val="004F6DBF"/>
    <w:rsid w:val="004F710C"/>
    <w:rsid w:val="004F7189"/>
    <w:rsid w:val="004F726C"/>
    <w:rsid w:val="004F7279"/>
    <w:rsid w:val="004F7556"/>
    <w:rsid w:val="004F7A50"/>
    <w:rsid w:val="004F7D12"/>
    <w:rsid w:val="004F7E16"/>
    <w:rsid w:val="0050025B"/>
    <w:rsid w:val="005002FD"/>
    <w:rsid w:val="00500405"/>
    <w:rsid w:val="005004A0"/>
    <w:rsid w:val="00500938"/>
    <w:rsid w:val="0050093B"/>
    <w:rsid w:val="00500CBB"/>
    <w:rsid w:val="00500E04"/>
    <w:rsid w:val="00500F70"/>
    <w:rsid w:val="00500FD3"/>
    <w:rsid w:val="005010CF"/>
    <w:rsid w:val="00501391"/>
    <w:rsid w:val="0050154F"/>
    <w:rsid w:val="0050162C"/>
    <w:rsid w:val="005016C5"/>
    <w:rsid w:val="005017F8"/>
    <w:rsid w:val="00501974"/>
    <w:rsid w:val="00501B80"/>
    <w:rsid w:val="00501DE0"/>
    <w:rsid w:val="00501FA0"/>
    <w:rsid w:val="005021F0"/>
    <w:rsid w:val="00502351"/>
    <w:rsid w:val="005023E7"/>
    <w:rsid w:val="0050279A"/>
    <w:rsid w:val="00502959"/>
    <w:rsid w:val="00502BF7"/>
    <w:rsid w:val="00503315"/>
    <w:rsid w:val="005034A3"/>
    <w:rsid w:val="00503740"/>
    <w:rsid w:val="00503B43"/>
    <w:rsid w:val="00503BCB"/>
    <w:rsid w:val="00503D50"/>
    <w:rsid w:val="00503E3C"/>
    <w:rsid w:val="00503E5A"/>
    <w:rsid w:val="00503F12"/>
    <w:rsid w:val="005046EA"/>
    <w:rsid w:val="00504798"/>
    <w:rsid w:val="005049A6"/>
    <w:rsid w:val="005055C7"/>
    <w:rsid w:val="00505EC3"/>
    <w:rsid w:val="00505F3B"/>
    <w:rsid w:val="005062A0"/>
    <w:rsid w:val="0050641C"/>
    <w:rsid w:val="00506681"/>
    <w:rsid w:val="00506B60"/>
    <w:rsid w:val="00506F29"/>
    <w:rsid w:val="00507049"/>
    <w:rsid w:val="0050705A"/>
    <w:rsid w:val="005070AF"/>
    <w:rsid w:val="0050714B"/>
    <w:rsid w:val="00507302"/>
    <w:rsid w:val="00507723"/>
    <w:rsid w:val="00507829"/>
    <w:rsid w:val="00507945"/>
    <w:rsid w:val="00507CC9"/>
    <w:rsid w:val="00507DA8"/>
    <w:rsid w:val="00507EE0"/>
    <w:rsid w:val="00507F47"/>
    <w:rsid w:val="00510121"/>
    <w:rsid w:val="0051031F"/>
    <w:rsid w:val="005106A9"/>
    <w:rsid w:val="00510726"/>
    <w:rsid w:val="005108B0"/>
    <w:rsid w:val="005109B5"/>
    <w:rsid w:val="00510B24"/>
    <w:rsid w:val="00510B27"/>
    <w:rsid w:val="00510B8A"/>
    <w:rsid w:val="00510CCE"/>
    <w:rsid w:val="00510F62"/>
    <w:rsid w:val="0051114A"/>
    <w:rsid w:val="005112D9"/>
    <w:rsid w:val="0051134C"/>
    <w:rsid w:val="00511403"/>
    <w:rsid w:val="005115EB"/>
    <w:rsid w:val="0051177C"/>
    <w:rsid w:val="00511A8D"/>
    <w:rsid w:val="00511ABD"/>
    <w:rsid w:val="00511BAA"/>
    <w:rsid w:val="00511FC6"/>
    <w:rsid w:val="0051207F"/>
    <w:rsid w:val="005121E2"/>
    <w:rsid w:val="005122C3"/>
    <w:rsid w:val="005124B5"/>
    <w:rsid w:val="005124BD"/>
    <w:rsid w:val="005124C2"/>
    <w:rsid w:val="00512649"/>
    <w:rsid w:val="005127FF"/>
    <w:rsid w:val="005128BA"/>
    <w:rsid w:val="00512E0F"/>
    <w:rsid w:val="00512EBB"/>
    <w:rsid w:val="00513283"/>
    <w:rsid w:val="005132BF"/>
    <w:rsid w:val="00513585"/>
    <w:rsid w:val="005138B5"/>
    <w:rsid w:val="00513D71"/>
    <w:rsid w:val="00513D87"/>
    <w:rsid w:val="00514432"/>
    <w:rsid w:val="005145AD"/>
    <w:rsid w:val="0051463C"/>
    <w:rsid w:val="005146FE"/>
    <w:rsid w:val="00514700"/>
    <w:rsid w:val="0051488F"/>
    <w:rsid w:val="00514A02"/>
    <w:rsid w:val="00514BF2"/>
    <w:rsid w:val="00514C48"/>
    <w:rsid w:val="00514F6B"/>
    <w:rsid w:val="00515183"/>
    <w:rsid w:val="00515197"/>
    <w:rsid w:val="00515206"/>
    <w:rsid w:val="00515E6B"/>
    <w:rsid w:val="00515F13"/>
    <w:rsid w:val="00516262"/>
    <w:rsid w:val="0051640D"/>
    <w:rsid w:val="005168EE"/>
    <w:rsid w:val="00516932"/>
    <w:rsid w:val="00516AA0"/>
    <w:rsid w:val="00516C1F"/>
    <w:rsid w:val="00516E2C"/>
    <w:rsid w:val="00516F89"/>
    <w:rsid w:val="005170E2"/>
    <w:rsid w:val="005172EB"/>
    <w:rsid w:val="00517619"/>
    <w:rsid w:val="00517735"/>
    <w:rsid w:val="00517C45"/>
    <w:rsid w:val="00520095"/>
    <w:rsid w:val="00520162"/>
    <w:rsid w:val="0052018A"/>
    <w:rsid w:val="00520269"/>
    <w:rsid w:val="00520436"/>
    <w:rsid w:val="005204D0"/>
    <w:rsid w:val="00520582"/>
    <w:rsid w:val="005206C6"/>
    <w:rsid w:val="005206FD"/>
    <w:rsid w:val="00520921"/>
    <w:rsid w:val="005209D3"/>
    <w:rsid w:val="00520D73"/>
    <w:rsid w:val="00521178"/>
    <w:rsid w:val="005217B7"/>
    <w:rsid w:val="00521884"/>
    <w:rsid w:val="00521B1B"/>
    <w:rsid w:val="00521C11"/>
    <w:rsid w:val="00521CE3"/>
    <w:rsid w:val="00521DA0"/>
    <w:rsid w:val="00522030"/>
    <w:rsid w:val="00522237"/>
    <w:rsid w:val="00522314"/>
    <w:rsid w:val="00522519"/>
    <w:rsid w:val="00522730"/>
    <w:rsid w:val="00522892"/>
    <w:rsid w:val="005228A3"/>
    <w:rsid w:val="005229A2"/>
    <w:rsid w:val="00522A15"/>
    <w:rsid w:val="00522F91"/>
    <w:rsid w:val="00522FEF"/>
    <w:rsid w:val="005231D8"/>
    <w:rsid w:val="0052337F"/>
    <w:rsid w:val="00523522"/>
    <w:rsid w:val="0052354F"/>
    <w:rsid w:val="00523685"/>
    <w:rsid w:val="005236E6"/>
    <w:rsid w:val="00523B33"/>
    <w:rsid w:val="00523F15"/>
    <w:rsid w:val="005242CC"/>
    <w:rsid w:val="005245AA"/>
    <w:rsid w:val="00524875"/>
    <w:rsid w:val="0052495A"/>
    <w:rsid w:val="00524F20"/>
    <w:rsid w:val="00524F45"/>
    <w:rsid w:val="00524F63"/>
    <w:rsid w:val="00525162"/>
    <w:rsid w:val="005255DC"/>
    <w:rsid w:val="005256B6"/>
    <w:rsid w:val="00525847"/>
    <w:rsid w:val="005258A9"/>
    <w:rsid w:val="00525B3D"/>
    <w:rsid w:val="00526128"/>
    <w:rsid w:val="00526472"/>
    <w:rsid w:val="005264C7"/>
    <w:rsid w:val="005267B9"/>
    <w:rsid w:val="00526E4D"/>
    <w:rsid w:val="0052701A"/>
    <w:rsid w:val="0052710A"/>
    <w:rsid w:val="0052723D"/>
    <w:rsid w:val="0052735A"/>
    <w:rsid w:val="00527424"/>
    <w:rsid w:val="0052747F"/>
    <w:rsid w:val="0052750F"/>
    <w:rsid w:val="005276A6"/>
    <w:rsid w:val="0052775F"/>
    <w:rsid w:val="0052782E"/>
    <w:rsid w:val="00527E5E"/>
    <w:rsid w:val="00527EA3"/>
    <w:rsid w:val="00527ECC"/>
    <w:rsid w:val="00527FDF"/>
    <w:rsid w:val="00530484"/>
    <w:rsid w:val="005305A6"/>
    <w:rsid w:val="00530637"/>
    <w:rsid w:val="005307D2"/>
    <w:rsid w:val="005308F3"/>
    <w:rsid w:val="00530917"/>
    <w:rsid w:val="00530920"/>
    <w:rsid w:val="00530937"/>
    <w:rsid w:val="00530BCB"/>
    <w:rsid w:val="00530DAC"/>
    <w:rsid w:val="00530DB0"/>
    <w:rsid w:val="00530F12"/>
    <w:rsid w:val="0053106A"/>
    <w:rsid w:val="00531392"/>
    <w:rsid w:val="005314C5"/>
    <w:rsid w:val="005314E8"/>
    <w:rsid w:val="0053168B"/>
    <w:rsid w:val="0053183A"/>
    <w:rsid w:val="0053185E"/>
    <w:rsid w:val="005319C7"/>
    <w:rsid w:val="00531DC1"/>
    <w:rsid w:val="00531F7E"/>
    <w:rsid w:val="00531FF1"/>
    <w:rsid w:val="00532142"/>
    <w:rsid w:val="00532161"/>
    <w:rsid w:val="005324B8"/>
    <w:rsid w:val="005327AA"/>
    <w:rsid w:val="005327F3"/>
    <w:rsid w:val="005327FF"/>
    <w:rsid w:val="005328A8"/>
    <w:rsid w:val="005328D9"/>
    <w:rsid w:val="00532C71"/>
    <w:rsid w:val="00533021"/>
    <w:rsid w:val="00533178"/>
    <w:rsid w:val="005331AE"/>
    <w:rsid w:val="0053324E"/>
    <w:rsid w:val="00533258"/>
    <w:rsid w:val="005334A3"/>
    <w:rsid w:val="005335A3"/>
    <w:rsid w:val="005335B5"/>
    <w:rsid w:val="0053365B"/>
    <w:rsid w:val="005336AD"/>
    <w:rsid w:val="005337CD"/>
    <w:rsid w:val="00534A99"/>
    <w:rsid w:val="00534FE7"/>
    <w:rsid w:val="00535194"/>
    <w:rsid w:val="005351B2"/>
    <w:rsid w:val="0053591F"/>
    <w:rsid w:val="00535A34"/>
    <w:rsid w:val="00535EA4"/>
    <w:rsid w:val="005360CE"/>
    <w:rsid w:val="00536487"/>
    <w:rsid w:val="00536BBA"/>
    <w:rsid w:val="00536BE5"/>
    <w:rsid w:val="00536CD0"/>
    <w:rsid w:val="00537125"/>
    <w:rsid w:val="005371A6"/>
    <w:rsid w:val="00537356"/>
    <w:rsid w:val="0053754F"/>
    <w:rsid w:val="005378AF"/>
    <w:rsid w:val="00537EBE"/>
    <w:rsid w:val="00537F17"/>
    <w:rsid w:val="0054000F"/>
    <w:rsid w:val="00540321"/>
    <w:rsid w:val="0054054D"/>
    <w:rsid w:val="00540862"/>
    <w:rsid w:val="00540B1C"/>
    <w:rsid w:val="00540B73"/>
    <w:rsid w:val="00540D3B"/>
    <w:rsid w:val="00540D45"/>
    <w:rsid w:val="00540E6D"/>
    <w:rsid w:val="005411B9"/>
    <w:rsid w:val="00541381"/>
    <w:rsid w:val="00541442"/>
    <w:rsid w:val="0054145B"/>
    <w:rsid w:val="00541485"/>
    <w:rsid w:val="00541511"/>
    <w:rsid w:val="00541788"/>
    <w:rsid w:val="0054191B"/>
    <w:rsid w:val="00541A01"/>
    <w:rsid w:val="00541C2D"/>
    <w:rsid w:val="00542287"/>
    <w:rsid w:val="005422C3"/>
    <w:rsid w:val="00542769"/>
    <w:rsid w:val="005428CD"/>
    <w:rsid w:val="005429E6"/>
    <w:rsid w:val="00542C04"/>
    <w:rsid w:val="005434E4"/>
    <w:rsid w:val="0054363E"/>
    <w:rsid w:val="00543788"/>
    <w:rsid w:val="00543D2F"/>
    <w:rsid w:val="00543F3A"/>
    <w:rsid w:val="005441FD"/>
    <w:rsid w:val="00544703"/>
    <w:rsid w:val="0054473F"/>
    <w:rsid w:val="0054479A"/>
    <w:rsid w:val="0054480D"/>
    <w:rsid w:val="00544891"/>
    <w:rsid w:val="005450BA"/>
    <w:rsid w:val="00545122"/>
    <w:rsid w:val="00545193"/>
    <w:rsid w:val="00545581"/>
    <w:rsid w:val="0054576B"/>
    <w:rsid w:val="005457B5"/>
    <w:rsid w:val="00545995"/>
    <w:rsid w:val="00545D74"/>
    <w:rsid w:val="00545DE2"/>
    <w:rsid w:val="00546119"/>
    <w:rsid w:val="005462F2"/>
    <w:rsid w:val="00546547"/>
    <w:rsid w:val="005465FA"/>
    <w:rsid w:val="0054660E"/>
    <w:rsid w:val="005468B3"/>
    <w:rsid w:val="005469CD"/>
    <w:rsid w:val="00546B00"/>
    <w:rsid w:val="00546C12"/>
    <w:rsid w:val="00546C23"/>
    <w:rsid w:val="00546C3B"/>
    <w:rsid w:val="00546D0A"/>
    <w:rsid w:val="00546D15"/>
    <w:rsid w:val="00547077"/>
    <w:rsid w:val="0054724D"/>
    <w:rsid w:val="0054725B"/>
    <w:rsid w:val="00547B12"/>
    <w:rsid w:val="00547C47"/>
    <w:rsid w:val="00547EF6"/>
    <w:rsid w:val="00547F84"/>
    <w:rsid w:val="0055004F"/>
    <w:rsid w:val="005500BA"/>
    <w:rsid w:val="00550156"/>
    <w:rsid w:val="005501B2"/>
    <w:rsid w:val="00550314"/>
    <w:rsid w:val="005503D7"/>
    <w:rsid w:val="005505E7"/>
    <w:rsid w:val="00550857"/>
    <w:rsid w:val="00550A0A"/>
    <w:rsid w:val="00550DA8"/>
    <w:rsid w:val="0055111B"/>
    <w:rsid w:val="005514F3"/>
    <w:rsid w:val="005515D6"/>
    <w:rsid w:val="0055168B"/>
    <w:rsid w:val="005517DB"/>
    <w:rsid w:val="005517F5"/>
    <w:rsid w:val="00551AB0"/>
    <w:rsid w:val="00551D4E"/>
    <w:rsid w:val="00551E42"/>
    <w:rsid w:val="00552048"/>
    <w:rsid w:val="005523A8"/>
    <w:rsid w:val="005524AE"/>
    <w:rsid w:val="005529A3"/>
    <w:rsid w:val="005529D4"/>
    <w:rsid w:val="00552E99"/>
    <w:rsid w:val="0055306F"/>
    <w:rsid w:val="00553349"/>
    <w:rsid w:val="00553847"/>
    <w:rsid w:val="005539FC"/>
    <w:rsid w:val="00553AFC"/>
    <w:rsid w:val="00553EC4"/>
    <w:rsid w:val="005550A5"/>
    <w:rsid w:val="00555601"/>
    <w:rsid w:val="00555836"/>
    <w:rsid w:val="00555911"/>
    <w:rsid w:val="00555BF5"/>
    <w:rsid w:val="00556475"/>
    <w:rsid w:val="005564D3"/>
    <w:rsid w:val="005567ED"/>
    <w:rsid w:val="005569AA"/>
    <w:rsid w:val="00556BD3"/>
    <w:rsid w:val="00556BD9"/>
    <w:rsid w:val="00556C0E"/>
    <w:rsid w:val="00557213"/>
    <w:rsid w:val="005572BE"/>
    <w:rsid w:val="005574C6"/>
    <w:rsid w:val="00557614"/>
    <w:rsid w:val="00557948"/>
    <w:rsid w:val="00557DE6"/>
    <w:rsid w:val="00557F34"/>
    <w:rsid w:val="005601F5"/>
    <w:rsid w:val="00560273"/>
    <w:rsid w:val="00560ACD"/>
    <w:rsid w:val="00560DD2"/>
    <w:rsid w:val="005611FE"/>
    <w:rsid w:val="00561339"/>
    <w:rsid w:val="0056176F"/>
    <w:rsid w:val="005618D6"/>
    <w:rsid w:val="00561C24"/>
    <w:rsid w:val="005621E2"/>
    <w:rsid w:val="0056230F"/>
    <w:rsid w:val="005623F9"/>
    <w:rsid w:val="00562529"/>
    <w:rsid w:val="005628BA"/>
    <w:rsid w:val="00562A5E"/>
    <w:rsid w:val="00562F39"/>
    <w:rsid w:val="00563005"/>
    <w:rsid w:val="005630F4"/>
    <w:rsid w:val="0056319E"/>
    <w:rsid w:val="0056322A"/>
    <w:rsid w:val="005634FC"/>
    <w:rsid w:val="005635EF"/>
    <w:rsid w:val="0056364C"/>
    <w:rsid w:val="0056375F"/>
    <w:rsid w:val="00563812"/>
    <w:rsid w:val="005638D8"/>
    <w:rsid w:val="00563A2A"/>
    <w:rsid w:val="00563D23"/>
    <w:rsid w:val="00563DE9"/>
    <w:rsid w:val="00564292"/>
    <w:rsid w:val="00564596"/>
    <w:rsid w:val="00564618"/>
    <w:rsid w:val="005647BD"/>
    <w:rsid w:val="00564862"/>
    <w:rsid w:val="00564958"/>
    <w:rsid w:val="005649C1"/>
    <w:rsid w:val="00564D0F"/>
    <w:rsid w:val="00564E68"/>
    <w:rsid w:val="00565295"/>
    <w:rsid w:val="00565603"/>
    <w:rsid w:val="005656F9"/>
    <w:rsid w:val="0056596A"/>
    <w:rsid w:val="00565B2B"/>
    <w:rsid w:val="00565BF1"/>
    <w:rsid w:val="00565CEB"/>
    <w:rsid w:val="00565DA3"/>
    <w:rsid w:val="0056612A"/>
    <w:rsid w:val="0056616E"/>
    <w:rsid w:val="005663E1"/>
    <w:rsid w:val="00566412"/>
    <w:rsid w:val="0056684D"/>
    <w:rsid w:val="0056687C"/>
    <w:rsid w:val="0056688C"/>
    <w:rsid w:val="00566962"/>
    <w:rsid w:val="00566B30"/>
    <w:rsid w:val="00566C61"/>
    <w:rsid w:val="005671DE"/>
    <w:rsid w:val="0056756D"/>
    <w:rsid w:val="005676D6"/>
    <w:rsid w:val="00567860"/>
    <w:rsid w:val="00567E08"/>
    <w:rsid w:val="00567EBB"/>
    <w:rsid w:val="00570321"/>
    <w:rsid w:val="00570400"/>
    <w:rsid w:val="0057045D"/>
    <w:rsid w:val="005709C7"/>
    <w:rsid w:val="00570C47"/>
    <w:rsid w:val="00570CC8"/>
    <w:rsid w:val="00570E32"/>
    <w:rsid w:val="00570F50"/>
    <w:rsid w:val="0057128E"/>
    <w:rsid w:val="005719AA"/>
    <w:rsid w:val="00571CEA"/>
    <w:rsid w:val="00571DAC"/>
    <w:rsid w:val="00572196"/>
    <w:rsid w:val="0057222C"/>
    <w:rsid w:val="00572329"/>
    <w:rsid w:val="0057243C"/>
    <w:rsid w:val="005728A1"/>
    <w:rsid w:val="00572B91"/>
    <w:rsid w:val="00572E27"/>
    <w:rsid w:val="00572E9E"/>
    <w:rsid w:val="00573052"/>
    <w:rsid w:val="00573556"/>
    <w:rsid w:val="0057397F"/>
    <w:rsid w:val="00573A32"/>
    <w:rsid w:val="00573A5E"/>
    <w:rsid w:val="00573F93"/>
    <w:rsid w:val="0057408D"/>
    <w:rsid w:val="0057411A"/>
    <w:rsid w:val="0057437B"/>
    <w:rsid w:val="005743A1"/>
    <w:rsid w:val="00574454"/>
    <w:rsid w:val="0057447D"/>
    <w:rsid w:val="005744D5"/>
    <w:rsid w:val="005745C3"/>
    <w:rsid w:val="00574676"/>
    <w:rsid w:val="005747D1"/>
    <w:rsid w:val="00574871"/>
    <w:rsid w:val="0057494C"/>
    <w:rsid w:val="005750D4"/>
    <w:rsid w:val="005752A7"/>
    <w:rsid w:val="005754B6"/>
    <w:rsid w:val="005756E6"/>
    <w:rsid w:val="005758A6"/>
    <w:rsid w:val="0057596D"/>
    <w:rsid w:val="00575E62"/>
    <w:rsid w:val="00575F8F"/>
    <w:rsid w:val="0057620F"/>
    <w:rsid w:val="005763D5"/>
    <w:rsid w:val="00576456"/>
    <w:rsid w:val="0057672D"/>
    <w:rsid w:val="005768D8"/>
    <w:rsid w:val="00576CF8"/>
    <w:rsid w:val="00576EC0"/>
    <w:rsid w:val="0057703E"/>
    <w:rsid w:val="005770A2"/>
    <w:rsid w:val="0057715C"/>
    <w:rsid w:val="005771A8"/>
    <w:rsid w:val="005771E1"/>
    <w:rsid w:val="0057737D"/>
    <w:rsid w:val="005773A9"/>
    <w:rsid w:val="00577B65"/>
    <w:rsid w:val="00577BFF"/>
    <w:rsid w:val="00577CF0"/>
    <w:rsid w:val="00577D38"/>
    <w:rsid w:val="00577E46"/>
    <w:rsid w:val="00577F52"/>
    <w:rsid w:val="00577FB1"/>
    <w:rsid w:val="00580243"/>
    <w:rsid w:val="005802CE"/>
    <w:rsid w:val="005803C4"/>
    <w:rsid w:val="00580412"/>
    <w:rsid w:val="00580A0D"/>
    <w:rsid w:val="00580AD9"/>
    <w:rsid w:val="00580BD8"/>
    <w:rsid w:val="00580CDC"/>
    <w:rsid w:val="005816A5"/>
    <w:rsid w:val="0058179B"/>
    <w:rsid w:val="005818A7"/>
    <w:rsid w:val="005819A7"/>
    <w:rsid w:val="00581B21"/>
    <w:rsid w:val="00581B42"/>
    <w:rsid w:val="00581D2C"/>
    <w:rsid w:val="00581E16"/>
    <w:rsid w:val="005822E6"/>
    <w:rsid w:val="005828B5"/>
    <w:rsid w:val="00582A3F"/>
    <w:rsid w:val="00582B54"/>
    <w:rsid w:val="00582BD5"/>
    <w:rsid w:val="00582C47"/>
    <w:rsid w:val="00582CA4"/>
    <w:rsid w:val="00582CCD"/>
    <w:rsid w:val="00582FC6"/>
    <w:rsid w:val="0058300F"/>
    <w:rsid w:val="00583185"/>
    <w:rsid w:val="005831E3"/>
    <w:rsid w:val="005834CC"/>
    <w:rsid w:val="005836E9"/>
    <w:rsid w:val="00583829"/>
    <w:rsid w:val="005839EA"/>
    <w:rsid w:val="00583A12"/>
    <w:rsid w:val="00583BE5"/>
    <w:rsid w:val="00583D4A"/>
    <w:rsid w:val="00583DE4"/>
    <w:rsid w:val="005841CC"/>
    <w:rsid w:val="00584275"/>
    <w:rsid w:val="0058440B"/>
    <w:rsid w:val="00584768"/>
    <w:rsid w:val="00584823"/>
    <w:rsid w:val="00584A53"/>
    <w:rsid w:val="00585180"/>
    <w:rsid w:val="005855A1"/>
    <w:rsid w:val="005855D0"/>
    <w:rsid w:val="005856A0"/>
    <w:rsid w:val="005856B1"/>
    <w:rsid w:val="0058578D"/>
    <w:rsid w:val="00585D38"/>
    <w:rsid w:val="00585D7E"/>
    <w:rsid w:val="00586101"/>
    <w:rsid w:val="0058656F"/>
    <w:rsid w:val="0058658F"/>
    <w:rsid w:val="005867CB"/>
    <w:rsid w:val="005868E2"/>
    <w:rsid w:val="005869A1"/>
    <w:rsid w:val="0058709E"/>
    <w:rsid w:val="005870B5"/>
    <w:rsid w:val="0058713C"/>
    <w:rsid w:val="00587370"/>
    <w:rsid w:val="005873FB"/>
    <w:rsid w:val="0058772A"/>
    <w:rsid w:val="0058773A"/>
    <w:rsid w:val="00587A22"/>
    <w:rsid w:val="00587A99"/>
    <w:rsid w:val="00587CFA"/>
    <w:rsid w:val="00587DC2"/>
    <w:rsid w:val="00590505"/>
    <w:rsid w:val="00590633"/>
    <w:rsid w:val="00590782"/>
    <w:rsid w:val="005908BD"/>
    <w:rsid w:val="0059092B"/>
    <w:rsid w:val="0059094C"/>
    <w:rsid w:val="00590961"/>
    <w:rsid w:val="00590BC7"/>
    <w:rsid w:val="00590D37"/>
    <w:rsid w:val="00590E30"/>
    <w:rsid w:val="00590E4C"/>
    <w:rsid w:val="00590F4B"/>
    <w:rsid w:val="00590F98"/>
    <w:rsid w:val="0059105A"/>
    <w:rsid w:val="00591142"/>
    <w:rsid w:val="00591240"/>
    <w:rsid w:val="0059166A"/>
    <w:rsid w:val="0059175E"/>
    <w:rsid w:val="0059185E"/>
    <w:rsid w:val="0059191B"/>
    <w:rsid w:val="00591A76"/>
    <w:rsid w:val="00591CF7"/>
    <w:rsid w:val="005922AD"/>
    <w:rsid w:val="005923A5"/>
    <w:rsid w:val="0059254F"/>
    <w:rsid w:val="005925FD"/>
    <w:rsid w:val="005929A2"/>
    <w:rsid w:val="005929E3"/>
    <w:rsid w:val="00592C12"/>
    <w:rsid w:val="00593214"/>
    <w:rsid w:val="005932DE"/>
    <w:rsid w:val="0059334B"/>
    <w:rsid w:val="0059353A"/>
    <w:rsid w:val="00593547"/>
    <w:rsid w:val="00593639"/>
    <w:rsid w:val="00593914"/>
    <w:rsid w:val="00593AA0"/>
    <w:rsid w:val="00593D88"/>
    <w:rsid w:val="0059419E"/>
    <w:rsid w:val="00594575"/>
    <w:rsid w:val="005945D7"/>
    <w:rsid w:val="00594677"/>
    <w:rsid w:val="005946E7"/>
    <w:rsid w:val="0059470F"/>
    <w:rsid w:val="005949DD"/>
    <w:rsid w:val="00594BC3"/>
    <w:rsid w:val="00594CB8"/>
    <w:rsid w:val="00594DC2"/>
    <w:rsid w:val="00594E5F"/>
    <w:rsid w:val="00594F90"/>
    <w:rsid w:val="005951FE"/>
    <w:rsid w:val="005952C3"/>
    <w:rsid w:val="0059537C"/>
    <w:rsid w:val="00595B72"/>
    <w:rsid w:val="00595DB5"/>
    <w:rsid w:val="00595DDE"/>
    <w:rsid w:val="00595EEA"/>
    <w:rsid w:val="005962F8"/>
    <w:rsid w:val="005967A5"/>
    <w:rsid w:val="005968E5"/>
    <w:rsid w:val="00596EA1"/>
    <w:rsid w:val="005970EC"/>
    <w:rsid w:val="0059719B"/>
    <w:rsid w:val="00597249"/>
    <w:rsid w:val="005972C4"/>
    <w:rsid w:val="00597698"/>
    <w:rsid w:val="005976BA"/>
    <w:rsid w:val="00597844"/>
    <w:rsid w:val="00597CC5"/>
    <w:rsid w:val="00597CDB"/>
    <w:rsid w:val="005A018C"/>
    <w:rsid w:val="005A01C6"/>
    <w:rsid w:val="005A01E0"/>
    <w:rsid w:val="005A04EE"/>
    <w:rsid w:val="005A0531"/>
    <w:rsid w:val="005A055F"/>
    <w:rsid w:val="005A080E"/>
    <w:rsid w:val="005A09D5"/>
    <w:rsid w:val="005A0C0B"/>
    <w:rsid w:val="005A0D5F"/>
    <w:rsid w:val="005A0E7A"/>
    <w:rsid w:val="005A1133"/>
    <w:rsid w:val="005A139F"/>
    <w:rsid w:val="005A150C"/>
    <w:rsid w:val="005A16E7"/>
    <w:rsid w:val="005A18C2"/>
    <w:rsid w:val="005A1F19"/>
    <w:rsid w:val="005A2152"/>
    <w:rsid w:val="005A240F"/>
    <w:rsid w:val="005A24DF"/>
    <w:rsid w:val="005A2512"/>
    <w:rsid w:val="005A275E"/>
    <w:rsid w:val="005A2A43"/>
    <w:rsid w:val="005A2C1A"/>
    <w:rsid w:val="005A2CB3"/>
    <w:rsid w:val="005A2DFD"/>
    <w:rsid w:val="005A31FD"/>
    <w:rsid w:val="005A331C"/>
    <w:rsid w:val="005A3335"/>
    <w:rsid w:val="005A3466"/>
    <w:rsid w:val="005A354A"/>
    <w:rsid w:val="005A37CC"/>
    <w:rsid w:val="005A3A7D"/>
    <w:rsid w:val="005A3B8B"/>
    <w:rsid w:val="005A3CE3"/>
    <w:rsid w:val="005A3DB7"/>
    <w:rsid w:val="005A410C"/>
    <w:rsid w:val="005A44AB"/>
    <w:rsid w:val="005A44E9"/>
    <w:rsid w:val="005A4747"/>
    <w:rsid w:val="005A4C08"/>
    <w:rsid w:val="005A4E1D"/>
    <w:rsid w:val="005A4EAB"/>
    <w:rsid w:val="005A4F8B"/>
    <w:rsid w:val="005A5325"/>
    <w:rsid w:val="005A5652"/>
    <w:rsid w:val="005A5AD1"/>
    <w:rsid w:val="005A5B27"/>
    <w:rsid w:val="005A5D48"/>
    <w:rsid w:val="005A5E09"/>
    <w:rsid w:val="005A5F47"/>
    <w:rsid w:val="005A5F99"/>
    <w:rsid w:val="005A61BF"/>
    <w:rsid w:val="005A62BA"/>
    <w:rsid w:val="005A68C0"/>
    <w:rsid w:val="005A6D01"/>
    <w:rsid w:val="005A7038"/>
    <w:rsid w:val="005A715A"/>
    <w:rsid w:val="005A71AF"/>
    <w:rsid w:val="005A734D"/>
    <w:rsid w:val="005A7387"/>
    <w:rsid w:val="005A73BD"/>
    <w:rsid w:val="005A7564"/>
    <w:rsid w:val="005A7608"/>
    <w:rsid w:val="005A7618"/>
    <w:rsid w:val="005A7824"/>
    <w:rsid w:val="005A7878"/>
    <w:rsid w:val="005A7898"/>
    <w:rsid w:val="005A79ED"/>
    <w:rsid w:val="005A7A79"/>
    <w:rsid w:val="005A7AEB"/>
    <w:rsid w:val="005A7B71"/>
    <w:rsid w:val="005A7F19"/>
    <w:rsid w:val="005A7F4D"/>
    <w:rsid w:val="005B03BE"/>
    <w:rsid w:val="005B09E2"/>
    <w:rsid w:val="005B0B83"/>
    <w:rsid w:val="005B0CAF"/>
    <w:rsid w:val="005B0CBD"/>
    <w:rsid w:val="005B0F42"/>
    <w:rsid w:val="005B1021"/>
    <w:rsid w:val="005B1052"/>
    <w:rsid w:val="005B1692"/>
    <w:rsid w:val="005B181C"/>
    <w:rsid w:val="005B1BDE"/>
    <w:rsid w:val="005B1C7B"/>
    <w:rsid w:val="005B1D9F"/>
    <w:rsid w:val="005B1DF6"/>
    <w:rsid w:val="005B269E"/>
    <w:rsid w:val="005B2775"/>
    <w:rsid w:val="005B2799"/>
    <w:rsid w:val="005B27FB"/>
    <w:rsid w:val="005B2EA8"/>
    <w:rsid w:val="005B2FD1"/>
    <w:rsid w:val="005B3284"/>
    <w:rsid w:val="005B32EB"/>
    <w:rsid w:val="005B3468"/>
    <w:rsid w:val="005B3BDA"/>
    <w:rsid w:val="005B3C3C"/>
    <w:rsid w:val="005B3C71"/>
    <w:rsid w:val="005B3EF6"/>
    <w:rsid w:val="005B424E"/>
    <w:rsid w:val="005B42B6"/>
    <w:rsid w:val="005B4342"/>
    <w:rsid w:val="005B4366"/>
    <w:rsid w:val="005B459C"/>
    <w:rsid w:val="005B473D"/>
    <w:rsid w:val="005B4967"/>
    <w:rsid w:val="005B4ADC"/>
    <w:rsid w:val="005B4AE5"/>
    <w:rsid w:val="005B50C5"/>
    <w:rsid w:val="005B527B"/>
    <w:rsid w:val="005B5497"/>
    <w:rsid w:val="005B55B5"/>
    <w:rsid w:val="005B566A"/>
    <w:rsid w:val="005B5939"/>
    <w:rsid w:val="005B5AB5"/>
    <w:rsid w:val="005B5B55"/>
    <w:rsid w:val="005B5B9D"/>
    <w:rsid w:val="005B5F90"/>
    <w:rsid w:val="005B614C"/>
    <w:rsid w:val="005B6AE0"/>
    <w:rsid w:val="005B6B52"/>
    <w:rsid w:val="005B6FCE"/>
    <w:rsid w:val="005B7086"/>
    <w:rsid w:val="005B70DB"/>
    <w:rsid w:val="005B7237"/>
    <w:rsid w:val="005B725C"/>
    <w:rsid w:val="005B75BC"/>
    <w:rsid w:val="005B77AD"/>
    <w:rsid w:val="005B7A4F"/>
    <w:rsid w:val="005B7F57"/>
    <w:rsid w:val="005C0166"/>
    <w:rsid w:val="005C01F7"/>
    <w:rsid w:val="005C0413"/>
    <w:rsid w:val="005C07C8"/>
    <w:rsid w:val="005C0857"/>
    <w:rsid w:val="005C0975"/>
    <w:rsid w:val="005C0BE8"/>
    <w:rsid w:val="005C0C6C"/>
    <w:rsid w:val="005C0F82"/>
    <w:rsid w:val="005C13FF"/>
    <w:rsid w:val="005C14B7"/>
    <w:rsid w:val="005C150A"/>
    <w:rsid w:val="005C156E"/>
    <w:rsid w:val="005C18C3"/>
    <w:rsid w:val="005C1998"/>
    <w:rsid w:val="005C19C1"/>
    <w:rsid w:val="005C1A0D"/>
    <w:rsid w:val="005C1A34"/>
    <w:rsid w:val="005C1ACA"/>
    <w:rsid w:val="005C1DC9"/>
    <w:rsid w:val="005C1FA0"/>
    <w:rsid w:val="005C22FC"/>
    <w:rsid w:val="005C270E"/>
    <w:rsid w:val="005C28C2"/>
    <w:rsid w:val="005C300F"/>
    <w:rsid w:val="005C38EB"/>
    <w:rsid w:val="005C3F59"/>
    <w:rsid w:val="005C4194"/>
    <w:rsid w:val="005C41D0"/>
    <w:rsid w:val="005C43F7"/>
    <w:rsid w:val="005C45B4"/>
    <w:rsid w:val="005C48C9"/>
    <w:rsid w:val="005C4952"/>
    <w:rsid w:val="005C5110"/>
    <w:rsid w:val="005C52C6"/>
    <w:rsid w:val="005C5EC5"/>
    <w:rsid w:val="005C5F0C"/>
    <w:rsid w:val="005C5F22"/>
    <w:rsid w:val="005C6374"/>
    <w:rsid w:val="005C6444"/>
    <w:rsid w:val="005C64AA"/>
    <w:rsid w:val="005C6600"/>
    <w:rsid w:val="005C668A"/>
    <w:rsid w:val="005C68C5"/>
    <w:rsid w:val="005C69A7"/>
    <w:rsid w:val="005C69AE"/>
    <w:rsid w:val="005C6A54"/>
    <w:rsid w:val="005C6BF7"/>
    <w:rsid w:val="005C6DB3"/>
    <w:rsid w:val="005C71AD"/>
    <w:rsid w:val="005C71CE"/>
    <w:rsid w:val="005C731C"/>
    <w:rsid w:val="005C7356"/>
    <w:rsid w:val="005C7443"/>
    <w:rsid w:val="005C745C"/>
    <w:rsid w:val="005C7592"/>
    <w:rsid w:val="005C7782"/>
    <w:rsid w:val="005C780A"/>
    <w:rsid w:val="005C7958"/>
    <w:rsid w:val="005C7C9B"/>
    <w:rsid w:val="005C7DB2"/>
    <w:rsid w:val="005C7F24"/>
    <w:rsid w:val="005D002C"/>
    <w:rsid w:val="005D00D8"/>
    <w:rsid w:val="005D01FE"/>
    <w:rsid w:val="005D04C5"/>
    <w:rsid w:val="005D06B3"/>
    <w:rsid w:val="005D06B5"/>
    <w:rsid w:val="005D0903"/>
    <w:rsid w:val="005D0B5D"/>
    <w:rsid w:val="005D0C09"/>
    <w:rsid w:val="005D0F76"/>
    <w:rsid w:val="005D120C"/>
    <w:rsid w:val="005D1F36"/>
    <w:rsid w:val="005D1FC8"/>
    <w:rsid w:val="005D20CF"/>
    <w:rsid w:val="005D21A9"/>
    <w:rsid w:val="005D21C1"/>
    <w:rsid w:val="005D22E5"/>
    <w:rsid w:val="005D22EB"/>
    <w:rsid w:val="005D2386"/>
    <w:rsid w:val="005D24BB"/>
    <w:rsid w:val="005D258A"/>
    <w:rsid w:val="005D2686"/>
    <w:rsid w:val="005D2716"/>
    <w:rsid w:val="005D2841"/>
    <w:rsid w:val="005D2B3E"/>
    <w:rsid w:val="005D2DCF"/>
    <w:rsid w:val="005D35FB"/>
    <w:rsid w:val="005D37E3"/>
    <w:rsid w:val="005D38C9"/>
    <w:rsid w:val="005D3F43"/>
    <w:rsid w:val="005D40F4"/>
    <w:rsid w:val="005D41E9"/>
    <w:rsid w:val="005D4302"/>
    <w:rsid w:val="005D4AC4"/>
    <w:rsid w:val="005D5061"/>
    <w:rsid w:val="005D50BA"/>
    <w:rsid w:val="005D5171"/>
    <w:rsid w:val="005D51BD"/>
    <w:rsid w:val="005D5214"/>
    <w:rsid w:val="005D56A7"/>
    <w:rsid w:val="005D5A1C"/>
    <w:rsid w:val="005D5B03"/>
    <w:rsid w:val="005D5BD9"/>
    <w:rsid w:val="005D5DA8"/>
    <w:rsid w:val="005D60FF"/>
    <w:rsid w:val="005D612F"/>
    <w:rsid w:val="005D615A"/>
    <w:rsid w:val="005D61FE"/>
    <w:rsid w:val="005D62F0"/>
    <w:rsid w:val="005D6385"/>
    <w:rsid w:val="005D64E7"/>
    <w:rsid w:val="005D6664"/>
    <w:rsid w:val="005D677B"/>
    <w:rsid w:val="005D6B55"/>
    <w:rsid w:val="005D6BA9"/>
    <w:rsid w:val="005D6BC4"/>
    <w:rsid w:val="005D6D7A"/>
    <w:rsid w:val="005D6DD4"/>
    <w:rsid w:val="005D711D"/>
    <w:rsid w:val="005D7292"/>
    <w:rsid w:val="005D76B7"/>
    <w:rsid w:val="005D7755"/>
    <w:rsid w:val="005D794A"/>
    <w:rsid w:val="005D7C12"/>
    <w:rsid w:val="005D7D81"/>
    <w:rsid w:val="005D7DEC"/>
    <w:rsid w:val="005D7EE6"/>
    <w:rsid w:val="005D7F5E"/>
    <w:rsid w:val="005D7F7E"/>
    <w:rsid w:val="005E0557"/>
    <w:rsid w:val="005E0636"/>
    <w:rsid w:val="005E0705"/>
    <w:rsid w:val="005E0B85"/>
    <w:rsid w:val="005E0D44"/>
    <w:rsid w:val="005E134B"/>
    <w:rsid w:val="005E1472"/>
    <w:rsid w:val="005E1524"/>
    <w:rsid w:val="005E15E8"/>
    <w:rsid w:val="005E166F"/>
    <w:rsid w:val="005E192E"/>
    <w:rsid w:val="005E1FC3"/>
    <w:rsid w:val="005E2658"/>
    <w:rsid w:val="005E2868"/>
    <w:rsid w:val="005E2873"/>
    <w:rsid w:val="005E296B"/>
    <w:rsid w:val="005E2A34"/>
    <w:rsid w:val="005E2A99"/>
    <w:rsid w:val="005E2AF3"/>
    <w:rsid w:val="005E2BAC"/>
    <w:rsid w:val="005E2BFF"/>
    <w:rsid w:val="005E2C6F"/>
    <w:rsid w:val="005E2C9E"/>
    <w:rsid w:val="005E2F35"/>
    <w:rsid w:val="005E3018"/>
    <w:rsid w:val="005E313E"/>
    <w:rsid w:val="005E3263"/>
    <w:rsid w:val="005E336D"/>
    <w:rsid w:val="005E3396"/>
    <w:rsid w:val="005E35C4"/>
    <w:rsid w:val="005E3608"/>
    <w:rsid w:val="005E3615"/>
    <w:rsid w:val="005E3624"/>
    <w:rsid w:val="005E3B08"/>
    <w:rsid w:val="005E3C83"/>
    <w:rsid w:val="005E3CBB"/>
    <w:rsid w:val="005E3E46"/>
    <w:rsid w:val="005E40BD"/>
    <w:rsid w:val="005E4966"/>
    <w:rsid w:val="005E49EC"/>
    <w:rsid w:val="005E555D"/>
    <w:rsid w:val="005E576F"/>
    <w:rsid w:val="005E58C5"/>
    <w:rsid w:val="005E59DF"/>
    <w:rsid w:val="005E5A52"/>
    <w:rsid w:val="005E5AB6"/>
    <w:rsid w:val="005E5C2E"/>
    <w:rsid w:val="005E6A27"/>
    <w:rsid w:val="005E6B50"/>
    <w:rsid w:val="005E7070"/>
    <w:rsid w:val="005E731A"/>
    <w:rsid w:val="005E7743"/>
    <w:rsid w:val="005E77CC"/>
    <w:rsid w:val="005E7924"/>
    <w:rsid w:val="005E7ACF"/>
    <w:rsid w:val="005E7D4D"/>
    <w:rsid w:val="005E7D6F"/>
    <w:rsid w:val="005E7FF1"/>
    <w:rsid w:val="005F0046"/>
    <w:rsid w:val="005F048B"/>
    <w:rsid w:val="005F08C3"/>
    <w:rsid w:val="005F0B0A"/>
    <w:rsid w:val="005F0E9A"/>
    <w:rsid w:val="005F0F76"/>
    <w:rsid w:val="005F1561"/>
    <w:rsid w:val="005F1585"/>
    <w:rsid w:val="005F19BD"/>
    <w:rsid w:val="005F1C12"/>
    <w:rsid w:val="005F1D06"/>
    <w:rsid w:val="005F20D7"/>
    <w:rsid w:val="005F2732"/>
    <w:rsid w:val="005F2759"/>
    <w:rsid w:val="005F282F"/>
    <w:rsid w:val="005F2B23"/>
    <w:rsid w:val="005F2CEA"/>
    <w:rsid w:val="005F2E28"/>
    <w:rsid w:val="005F30BF"/>
    <w:rsid w:val="005F333A"/>
    <w:rsid w:val="005F383F"/>
    <w:rsid w:val="005F39D8"/>
    <w:rsid w:val="005F3C74"/>
    <w:rsid w:val="005F3F5D"/>
    <w:rsid w:val="005F3F7D"/>
    <w:rsid w:val="005F42D7"/>
    <w:rsid w:val="005F439E"/>
    <w:rsid w:val="005F44D4"/>
    <w:rsid w:val="005F46C6"/>
    <w:rsid w:val="005F483E"/>
    <w:rsid w:val="005F4B4A"/>
    <w:rsid w:val="005F536A"/>
    <w:rsid w:val="005F5599"/>
    <w:rsid w:val="005F5909"/>
    <w:rsid w:val="005F5CF7"/>
    <w:rsid w:val="005F5F88"/>
    <w:rsid w:val="005F6104"/>
    <w:rsid w:val="005F61A1"/>
    <w:rsid w:val="005F62A0"/>
    <w:rsid w:val="005F63BD"/>
    <w:rsid w:val="005F6B32"/>
    <w:rsid w:val="005F6B66"/>
    <w:rsid w:val="005F6D8A"/>
    <w:rsid w:val="005F6E4B"/>
    <w:rsid w:val="005F6E4C"/>
    <w:rsid w:val="005F7163"/>
    <w:rsid w:val="005F74E2"/>
    <w:rsid w:val="005F771B"/>
    <w:rsid w:val="005F7904"/>
    <w:rsid w:val="005F7962"/>
    <w:rsid w:val="005F7B28"/>
    <w:rsid w:val="005F7B7C"/>
    <w:rsid w:val="005F7DC9"/>
    <w:rsid w:val="005F7F82"/>
    <w:rsid w:val="00600360"/>
    <w:rsid w:val="006004E5"/>
    <w:rsid w:val="00600602"/>
    <w:rsid w:val="006006EE"/>
    <w:rsid w:val="006008AF"/>
    <w:rsid w:val="0060098D"/>
    <w:rsid w:val="00600F17"/>
    <w:rsid w:val="00600F5B"/>
    <w:rsid w:val="00600FAA"/>
    <w:rsid w:val="00601492"/>
    <w:rsid w:val="0060149A"/>
    <w:rsid w:val="00601C37"/>
    <w:rsid w:val="00601D0A"/>
    <w:rsid w:val="00601D73"/>
    <w:rsid w:val="006020E1"/>
    <w:rsid w:val="006022A6"/>
    <w:rsid w:val="00602347"/>
    <w:rsid w:val="00602382"/>
    <w:rsid w:val="006023F8"/>
    <w:rsid w:val="0060240E"/>
    <w:rsid w:val="00602452"/>
    <w:rsid w:val="0060258F"/>
    <w:rsid w:val="00602749"/>
    <w:rsid w:val="00602A3C"/>
    <w:rsid w:val="00602B90"/>
    <w:rsid w:val="00602BAA"/>
    <w:rsid w:val="00602BDF"/>
    <w:rsid w:val="00602C04"/>
    <w:rsid w:val="00602D2E"/>
    <w:rsid w:val="00603562"/>
    <w:rsid w:val="006035E6"/>
    <w:rsid w:val="0060367B"/>
    <w:rsid w:val="006038A5"/>
    <w:rsid w:val="006039BF"/>
    <w:rsid w:val="00603A41"/>
    <w:rsid w:val="00603B73"/>
    <w:rsid w:val="00603CEA"/>
    <w:rsid w:val="00603D62"/>
    <w:rsid w:val="00603E57"/>
    <w:rsid w:val="00603EA2"/>
    <w:rsid w:val="00604171"/>
    <w:rsid w:val="0060424B"/>
    <w:rsid w:val="0060451C"/>
    <w:rsid w:val="0060453A"/>
    <w:rsid w:val="006046F4"/>
    <w:rsid w:val="0060489D"/>
    <w:rsid w:val="00604B9E"/>
    <w:rsid w:val="00604BBF"/>
    <w:rsid w:val="00604E98"/>
    <w:rsid w:val="00604FB5"/>
    <w:rsid w:val="006050B6"/>
    <w:rsid w:val="0060543E"/>
    <w:rsid w:val="006055FD"/>
    <w:rsid w:val="00605670"/>
    <w:rsid w:val="00605D2C"/>
    <w:rsid w:val="00605FBD"/>
    <w:rsid w:val="0060647F"/>
    <w:rsid w:val="00606574"/>
    <w:rsid w:val="0060672C"/>
    <w:rsid w:val="00606B73"/>
    <w:rsid w:val="00606B90"/>
    <w:rsid w:val="00606BAD"/>
    <w:rsid w:val="00606D3B"/>
    <w:rsid w:val="0060713C"/>
    <w:rsid w:val="00607376"/>
    <w:rsid w:val="0060757E"/>
    <w:rsid w:val="006076AB"/>
    <w:rsid w:val="00607808"/>
    <w:rsid w:val="006078C8"/>
    <w:rsid w:val="006102D2"/>
    <w:rsid w:val="0061094F"/>
    <w:rsid w:val="00610AF9"/>
    <w:rsid w:val="00610C32"/>
    <w:rsid w:val="00610CEC"/>
    <w:rsid w:val="00610FC7"/>
    <w:rsid w:val="0061111C"/>
    <w:rsid w:val="00611505"/>
    <w:rsid w:val="0061163D"/>
    <w:rsid w:val="00611812"/>
    <w:rsid w:val="006118D8"/>
    <w:rsid w:val="00611AAB"/>
    <w:rsid w:val="00612364"/>
    <w:rsid w:val="00612785"/>
    <w:rsid w:val="0061294C"/>
    <w:rsid w:val="00612B88"/>
    <w:rsid w:val="00612E5E"/>
    <w:rsid w:val="00613019"/>
    <w:rsid w:val="006130DC"/>
    <w:rsid w:val="00613B59"/>
    <w:rsid w:val="00613BE5"/>
    <w:rsid w:val="00613CD9"/>
    <w:rsid w:val="00613FB2"/>
    <w:rsid w:val="00613FCF"/>
    <w:rsid w:val="00614117"/>
    <w:rsid w:val="0061417C"/>
    <w:rsid w:val="006142D5"/>
    <w:rsid w:val="006145CA"/>
    <w:rsid w:val="006145FC"/>
    <w:rsid w:val="00614A34"/>
    <w:rsid w:val="00614A64"/>
    <w:rsid w:val="00614B29"/>
    <w:rsid w:val="00614BEB"/>
    <w:rsid w:val="00614D0D"/>
    <w:rsid w:val="00614EDF"/>
    <w:rsid w:val="00615086"/>
    <w:rsid w:val="006150D2"/>
    <w:rsid w:val="006156FD"/>
    <w:rsid w:val="00615702"/>
    <w:rsid w:val="0061580A"/>
    <w:rsid w:val="00615A00"/>
    <w:rsid w:val="00615AD8"/>
    <w:rsid w:val="00615B04"/>
    <w:rsid w:val="00615D51"/>
    <w:rsid w:val="0061612F"/>
    <w:rsid w:val="0061621C"/>
    <w:rsid w:val="006165D3"/>
    <w:rsid w:val="006169BE"/>
    <w:rsid w:val="00616D64"/>
    <w:rsid w:val="00616E6B"/>
    <w:rsid w:val="00617A7F"/>
    <w:rsid w:val="00617CEB"/>
    <w:rsid w:val="00617DD8"/>
    <w:rsid w:val="00617FEC"/>
    <w:rsid w:val="00617FF6"/>
    <w:rsid w:val="00620281"/>
    <w:rsid w:val="006203F5"/>
    <w:rsid w:val="00620678"/>
    <w:rsid w:val="006209A2"/>
    <w:rsid w:val="00620C30"/>
    <w:rsid w:val="00620CBC"/>
    <w:rsid w:val="00620D36"/>
    <w:rsid w:val="0062106F"/>
    <w:rsid w:val="006211A5"/>
    <w:rsid w:val="00621963"/>
    <w:rsid w:val="0062197D"/>
    <w:rsid w:val="00621C9D"/>
    <w:rsid w:val="00621EC7"/>
    <w:rsid w:val="00621FB1"/>
    <w:rsid w:val="006225F0"/>
    <w:rsid w:val="00622807"/>
    <w:rsid w:val="0062290F"/>
    <w:rsid w:val="00622B87"/>
    <w:rsid w:val="00622CC8"/>
    <w:rsid w:val="00622E2C"/>
    <w:rsid w:val="006234E6"/>
    <w:rsid w:val="00623F72"/>
    <w:rsid w:val="00624032"/>
    <w:rsid w:val="00624285"/>
    <w:rsid w:val="0062457F"/>
    <w:rsid w:val="006246D4"/>
    <w:rsid w:val="00624A88"/>
    <w:rsid w:val="00624B04"/>
    <w:rsid w:val="00624E66"/>
    <w:rsid w:val="00624FA7"/>
    <w:rsid w:val="006251E4"/>
    <w:rsid w:val="00625201"/>
    <w:rsid w:val="0062565E"/>
    <w:rsid w:val="006256B2"/>
    <w:rsid w:val="0062572F"/>
    <w:rsid w:val="0062588E"/>
    <w:rsid w:val="00625BB8"/>
    <w:rsid w:val="00625CE5"/>
    <w:rsid w:val="0062604A"/>
    <w:rsid w:val="00626372"/>
    <w:rsid w:val="00626813"/>
    <w:rsid w:val="00626881"/>
    <w:rsid w:val="006268CC"/>
    <w:rsid w:val="00626A2B"/>
    <w:rsid w:val="00626EA5"/>
    <w:rsid w:val="00627258"/>
    <w:rsid w:val="0062726E"/>
    <w:rsid w:val="0062735E"/>
    <w:rsid w:val="006274C9"/>
    <w:rsid w:val="006276D9"/>
    <w:rsid w:val="006277C6"/>
    <w:rsid w:val="00627975"/>
    <w:rsid w:val="00627A52"/>
    <w:rsid w:val="00627A8F"/>
    <w:rsid w:val="00627B99"/>
    <w:rsid w:val="00627C90"/>
    <w:rsid w:val="00627CB1"/>
    <w:rsid w:val="00627E7E"/>
    <w:rsid w:val="00627E85"/>
    <w:rsid w:val="006301C7"/>
    <w:rsid w:val="006304C0"/>
    <w:rsid w:val="00630696"/>
    <w:rsid w:val="00630769"/>
    <w:rsid w:val="00630890"/>
    <w:rsid w:val="00630945"/>
    <w:rsid w:val="00630A1F"/>
    <w:rsid w:val="00630A45"/>
    <w:rsid w:val="00630C73"/>
    <w:rsid w:val="00630FCA"/>
    <w:rsid w:val="00631103"/>
    <w:rsid w:val="00631163"/>
    <w:rsid w:val="0063125C"/>
    <w:rsid w:val="006312D7"/>
    <w:rsid w:val="006313FD"/>
    <w:rsid w:val="0063151E"/>
    <w:rsid w:val="00631564"/>
    <w:rsid w:val="00631568"/>
    <w:rsid w:val="006317F0"/>
    <w:rsid w:val="00631937"/>
    <w:rsid w:val="00631A8C"/>
    <w:rsid w:val="00631C3E"/>
    <w:rsid w:val="00631D6A"/>
    <w:rsid w:val="00631F37"/>
    <w:rsid w:val="00631FDF"/>
    <w:rsid w:val="006320DF"/>
    <w:rsid w:val="00632193"/>
    <w:rsid w:val="006322F8"/>
    <w:rsid w:val="006324E3"/>
    <w:rsid w:val="00632B25"/>
    <w:rsid w:val="00632E1F"/>
    <w:rsid w:val="00633303"/>
    <w:rsid w:val="00634131"/>
    <w:rsid w:val="00634317"/>
    <w:rsid w:val="006346A9"/>
    <w:rsid w:val="00634AA8"/>
    <w:rsid w:val="00634C60"/>
    <w:rsid w:val="00634E76"/>
    <w:rsid w:val="00635519"/>
    <w:rsid w:val="00635565"/>
    <w:rsid w:val="00635A25"/>
    <w:rsid w:val="006360CF"/>
    <w:rsid w:val="006361D0"/>
    <w:rsid w:val="0063638C"/>
    <w:rsid w:val="0063689D"/>
    <w:rsid w:val="006368CB"/>
    <w:rsid w:val="00636C2F"/>
    <w:rsid w:val="00636DBB"/>
    <w:rsid w:val="0063740B"/>
    <w:rsid w:val="006379F5"/>
    <w:rsid w:val="00637A98"/>
    <w:rsid w:val="00637AC4"/>
    <w:rsid w:val="00637B54"/>
    <w:rsid w:val="00637BA7"/>
    <w:rsid w:val="00637D57"/>
    <w:rsid w:val="00637F3E"/>
    <w:rsid w:val="00637FD1"/>
    <w:rsid w:val="006401DE"/>
    <w:rsid w:val="006401E5"/>
    <w:rsid w:val="0064030E"/>
    <w:rsid w:val="0064041D"/>
    <w:rsid w:val="00640548"/>
    <w:rsid w:val="0064061C"/>
    <w:rsid w:val="0064082D"/>
    <w:rsid w:val="00640957"/>
    <w:rsid w:val="00640CF7"/>
    <w:rsid w:val="00640D53"/>
    <w:rsid w:val="00640E61"/>
    <w:rsid w:val="00640EED"/>
    <w:rsid w:val="0064100C"/>
    <w:rsid w:val="0064105D"/>
    <w:rsid w:val="0064144C"/>
    <w:rsid w:val="00641821"/>
    <w:rsid w:val="00641B80"/>
    <w:rsid w:val="00641CF1"/>
    <w:rsid w:val="00641E2D"/>
    <w:rsid w:val="00641F26"/>
    <w:rsid w:val="006420C8"/>
    <w:rsid w:val="006420DF"/>
    <w:rsid w:val="00642430"/>
    <w:rsid w:val="00642895"/>
    <w:rsid w:val="0064297D"/>
    <w:rsid w:val="00642AF9"/>
    <w:rsid w:val="00642C91"/>
    <w:rsid w:val="006432B1"/>
    <w:rsid w:val="006432F6"/>
    <w:rsid w:val="00643461"/>
    <w:rsid w:val="0064356B"/>
    <w:rsid w:val="006435C2"/>
    <w:rsid w:val="0064364F"/>
    <w:rsid w:val="006437FB"/>
    <w:rsid w:val="00643A0C"/>
    <w:rsid w:val="00643A25"/>
    <w:rsid w:val="00643D99"/>
    <w:rsid w:val="00644228"/>
    <w:rsid w:val="0064423B"/>
    <w:rsid w:val="0064453D"/>
    <w:rsid w:val="0064453E"/>
    <w:rsid w:val="00644686"/>
    <w:rsid w:val="006448A7"/>
    <w:rsid w:val="00644AB4"/>
    <w:rsid w:val="00644DFF"/>
    <w:rsid w:val="00644F24"/>
    <w:rsid w:val="0064513D"/>
    <w:rsid w:val="0064522B"/>
    <w:rsid w:val="00645908"/>
    <w:rsid w:val="00645B90"/>
    <w:rsid w:val="00645CBC"/>
    <w:rsid w:val="00645D2A"/>
    <w:rsid w:val="00645E24"/>
    <w:rsid w:val="00645ECA"/>
    <w:rsid w:val="00646242"/>
    <w:rsid w:val="0064627D"/>
    <w:rsid w:val="0064666B"/>
    <w:rsid w:val="0064671A"/>
    <w:rsid w:val="006470A2"/>
    <w:rsid w:val="00647217"/>
    <w:rsid w:val="006476C7"/>
    <w:rsid w:val="00647791"/>
    <w:rsid w:val="006477A8"/>
    <w:rsid w:val="006477CC"/>
    <w:rsid w:val="00647A78"/>
    <w:rsid w:val="00647A8A"/>
    <w:rsid w:val="00647B00"/>
    <w:rsid w:val="00647B6C"/>
    <w:rsid w:val="00647C08"/>
    <w:rsid w:val="00647CB2"/>
    <w:rsid w:val="00647FAD"/>
    <w:rsid w:val="006500FE"/>
    <w:rsid w:val="006505B9"/>
    <w:rsid w:val="00650964"/>
    <w:rsid w:val="00650DAE"/>
    <w:rsid w:val="00650DE7"/>
    <w:rsid w:val="00651487"/>
    <w:rsid w:val="00651592"/>
    <w:rsid w:val="006515A6"/>
    <w:rsid w:val="006517F8"/>
    <w:rsid w:val="0065196A"/>
    <w:rsid w:val="00651A31"/>
    <w:rsid w:val="00651A62"/>
    <w:rsid w:val="00651BE7"/>
    <w:rsid w:val="00651EEB"/>
    <w:rsid w:val="00651FD0"/>
    <w:rsid w:val="00651FE6"/>
    <w:rsid w:val="006520B4"/>
    <w:rsid w:val="006520C0"/>
    <w:rsid w:val="00652423"/>
    <w:rsid w:val="00652758"/>
    <w:rsid w:val="006527D0"/>
    <w:rsid w:val="00652AF7"/>
    <w:rsid w:val="00652B8E"/>
    <w:rsid w:val="00652F52"/>
    <w:rsid w:val="0065313C"/>
    <w:rsid w:val="00653142"/>
    <w:rsid w:val="00653377"/>
    <w:rsid w:val="00653830"/>
    <w:rsid w:val="00653892"/>
    <w:rsid w:val="00653916"/>
    <w:rsid w:val="00653A33"/>
    <w:rsid w:val="00653CFE"/>
    <w:rsid w:val="00653D99"/>
    <w:rsid w:val="00653E1F"/>
    <w:rsid w:val="00654134"/>
    <w:rsid w:val="006541F1"/>
    <w:rsid w:val="00654266"/>
    <w:rsid w:val="006546C4"/>
    <w:rsid w:val="00654750"/>
    <w:rsid w:val="00654A4D"/>
    <w:rsid w:val="00654AB0"/>
    <w:rsid w:val="00654D35"/>
    <w:rsid w:val="00654EC6"/>
    <w:rsid w:val="0065508D"/>
    <w:rsid w:val="006550A1"/>
    <w:rsid w:val="00655275"/>
    <w:rsid w:val="0065554B"/>
    <w:rsid w:val="00655634"/>
    <w:rsid w:val="006557EA"/>
    <w:rsid w:val="00655852"/>
    <w:rsid w:val="006558AE"/>
    <w:rsid w:val="006558C7"/>
    <w:rsid w:val="0065592B"/>
    <w:rsid w:val="00655CE6"/>
    <w:rsid w:val="006561FA"/>
    <w:rsid w:val="0065631F"/>
    <w:rsid w:val="00656392"/>
    <w:rsid w:val="006563D2"/>
    <w:rsid w:val="00656631"/>
    <w:rsid w:val="0065685C"/>
    <w:rsid w:val="006569D5"/>
    <w:rsid w:val="00656BAA"/>
    <w:rsid w:val="006570EA"/>
    <w:rsid w:val="006573B8"/>
    <w:rsid w:val="006574EB"/>
    <w:rsid w:val="006577A9"/>
    <w:rsid w:val="006577CA"/>
    <w:rsid w:val="006579FF"/>
    <w:rsid w:val="00657BDA"/>
    <w:rsid w:val="00657D69"/>
    <w:rsid w:val="00657F58"/>
    <w:rsid w:val="00657FC7"/>
    <w:rsid w:val="0066028D"/>
    <w:rsid w:val="006603CC"/>
    <w:rsid w:val="006604FC"/>
    <w:rsid w:val="00660568"/>
    <w:rsid w:val="00660743"/>
    <w:rsid w:val="00660771"/>
    <w:rsid w:val="006609CC"/>
    <w:rsid w:val="00660B8C"/>
    <w:rsid w:val="00660D88"/>
    <w:rsid w:val="00660D93"/>
    <w:rsid w:val="00660DD2"/>
    <w:rsid w:val="00660E03"/>
    <w:rsid w:val="00660EBC"/>
    <w:rsid w:val="00660EFA"/>
    <w:rsid w:val="006610EF"/>
    <w:rsid w:val="00661830"/>
    <w:rsid w:val="00661956"/>
    <w:rsid w:val="006619B4"/>
    <w:rsid w:val="00661C18"/>
    <w:rsid w:val="00661D40"/>
    <w:rsid w:val="00661DF8"/>
    <w:rsid w:val="00661F98"/>
    <w:rsid w:val="0066278A"/>
    <w:rsid w:val="00662C2B"/>
    <w:rsid w:val="00662E84"/>
    <w:rsid w:val="00662EDF"/>
    <w:rsid w:val="006630CA"/>
    <w:rsid w:val="0066313B"/>
    <w:rsid w:val="0066327D"/>
    <w:rsid w:val="00663374"/>
    <w:rsid w:val="00663550"/>
    <w:rsid w:val="00663711"/>
    <w:rsid w:val="00663925"/>
    <w:rsid w:val="00663C35"/>
    <w:rsid w:val="00663C54"/>
    <w:rsid w:val="00663DEF"/>
    <w:rsid w:val="00663E6F"/>
    <w:rsid w:val="00663ECB"/>
    <w:rsid w:val="00663EE4"/>
    <w:rsid w:val="006640D7"/>
    <w:rsid w:val="00664178"/>
    <w:rsid w:val="00664549"/>
    <w:rsid w:val="00664643"/>
    <w:rsid w:val="006646EB"/>
    <w:rsid w:val="006646F9"/>
    <w:rsid w:val="00664817"/>
    <w:rsid w:val="006648C0"/>
    <w:rsid w:val="00664A09"/>
    <w:rsid w:val="00664BC0"/>
    <w:rsid w:val="00664D08"/>
    <w:rsid w:val="00664D6F"/>
    <w:rsid w:val="00664F84"/>
    <w:rsid w:val="00665343"/>
    <w:rsid w:val="006653CA"/>
    <w:rsid w:val="006653EE"/>
    <w:rsid w:val="006654A7"/>
    <w:rsid w:val="006655F1"/>
    <w:rsid w:val="00665A15"/>
    <w:rsid w:val="00665A4D"/>
    <w:rsid w:val="00665C8A"/>
    <w:rsid w:val="00665DC1"/>
    <w:rsid w:val="00665F85"/>
    <w:rsid w:val="006661C2"/>
    <w:rsid w:val="0066637F"/>
    <w:rsid w:val="00666973"/>
    <w:rsid w:val="00666A34"/>
    <w:rsid w:val="00666AF8"/>
    <w:rsid w:val="00666B46"/>
    <w:rsid w:val="00666B9F"/>
    <w:rsid w:val="00666F6A"/>
    <w:rsid w:val="00667055"/>
    <w:rsid w:val="0066752E"/>
    <w:rsid w:val="006675B8"/>
    <w:rsid w:val="0066796E"/>
    <w:rsid w:val="006679AC"/>
    <w:rsid w:val="00667D52"/>
    <w:rsid w:val="0067014D"/>
    <w:rsid w:val="006702B8"/>
    <w:rsid w:val="006702E4"/>
    <w:rsid w:val="00670618"/>
    <w:rsid w:val="00670654"/>
    <w:rsid w:val="00670768"/>
    <w:rsid w:val="00670A92"/>
    <w:rsid w:val="00670AD1"/>
    <w:rsid w:val="00670E4B"/>
    <w:rsid w:val="00670E76"/>
    <w:rsid w:val="00670FD1"/>
    <w:rsid w:val="00671072"/>
    <w:rsid w:val="00671562"/>
    <w:rsid w:val="00671688"/>
    <w:rsid w:val="006717E7"/>
    <w:rsid w:val="006718C3"/>
    <w:rsid w:val="00671973"/>
    <w:rsid w:val="00671FE4"/>
    <w:rsid w:val="00672038"/>
    <w:rsid w:val="006723AA"/>
    <w:rsid w:val="006724CD"/>
    <w:rsid w:val="0067265C"/>
    <w:rsid w:val="0067320C"/>
    <w:rsid w:val="006736BF"/>
    <w:rsid w:val="006737F3"/>
    <w:rsid w:val="006739D1"/>
    <w:rsid w:val="006739F1"/>
    <w:rsid w:val="00673AB0"/>
    <w:rsid w:val="00673FBA"/>
    <w:rsid w:val="00674052"/>
    <w:rsid w:val="0067407B"/>
    <w:rsid w:val="0067419E"/>
    <w:rsid w:val="006745F0"/>
    <w:rsid w:val="00674800"/>
    <w:rsid w:val="00674940"/>
    <w:rsid w:val="00674CBC"/>
    <w:rsid w:val="00674F67"/>
    <w:rsid w:val="00675000"/>
    <w:rsid w:val="00675361"/>
    <w:rsid w:val="00675B13"/>
    <w:rsid w:val="00675B27"/>
    <w:rsid w:val="00675DB2"/>
    <w:rsid w:val="00675E78"/>
    <w:rsid w:val="00675EA2"/>
    <w:rsid w:val="00675EFF"/>
    <w:rsid w:val="00675FF5"/>
    <w:rsid w:val="006760A3"/>
    <w:rsid w:val="006760CE"/>
    <w:rsid w:val="00676463"/>
    <w:rsid w:val="0067675A"/>
    <w:rsid w:val="0067692A"/>
    <w:rsid w:val="00676B20"/>
    <w:rsid w:val="00676BFD"/>
    <w:rsid w:val="0067744D"/>
    <w:rsid w:val="0067795A"/>
    <w:rsid w:val="00677B23"/>
    <w:rsid w:val="00677DC1"/>
    <w:rsid w:val="00677F8B"/>
    <w:rsid w:val="006800DB"/>
    <w:rsid w:val="0068024C"/>
    <w:rsid w:val="00680374"/>
    <w:rsid w:val="006803AF"/>
    <w:rsid w:val="00680405"/>
    <w:rsid w:val="00680467"/>
    <w:rsid w:val="006804EE"/>
    <w:rsid w:val="006806B9"/>
    <w:rsid w:val="00680728"/>
    <w:rsid w:val="0068076C"/>
    <w:rsid w:val="00680775"/>
    <w:rsid w:val="0068081A"/>
    <w:rsid w:val="006808D6"/>
    <w:rsid w:val="00680933"/>
    <w:rsid w:val="00680962"/>
    <w:rsid w:val="00680C2D"/>
    <w:rsid w:val="006811E7"/>
    <w:rsid w:val="00681473"/>
    <w:rsid w:val="00681549"/>
    <w:rsid w:val="00681700"/>
    <w:rsid w:val="00681742"/>
    <w:rsid w:val="00681745"/>
    <w:rsid w:val="0068175A"/>
    <w:rsid w:val="00681778"/>
    <w:rsid w:val="00681975"/>
    <w:rsid w:val="00681A20"/>
    <w:rsid w:val="00681A7C"/>
    <w:rsid w:val="00681F12"/>
    <w:rsid w:val="00681FAE"/>
    <w:rsid w:val="0068207C"/>
    <w:rsid w:val="0068254D"/>
    <w:rsid w:val="00682717"/>
    <w:rsid w:val="0068281F"/>
    <w:rsid w:val="006828A0"/>
    <w:rsid w:val="0068293E"/>
    <w:rsid w:val="00682992"/>
    <w:rsid w:val="006829DC"/>
    <w:rsid w:val="00682A74"/>
    <w:rsid w:val="00682ABB"/>
    <w:rsid w:val="00682BF2"/>
    <w:rsid w:val="00683121"/>
    <w:rsid w:val="006831A1"/>
    <w:rsid w:val="00683837"/>
    <w:rsid w:val="00683955"/>
    <w:rsid w:val="00683ABC"/>
    <w:rsid w:val="00683BA5"/>
    <w:rsid w:val="00683CFB"/>
    <w:rsid w:val="00683D83"/>
    <w:rsid w:val="0068420F"/>
    <w:rsid w:val="00684266"/>
    <w:rsid w:val="00684593"/>
    <w:rsid w:val="00684A9C"/>
    <w:rsid w:val="00684AA8"/>
    <w:rsid w:val="00684CD4"/>
    <w:rsid w:val="00684F6F"/>
    <w:rsid w:val="006854FD"/>
    <w:rsid w:val="00685804"/>
    <w:rsid w:val="006858EB"/>
    <w:rsid w:val="00685A0D"/>
    <w:rsid w:val="00685A15"/>
    <w:rsid w:val="00685A40"/>
    <w:rsid w:val="00685AFE"/>
    <w:rsid w:val="00685CC6"/>
    <w:rsid w:val="00685D60"/>
    <w:rsid w:val="006861A3"/>
    <w:rsid w:val="006862B0"/>
    <w:rsid w:val="006863A4"/>
    <w:rsid w:val="00686405"/>
    <w:rsid w:val="006864AF"/>
    <w:rsid w:val="0068659D"/>
    <w:rsid w:val="006865E3"/>
    <w:rsid w:val="00686B37"/>
    <w:rsid w:val="00686FC3"/>
    <w:rsid w:val="00686FCA"/>
    <w:rsid w:val="006870C8"/>
    <w:rsid w:val="00687410"/>
    <w:rsid w:val="00687B4C"/>
    <w:rsid w:val="00687BC4"/>
    <w:rsid w:val="00687D7A"/>
    <w:rsid w:val="00687EAC"/>
    <w:rsid w:val="006901AA"/>
    <w:rsid w:val="006901ED"/>
    <w:rsid w:val="0069037D"/>
    <w:rsid w:val="006903AA"/>
    <w:rsid w:val="00690461"/>
    <w:rsid w:val="006905B9"/>
    <w:rsid w:val="0069072D"/>
    <w:rsid w:val="00690910"/>
    <w:rsid w:val="00690958"/>
    <w:rsid w:val="00690D7F"/>
    <w:rsid w:val="00690F16"/>
    <w:rsid w:val="00691045"/>
    <w:rsid w:val="00691099"/>
    <w:rsid w:val="006910B3"/>
    <w:rsid w:val="006913CA"/>
    <w:rsid w:val="00691428"/>
    <w:rsid w:val="006916BD"/>
    <w:rsid w:val="006916C2"/>
    <w:rsid w:val="00691A5A"/>
    <w:rsid w:val="00691B9F"/>
    <w:rsid w:val="00691F6A"/>
    <w:rsid w:val="00691F93"/>
    <w:rsid w:val="0069217E"/>
    <w:rsid w:val="006926A1"/>
    <w:rsid w:val="00692817"/>
    <w:rsid w:val="00692D7F"/>
    <w:rsid w:val="00692DB7"/>
    <w:rsid w:val="00693054"/>
    <w:rsid w:val="00693536"/>
    <w:rsid w:val="00693850"/>
    <w:rsid w:val="00693BB0"/>
    <w:rsid w:val="00693EDE"/>
    <w:rsid w:val="00693F7A"/>
    <w:rsid w:val="006942AD"/>
    <w:rsid w:val="006943AF"/>
    <w:rsid w:val="006945F1"/>
    <w:rsid w:val="00694784"/>
    <w:rsid w:val="00694930"/>
    <w:rsid w:val="00694995"/>
    <w:rsid w:val="00694D04"/>
    <w:rsid w:val="00694E71"/>
    <w:rsid w:val="00695013"/>
    <w:rsid w:val="006951AE"/>
    <w:rsid w:val="00695254"/>
    <w:rsid w:val="006952D8"/>
    <w:rsid w:val="00695396"/>
    <w:rsid w:val="006956AC"/>
    <w:rsid w:val="006959B0"/>
    <w:rsid w:val="00695A74"/>
    <w:rsid w:val="00695AC9"/>
    <w:rsid w:val="00695C2D"/>
    <w:rsid w:val="00695C85"/>
    <w:rsid w:val="00695EB7"/>
    <w:rsid w:val="00696EA7"/>
    <w:rsid w:val="00696EA8"/>
    <w:rsid w:val="006972FF"/>
    <w:rsid w:val="00697487"/>
    <w:rsid w:val="00697660"/>
    <w:rsid w:val="00697EAA"/>
    <w:rsid w:val="006A0006"/>
    <w:rsid w:val="006A066B"/>
    <w:rsid w:val="006A08D7"/>
    <w:rsid w:val="006A0944"/>
    <w:rsid w:val="006A0949"/>
    <w:rsid w:val="006A0A69"/>
    <w:rsid w:val="006A0A6B"/>
    <w:rsid w:val="006A0ABE"/>
    <w:rsid w:val="006A0CF3"/>
    <w:rsid w:val="006A137E"/>
    <w:rsid w:val="006A15A5"/>
    <w:rsid w:val="006A1669"/>
    <w:rsid w:val="006A17AD"/>
    <w:rsid w:val="006A1B54"/>
    <w:rsid w:val="006A1DE9"/>
    <w:rsid w:val="006A2004"/>
    <w:rsid w:val="006A20AF"/>
    <w:rsid w:val="006A2518"/>
    <w:rsid w:val="006A2752"/>
    <w:rsid w:val="006A275B"/>
    <w:rsid w:val="006A2903"/>
    <w:rsid w:val="006A2E69"/>
    <w:rsid w:val="006A321B"/>
    <w:rsid w:val="006A39F6"/>
    <w:rsid w:val="006A3B3E"/>
    <w:rsid w:val="006A3C2A"/>
    <w:rsid w:val="006A4009"/>
    <w:rsid w:val="006A41E6"/>
    <w:rsid w:val="006A4202"/>
    <w:rsid w:val="006A4543"/>
    <w:rsid w:val="006A46FA"/>
    <w:rsid w:val="006A493F"/>
    <w:rsid w:val="006A4974"/>
    <w:rsid w:val="006A49CC"/>
    <w:rsid w:val="006A4AF2"/>
    <w:rsid w:val="006A4FB7"/>
    <w:rsid w:val="006A56AF"/>
    <w:rsid w:val="006A5C5D"/>
    <w:rsid w:val="006A620F"/>
    <w:rsid w:val="006A634E"/>
    <w:rsid w:val="006A64E1"/>
    <w:rsid w:val="006A664A"/>
    <w:rsid w:val="006A6A2E"/>
    <w:rsid w:val="006A6A32"/>
    <w:rsid w:val="006A6B0F"/>
    <w:rsid w:val="006A6E0D"/>
    <w:rsid w:val="006A6EA4"/>
    <w:rsid w:val="006A6FA8"/>
    <w:rsid w:val="006A709C"/>
    <w:rsid w:val="006A7256"/>
    <w:rsid w:val="006A76C0"/>
    <w:rsid w:val="006A774F"/>
    <w:rsid w:val="006A77DA"/>
    <w:rsid w:val="006A7838"/>
    <w:rsid w:val="006A7876"/>
    <w:rsid w:val="006A7963"/>
    <w:rsid w:val="006A7BB1"/>
    <w:rsid w:val="006B017E"/>
    <w:rsid w:val="006B0591"/>
    <w:rsid w:val="006B06F4"/>
    <w:rsid w:val="006B095D"/>
    <w:rsid w:val="006B1089"/>
    <w:rsid w:val="006B145E"/>
    <w:rsid w:val="006B18D1"/>
    <w:rsid w:val="006B1AD6"/>
    <w:rsid w:val="006B1B4A"/>
    <w:rsid w:val="006B1D53"/>
    <w:rsid w:val="006B1E17"/>
    <w:rsid w:val="006B255C"/>
    <w:rsid w:val="006B26B9"/>
    <w:rsid w:val="006B27CC"/>
    <w:rsid w:val="006B2A0A"/>
    <w:rsid w:val="006B2DD7"/>
    <w:rsid w:val="006B2EF1"/>
    <w:rsid w:val="006B31DA"/>
    <w:rsid w:val="006B326B"/>
    <w:rsid w:val="006B3456"/>
    <w:rsid w:val="006B364D"/>
    <w:rsid w:val="006B36C2"/>
    <w:rsid w:val="006B3761"/>
    <w:rsid w:val="006B3956"/>
    <w:rsid w:val="006B3A83"/>
    <w:rsid w:val="006B3C90"/>
    <w:rsid w:val="006B3CC6"/>
    <w:rsid w:val="006B3D23"/>
    <w:rsid w:val="006B3DB6"/>
    <w:rsid w:val="006B3E81"/>
    <w:rsid w:val="006B3FD9"/>
    <w:rsid w:val="006B40CD"/>
    <w:rsid w:val="006B4250"/>
    <w:rsid w:val="006B43B5"/>
    <w:rsid w:val="006B4528"/>
    <w:rsid w:val="006B4874"/>
    <w:rsid w:val="006B4990"/>
    <w:rsid w:val="006B4BD4"/>
    <w:rsid w:val="006B4D26"/>
    <w:rsid w:val="006B4DF2"/>
    <w:rsid w:val="006B4EE1"/>
    <w:rsid w:val="006B5304"/>
    <w:rsid w:val="006B538D"/>
    <w:rsid w:val="006B5423"/>
    <w:rsid w:val="006B57B7"/>
    <w:rsid w:val="006B59FE"/>
    <w:rsid w:val="006B5AAD"/>
    <w:rsid w:val="006B5AD4"/>
    <w:rsid w:val="006B5CC6"/>
    <w:rsid w:val="006B5D8B"/>
    <w:rsid w:val="006B5D98"/>
    <w:rsid w:val="006B5DCE"/>
    <w:rsid w:val="006B64F8"/>
    <w:rsid w:val="006B689A"/>
    <w:rsid w:val="006B6A88"/>
    <w:rsid w:val="006B6BC1"/>
    <w:rsid w:val="006B6F13"/>
    <w:rsid w:val="006B751B"/>
    <w:rsid w:val="006B75ED"/>
    <w:rsid w:val="006B75EF"/>
    <w:rsid w:val="006B78EE"/>
    <w:rsid w:val="006B7D27"/>
    <w:rsid w:val="006B7E94"/>
    <w:rsid w:val="006B7EEC"/>
    <w:rsid w:val="006B7FAB"/>
    <w:rsid w:val="006C00A6"/>
    <w:rsid w:val="006C034C"/>
    <w:rsid w:val="006C0389"/>
    <w:rsid w:val="006C040D"/>
    <w:rsid w:val="006C06BA"/>
    <w:rsid w:val="006C0942"/>
    <w:rsid w:val="006C0A8C"/>
    <w:rsid w:val="006C0DCA"/>
    <w:rsid w:val="006C104B"/>
    <w:rsid w:val="006C105F"/>
    <w:rsid w:val="006C10B6"/>
    <w:rsid w:val="006C1332"/>
    <w:rsid w:val="006C14B0"/>
    <w:rsid w:val="006C14E5"/>
    <w:rsid w:val="006C1597"/>
    <w:rsid w:val="006C160A"/>
    <w:rsid w:val="006C1A95"/>
    <w:rsid w:val="006C2021"/>
    <w:rsid w:val="006C27A7"/>
    <w:rsid w:val="006C2C91"/>
    <w:rsid w:val="006C2D42"/>
    <w:rsid w:val="006C2E29"/>
    <w:rsid w:val="006C303B"/>
    <w:rsid w:val="006C3478"/>
    <w:rsid w:val="006C3569"/>
    <w:rsid w:val="006C37ED"/>
    <w:rsid w:val="006C380F"/>
    <w:rsid w:val="006C3A00"/>
    <w:rsid w:val="006C4387"/>
    <w:rsid w:val="006C4466"/>
    <w:rsid w:val="006C4480"/>
    <w:rsid w:val="006C46A3"/>
    <w:rsid w:val="006C4747"/>
    <w:rsid w:val="006C48D1"/>
    <w:rsid w:val="006C4B25"/>
    <w:rsid w:val="006C4B47"/>
    <w:rsid w:val="006C5032"/>
    <w:rsid w:val="006C5037"/>
    <w:rsid w:val="006C50F5"/>
    <w:rsid w:val="006C5116"/>
    <w:rsid w:val="006C5188"/>
    <w:rsid w:val="006C5243"/>
    <w:rsid w:val="006C52BB"/>
    <w:rsid w:val="006C52BC"/>
    <w:rsid w:val="006C52E9"/>
    <w:rsid w:val="006C55A2"/>
    <w:rsid w:val="006C565C"/>
    <w:rsid w:val="006C5851"/>
    <w:rsid w:val="006C5877"/>
    <w:rsid w:val="006C5923"/>
    <w:rsid w:val="006C596C"/>
    <w:rsid w:val="006C59CC"/>
    <w:rsid w:val="006C5C93"/>
    <w:rsid w:val="006C5DC1"/>
    <w:rsid w:val="006C603E"/>
    <w:rsid w:val="006C63FA"/>
    <w:rsid w:val="006C651E"/>
    <w:rsid w:val="006C68B3"/>
    <w:rsid w:val="006C69B9"/>
    <w:rsid w:val="006C6C95"/>
    <w:rsid w:val="006C6CA2"/>
    <w:rsid w:val="006C6CEC"/>
    <w:rsid w:val="006C6D33"/>
    <w:rsid w:val="006C6DE8"/>
    <w:rsid w:val="006C6EBB"/>
    <w:rsid w:val="006C6EDB"/>
    <w:rsid w:val="006C6EFB"/>
    <w:rsid w:val="006C71A2"/>
    <w:rsid w:val="006C778C"/>
    <w:rsid w:val="006C77BB"/>
    <w:rsid w:val="006C78A2"/>
    <w:rsid w:val="006C78B4"/>
    <w:rsid w:val="006C79D3"/>
    <w:rsid w:val="006C7A4E"/>
    <w:rsid w:val="006C7A8B"/>
    <w:rsid w:val="006C7A8E"/>
    <w:rsid w:val="006C7F0E"/>
    <w:rsid w:val="006D0859"/>
    <w:rsid w:val="006D0BB3"/>
    <w:rsid w:val="006D0C46"/>
    <w:rsid w:val="006D0D25"/>
    <w:rsid w:val="006D0D2D"/>
    <w:rsid w:val="006D1038"/>
    <w:rsid w:val="006D1253"/>
    <w:rsid w:val="006D1260"/>
    <w:rsid w:val="006D1BB3"/>
    <w:rsid w:val="006D1D39"/>
    <w:rsid w:val="006D2083"/>
    <w:rsid w:val="006D2088"/>
    <w:rsid w:val="006D2105"/>
    <w:rsid w:val="006D252B"/>
    <w:rsid w:val="006D2970"/>
    <w:rsid w:val="006D2AB3"/>
    <w:rsid w:val="006D2B42"/>
    <w:rsid w:val="006D2CB8"/>
    <w:rsid w:val="006D2D76"/>
    <w:rsid w:val="006D3044"/>
    <w:rsid w:val="006D3344"/>
    <w:rsid w:val="006D375B"/>
    <w:rsid w:val="006D3A37"/>
    <w:rsid w:val="006D3C44"/>
    <w:rsid w:val="006D3DF0"/>
    <w:rsid w:val="006D3E06"/>
    <w:rsid w:val="006D3E52"/>
    <w:rsid w:val="006D3EF5"/>
    <w:rsid w:val="006D4697"/>
    <w:rsid w:val="006D46EC"/>
    <w:rsid w:val="006D4703"/>
    <w:rsid w:val="006D4732"/>
    <w:rsid w:val="006D486D"/>
    <w:rsid w:val="006D4DD7"/>
    <w:rsid w:val="006D4FED"/>
    <w:rsid w:val="006D4FF2"/>
    <w:rsid w:val="006D53F0"/>
    <w:rsid w:val="006D546A"/>
    <w:rsid w:val="006D55C4"/>
    <w:rsid w:val="006D5633"/>
    <w:rsid w:val="006D5679"/>
    <w:rsid w:val="006D5924"/>
    <w:rsid w:val="006D59E2"/>
    <w:rsid w:val="006D5C97"/>
    <w:rsid w:val="006D5D88"/>
    <w:rsid w:val="006D5E50"/>
    <w:rsid w:val="006D6013"/>
    <w:rsid w:val="006D60D3"/>
    <w:rsid w:val="006D610A"/>
    <w:rsid w:val="006D6424"/>
    <w:rsid w:val="006D6839"/>
    <w:rsid w:val="006D6EAC"/>
    <w:rsid w:val="006D6F02"/>
    <w:rsid w:val="006D7308"/>
    <w:rsid w:val="006D7345"/>
    <w:rsid w:val="006D750C"/>
    <w:rsid w:val="006D76F7"/>
    <w:rsid w:val="006D7966"/>
    <w:rsid w:val="006D7FAE"/>
    <w:rsid w:val="006E056F"/>
    <w:rsid w:val="006E0572"/>
    <w:rsid w:val="006E064E"/>
    <w:rsid w:val="006E086D"/>
    <w:rsid w:val="006E08C7"/>
    <w:rsid w:val="006E0A7A"/>
    <w:rsid w:val="006E0E4C"/>
    <w:rsid w:val="006E122F"/>
    <w:rsid w:val="006E1381"/>
    <w:rsid w:val="006E14D7"/>
    <w:rsid w:val="006E1791"/>
    <w:rsid w:val="006E199B"/>
    <w:rsid w:val="006E1D98"/>
    <w:rsid w:val="006E20B4"/>
    <w:rsid w:val="006E2169"/>
    <w:rsid w:val="006E22F8"/>
    <w:rsid w:val="006E23D7"/>
    <w:rsid w:val="006E2524"/>
    <w:rsid w:val="006E27E2"/>
    <w:rsid w:val="006E2904"/>
    <w:rsid w:val="006E2A2D"/>
    <w:rsid w:val="006E2AA3"/>
    <w:rsid w:val="006E2AE6"/>
    <w:rsid w:val="006E2F26"/>
    <w:rsid w:val="006E3004"/>
    <w:rsid w:val="006E3247"/>
    <w:rsid w:val="006E335C"/>
    <w:rsid w:val="006E373D"/>
    <w:rsid w:val="006E3A9F"/>
    <w:rsid w:val="006E3B48"/>
    <w:rsid w:val="006E3D08"/>
    <w:rsid w:val="006E3DA4"/>
    <w:rsid w:val="006E4283"/>
    <w:rsid w:val="006E47BB"/>
    <w:rsid w:val="006E4947"/>
    <w:rsid w:val="006E49E2"/>
    <w:rsid w:val="006E4D52"/>
    <w:rsid w:val="006E4DF5"/>
    <w:rsid w:val="006E4E14"/>
    <w:rsid w:val="006E4FF1"/>
    <w:rsid w:val="006E50BC"/>
    <w:rsid w:val="006E518D"/>
    <w:rsid w:val="006E5249"/>
    <w:rsid w:val="006E53AD"/>
    <w:rsid w:val="006E550B"/>
    <w:rsid w:val="006E5885"/>
    <w:rsid w:val="006E5A60"/>
    <w:rsid w:val="006E5C65"/>
    <w:rsid w:val="006E5D02"/>
    <w:rsid w:val="006E6021"/>
    <w:rsid w:val="006E603D"/>
    <w:rsid w:val="006E62F9"/>
    <w:rsid w:val="006E633E"/>
    <w:rsid w:val="006E6589"/>
    <w:rsid w:val="006E6677"/>
    <w:rsid w:val="006E672E"/>
    <w:rsid w:val="006E67E2"/>
    <w:rsid w:val="006E69AC"/>
    <w:rsid w:val="006E6AAD"/>
    <w:rsid w:val="006E6AD6"/>
    <w:rsid w:val="006E6B3E"/>
    <w:rsid w:val="006E6C56"/>
    <w:rsid w:val="006E6D3F"/>
    <w:rsid w:val="006E6D75"/>
    <w:rsid w:val="006E7408"/>
    <w:rsid w:val="006E7B99"/>
    <w:rsid w:val="006E7E81"/>
    <w:rsid w:val="006F00EF"/>
    <w:rsid w:val="006F02E8"/>
    <w:rsid w:val="006F0457"/>
    <w:rsid w:val="006F04BC"/>
    <w:rsid w:val="006F09B4"/>
    <w:rsid w:val="006F0AD8"/>
    <w:rsid w:val="006F0E62"/>
    <w:rsid w:val="006F1040"/>
    <w:rsid w:val="006F11FF"/>
    <w:rsid w:val="006F16CE"/>
    <w:rsid w:val="006F177B"/>
    <w:rsid w:val="006F186E"/>
    <w:rsid w:val="006F18E0"/>
    <w:rsid w:val="006F1C58"/>
    <w:rsid w:val="006F1D91"/>
    <w:rsid w:val="006F261D"/>
    <w:rsid w:val="006F28EE"/>
    <w:rsid w:val="006F2AB9"/>
    <w:rsid w:val="006F2C43"/>
    <w:rsid w:val="006F31AC"/>
    <w:rsid w:val="006F32C3"/>
    <w:rsid w:val="006F338B"/>
    <w:rsid w:val="006F33B5"/>
    <w:rsid w:val="006F3751"/>
    <w:rsid w:val="006F3786"/>
    <w:rsid w:val="006F3817"/>
    <w:rsid w:val="006F3AF6"/>
    <w:rsid w:val="006F3DA4"/>
    <w:rsid w:val="006F3F5E"/>
    <w:rsid w:val="006F3FC8"/>
    <w:rsid w:val="006F415A"/>
    <w:rsid w:val="006F4182"/>
    <w:rsid w:val="006F4218"/>
    <w:rsid w:val="006F45DA"/>
    <w:rsid w:val="006F4A3D"/>
    <w:rsid w:val="006F4A82"/>
    <w:rsid w:val="006F4C5C"/>
    <w:rsid w:val="006F4FFE"/>
    <w:rsid w:val="006F52A3"/>
    <w:rsid w:val="006F5381"/>
    <w:rsid w:val="006F657C"/>
    <w:rsid w:val="006F6C30"/>
    <w:rsid w:val="006F6F94"/>
    <w:rsid w:val="006F73C0"/>
    <w:rsid w:val="006F7757"/>
    <w:rsid w:val="006F7813"/>
    <w:rsid w:val="006F78C5"/>
    <w:rsid w:val="006F7A47"/>
    <w:rsid w:val="006F7CD9"/>
    <w:rsid w:val="006F7F89"/>
    <w:rsid w:val="007002C4"/>
    <w:rsid w:val="00700331"/>
    <w:rsid w:val="007004CB"/>
    <w:rsid w:val="007005AB"/>
    <w:rsid w:val="00700B83"/>
    <w:rsid w:val="00700C5F"/>
    <w:rsid w:val="00700C7F"/>
    <w:rsid w:val="00700DA9"/>
    <w:rsid w:val="00700DD6"/>
    <w:rsid w:val="00700E09"/>
    <w:rsid w:val="007012E8"/>
    <w:rsid w:val="00701497"/>
    <w:rsid w:val="0070159F"/>
    <w:rsid w:val="007015C7"/>
    <w:rsid w:val="00701753"/>
    <w:rsid w:val="007017CE"/>
    <w:rsid w:val="00701A02"/>
    <w:rsid w:val="00701B1B"/>
    <w:rsid w:val="00701B8E"/>
    <w:rsid w:val="00701C20"/>
    <w:rsid w:val="00701E0F"/>
    <w:rsid w:val="00701E93"/>
    <w:rsid w:val="00702001"/>
    <w:rsid w:val="0070209A"/>
    <w:rsid w:val="0070212F"/>
    <w:rsid w:val="00702231"/>
    <w:rsid w:val="0070231D"/>
    <w:rsid w:val="0070237D"/>
    <w:rsid w:val="007029B2"/>
    <w:rsid w:val="00702AAB"/>
    <w:rsid w:val="007031B4"/>
    <w:rsid w:val="0070375A"/>
    <w:rsid w:val="0070387A"/>
    <w:rsid w:val="0070388C"/>
    <w:rsid w:val="007038D8"/>
    <w:rsid w:val="0070428D"/>
    <w:rsid w:val="007044E2"/>
    <w:rsid w:val="007047D3"/>
    <w:rsid w:val="00704869"/>
    <w:rsid w:val="00704AAE"/>
    <w:rsid w:val="00704B1E"/>
    <w:rsid w:val="00704E04"/>
    <w:rsid w:val="007052AE"/>
    <w:rsid w:val="007052D5"/>
    <w:rsid w:val="0070543A"/>
    <w:rsid w:val="00705EA5"/>
    <w:rsid w:val="007060D9"/>
    <w:rsid w:val="00706165"/>
    <w:rsid w:val="007063B0"/>
    <w:rsid w:val="00706474"/>
    <w:rsid w:val="00706720"/>
    <w:rsid w:val="00706914"/>
    <w:rsid w:val="0070697A"/>
    <w:rsid w:val="00706AC3"/>
    <w:rsid w:val="00706BE7"/>
    <w:rsid w:val="00706E78"/>
    <w:rsid w:val="00706FFD"/>
    <w:rsid w:val="00707032"/>
    <w:rsid w:val="0070724D"/>
    <w:rsid w:val="00707300"/>
    <w:rsid w:val="007073D1"/>
    <w:rsid w:val="00707573"/>
    <w:rsid w:val="00707630"/>
    <w:rsid w:val="0070763A"/>
    <w:rsid w:val="00707777"/>
    <w:rsid w:val="0070777B"/>
    <w:rsid w:val="00707879"/>
    <w:rsid w:val="00707948"/>
    <w:rsid w:val="00707A72"/>
    <w:rsid w:val="00707DDF"/>
    <w:rsid w:val="00707F7F"/>
    <w:rsid w:val="0071012C"/>
    <w:rsid w:val="007102EF"/>
    <w:rsid w:val="00710431"/>
    <w:rsid w:val="007105E7"/>
    <w:rsid w:val="007105FB"/>
    <w:rsid w:val="0071074C"/>
    <w:rsid w:val="007107FC"/>
    <w:rsid w:val="00710981"/>
    <w:rsid w:val="007109E5"/>
    <w:rsid w:val="00710B42"/>
    <w:rsid w:val="00710BA5"/>
    <w:rsid w:val="00710DCA"/>
    <w:rsid w:val="00710DD1"/>
    <w:rsid w:val="0071178D"/>
    <w:rsid w:val="007118F3"/>
    <w:rsid w:val="0071206C"/>
    <w:rsid w:val="00712328"/>
    <w:rsid w:val="00712483"/>
    <w:rsid w:val="00712943"/>
    <w:rsid w:val="00712B85"/>
    <w:rsid w:val="00712E3D"/>
    <w:rsid w:val="00713209"/>
    <w:rsid w:val="00713213"/>
    <w:rsid w:val="007135E5"/>
    <w:rsid w:val="00713672"/>
    <w:rsid w:val="00713922"/>
    <w:rsid w:val="00713E83"/>
    <w:rsid w:val="00714125"/>
    <w:rsid w:val="007141D5"/>
    <w:rsid w:val="007145AE"/>
    <w:rsid w:val="00714649"/>
    <w:rsid w:val="00714705"/>
    <w:rsid w:val="00714854"/>
    <w:rsid w:val="00714940"/>
    <w:rsid w:val="00714A0C"/>
    <w:rsid w:val="00714A4C"/>
    <w:rsid w:val="00714A7F"/>
    <w:rsid w:val="00714E04"/>
    <w:rsid w:val="007152E0"/>
    <w:rsid w:val="0071539D"/>
    <w:rsid w:val="00715561"/>
    <w:rsid w:val="007155DE"/>
    <w:rsid w:val="00715799"/>
    <w:rsid w:val="007157F7"/>
    <w:rsid w:val="00715B8C"/>
    <w:rsid w:val="00715F39"/>
    <w:rsid w:val="00716114"/>
    <w:rsid w:val="00716794"/>
    <w:rsid w:val="00716A52"/>
    <w:rsid w:val="00716C86"/>
    <w:rsid w:val="00716EF7"/>
    <w:rsid w:val="0071736E"/>
    <w:rsid w:val="007173B7"/>
    <w:rsid w:val="007174AE"/>
    <w:rsid w:val="00717710"/>
    <w:rsid w:val="00717796"/>
    <w:rsid w:val="00717971"/>
    <w:rsid w:val="00717B26"/>
    <w:rsid w:val="00717B2D"/>
    <w:rsid w:val="00717B6B"/>
    <w:rsid w:val="00717BE7"/>
    <w:rsid w:val="00717DCD"/>
    <w:rsid w:val="0072030F"/>
    <w:rsid w:val="0072043F"/>
    <w:rsid w:val="00720590"/>
    <w:rsid w:val="007206D8"/>
    <w:rsid w:val="00720770"/>
    <w:rsid w:val="00720931"/>
    <w:rsid w:val="00720B60"/>
    <w:rsid w:val="00720B6B"/>
    <w:rsid w:val="00720C34"/>
    <w:rsid w:val="00720F98"/>
    <w:rsid w:val="007211D3"/>
    <w:rsid w:val="007215ED"/>
    <w:rsid w:val="0072184A"/>
    <w:rsid w:val="00721946"/>
    <w:rsid w:val="00721AD7"/>
    <w:rsid w:val="00721C70"/>
    <w:rsid w:val="00721D40"/>
    <w:rsid w:val="00721F2F"/>
    <w:rsid w:val="0072214D"/>
    <w:rsid w:val="00722498"/>
    <w:rsid w:val="00722985"/>
    <w:rsid w:val="00722BD5"/>
    <w:rsid w:val="007230F2"/>
    <w:rsid w:val="0072335E"/>
    <w:rsid w:val="007233DE"/>
    <w:rsid w:val="0072345A"/>
    <w:rsid w:val="00723A21"/>
    <w:rsid w:val="00723BE3"/>
    <w:rsid w:val="00723D4E"/>
    <w:rsid w:val="00723ECB"/>
    <w:rsid w:val="00723F8A"/>
    <w:rsid w:val="00724033"/>
    <w:rsid w:val="0072464A"/>
    <w:rsid w:val="007246AD"/>
    <w:rsid w:val="0072493D"/>
    <w:rsid w:val="00724AED"/>
    <w:rsid w:val="00724CD1"/>
    <w:rsid w:val="00724DAC"/>
    <w:rsid w:val="00724DB9"/>
    <w:rsid w:val="007253C4"/>
    <w:rsid w:val="0072553C"/>
    <w:rsid w:val="0072565C"/>
    <w:rsid w:val="0072577A"/>
    <w:rsid w:val="007257CF"/>
    <w:rsid w:val="0072585B"/>
    <w:rsid w:val="007258AA"/>
    <w:rsid w:val="00725BC1"/>
    <w:rsid w:val="00725BC4"/>
    <w:rsid w:val="007261F6"/>
    <w:rsid w:val="0072632A"/>
    <w:rsid w:val="0072642F"/>
    <w:rsid w:val="0072665C"/>
    <w:rsid w:val="007266A4"/>
    <w:rsid w:val="00726C47"/>
    <w:rsid w:val="00726CC5"/>
    <w:rsid w:val="00726DAA"/>
    <w:rsid w:val="00726E7A"/>
    <w:rsid w:val="00726EFD"/>
    <w:rsid w:val="00726F0E"/>
    <w:rsid w:val="00727038"/>
    <w:rsid w:val="00727039"/>
    <w:rsid w:val="00727095"/>
    <w:rsid w:val="00727231"/>
    <w:rsid w:val="00727770"/>
    <w:rsid w:val="007277F2"/>
    <w:rsid w:val="0072786E"/>
    <w:rsid w:val="0072796D"/>
    <w:rsid w:val="00727B9C"/>
    <w:rsid w:val="00727CC3"/>
    <w:rsid w:val="00727E7E"/>
    <w:rsid w:val="00727F76"/>
    <w:rsid w:val="007302FB"/>
    <w:rsid w:val="007303B0"/>
    <w:rsid w:val="0073051A"/>
    <w:rsid w:val="007305DB"/>
    <w:rsid w:val="007306E9"/>
    <w:rsid w:val="007309E3"/>
    <w:rsid w:val="00730CCC"/>
    <w:rsid w:val="00730D4A"/>
    <w:rsid w:val="00730E8B"/>
    <w:rsid w:val="0073139B"/>
    <w:rsid w:val="00731497"/>
    <w:rsid w:val="00731591"/>
    <w:rsid w:val="00731C4D"/>
    <w:rsid w:val="00731CB1"/>
    <w:rsid w:val="00731EA7"/>
    <w:rsid w:val="007321AF"/>
    <w:rsid w:val="00732598"/>
    <w:rsid w:val="007326D4"/>
    <w:rsid w:val="00732A89"/>
    <w:rsid w:val="00732EED"/>
    <w:rsid w:val="00732F84"/>
    <w:rsid w:val="007330D1"/>
    <w:rsid w:val="007331CA"/>
    <w:rsid w:val="0073330A"/>
    <w:rsid w:val="007333AF"/>
    <w:rsid w:val="00733667"/>
    <w:rsid w:val="007337A0"/>
    <w:rsid w:val="00733A25"/>
    <w:rsid w:val="00733B05"/>
    <w:rsid w:val="00733B82"/>
    <w:rsid w:val="00733C38"/>
    <w:rsid w:val="00733CD2"/>
    <w:rsid w:val="00733FF4"/>
    <w:rsid w:val="0073403B"/>
    <w:rsid w:val="0073424B"/>
    <w:rsid w:val="007343EC"/>
    <w:rsid w:val="007344A7"/>
    <w:rsid w:val="00734504"/>
    <w:rsid w:val="00734636"/>
    <w:rsid w:val="00734737"/>
    <w:rsid w:val="007348E1"/>
    <w:rsid w:val="00734D53"/>
    <w:rsid w:val="0073500A"/>
    <w:rsid w:val="007354C2"/>
    <w:rsid w:val="007359C0"/>
    <w:rsid w:val="00735AD1"/>
    <w:rsid w:val="0073605C"/>
    <w:rsid w:val="00736527"/>
    <w:rsid w:val="007367B3"/>
    <w:rsid w:val="0073685C"/>
    <w:rsid w:val="0073692C"/>
    <w:rsid w:val="0073698D"/>
    <w:rsid w:val="00736A3B"/>
    <w:rsid w:val="00736B64"/>
    <w:rsid w:val="00736C94"/>
    <w:rsid w:val="00736F05"/>
    <w:rsid w:val="007370FD"/>
    <w:rsid w:val="0073715B"/>
    <w:rsid w:val="007373AC"/>
    <w:rsid w:val="0073746F"/>
    <w:rsid w:val="00737734"/>
    <w:rsid w:val="00737A22"/>
    <w:rsid w:val="00737D2B"/>
    <w:rsid w:val="00737E1D"/>
    <w:rsid w:val="00737F75"/>
    <w:rsid w:val="00740585"/>
    <w:rsid w:val="00740588"/>
    <w:rsid w:val="0074070B"/>
    <w:rsid w:val="0074087E"/>
    <w:rsid w:val="00740A5C"/>
    <w:rsid w:val="00740BB6"/>
    <w:rsid w:val="00740BEA"/>
    <w:rsid w:val="00740DA1"/>
    <w:rsid w:val="00740E9F"/>
    <w:rsid w:val="00741019"/>
    <w:rsid w:val="007410AB"/>
    <w:rsid w:val="007413EB"/>
    <w:rsid w:val="0074155B"/>
    <w:rsid w:val="007415DE"/>
    <w:rsid w:val="0074192F"/>
    <w:rsid w:val="00741BB6"/>
    <w:rsid w:val="00741C5E"/>
    <w:rsid w:val="00741C66"/>
    <w:rsid w:val="00741CF0"/>
    <w:rsid w:val="00741E0C"/>
    <w:rsid w:val="00741FD1"/>
    <w:rsid w:val="00741FE9"/>
    <w:rsid w:val="00742224"/>
    <w:rsid w:val="00742284"/>
    <w:rsid w:val="0074249B"/>
    <w:rsid w:val="00742707"/>
    <w:rsid w:val="007428A9"/>
    <w:rsid w:val="007428EC"/>
    <w:rsid w:val="007429AD"/>
    <w:rsid w:val="00742AA2"/>
    <w:rsid w:val="00742B8E"/>
    <w:rsid w:val="00742CCC"/>
    <w:rsid w:val="00742D65"/>
    <w:rsid w:val="00742DAC"/>
    <w:rsid w:val="00742DFF"/>
    <w:rsid w:val="00743082"/>
    <w:rsid w:val="00743625"/>
    <w:rsid w:val="007437E1"/>
    <w:rsid w:val="0074384B"/>
    <w:rsid w:val="00743FC3"/>
    <w:rsid w:val="007440ED"/>
    <w:rsid w:val="00744264"/>
    <w:rsid w:val="007442CB"/>
    <w:rsid w:val="0074440D"/>
    <w:rsid w:val="0074469A"/>
    <w:rsid w:val="0074486F"/>
    <w:rsid w:val="00744D12"/>
    <w:rsid w:val="00744D9F"/>
    <w:rsid w:val="00744FD6"/>
    <w:rsid w:val="00745174"/>
    <w:rsid w:val="00745241"/>
    <w:rsid w:val="00745262"/>
    <w:rsid w:val="00745395"/>
    <w:rsid w:val="0074541C"/>
    <w:rsid w:val="00745B9D"/>
    <w:rsid w:val="00745C9B"/>
    <w:rsid w:val="00745EAA"/>
    <w:rsid w:val="00746007"/>
    <w:rsid w:val="0074614C"/>
    <w:rsid w:val="00746256"/>
    <w:rsid w:val="00746361"/>
    <w:rsid w:val="00746883"/>
    <w:rsid w:val="00746A37"/>
    <w:rsid w:val="00746D62"/>
    <w:rsid w:val="00746E6D"/>
    <w:rsid w:val="00746EF9"/>
    <w:rsid w:val="0074712B"/>
    <w:rsid w:val="007473AA"/>
    <w:rsid w:val="00747401"/>
    <w:rsid w:val="007474D4"/>
    <w:rsid w:val="00747706"/>
    <w:rsid w:val="007477F9"/>
    <w:rsid w:val="007479A9"/>
    <w:rsid w:val="00747BC9"/>
    <w:rsid w:val="00747C82"/>
    <w:rsid w:val="00747D85"/>
    <w:rsid w:val="00747DC2"/>
    <w:rsid w:val="00747E6F"/>
    <w:rsid w:val="007500E8"/>
    <w:rsid w:val="00750157"/>
    <w:rsid w:val="007502F1"/>
    <w:rsid w:val="0075062E"/>
    <w:rsid w:val="007506B4"/>
    <w:rsid w:val="007506CB"/>
    <w:rsid w:val="0075070E"/>
    <w:rsid w:val="00750721"/>
    <w:rsid w:val="00750951"/>
    <w:rsid w:val="00750B1E"/>
    <w:rsid w:val="00751097"/>
    <w:rsid w:val="0075119A"/>
    <w:rsid w:val="0075123F"/>
    <w:rsid w:val="007512AA"/>
    <w:rsid w:val="00751444"/>
    <w:rsid w:val="00751480"/>
    <w:rsid w:val="00751A11"/>
    <w:rsid w:val="00751F6A"/>
    <w:rsid w:val="00751FF1"/>
    <w:rsid w:val="007521AD"/>
    <w:rsid w:val="00752308"/>
    <w:rsid w:val="00752377"/>
    <w:rsid w:val="0075252E"/>
    <w:rsid w:val="00752531"/>
    <w:rsid w:val="00752661"/>
    <w:rsid w:val="00752811"/>
    <w:rsid w:val="007528D0"/>
    <w:rsid w:val="00752A76"/>
    <w:rsid w:val="00752B91"/>
    <w:rsid w:val="00752DAB"/>
    <w:rsid w:val="00752DBB"/>
    <w:rsid w:val="00752E5D"/>
    <w:rsid w:val="00753149"/>
    <w:rsid w:val="007531C2"/>
    <w:rsid w:val="0075331A"/>
    <w:rsid w:val="00753325"/>
    <w:rsid w:val="00753401"/>
    <w:rsid w:val="007538F0"/>
    <w:rsid w:val="00753ACD"/>
    <w:rsid w:val="00753D1B"/>
    <w:rsid w:val="00753E20"/>
    <w:rsid w:val="00753ED9"/>
    <w:rsid w:val="0075405A"/>
    <w:rsid w:val="00754108"/>
    <w:rsid w:val="00754144"/>
    <w:rsid w:val="007541B2"/>
    <w:rsid w:val="007543B8"/>
    <w:rsid w:val="0075440D"/>
    <w:rsid w:val="00754C02"/>
    <w:rsid w:val="00754D23"/>
    <w:rsid w:val="00754EA9"/>
    <w:rsid w:val="00754F15"/>
    <w:rsid w:val="00754F46"/>
    <w:rsid w:val="00754F6A"/>
    <w:rsid w:val="00754FB0"/>
    <w:rsid w:val="00755295"/>
    <w:rsid w:val="007552D0"/>
    <w:rsid w:val="00755367"/>
    <w:rsid w:val="007553AF"/>
    <w:rsid w:val="00755516"/>
    <w:rsid w:val="0075556B"/>
    <w:rsid w:val="00755F5A"/>
    <w:rsid w:val="007563B5"/>
    <w:rsid w:val="00756755"/>
    <w:rsid w:val="00756818"/>
    <w:rsid w:val="0075734A"/>
    <w:rsid w:val="007575CC"/>
    <w:rsid w:val="0075762E"/>
    <w:rsid w:val="007577D1"/>
    <w:rsid w:val="00757934"/>
    <w:rsid w:val="0075798B"/>
    <w:rsid w:val="007579EB"/>
    <w:rsid w:val="00757A4A"/>
    <w:rsid w:val="00757A9C"/>
    <w:rsid w:val="00757B0E"/>
    <w:rsid w:val="00757E26"/>
    <w:rsid w:val="00757F67"/>
    <w:rsid w:val="00757F70"/>
    <w:rsid w:val="00757FE3"/>
    <w:rsid w:val="007603EA"/>
    <w:rsid w:val="00760430"/>
    <w:rsid w:val="00760493"/>
    <w:rsid w:val="0076064A"/>
    <w:rsid w:val="00760745"/>
    <w:rsid w:val="00760749"/>
    <w:rsid w:val="00760821"/>
    <w:rsid w:val="007609F2"/>
    <w:rsid w:val="00760AC3"/>
    <w:rsid w:val="00760B74"/>
    <w:rsid w:val="00760B9B"/>
    <w:rsid w:val="00760C52"/>
    <w:rsid w:val="00760EAB"/>
    <w:rsid w:val="0076135E"/>
    <w:rsid w:val="0076163A"/>
    <w:rsid w:val="00761854"/>
    <w:rsid w:val="0076198B"/>
    <w:rsid w:val="00761A00"/>
    <w:rsid w:val="00761AB3"/>
    <w:rsid w:val="00761ACB"/>
    <w:rsid w:val="00761BF3"/>
    <w:rsid w:val="00761DA2"/>
    <w:rsid w:val="00761FFE"/>
    <w:rsid w:val="007620A1"/>
    <w:rsid w:val="0076218A"/>
    <w:rsid w:val="007623CE"/>
    <w:rsid w:val="007623EC"/>
    <w:rsid w:val="007624AB"/>
    <w:rsid w:val="00762621"/>
    <w:rsid w:val="00762651"/>
    <w:rsid w:val="00762B5E"/>
    <w:rsid w:val="00762BCE"/>
    <w:rsid w:val="00762BF8"/>
    <w:rsid w:val="00762CB6"/>
    <w:rsid w:val="00762E3B"/>
    <w:rsid w:val="00762FE6"/>
    <w:rsid w:val="00763007"/>
    <w:rsid w:val="00763338"/>
    <w:rsid w:val="0076336C"/>
    <w:rsid w:val="007635DA"/>
    <w:rsid w:val="007635F5"/>
    <w:rsid w:val="007638B2"/>
    <w:rsid w:val="00763B42"/>
    <w:rsid w:val="00763E6E"/>
    <w:rsid w:val="00764002"/>
    <w:rsid w:val="0076410B"/>
    <w:rsid w:val="007647B1"/>
    <w:rsid w:val="0076485F"/>
    <w:rsid w:val="007648D4"/>
    <w:rsid w:val="00764949"/>
    <w:rsid w:val="00764A7A"/>
    <w:rsid w:val="00764ABC"/>
    <w:rsid w:val="00764B36"/>
    <w:rsid w:val="00764D22"/>
    <w:rsid w:val="00764F47"/>
    <w:rsid w:val="00765369"/>
    <w:rsid w:val="0076570C"/>
    <w:rsid w:val="00765875"/>
    <w:rsid w:val="00765BCA"/>
    <w:rsid w:val="00765D24"/>
    <w:rsid w:val="00765E2C"/>
    <w:rsid w:val="00766001"/>
    <w:rsid w:val="00766354"/>
    <w:rsid w:val="0076677C"/>
    <w:rsid w:val="007667CE"/>
    <w:rsid w:val="0076685A"/>
    <w:rsid w:val="00766A62"/>
    <w:rsid w:val="00766AB3"/>
    <w:rsid w:val="007671E0"/>
    <w:rsid w:val="0076725F"/>
    <w:rsid w:val="0076726F"/>
    <w:rsid w:val="007672CE"/>
    <w:rsid w:val="0076733A"/>
    <w:rsid w:val="00767872"/>
    <w:rsid w:val="00767C2C"/>
    <w:rsid w:val="00767CF1"/>
    <w:rsid w:val="00767EE2"/>
    <w:rsid w:val="007704C1"/>
    <w:rsid w:val="00770501"/>
    <w:rsid w:val="00770743"/>
    <w:rsid w:val="00770F1D"/>
    <w:rsid w:val="00771095"/>
    <w:rsid w:val="00771417"/>
    <w:rsid w:val="00771564"/>
    <w:rsid w:val="0077157F"/>
    <w:rsid w:val="00771592"/>
    <w:rsid w:val="007715A1"/>
    <w:rsid w:val="00771739"/>
    <w:rsid w:val="00771A7D"/>
    <w:rsid w:val="00771C44"/>
    <w:rsid w:val="00771FFB"/>
    <w:rsid w:val="007725FA"/>
    <w:rsid w:val="007726AE"/>
    <w:rsid w:val="007728B8"/>
    <w:rsid w:val="007728E7"/>
    <w:rsid w:val="00772E62"/>
    <w:rsid w:val="00772FEF"/>
    <w:rsid w:val="00773169"/>
    <w:rsid w:val="007732CA"/>
    <w:rsid w:val="007736B0"/>
    <w:rsid w:val="007737E4"/>
    <w:rsid w:val="00773823"/>
    <w:rsid w:val="007739DD"/>
    <w:rsid w:val="00773A0D"/>
    <w:rsid w:val="00773BAA"/>
    <w:rsid w:val="00773C74"/>
    <w:rsid w:val="00773E1B"/>
    <w:rsid w:val="00773F26"/>
    <w:rsid w:val="00773F4F"/>
    <w:rsid w:val="00773F58"/>
    <w:rsid w:val="00774087"/>
    <w:rsid w:val="00774412"/>
    <w:rsid w:val="00774809"/>
    <w:rsid w:val="00774822"/>
    <w:rsid w:val="00774A0C"/>
    <w:rsid w:val="007750AF"/>
    <w:rsid w:val="00775171"/>
    <w:rsid w:val="007753AF"/>
    <w:rsid w:val="007754DE"/>
    <w:rsid w:val="007758C9"/>
    <w:rsid w:val="007758DE"/>
    <w:rsid w:val="00775A42"/>
    <w:rsid w:val="00775D7F"/>
    <w:rsid w:val="0077605E"/>
    <w:rsid w:val="00776218"/>
    <w:rsid w:val="007762D5"/>
    <w:rsid w:val="00776433"/>
    <w:rsid w:val="00776529"/>
    <w:rsid w:val="0077655C"/>
    <w:rsid w:val="00776766"/>
    <w:rsid w:val="00776952"/>
    <w:rsid w:val="00776AE5"/>
    <w:rsid w:val="007771D1"/>
    <w:rsid w:val="007773C6"/>
    <w:rsid w:val="007776BD"/>
    <w:rsid w:val="007777C6"/>
    <w:rsid w:val="0077784E"/>
    <w:rsid w:val="00777A79"/>
    <w:rsid w:val="00777CAB"/>
    <w:rsid w:val="00777CAD"/>
    <w:rsid w:val="00777F4E"/>
    <w:rsid w:val="00777F8C"/>
    <w:rsid w:val="00780017"/>
    <w:rsid w:val="00780047"/>
    <w:rsid w:val="007804D5"/>
    <w:rsid w:val="0078065E"/>
    <w:rsid w:val="00780883"/>
    <w:rsid w:val="00780A73"/>
    <w:rsid w:val="00780D34"/>
    <w:rsid w:val="00780DD6"/>
    <w:rsid w:val="00780E8D"/>
    <w:rsid w:val="00781285"/>
    <w:rsid w:val="0078169B"/>
    <w:rsid w:val="007819A5"/>
    <w:rsid w:val="00781A64"/>
    <w:rsid w:val="00781B2D"/>
    <w:rsid w:val="00781CAB"/>
    <w:rsid w:val="00781CC1"/>
    <w:rsid w:val="00781D1D"/>
    <w:rsid w:val="00782092"/>
    <w:rsid w:val="007820C7"/>
    <w:rsid w:val="007820DD"/>
    <w:rsid w:val="0078217C"/>
    <w:rsid w:val="00782374"/>
    <w:rsid w:val="00782588"/>
    <w:rsid w:val="00782626"/>
    <w:rsid w:val="0078279F"/>
    <w:rsid w:val="007827B0"/>
    <w:rsid w:val="0078291C"/>
    <w:rsid w:val="00782A0C"/>
    <w:rsid w:val="00782D6A"/>
    <w:rsid w:val="00782DB3"/>
    <w:rsid w:val="00782EF1"/>
    <w:rsid w:val="00782FD0"/>
    <w:rsid w:val="007832AE"/>
    <w:rsid w:val="007835C9"/>
    <w:rsid w:val="00783661"/>
    <w:rsid w:val="0078386F"/>
    <w:rsid w:val="007838B0"/>
    <w:rsid w:val="00783AB5"/>
    <w:rsid w:val="00783C86"/>
    <w:rsid w:val="00784493"/>
    <w:rsid w:val="00784499"/>
    <w:rsid w:val="00784527"/>
    <w:rsid w:val="00784775"/>
    <w:rsid w:val="007848E2"/>
    <w:rsid w:val="00784D6A"/>
    <w:rsid w:val="00784D9F"/>
    <w:rsid w:val="00784DD4"/>
    <w:rsid w:val="00784E5C"/>
    <w:rsid w:val="00784E7F"/>
    <w:rsid w:val="007855C2"/>
    <w:rsid w:val="007856EE"/>
    <w:rsid w:val="00785873"/>
    <w:rsid w:val="007858A7"/>
    <w:rsid w:val="00785B09"/>
    <w:rsid w:val="00785B5D"/>
    <w:rsid w:val="00785ED4"/>
    <w:rsid w:val="00785FB4"/>
    <w:rsid w:val="007862E8"/>
    <w:rsid w:val="007864D6"/>
    <w:rsid w:val="007864DD"/>
    <w:rsid w:val="00786593"/>
    <w:rsid w:val="007866E5"/>
    <w:rsid w:val="00786DE4"/>
    <w:rsid w:val="00786DFF"/>
    <w:rsid w:val="00787345"/>
    <w:rsid w:val="00787426"/>
    <w:rsid w:val="007877AB"/>
    <w:rsid w:val="00787A41"/>
    <w:rsid w:val="00787A62"/>
    <w:rsid w:val="00787DBB"/>
    <w:rsid w:val="007902EC"/>
    <w:rsid w:val="007905B3"/>
    <w:rsid w:val="0079069F"/>
    <w:rsid w:val="007906F7"/>
    <w:rsid w:val="00790909"/>
    <w:rsid w:val="00790C8A"/>
    <w:rsid w:val="00790DC9"/>
    <w:rsid w:val="00790E2E"/>
    <w:rsid w:val="00791323"/>
    <w:rsid w:val="00791502"/>
    <w:rsid w:val="00791837"/>
    <w:rsid w:val="00791D24"/>
    <w:rsid w:val="00791D8C"/>
    <w:rsid w:val="00792468"/>
    <w:rsid w:val="007925E4"/>
    <w:rsid w:val="0079278B"/>
    <w:rsid w:val="00792841"/>
    <w:rsid w:val="00792863"/>
    <w:rsid w:val="007928B7"/>
    <w:rsid w:val="007928C2"/>
    <w:rsid w:val="00792A0E"/>
    <w:rsid w:val="00792D7D"/>
    <w:rsid w:val="00792E5E"/>
    <w:rsid w:val="007931D9"/>
    <w:rsid w:val="00793400"/>
    <w:rsid w:val="0079345B"/>
    <w:rsid w:val="007934AB"/>
    <w:rsid w:val="0079382B"/>
    <w:rsid w:val="00793833"/>
    <w:rsid w:val="00793950"/>
    <w:rsid w:val="00793954"/>
    <w:rsid w:val="00793B93"/>
    <w:rsid w:val="00793CD4"/>
    <w:rsid w:val="00793D2B"/>
    <w:rsid w:val="00793E71"/>
    <w:rsid w:val="007941DC"/>
    <w:rsid w:val="00794370"/>
    <w:rsid w:val="00794379"/>
    <w:rsid w:val="007943E9"/>
    <w:rsid w:val="007944C1"/>
    <w:rsid w:val="007944C9"/>
    <w:rsid w:val="007947CC"/>
    <w:rsid w:val="00794AC4"/>
    <w:rsid w:val="00794C92"/>
    <w:rsid w:val="00794EFF"/>
    <w:rsid w:val="00795153"/>
    <w:rsid w:val="00795420"/>
    <w:rsid w:val="007954C4"/>
    <w:rsid w:val="00795BB9"/>
    <w:rsid w:val="00795BED"/>
    <w:rsid w:val="00795C85"/>
    <w:rsid w:val="00795DCE"/>
    <w:rsid w:val="00795F8E"/>
    <w:rsid w:val="0079601D"/>
    <w:rsid w:val="0079618F"/>
    <w:rsid w:val="00796CBD"/>
    <w:rsid w:val="00796EFB"/>
    <w:rsid w:val="00796FDB"/>
    <w:rsid w:val="007970B5"/>
    <w:rsid w:val="007970FA"/>
    <w:rsid w:val="00797A07"/>
    <w:rsid w:val="00797B4D"/>
    <w:rsid w:val="00797D13"/>
    <w:rsid w:val="007A007A"/>
    <w:rsid w:val="007A0132"/>
    <w:rsid w:val="007A0366"/>
    <w:rsid w:val="007A07B7"/>
    <w:rsid w:val="007A0820"/>
    <w:rsid w:val="007A0A62"/>
    <w:rsid w:val="007A0B19"/>
    <w:rsid w:val="007A0F76"/>
    <w:rsid w:val="007A111D"/>
    <w:rsid w:val="007A1210"/>
    <w:rsid w:val="007A158B"/>
    <w:rsid w:val="007A1750"/>
    <w:rsid w:val="007A178D"/>
    <w:rsid w:val="007A1AD6"/>
    <w:rsid w:val="007A1BC5"/>
    <w:rsid w:val="007A1D8A"/>
    <w:rsid w:val="007A2220"/>
    <w:rsid w:val="007A232A"/>
    <w:rsid w:val="007A2530"/>
    <w:rsid w:val="007A26F9"/>
    <w:rsid w:val="007A270C"/>
    <w:rsid w:val="007A2BFA"/>
    <w:rsid w:val="007A2E06"/>
    <w:rsid w:val="007A2E27"/>
    <w:rsid w:val="007A3258"/>
    <w:rsid w:val="007A353A"/>
    <w:rsid w:val="007A3557"/>
    <w:rsid w:val="007A3630"/>
    <w:rsid w:val="007A366F"/>
    <w:rsid w:val="007A3AF9"/>
    <w:rsid w:val="007A3CD3"/>
    <w:rsid w:val="007A403B"/>
    <w:rsid w:val="007A404B"/>
    <w:rsid w:val="007A42E3"/>
    <w:rsid w:val="007A4421"/>
    <w:rsid w:val="007A4485"/>
    <w:rsid w:val="007A5097"/>
    <w:rsid w:val="007A5549"/>
    <w:rsid w:val="007A5891"/>
    <w:rsid w:val="007A5A31"/>
    <w:rsid w:val="007A5A36"/>
    <w:rsid w:val="007A5C12"/>
    <w:rsid w:val="007A5CA8"/>
    <w:rsid w:val="007A5D1A"/>
    <w:rsid w:val="007A5D6E"/>
    <w:rsid w:val="007A5E58"/>
    <w:rsid w:val="007A619C"/>
    <w:rsid w:val="007A6347"/>
    <w:rsid w:val="007A6510"/>
    <w:rsid w:val="007A653C"/>
    <w:rsid w:val="007A661D"/>
    <w:rsid w:val="007A6970"/>
    <w:rsid w:val="007A6B51"/>
    <w:rsid w:val="007A6FF4"/>
    <w:rsid w:val="007A70A5"/>
    <w:rsid w:val="007A71B4"/>
    <w:rsid w:val="007A71C8"/>
    <w:rsid w:val="007A752A"/>
    <w:rsid w:val="007A76A6"/>
    <w:rsid w:val="007A76BC"/>
    <w:rsid w:val="007A76D2"/>
    <w:rsid w:val="007A7A17"/>
    <w:rsid w:val="007A7B00"/>
    <w:rsid w:val="007A7E26"/>
    <w:rsid w:val="007A7FA3"/>
    <w:rsid w:val="007B00BB"/>
    <w:rsid w:val="007B01C0"/>
    <w:rsid w:val="007B029C"/>
    <w:rsid w:val="007B062E"/>
    <w:rsid w:val="007B0922"/>
    <w:rsid w:val="007B0A49"/>
    <w:rsid w:val="007B0EC6"/>
    <w:rsid w:val="007B0ECD"/>
    <w:rsid w:val="007B1248"/>
    <w:rsid w:val="007B15AA"/>
    <w:rsid w:val="007B15F4"/>
    <w:rsid w:val="007B1601"/>
    <w:rsid w:val="007B165C"/>
    <w:rsid w:val="007B17CE"/>
    <w:rsid w:val="007B17E4"/>
    <w:rsid w:val="007B1896"/>
    <w:rsid w:val="007B1B88"/>
    <w:rsid w:val="007B1BCB"/>
    <w:rsid w:val="007B1BD0"/>
    <w:rsid w:val="007B1CA1"/>
    <w:rsid w:val="007B1CEC"/>
    <w:rsid w:val="007B1D7B"/>
    <w:rsid w:val="007B1E69"/>
    <w:rsid w:val="007B1F70"/>
    <w:rsid w:val="007B22CE"/>
    <w:rsid w:val="007B238C"/>
    <w:rsid w:val="007B263E"/>
    <w:rsid w:val="007B2695"/>
    <w:rsid w:val="007B281D"/>
    <w:rsid w:val="007B2A4E"/>
    <w:rsid w:val="007B2AC1"/>
    <w:rsid w:val="007B2EF7"/>
    <w:rsid w:val="007B2F3F"/>
    <w:rsid w:val="007B2FBC"/>
    <w:rsid w:val="007B30E4"/>
    <w:rsid w:val="007B38CC"/>
    <w:rsid w:val="007B3DFC"/>
    <w:rsid w:val="007B42B3"/>
    <w:rsid w:val="007B4352"/>
    <w:rsid w:val="007B4364"/>
    <w:rsid w:val="007B47E5"/>
    <w:rsid w:val="007B4A8E"/>
    <w:rsid w:val="007B4ADB"/>
    <w:rsid w:val="007B4EF1"/>
    <w:rsid w:val="007B4F35"/>
    <w:rsid w:val="007B531C"/>
    <w:rsid w:val="007B5460"/>
    <w:rsid w:val="007B54B8"/>
    <w:rsid w:val="007B599D"/>
    <w:rsid w:val="007B5DDB"/>
    <w:rsid w:val="007B5E6D"/>
    <w:rsid w:val="007B6131"/>
    <w:rsid w:val="007B6303"/>
    <w:rsid w:val="007B6665"/>
    <w:rsid w:val="007B681D"/>
    <w:rsid w:val="007B6990"/>
    <w:rsid w:val="007B6A9D"/>
    <w:rsid w:val="007B6D8B"/>
    <w:rsid w:val="007B749C"/>
    <w:rsid w:val="007B75B6"/>
    <w:rsid w:val="007B7602"/>
    <w:rsid w:val="007B77BE"/>
    <w:rsid w:val="007B78A9"/>
    <w:rsid w:val="007B794E"/>
    <w:rsid w:val="007B7CCF"/>
    <w:rsid w:val="007B7F84"/>
    <w:rsid w:val="007B7FD9"/>
    <w:rsid w:val="007C00BD"/>
    <w:rsid w:val="007C00CA"/>
    <w:rsid w:val="007C01C7"/>
    <w:rsid w:val="007C02EC"/>
    <w:rsid w:val="007C0709"/>
    <w:rsid w:val="007C088F"/>
    <w:rsid w:val="007C08D4"/>
    <w:rsid w:val="007C0CBE"/>
    <w:rsid w:val="007C0FE1"/>
    <w:rsid w:val="007C106C"/>
    <w:rsid w:val="007C168D"/>
    <w:rsid w:val="007C188A"/>
    <w:rsid w:val="007C1A7D"/>
    <w:rsid w:val="007C1BEC"/>
    <w:rsid w:val="007C1F01"/>
    <w:rsid w:val="007C2117"/>
    <w:rsid w:val="007C230C"/>
    <w:rsid w:val="007C231C"/>
    <w:rsid w:val="007C23A9"/>
    <w:rsid w:val="007C2747"/>
    <w:rsid w:val="007C2749"/>
    <w:rsid w:val="007C29E6"/>
    <w:rsid w:val="007C2D1C"/>
    <w:rsid w:val="007C2D78"/>
    <w:rsid w:val="007C2E36"/>
    <w:rsid w:val="007C2FCD"/>
    <w:rsid w:val="007C32C5"/>
    <w:rsid w:val="007C330D"/>
    <w:rsid w:val="007C377E"/>
    <w:rsid w:val="007C3956"/>
    <w:rsid w:val="007C410D"/>
    <w:rsid w:val="007C4DB9"/>
    <w:rsid w:val="007C51DB"/>
    <w:rsid w:val="007C559A"/>
    <w:rsid w:val="007C56EB"/>
    <w:rsid w:val="007C5A92"/>
    <w:rsid w:val="007C5BC6"/>
    <w:rsid w:val="007C5CCC"/>
    <w:rsid w:val="007C5FA4"/>
    <w:rsid w:val="007C6094"/>
    <w:rsid w:val="007C6275"/>
    <w:rsid w:val="007C6796"/>
    <w:rsid w:val="007C68DB"/>
    <w:rsid w:val="007C6955"/>
    <w:rsid w:val="007C6CF4"/>
    <w:rsid w:val="007C6E71"/>
    <w:rsid w:val="007C6F42"/>
    <w:rsid w:val="007C6FA9"/>
    <w:rsid w:val="007C7220"/>
    <w:rsid w:val="007C7445"/>
    <w:rsid w:val="007C75D6"/>
    <w:rsid w:val="007C7940"/>
    <w:rsid w:val="007C7C5D"/>
    <w:rsid w:val="007D02E2"/>
    <w:rsid w:val="007D066B"/>
    <w:rsid w:val="007D0B42"/>
    <w:rsid w:val="007D0BDE"/>
    <w:rsid w:val="007D0F66"/>
    <w:rsid w:val="007D1213"/>
    <w:rsid w:val="007D138F"/>
    <w:rsid w:val="007D13BB"/>
    <w:rsid w:val="007D14B5"/>
    <w:rsid w:val="007D1584"/>
    <w:rsid w:val="007D1BC9"/>
    <w:rsid w:val="007D2069"/>
    <w:rsid w:val="007D219F"/>
    <w:rsid w:val="007D22F6"/>
    <w:rsid w:val="007D2440"/>
    <w:rsid w:val="007D24B1"/>
    <w:rsid w:val="007D2703"/>
    <w:rsid w:val="007D2904"/>
    <w:rsid w:val="007D293D"/>
    <w:rsid w:val="007D297F"/>
    <w:rsid w:val="007D2ADC"/>
    <w:rsid w:val="007D2D08"/>
    <w:rsid w:val="007D2E94"/>
    <w:rsid w:val="007D2F1B"/>
    <w:rsid w:val="007D321E"/>
    <w:rsid w:val="007D326A"/>
    <w:rsid w:val="007D33F1"/>
    <w:rsid w:val="007D3472"/>
    <w:rsid w:val="007D3481"/>
    <w:rsid w:val="007D37EE"/>
    <w:rsid w:val="007D3A67"/>
    <w:rsid w:val="007D3F1E"/>
    <w:rsid w:val="007D40E8"/>
    <w:rsid w:val="007D410B"/>
    <w:rsid w:val="007D413C"/>
    <w:rsid w:val="007D41A6"/>
    <w:rsid w:val="007D41C4"/>
    <w:rsid w:val="007D42E9"/>
    <w:rsid w:val="007D42FA"/>
    <w:rsid w:val="007D431A"/>
    <w:rsid w:val="007D436A"/>
    <w:rsid w:val="007D43AA"/>
    <w:rsid w:val="007D45E6"/>
    <w:rsid w:val="007D46AA"/>
    <w:rsid w:val="007D479A"/>
    <w:rsid w:val="007D47B2"/>
    <w:rsid w:val="007D4844"/>
    <w:rsid w:val="007D4911"/>
    <w:rsid w:val="007D4935"/>
    <w:rsid w:val="007D4CCA"/>
    <w:rsid w:val="007D4CFE"/>
    <w:rsid w:val="007D4D08"/>
    <w:rsid w:val="007D4FFF"/>
    <w:rsid w:val="007D51B3"/>
    <w:rsid w:val="007D520E"/>
    <w:rsid w:val="007D5628"/>
    <w:rsid w:val="007D57D7"/>
    <w:rsid w:val="007D583A"/>
    <w:rsid w:val="007D58CD"/>
    <w:rsid w:val="007D5EDB"/>
    <w:rsid w:val="007D5F33"/>
    <w:rsid w:val="007D6059"/>
    <w:rsid w:val="007D60E0"/>
    <w:rsid w:val="007D6328"/>
    <w:rsid w:val="007D664B"/>
    <w:rsid w:val="007D699F"/>
    <w:rsid w:val="007D6D2F"/>
    <w:rsid w:val="007D6D84"/>
    <w:rsid w:val="007D7020"/>
    <w:rsid w:val="007D70DA"/>
    <w:rsid w:val="007D710E"/>
    <w:rsid w:val="007D72F2"/>
    <w:rsid w:val="007D7338"/>
    <w:rsid w:val="007D7B51"/>
    <w:rsid w:val="007D7BC0"/>
    <w:rsid w:val="007D7CAE"/>
    <w:rsid w:val="007E032E"/>
    <w:rsid w:val="007E0422"/>
    <w:rsid w:val="007E06EB"/>
    <w:rsid w:val="007E0910"/>
    <w:rsid w:val="007E0AF3"/>
    <w:rsid w:val="007E0D62"/>
    <w:rsid w:val="007E0D64"/>
    <w:rsid w:val="007E0FAD"/>
    <w:rsid w:val="007E1330"/>
    <w:rsid w:val="007E152F"/>
    <w:rsid w:val="007E162A"/>
    <w:rsid w:val="007E1634"/>
    <w:rsid w:val="007E1B30"/>
    <w:rsid w:val="007E1C2F"/>
    <w:rsid w:val="007E1E20"/>
    <w:rsid w:val="007E1F8B"/>
    <w:rsid w:val="007E1FB2"/>
    <w:rsid w:val="007E2310"/>
    <w:rsid w:val="007E24F3"/>
    <w:rsid w:val="007E24F5"/>
    <w:rsid w:val="007E28C3"/>
    <w:rsid w:val="007E299E"/>
    <w:rsid w:val="007E29CA"/>
    <w:rsid w:val="007E2B67"/>
    <w:rsid w:val="007E2BD4"/>
    <w:rsid w:val="007E2C6E"/>
    <w:rsid w:val="007E2F9A"/>
    <w:rsid w:val="007E329C"/>
    <w:rsid w:val="007E3329"/>
    <w:rsid w:val="007E3562"/>
    <w:rsid w:val="007E3706"/>
    <w:rsid w:val="007E37A3"/>
    <w:rsid w:val="007E3AA5"/>
    <w:rsid w:val="007E3D67"/>
    <w:rsid w:val="007E3ED2"/>
    <w:rsid w:val="007E4068"/>
    <w:rsid w:val="007E4883"/>
    <w:rsid w:val="007E4A52"/>
    <w:rsid w:val="007E4ACD"/>
    <w:rsid w:val="007E4B8F"/>
    <w:rsid w:val="007E4CB3"/>
    <w:rsid w:val="007E53F1"/>
    <w:rsid w:val="007E562E"/>
    <w:rsid w:val="007E5AA8"/>
    <w:rsid w:val="007E61C8"/>
    <w:rsid w:val="007E643B"/>
    <w:rsid w:val="007E647A"/>
    <w:rsid w:val="007E64A2"/>
    <w:rsid w:val="007E64AE"/>
    <w:rsid w:val="007E6583"/>
    <w:rsid w:val="007E67A8"/>
    <w:rsid w:val="007E6D74"/>
    <w:rsid w:val="007E6EA7"/>
    <w:rsid w:val="007E72F5"/>
    <w:rsid w:val="007E7495"/>
    <w:rsid w:val="007E78FA"/>
    <w:rsid w:val="007E7B14"/>
    <w:rsid w:val="007E7C72"/>
    <w:rsid w:val="007E7DE5"/>
    <w:rsid w:val="007E7E6F"/>
    <w:rsid w:val="007F02AC"/>
    <w:rsid w:val="007F0497"/>
    <w:rsid w:val="007F09BF"/>
    <w:rsid w:val="007F0A2C"/>
    <w:rsid w:val="007F0B31"/>
    <w:rsid w:val="007F0BAF"/>
    <w:rsid w:val="007F0EC2"/>
    <w:rsid w:val="007F1027"/>
    <w:rsid w:val="007F11E0"/>
    <w:rsid w:val="007F1399"/>
    <w:rsid w:val="007F14BD"/>
    <w:rsid w:val="007F1B70"/>
    <w:rsid w:val="007F1CEF"/>
    <w:rsid w:val="007F20FE"/>
    <w:rsid w:val="007F2312"/>
    <w:rsid w:val="007F23EB"/>
    <w:rsid w:val="007F2644"/>
    <w:rsid w:val="007F2774"/>
    <w:rsid w:val="007F2812"/>
    <w:rsid w:val="007F28CB"/>
    <w:rsid w:val="007F2A17"/>
    <w:rsid w:val="007F2D59"/>
    <w:rsid w:val="007F2DA2"/>
    <w:rsid w:val="007F32D6"/>
    <w:rsid w:val="007F33FF"/>
    <w:rsid w:val="007F3443"/>
    <w:rsid w:val="007F34D1"/>
    <w:rsid w:val="007F352E"/>
    <w:rsid w:val="007F36BD"/>
    <w:rsid w:val="007F387B"/>
    <w:rsid w:val="007F3A58"/>
    <w:rsid w:val="007F3B1D"/>
    <w:rsid w:val="007F3EEC"/>
    <w:rsid w:val="007F40D0"/>
    <w:rsid w:val="007F40D3"/>
    <w:rsid w:val="007F426C"/>
    <w:rsid w:val="007F43CB"/>
    <w:rsid w:val="007F45DD"/>
    <w:rsid w:val="007F46BA"/>
    <w:rsid w:val="007F47CB"/>
    <w:rsid w:val="007F480F"/>
    <w:rsid w:val="007F4A8F"/>
    <w:rsid w:val="007F4BB5"/>
    <w:rsid w:val="007F4C93"/>
    <w:rsid w:val="007F4D13"/>
    <w:rsid w:val="007F50DE"/>
    <w:rsid w:val="007F5127"/>
    <w:rsid w:val="007F5251"/>
    <w:rsid w:val="007F5549"/>
    <w:rsid w:val="007F556E"/>
    <w:rsid w:val="007F559C"/>
    <w:rsid w:val="007F5631"/>
    <w:rsid w:val="007F5A45"/>
    <w:rsid w:val="007F5C43"/>
    <w:rsid w:val="007F5D11"/>
    <w:rsid w:val="007F5D64"/>
    <w:rsid w:val="007F66B9"/>
    <w:rsid w:val="007F68FD"/>
    <w:rsid w:val="007F6A94"/>
    <w:rsid w:val="007F6C70"/>
    <w:rsid w:val="007F6D0A"/>
    <w:rsid w:val="007F6D8E"/>
    <w:rsid w:val="007F70EA"/>
    <w:rsid w:val="007F7685"/>
    <w:rsid w:val="007F76F3"/>
    <w:rsid w:val="007F77C2"/>
    <w:rsid w:val="007F78C1"/>
    <w:rsid w:val="007F7B91"/>
    <w:rsid w:val="007F7BD4"/>
    <w:rsid w:val="008002AC"/>
    <w:rsid w:val="00800799"/>
    <w:rsid w:val="0080081F"/>
    <w:rsid w:val="008008DA"/>
    <w:rsid w:val="008008F5"/>
    <w:rsid w:val="008010B2"/>
    <w:rsid w:val="00801204"/>
    <w:rsid w:val="008012B0"/>
    <w:rsid w:val="008013C9"/>
    <w:rsid w:val="008014DC"/>
    <w:rsid w:val="00801521"/>
    <w:rsid w:val="0080160F"/>
    <w:rsid w:val="00801798"/>
    <w:rsid w:val="008017E6"/>
    <w:rsid w:val="0080192F"/>
    <w:rsid w:val="00801BD0"/>
    <w:rsid w:val="00802224"/>
    <w:rsid w:val="008022FA"/>
    <w:rsid w:val="00802311"/>
    <w:rsid w:val="0080259C"/>
    <w:rsid w:val="00802655"/>
    <w:rsid w:val="008026A5"/>
    <w:rsid w:val="008026E6"/>
    <w:rsid w:val="00802A88"/>
    <w:rsid w:val="00802B54"/>
    <w:rsid w:val="00802D1E"/>
    <w:rsid w:val="00802D5A"/>
    <w:rsid w:val="00802E3E"/>
    <w:rsid w:val="00802F2B"/>
    <w:rsid w:val="00803126"/>
    <w:rsid w:val="0080325C"/>
    <w:rsid w:val="008032D5"/>
    <w:rsid w:val="008035D6"/>
    <w:rsid w:val="00803A49"/>
    <w:rsid w:val="00803DFE"/>
    <w:rsid w:val="00803E47"/>
    <w:rsid w:val="0080407E"/>
    <w:rsid w:val="00804128"/>
    <w:rsid w:val="00804141"/>
    <w:rsid w:val="00804382"/>
    <w:rsid w:val="0080461B"/>
    <w:rsid w:val="00804AD4"/>
    <w:rsid w:val="00804B70"/>
    <w:rsid w:val="00804C86"/>
    <w:rsid w:val="00804E30"/>
    <w:rsid w:val="00804ED4"/>
    <w:rsid w:val="00804FD9"/>
    <w:rsid w:val="00805048"/>
    <w:rsid w:val="00805166"/>
    <w:rsid w:val="00805256"/>
    <w:rsid w:val="00805497"/>
    <w:rsid w:val="00805515"/>
    <w:rsid w:val="00805A89"/>
    <w:rsid w:val="00805F68"/>
    <w:rsid w:val="00805F8E"/>
    <w:rsid w:val="00805F9A"/>
    <w:rsid w:val="00806058"/>
    <w:rsid w:val="00806356"/>
    <w:rsid w:val="00806469"/>
    <w:rsid w:val="008065C8"/>
    <w:rsid w:val="008066A5"/>
    <w:rsid w:val="0080675E"/>
    <w:rsid w:val="00806A57"/>
    <w:rsid w:val="00806C1B"/>
    <w:rsid w:val="00806D2F"/>
    <w:rsid w:val="00806D7E"/>
    <w:rsid w:val="00806DFB"/>
    <w:rsid w:val="00807046"/>
    <w:rsid w:val="0080729B"/>
    <w:rsid w:val="0080765A"/>
    <w:rsid w:val="008076CD"/>
    <w:rsid w:val="00807BDD"/>
    <w:rsid w:val="00810107"/>
    <w:rsid w:val="0081017F"/>
    <w:rsid w:val="0081031A"/>
    <w:rsid w:val="008103D7"/>
    <w:rsid w:val="00810412"/>
    <w:rsid w:val="008104E4"/>
    <w:rsid w:val="0081068A"/>
    <w:rsid w:val="008106DE"/>
    <w:rsid w:val="0081073F"/>
    <w:rsid w:val="008107A2"/>
    <w:rsid w:val="00810C75"/>
    <w:rsid w:val="00810D29"/>
    <w:rsid w:val="00811043"/>
    <w:rsid w:val="008111B6"/>
    <w:rsid w:val="008114F0"/>
    <w:rsid w:val="0081192F"/>
    <w:rsid w:val="00811C46"/>
    <w:rsid w:val="00811E29"/>
    <w:rsid w:val="008121F6"/>
    <w:rsid w:val="00812222"/>
    <w:rsid w:val="008125DF"/>
    <w:rsid w:val="00812723"/>
    <w:rsid w:val="00812C86"/>
    <w:rsid w:val="00812D4E"/>
    <w:rsid w:val="0081314C"/>
    <w:rsid w:val="00813360"/>
    <w:rsid w:val="008134E4"/>
    <w:rsid w:val="00813563"/>
    <w:rsid w:val="00813706"/>
    <w:rsid w:val="00813AB3"/>
    <w:rsid w:val="00813AC8"/>
    <w:rsid w:val="00813B41"/>
    <w:rsid w:val="00813B5B"/>
    <w:rsid w:val="0081442D"/>
    <w:rsid w:val="0081463F"/>
    <w:rsid w:val="0081469F"/>
    <w:rsid w:val="00814BD1"/>
    <w:rsid w:val="00814CB3"/>
    <w:rsid w:val="00814CDB"/>
    <w:rsid w:val="00814D6B"/>
    <w:rsid w:val="00814DA5"/>
    <w:rsid w:val="00814DEB"/>
    <w:rsid w:val="00815038"/>
    <w:rsid w:val="008151CA"/>
    <w:rsid w:val="008152EC"/>
    <w:rsid w:val="0081535A"/>
    <w:rsid w:val="008153E9"/>
    <w:rsid w:val="0081557D"/>
    <w:rsid w:val="00815726"/>
    <w:rsid w:val="00815834"/>
    <w:rsid w:val="0081595B"/>
    <w:rsid w:val="00815AA9"/>
    <w:rsid w:val="00815EAE"/>
    <w:rsid w:val="008161E9"/>
    <w:rsid w:val="00816272"/>
    <w:rsid w:val="00816314"/>
    <w:rsid w:val="00816987"/>
    <w:rsid w:val="00816B06"/>
    <w:rsid w:val="00816B2E"/>
    <w:rsid w:val="00816BFD"/>
    <w:rsid w:val="00816FC0"/>
    <w:rsid w:val="0081707A"/>
    <w:rsid w:val="008170BD"/>
    <w:rsid w:val="0081715E"/>
    <w:rsid w:val="00817369"/>
    <w:rsid w:val="00817518"/>
    <w:rsid w:val="008175A7"/>
    <w:rsid w:val="00817632"/>
    <w:rsid w:val="0081787B"/>
    <w:rsid w:val="0081799E"/>
    <w:rsid w:val="00817BF0"/>
    <w:rsid w:val="00817E9F"/>
    <w:rsid w:val="00817FE8"/>
    <w:rsid w:val="00820031"/>
    <w:rsid w:val="008204BB"/>
    <w:rsid w:val="00820771"/>
    <w:rsid w:val="00820846"/>
    <w:rsid w:val="00820C8E"/>
    <w:rsid w:val="00820D82"/>
    <w:rsid w:val="00820FAE"/>
    <w:rsid w:val="00821388"/>
    <w:rsid w:val="00821439"/>
    <w:rsid w:val="00821713"/>
    <w:rsid w:val="00821B58"/>
    <w:rsid w:val="00821C19"/>
    <w:rsid w:val="00821CC3"/>
    <w:rsid w:val="00821DF5"/>
    <w:rsid w:val="00821F68"/>
    <w:rsid w:val="00822035"/>
    <w:rsid w:val="008220E8"/>
    <w:rsid w:val="008221F5"/>
    <w:rsid w:val="00822232"/>
    <w:rsid w:val="008222E0"/>
    <w:rsid w:val="00822428"/>
    <w:rsid w:val="00822481"/>
    <w:rsid w:val="008227E9"/>
    <w:rsid w:val="00822879"/>
    <w:rsid w:val="00822BC6"/>
    <w:rsid w:val="00822CC0"/>
    <w:rsid w:val="00822D5D"/>
    <w:rsid w:val="0082309E"/>
    <w:rsid w:val="008230FA"/>
    <w:rsid w:val="0082315B"/>
    <w:rsid w:val="0082325D"/>
    <w:rsid w:val="00823530"/>
    <w:rsid w:val="008238D5"/>
    <w:rsid w:val="00823923"/>
    <w:rsid w:val="00823937"/>
    <w:rsid w:val="008239C4"/>
    <w:rsid w:val="00823AE1"/>
    <w:rsid w:val="00823BB5"/>
    <w:rsid w:val="00823C64"/>
    <w:rsid w:val="00823DBE"/>
    <w:rsid w:val="00823F66"/>
    <w:rsid w:val="0082430A"/>
    <w:rsid w:val="008249CB"/>
    <w:rsid w:val="00824ABD"/>
    <w:rsid w:val="00824B96"/>
    <w:rsid w:val="00824EEC"/>
    <w:rsid w:val="00824FD7"/>
    <w:rsid w:val="008250A9"/>
    <w:rsid w:val="00825325"/>
    <w:rsid w:val="008253E2"/>
    <w:rsid w:val="00825400"/>
    <w:rsid w:val="00825519"/>
    <w:rsid w:val="00825723"/>
    <w:rsid w:val="0082593E"/>
    <w:rsid w:val="00825951"/>
    <w:rsid w:val="00825C96"/>
    <w:rsid w:val="00825DE7"/>
    <w:rsid w:val="00825EAD"/>
    <w:rsid w:val="00826002"/>
    <w:rsid w:val="0082645D"/>
    <w:rsid w:val="008264F6"/>
    <w:rsid w:val="00826648"/>
    <w:rsid w:val="00826683"/>
    <w:rsid w:val="0082673A"/>
    <w:rsid w:val="008269D3"/>
    <w:rsid w:val="00826BE6"/>
    <w:rsid w:val="00826CC3"/>
    <w:rsid w:val="00826D1E"/>
    <w:rsid w:val="00826F38"/>
    <w:rsid w:val="0082712C"/>
    <w:rsid w:val="00827132"/>
    <w:rsid w:val="008272D8"/>
    <w:rsid w:val="008274D7"/>
    <w:rsid w:val="008277B4"/>
    <w:rsid w:val="008302FC"/>
    <w:rsid w:val="0083051C"/>
    <w:rsid w:val="00830A11"/>
    <w:rsid w:val="00830CD5"/>
    <w:rsid w:val="00830E07"/>
    <w:rsid w:val="00830F6B"/>
    <w:rsid w:val="008310FA"/>
    <w:rsid w:val="00831100"/>
    <w:rsid w:val="00831198"/>
    <w:rsid w:val="0083129C"/>
    <w:rsid w:val="008313E0"/>
    <w:rsid w:val="00831724"/>
    <w:rsid w:val="00831927"/>
    <w:rsid w:val="00831A86"/>
    <w:rsid w:val="00831BC1"/>
    <w:rsid w:val="00831C2F"/>
    <w:rsid w:val="00831C4D"/>
    <w:rsid w:val="00831DAD"/>
    <w:rsid w:val="00831E44"/>
    <w:rsid w:val="00831FCC"/>
    <w:rsid w:val="00832140"/>
    <w:rsid w:val="008322AE"/>
    <w:rsid w:val="0083248A"/>
    <w:rsid w:val="008324C2"/>
    <w:rsid w:val="00832544"/>
    <w:rsid w:val="00832561"/>
    <w:rsid w:val="0083264A"/>
    <w:rsid w:val="00832734"/>
    <w:rsid w:val="00832830"/>
    <w:rsid w:val="008328BC"/>
    <w:rsid w:val="00832AE0"/>
    <w:rsid w:val="00832C0E"/>
    <w:rsid w:val="00832D10"/>
    <w:rsid w:val="00832DAD"/>
    <w:rsid w:val="00832E2D"/>
    <w:rsid w:val="00832EBD"/>
    <w:rsid w:val="0083302A"/>
    <w:rsid w:val="00833066"/>
    <w:rsid w:val="008338D0"/>
    <w:rsid w:val="00833937"/>
    <w:rsid w:val="00833AA1"/>
    <w:rsid w:val="00833ABE"/>
    <w:rsid w:val="00833E8F"/>
    <w:rsid w:val="00833EF2"/>
    <w:rsid w:val="00834289"/>
    <w:rsid w:val="00834336"/>
    <w:rsid w:val="008349BC"/>
    <w:rsid w:val="008349F5"/>
    <w:rsid w:val="00834A6C"/>
    <w:rsid w:val="00834D75"/>
    <w:rsid w:val="00835030"/>
    <w:rsid w:val="008355BA"/>
    <w:rsid w:val="0083567B"/>
    <w:rsid w:val="008356E2"/>
    <w:rsid w:val="008358AA"/>
    <w:rsid w:val="00835B01"/>
    <w:rsid w:val="00835BF8"/>
    <w:rsid w:val="00835C6A"/>
    <w:rsid w:val="00835D52"/>
    <w:rsid w:val="00835F37"/>
    <w:rsid w:val="008364A3"/>
    <w:rsid w:val="008366BB"/>
    <w:rsid w:val="00836718"/>
    <w:rsid w:val="00836A31"/>
    <w:rsid w:val="00836F96"/>
    <w:rsid w:val="008371E8"/>
    <w:rsid w:val="00837617"/>
    <w:rsid w:val="00837716"/>
    <w:rsid w:val="00837909"/>
    <w:rsid w:val="00837CC7"/>
    <w:rsid w:val="00837F85"/>
    <w:rsid w:val="008401D7"/>
    <w:rsid w:val="00840308"/>
    <w:rsid w:val="008404B5"/>
    <w:rsid w:val="00840518"/>
    <w:rsid w:val="00840649"/>
    <w:rsid w:val="00840697"/>
    <w:rsid w:val="0084094B"/>
    <w:rsid w:val="00840985"/>
    <w:rsid w:val="00840AFD"/>
    <w:rsid w:val="00840B1E"/>
    <w:rsid w:val="00840CA9"/>
    <w:rsid w:val="00840F0F"/>
    <w:rsid w:val="008414E1"/>
    <w:rsid w:val="00841882"/>
    <w:rsid w:val="0084198B"/>
    <w:rsid w:val="00841AB3"/>
    <w:rsid w:val="00841B81"/>
    <w:rsid w:val="00841D7C"/>
    <w:rsid w:val="00842284"/>
    <w:rsid w:val="008429E3"/>
    <w:rsid w:val="00842B77"/>
    <w:rsid w:val="00842C36"/>
    <w:rsid w:val="00842D36"/>
    <w:rsid w:val="008431F5"/>
    <w:rsid w:val="008432C1"/>
    <w:rsid w:val="0084338A"/>
    <w:rsid w:val="00843490"/>
    <w:rsid w:val="008434F9"/>
    <w:rsid w:val="00844071"/>
    <w:rsid w:val="0084409A"/>
    <w:rsid w:val="008442C2"/>
    <w:rsid w:val="0084432A"/>
    <w:rsid w:val="00844438"/>
    <w:rsid w:val="008444C6"/>
    <w:rsid w:val="0084487A"/>
    <w:rsid w:val="0084488B"/>
    <w:rsid w:val="00844F73"/>
    <w:rsid w:val="0084512E"/>
    <w:rsid w:val="00845202"/>
    <w:rsid w:val="00845326"/>
    <w:rsid w:val="008453D7"/>
    <w:rsid w:val="00845637"/>
    <w:rsid w:val="008457E2"/>
    <w:rsid w:val="00845923"/>
    <w:rsid w:val="0084597C"/>
    <w:rsid w:val="008459A5"/>
    <w:rsid w:val="00845C85"/>
    <w:rsid w:val="00845D97"/>
    <w:rsid w:val="00846141"/>
    <w:rsid w:val="00846606"/>
    <w:rsid w:val="00846A36"/>
    <w:rsid w:val="00846F21"/>
    <w:rsid w:val="00846F81"/>
    <w:rsid w:val="008471F7"/>
    <w:rsid w:val="008472A3"/>
    <w:rsid w:val="00847300"/>
    <w:rsid w:val="0084744F"/>
    <w:rsid w:val="0084753F"/>
    <w:rsid w:val="008475A5"/>
    <w:rsid w:val="008475DF"/>
    <w:rsid w:val="00847983"/>
    <w:rsid w:val="00847DC7"/>
    <w:rsid w:val="00847F9F"/>
    <w:rsid w:val="00847FFD"/>
    <w:rsid w:val="00850116"/>
    <w:rsid w:val="008501D2"/>
    <w:rsid w:val="008501DC"/>
    <w:rsid w:val="00850494"/>
    <w:rsid w:val="0085082A"/>
    <w:rsid w:val="00851105"/>
    <w:rsid w:val="0085130C"/>
    <w:rsid w:val="008517AC"/>
    <w:rsid w:val="008518B4"/>
    <w:rsid w:val="00851B8C"/>
    <w:rsid w:val="00851BAF"/>
    <w:rsid w:val="00851CED"/>
    <w:rsid w:val="00851D9D"/>
    <w:rsid w:val="00851E30"/>
    <w:rsid w:val="00852244"/>
    <w:rsid w:val="00852400"/>
    <w:rsid w:val="0085245E"/>
    <w:rsid w:val="00852828"/>
    <w:rsid w:val="00853265"/>
    <w:rsid w:val="008534C4"/>
    <w:rsid w:val="008534D9"/>
    <w:rsid w:val="00853505"/>
    <w:rsid w:val="008537EC"/>
    <w:rsid w:val="00853C2C"/>
    <w:rsid w:val="00853CA2"/>
    <w:rsid w:val="00853EE2"/>
    <w:rsid w:val="008540CB"/>
    <w:rsid w:val="008544CE"/>
    <w:rsid w:val="008544D6"/>
    <w:rsid w:val="008544DF"/>
    <w:rsid w:val="00854743"/>
    <w:rsid w:val="008547B8"/>
    <w:rsid w:val="0085495D"/>
    <w:rsid w:val="00854E9C"/>
    <w:rsid w:val="008551B2"/>
    <w:rsid w:val="008552FD"/>
    <w:rsid w:val="0085563A"/>
    <w:rsid w:val="0085566A"/>
    <w:rsid w:val="008556AD"/>
    <w:rsid w:val="00855A57"/>
    <w:rsid w:val="00855C50"/>
    <w:rsid w:val="00855C6A"/>
    <w:rsid w:val="00855E5C"/>
    <w:rsid w:val="00855EE8"/>
    <w:rsid w:val="008560B5"/>
    <w:rsid w:val="008563E2"/>
    <w:rsid w:val="0085656B"/>
    <w:rsid w:val="008568D1"/>
    <w:rsid w:val="00856A48"/>
    <w:rsid w:val="00856EE1"/>
    <w:rsid w:val="00856FCE"/>
    <w:rsid w:val="0085700D"/>
    <w:rsid w:val="00857032"/>
    <w:rsid w:val="008570D3"/>
    <w:rsid w:val="00857249"/>
    <w:rsid w:val="008573D1"/>
    <w:rsid w:val="008574AE"/>
    <w:rsid w:val="00857512"/>
    <w:rsid w:val="00857948"/>
    <w:rsid w:val="00857A84"/>
    <w:rsid w:val="00857AC2"/>
    <w:rsid w:val="00857B5E"/>
    <w:rsid w:val="00857C33"/>
    <w:rsid w:val="00857DE1"/>
    <w:rsid w:val="00857EBE"/>
    <w:rsid w:val="00857EDF"/>
    <w:rsid w:val="00857F36"/>
    <w:rsid w:val="008600B8"/>
    <w:rsid w:val="008601D8"/>
    <w:rsid w:val="008602EE"/>
    <w:rsid w:val="00860494"/>
    <w:rsid w:val="0086086D"/>
    <w:rsid w:val="00860A19"/>
    <w:rsid w:val="00860B51"/>
    <w:rsid w:val="00860B7B"/>
    <w:rsid w:val="00860D96"/>
    <w:rsid w:val="008610A5"/>
    <w:rsid w:val="008616BA"/>
    <w:rsid w:val="008619E5"/>
    <w:rsid w:val="00861A1F"/>
    <w:rsid w:val="00861A25"/>
    <w:rsid w:val="00861BD8"/>
    <w:rsid w:val="00861D57"/>
    <w:rsid w:val="00861EF4"/>
    <w:rsid w:val="008620D5"/>
    <w:rsid w:val="008623C0"/>
    <w:rsid w:val="008623FD"/>
    <w:rsid w:val="00862536"/>
    <w:rsid w:val="00862694"/>
    <w:rsid w:val="0086293F"/>
    <w:rsid w:val="00862B33"/>
    <w:rsid w:val="00862B40"/>
    <w:rsid w:val="00862CB4"/>
    <w:rsid w:val="00862CF1"/>
    <w:rsid w:val="00862D18"/>
    <w:rsid w:val="00863007"/>
    <w:rsid w:val="0086325C"/>
    <w:rsid w:val="008632F2"/>
    <w:rsid w:val="0086371F"/>
    <w:rsid w:val="008638DA"/>
    <w:rsid w:val="00863926"/>
    <w:rsid w:val="00863935"/>
    <w:rsid w:val="00863AD2"/>
    <w:rsid w:val="00863C9B"/>
    <w:rsid w:val="00863D91"/>
    <w:rsid w:val="00863E1C"/>
    <w:rsid w:val="00863F63"/>
    <w:rsid w:val="0086405A"/>
    <w:rsid w:val="008640E7"/>
    <w:rsid w:val="00864190"/>
    <w:rsid w:val="00864377"/>
    <w:rsid w:val="00864A9E"/>
    <w:rsid w:val="008651AA"/>
    <w:rsid w:val="0086528D"/>
    <w:rsid w:val="008654ED"/>
    <w:rsid w:val="00865B33"/>
    <w:rsid w:val="00865F1B"/>
    <w:rsid w:val="008660EA"/>
    <w:rsid w:val="0086650F"/>
    <w:rsid w:val="008665D3"/>
    <w:rsid w:val="0086698F"/>
    <w:rsid w:val="00866A87"/>
    <w:rsid w:val="00866F04"/>
    <w:rsid w:val="00866F7C"/>
    <w:rsid w:val="008670DB"/>
    <w:rsid w:val="00867587"/>
    <w:rsid w:val="008675A3"/>
    <w:rsid w:val="008676DC"/>
    <w:rsid w:val="00867B08"/>
    <w:rsid w:val="00867C09"/>
    <w:rsid w:val="00867CAF"/>
    <w:rsid w:val="00867CD7"/>
    <w:rsid w:val="00867D98"/>
    <w:rsid w:val="00867DA3"/>
    <w:rsid w:val="00867F34"/>
    <w:rsid w:val="00867FB4"/>
    <w:rsid w:val="00870084"/>
    <w:rsid w:val="00870106"/>
    <w:rsid w:val="0087013B"/>
    <w:rsid w:val="0087022D"/>
    <w:rsid w:val="00870359"/>
    <w:rsid w:val="00870C6D"/>
    <w:rsid w:val="00871109"/>
    <w:rsid w:val="0087114B"/>
    <w:rsid w:val="00871254"/>
    <w:rsid w:val="008715C6"/>
    <w:rsid w:val="00871693"/>
    <w:rsid w:val="00871814"/>
    <w:rsid w:val="00871A19"/>
    <w:rsid w:val="00871A23"/>
    <w:rsid w:val="00871AF5"/>
    <w:rsid w:val="00871DBD"/>
    <w:rsid w:val="00871EAF"/>
    <w:rsid w:val="00871F14"/>
    <w:rsid w:val="00871F89"/>
    <w:rsid w:val="00871FA7"/>
    <w:rsid w:val="008721E0"/>
    <w:rsid w:val="00872616"/>
    <w:rsid w:val="008726BE"/>
    <w:rsid w:val="008727E0"/>
    <w:rsid w:val="00872900"/>
    <w:rsid w:val="00872B22"/>
    <w:rsid w:val="00872C4B"/>
    <w:rsid w:val="008731DA"/>
    <w:rsid w:val="00873398"/>
    <w:rsid w:val="0087339E"/>
    <w:rsid w:val="00873484"/>
    <w:rsid w:val="00873921"/>
    <w:rsid w:val="00873928"/>
    <w:rsid w:val="00873E6D"/>
    <w:rsid w:val="00873EFE"/>
    <w:rsid w:val="00873F07"/>
    <w:rsid w:val="00873FB8"/>
    <w:rsid w:val="008741F9"/>
    <w:rsid w:val="008745CB"/>
    <w:rsid w:val="008745E5"/>
    <w:rsid w:val="008746BF"/>
    <w:rsid w:val="008747EA"/>
    <w:rsid w:val="0087483F"/>
    <w:rsid w:val="00874AC8"/>
    <w:rsid w:val="00874D5E"/>
    <w:rsid w:val="00875079"/>
    <w:rsid w:val="00875A2E"/>
    <w:rsid w:val="00875A78"/>
    <w:rsid w:val="00875EA2"/>
    <w:rsid w:val="00875EB6"/>
    <w:rsid w:val="00875F59"/>
    <w:rsid w:val="00876198"/>
    <w:rsid w:val="0087621B"/>
    <w:rsid w:val="0087637E"/>
    <w:rsid w:val="008764AE"/>
    <w:rsid w:val="008764DB"/>
    <w:rsid w:val="0087658F"/>
    <w:rsid w:val="00876596"/>
    <w:rsid w:val="00876627"/>
    <w:rsid w:val="008766CA"/>
    <w:rsid w:val="0087674E"/>
    <w:rsid w:val="00876DD0"/>
    <w:rsid w:val="00876E87"/>
    <w:rsid w:val="00876F08"/>
    <w:rsid w:val="008771FB"/>
    <w:rsid w:val="00877300"/>
    <w:rsid w:val="00877344"/>
    <w:rsid w:val="0087745C"/>
    <w:rsid w:val="008777F6"/>
    <w:rsid w:val="0087797B"/>
    <w:rsid w:val="00877AAC"/>
    <w:rsid w:val="00877D1A"/>
    <w:rsid w:val="008803C5"/>
    <w:rsid w:val="00880743"/>
    <w:rsid w:val="0088099C"/>
    <w:rsid w:val="00880A01"/>
    <w:rsid w:val="00880C7A"/>
    <w:rsid w:val="00880EF7"/>
    <w:rsid w:val="00880F67"/>
    <w:rsid w:val="00880FCB"/>
    <w:rsid w:val="00881355"/>
    <w:rsid w:val="00881368"/>
    <w:rsid w:val="0088167A"/>
    <w:rsid w:val="00881797"/>
    <w:rsid w:val="00881B58"/>
    <w:rsid w:val="00881B76"/>
    <w:rsid w:val="00881E74"/>
    <w:rsid w:val="0088203E"/>
    <w:rsid w:val="00882106"/>
    <w:rsid w:val="00882246"/>
    <w:rsid w:val="00882405"/>
    <w:rsid w:val="00882547"/>
    <w:rsid w:val="008828E1"/>
    <w:rsid w:val="008833A6"/>
    <w:rsid w:val="00883514"/>
    <w:rsid w:val="00883752"/>
    <w:rsid w:val="008839EA"/>
    <w:rsid w:val="00883B83"/>
    <w:rsid w:val="00883C71"/>
    <w:rsid w:val="00883D41"/>
    <w:rsid w:val="00883D77"/>
    <w:rsid w:val="00883F85"/>
    <w:rsid w:val="00883F88"/>
    <w:rsid w:val="008841DA"/>
    <w:rsid w:val="00884394"/>
    <w:rsid w:val="008846A5"/>
    <w:rsid w:val="00884759"/>
    <w:rsid w:val="00884937"/>
    <w:rsid w:val="00884B2E"/>
    <w:rsid w:val="00884EFD"/>
    <w:rsid w:val="0088539C"/>
    <w:rsid w:val="00885523"/>
    <w:rsid w:val="0088552D"/>
    <w:rsid w:val="008855C0"/>
    <w:rsid w:val="008856A8"/>
    <w:rsid w:val="00885A18"/>
    <w:rsid w:val="008860FD"/>
    <w:rsid w:val="008863A7"/>
    <w:rsid w:val="00886456"/>
    <w:rsid w:val="00886866"/>
    <w:rsid w:val="00886B75"/>
    <w:rsid w:val="00886E72"/>
    <w:rsid w:val="008872AE"/>
    <w:rsid w:val="00887787"/>
    <w:rsid w:val="00887828"/>
    <w:rsid w:val="0088787D"/>
    <w:rsid w:val="008879F0"/>
    <w:rsid w:val="00887C0A"/>
    <w:rsid w:val="00887F26"/>
    <w:rsid w:val="0089030E"/>
    <w:rsid w:val="00890393"/>
    <w:rsid w:val="00890504"/>
    <w:rsid w:val="00890773"/>
    <w:rsid w:val="00890972"/>
    <w:rsid w:val="00891057"/>
    <w:rsid w:val="00891604"/>
    <w:rsid w:val="008919CA"/>
    <w:rsid w:val="00891CD7"/>
    <w:rsid w:val="00891CFA"/>
    <w:rsid w:val="00891D7D"/>
    <w:rsid w:val="00891E92"/>
    <w:rsid w:val="00891EE4"/>
    <w:rsid w:val="00891FA2"/>
    <w:rsid w:val="00891FEB"/>
    <w:rsid w:val="00892026"/>
    <w:rsid w:val="00892146"/>
    <w:rsid w:val="008922DE"/>
    <w:rsid w:val="008922E2"/>
    <w:rsid w:val="0089243D"/>
    <w:rsid w:val="0089247A"/>
    <w:rsid w:val="008924B1"/>
    <w:rsid w:val="00892589"/>
    <w:rsid w:val="00892630"/>
    <w:rsid w:val="008926F9"/>
    <w:rsid w:val="008928BC"/>
    <w:rsid w:val="00892C08"/>
    <w:rsid w:val="00892E48"/>
    <w:rsid w:val="00893013"/>
    <w:rsid w:val="00893055"/>
    <w:rsid w:val="008931BF"/>
    <w:rsid w:val="0089335D"/>
    <w:rsid w:val="008933D4"/>
    <w:rsid w:val="0089345D"/>
    <w:rsid w:val="00893698"/>
    <w:rsid w:val="008937E9"/>
    <w:rsid w:val="008937F7"/>
    <w:rsid w:val="008938E7"/>
    <w:rsid w:val="008939A4"/>
    <w:rsid w:val="00893A5E"/>
    <w:rsid w:val="00893B26"/>
    <w:rsid w:val="00893C55"/>
    <w:rsid w:val="00893C79"/>
    <w:rsid w:val="00893CAC"/>
    <w:rsid w:val="00893D99"/>
    <w:rsid w:val="00893F0C"/>
    <w:rsid w:val="00893FC4"/>
    <w:rsid w:val="00894034"/>
    <w:rsid w:val="008942AF"/>
    <w:rsid w:val="00894BEB"/>
    <w:rsid w:val="00894CBB"/>
    <w:rsid w:val="00894D41"/>
    <w:rsid w:val="008951B7"/>
    <w:rsid w:val="00895290"/>
    <w:rsid w:val="008952FF"/>
    <w:rsid w:val="00895413"/>
    <w:rsid w:val="00895585"/>
    <w:rsid w:val="0089558B"/>
    <w:rsid w:val="008955BB"/>
    <w:rsid w:val="0089573E"/>
    <w:rsid w:val="008958A5"/>
    <w:rsid w:val="00895D93"/>
    <w:rsid w:val="0089612D"/>
    <w:rsid w:val="008963FF"/>
    <w:rsid w:val="0089652A"/>
    <w:rsid w:val="00896666"/>
    <w:rsid w:val="008966C6"/>
    <w:rsid w:val="008967B7"/>
    <w:rsid w:val="0089684C"/>
    <w:rsid w:val="0089689A"/>
    <w:rsid w:val="00896A98"/>
    <w:rsid w:val="008979A9"/>
    <w:rsid w:val="00897A61"/>
    <w:rsid w:val="00897A9E"/>
    <w:rsid w:val="00897C0B"/>
    <w:rsid w:val="008A018E"/>
    <w:rsid w:val="008A0223"/>
    <w:rsid w:val="008A088B"/>
    <w:rsid w:val="008A09A1"/>
    <w:rsid w:val="008A0A9D"/>
    <w:rsid w:val="008A0B0C"/>
    <w:rsid w:val="008A0B0E"/>
    <w:rsid w:val="008A0B68"/>
    <w:rsid w:val="008A0C8D"/>
    <w:rsid w:val="008A0CF7"/>
    <w:rsid w:val="008A0E41"/>
    <w:rsid w:val="008A0F8C"/>
    <w:rsid w:val="008A1004"/>
    <w:rsid w:val="008A16DB"/>
    <w:rsid w:val="008A1A84"/>
    <w:rsid w:val="008A1ACD"/>
    <w:rsid w:val="008A1AD7"/>
    <w:rsid w:val="008A1B48"/>
    <w:rsid w:val="008A2427"/>
    <w:rsid w:val="008A25CD"/>
    <w:rsid w:val="008A2647"/>
    <w:rsid w:val="008A2683"/>
    <w:rsid w:val="008A26C7"/>
    <w:rsid w:val="008A2708"/>
    <w:rsid w:val="008A276F"/>
    <w:rsid w:val="008A2837"/>
    <w:rsid w:val="008A2AF3"/>
    <w:rsid w:val="008A3256"/>
    <w:rsid w:val="008A327E"/>
    <w:rsid w:val="008A3344"/>
    <w:rsid w:val="008A3394"/>
    <w:rsid w:val="008A344B"/>
    <w:rsid w:val="008A3504"/>
    <w:rsid w:val="008A3874"/>
    <w:rsid w:val="008A38E8"/>
    <w:rsid w:val="008A3987"/>
    <w:rsid w:val="008A3BEC"/>
    <w:rsid w:val="008A3C97"/>
    <w:rsid w:val="008A3EC2"/>
    <w:rsid w:val="008A4087"/>
    <w:rsid w:val="008A416A"/>
    <w:rsid w:val="008A4512"/>
    <w:rsid w:val="008A4657"/>
    <w:rsid w:val="008A4B0C"/>
    <w:rsid w:val="008A4DB8"/>
    <w:rsid w:val="008A4ED2"/>
    <w:rsid w:val="008A4FBF"/>
    <w:rsid w:val="008A501C"/>
    <w:rsid w:val="008A5042"/>
    <w:rsid w:val="008A537B"/>
    <w:rsid w:val="008A5B15"/>
    <w:rsid w:val="008A6002"/>
    <w:rsid w:val="008A6192"/>
    <w:rsid w:val="008A62E4"/>
    <w:rsid w:val="008A661D"/>
    <w:rsid w:val="008A66A0"/>
    <w:rsid w:val="008A6B9D"/>
    <w:rsid w:val="008A6F27"/>
    <w:rsid w:val="008A70E8"/>
    <w:rsid w:val="008A7110"/>
    <w:rsid w:val="008A7142"/>
    <w:rsid w:val="008A7295"/>
    <w:rsid w:val="008A745F"/>
    <w:rsid w:val="008A7B40"/>
    <w:rsid w:val="008A7E00"/>
    <w:rsid w:val="008A7E3A"/>
    <w:rsid w:val="008A7F46"/>
    <w:rsid w:val="008B00BD"/>
    <w:rsid w:val="008B0383"/>
    <w:rsid w:val="008B0594"/>
    <w:rsid w:val="008B0735"/>
    <w:rsid w:val="008B08DA"/>
    <w:rsid w:val="008B0952"/>
    <w:rsid w:val="008B0D2A"/>
    <w:rsid w:val="008B1000"/>
    <w:rsid w:val="008B10EC"/>
    <w:rsid w:val="008B1113"/>
    <w:rsid w:val="008B1114"/>
    <w:rsid w:val="008B1226"/>
    <w:rsid w:val="008B12D5"/>
    <w:rsid w:val="008B13C6"/>
    <w:rsid w:val="008B19B3"/>
    <w:rsid w:val="008B1F15"/>
    <w:rsid w:val="008B2964"/>
    <w:rsid w:val="008B29A0"/>
    <w:rsid w:val="008B31C9"/>
    <w:rsid w:val="008B32A5"/>
    <w:rsid w:val="008B337D"/>
    <w:rsid w:val="008B3388"/>
    <w:rsid w:val="008B33DB"/>
    <w:rsid w:val="008B396E"/>
    <w:rsid w:val="008B3CB5"/>
    <w:rsid w:val="008B3DB1"/>
    <w:rsid w:val="008B3F49"/>
    <w:rsid w:val="008B443B"/>
    <w:rsid w:val="008B44EF"/>
    <w:rsid w:val="008B4540"/>
    <w:rsid w:val="008B4644"/>
    <w:rsid w:val="008B490D"/>
    <w:rsid w:val="008B4923"/>
    <w:rsid w:val="008B4957"/>
    <w:rsid w:val="008B49D1"/>
    <w:rsid w:val="008B4E7F"/>
    <w:rsid w:val="008B51E4"/>
    <w:rsid w:val="008B51FF"/>
    <w:rsid w:val="008B5376"/>
    <w:rsid w:val="008B5453"/>
    <w:rsid w:val="008B5708"/>
    <w:rsid w:val="008B5949"/>
    <w:rsid w:val="008B5A9E"/>
    <w:rsid w:val="008B5AC5"/>
    <w:rsid w:val="008B5E95"/>
    <w:rsid w:val="008B6174"/>
    <w:rsid w:val="008B618D"/>
    <w:rsid w:val="008B6317"/>
    <w:rsid w:val="008B641C"/>
    <w:rsid w:val="008B650C"/>
    <w:rsid w:val="008B6670"/>
    <w:rsid w:val="008B66DE"/>
    <w:rsid w:val="008B67CD"/>
    <w:rsid w:val="008B6878"/>
    <w:rsid w:val="008B6B73"/>
    <w:rsid w:val="008B704B"/>
    <w:rsid w:val="008B7065"/>
    <w:rsid w:val="008B7287"/>
    <w:rsid w:val="008B731E"/>
    <w:rsid w:val="008B7421"/>
    <w:rsid w:val="008B7764"/>
    <w:rsid w:val="008B77C2"/>
    <w:rsid w:val="008B782A"/>
    <w:rsid w:val="008B78FE"/>
    <w:rsid w:val="008B7BE9"/>
    <w:rsid w:val="008B7C3C"/>
    <w:rsid w:val="008C0018"/>
    <w:rsid w:val="008C0059"/>
    <w:rsid w:val="008C0806"/>
    <w:rsid w:val="008C0996"/>
    <w:rsid w:val="008C0AB4"/>
    <w:rsid w:val="008C10AF"/>
    <w:rsid w:val="008C124F"/>
    <w:rsid w:val="008C12C0"/>
    <w:rsid w:val="008C1346"/>
    <w:rsid w:val="008C1359"/>
    <w:rsid w:val="008C13E7"/>
    <w:rsid w:val="008C1483"/>
    <w:rsid w:val="008C16F8"/>
    <w:rsid w:val="008C17F6"/>
    <w:rsid w:val="008C1D19"/>
    <w:rsid w:val="008C1E54"/>
    <w:rsid w:val="008C1F0B"/>
    <w:rsid w:val="008C258B"/>
    <w:rsid w:val="008C26A4"/>
    <w:rsid w:val="008C27A9"/>
    <w:rsid w:val="008C2D71"/>
    <w:rsid w:val="008C2E2B"/>
    <w:rsid w:val="008C2E97"/>
    <w:rsid w:val="008C3171"/>
    <w:rsid w:val="008C3190"/>
    <w:rsid w:val="008C326B"/>
    <w:rsid w:val="008C35E5"/>
    <w:rsid w:val="008C3627"/>
    <w:rsid w:val="008C3766"/>
    <w:rsid w:val="008C377A"/>
    <w:rsid w:val="008C399A"/>
    <w:rsid w:val="008C3A55"/>
    <w:rsid w:val="008C3B43"/>
    <w:rsid w:val="008C40AD"/>
    <w:rsid w:val="008C4378"/>
    <w:rsid w:val="008C4493"/>
    <w:rsid w:val="008C4509"/>
    <w:rsid w:val="008C46CF"/>
    <w:rsid w:val="008C4A8B"/>
    <w:rsid w:val="008C4B64"/>
    <w:rsid w:val="008C4B7D"/>
    <w:rsid w:val="008C4D1C"/>
    <w:rsid w:val="008C510C"/>
    <w:rsid w:val="008C5179"/>
    <w:rsid w:val="008C5212"/>
    <w:rsid w:val="008C558B"/>
    <w:rsid w:val="008C5597"/>
    <w:rsid w:val="008C55B2"/>
    <w:rsid w:val="008C5608"/>
    <w:rsid w:val="008C578C"/>
    <w:rsid w:val="008C580F"/>
    <w:rsid w:val="008C58BB"/>
    <w:rsid w:val="008C5A63"/>
    <w:rsid w:val="008C5A8F"/>
    <w:rsid w:val="008C5B87"/>
    <w:rsid w:val="008C5C12"/>
    <w:rsid w:val="008C61D9"/>
    <w:rsid w:val="008C6333"/>
    <w:rsid w:val="008C63CF"/>
    <w:rsid w:val="008C6B4C"/>
    <w:rsid w:val="008C6CB6"/>
    <w:rsid w:val="008C6CEE"/>
    <w:rsid w:val="008C6DBA"/>
    <w:rsid w:val="008C6DF9"/>
    <w:rsid w:val="008C6EFE"/>
    <w:rsid w:val="008C749B"/>
    <w:rsid w:val="008C79D3"/>
    <w:rsid w:val="008C7A6B"/>
    <w:rsid w:val="008C7C93"/>
    <w:rsid w:val="008C7CC7"/>
    <w:rsid w:val="008D02F2"/>
    <w:rsid w:val="008D0739"/>
    <w:rsid w:val="008D094A"/>
    <w:rsid w:val="008D0973"/>
    <w:rsid w:val="008D0A62"/>
    <w:rsid w:val="008D0B42"/>
    <w:rsid w:val="008D0BEA"/>
    <w:rsid w:val="008D0D54"/>
    <w:rsid w:val="008D0F8A"/>
    <w:rsid w:val="008D1030"/>
    <w:rsid w:val="008D1313"/>
    <w:rsid w:val="008D1478"/>
    <w:rsid w:val="008D1510"/>
    <w:rsid w:val="008D163C"/>
    <w:rsid w:val="008D1909"/>
    <w:rsid w:val="008D1AA1"/>
    <w:rsid w:val="008D1D99"/>
    <w:rsid w:val="008D1E14"/>
    <w:rsid w:val="008D1E56"/>
    <w:rsid w:val="008D1E93"/>
    <w:rsid w:val="008D227F"/>
    <w:rsid w:val="008D263A"/>
    <w:rsid w:val="008D2E8B"/>
    <w:rsid w:val="008D2F96"/>
    <w:rsid w:val="008D3560"/>
    <w:rsid w:val="008D356D"/>
    <w:rsid w:val="008D3578"/>
    <w:rsid w:val="008D36BC"/>
    <w:rsid w:val="008D36FD"/>
    <w:rsid w:val="008D3705"/>
    <w:rsid w:val="008D37E9"/>
    <w:rsid w:val="008D38BF"/>
    <w:rsid w:val="008D3A55"/>
    <w:rsid w:val="008D3BF3"/>
    <w:rsid w:val="008D3F22"/>
    <w:rsid w:val="008D3F5C"/>
    <w:rsid w:val="008D47A3"/>
    <w:rsid w:val="008D4A51"/>
    <w:rsid w:val="008D4A95"/>
    <w:rsid w:val="008D4C47"/>
    <w:rsid w:val="008D4C75"/>
    <w:rsid w:val="008D4ED0"/>
    <w:rsid w:val="008D4F5B"/>
    <w:rsid w:val="008D4F99"/>
    <w:rsid w:val="008D506A"/>
    <w:rsid w:val="008D5175"/>
    <w:rsid w:val="008D5365"/>
    <w:rsid w:val="008D53C8"/>
    <w:rsid w:val="008D54C9"/>
    <w:rsid w:val="008D570F"/>
    <w:rsid w:val="008D57D4"/>
    <w:rsid w:val="008D5C39"/>
    <w:rsid w:val="008D5E11"/>
    <w:rsid w:val="008D5F3A"/>
    <w:rsid w:val="008D5F9B"/>
    <w:rsid w:val="008D5FDE"/>
    <w:rsid w:val="008D6502"/>
    <w:rsid w:val="008D658F"/>
    <w:rsid w:val="008D6952"/>
    <w:rsid w:val="008D6D19"/>
    <w:rsid w:val="008D6D82"/>
    <w:rsid w:val="008D6F63"/>
    <w:rsid w:val="008D7034"/>
    <w:rsid w:val="008D71B2"/>
    <w:rsid w:val="008D759C"/>
    <w:rsid w:val="008D7613"/>
    <w:rsid w:val="008D7696"/>
    <w:rsid w:val="008D79E1"/>
    <w:rsid w:val="008E02B4"/>
    <w:rsid w:val="008E0743"/>
    <w:rsid w:val="008E08A1"/>
    <w:rsid w:val="008E09B0"/>
    <w:rsid w:val="008E0E2A"/>
    <w:rsid w:val="008E0E87"/>
    <w:rsid w:val="008E0EBB"/>
    <w:rsid w:val="008E1123"/>
    <w:rsid w:val="008E1200"/>
    <w:rsid w:val="008E1263"/>
    <w:rsid w:val="008E1271"/>
    <w:rsid w:val="008E1679"/>
    <w:rsid w:val="008E1995"/>
    <w:rsid w:val="008E19C7"/>
    <w:rsid w:val="008E1B19"/>
    <w:rsid w:val="008E1B54"/>
    <w:rsid w:val="008E2017"/>
    <w:rsid w:val="008E201A"/>
    <w:rsid w:val="008E206D"/>
    <w:rsid w:val="008E21AD"/>
    <w:rsid w:val="008E21E9"/>
    <w:rsid w:val="008E2471"/>
    <w:rsid w:val="008E2745"/>
    <w:rsid w:val="008E2947"/>
    <w:rsid w:val="008E3153"/>
    <w:rsid w:val="008E32C0"/>
    <w:rsid w:val="008E377B"/>
    <w:rsid w:val="008E3D40"/>
    <w:rsid w:val="008E3E3B"/>
    <w:rsid w:val="008E4111"/>
    <w:rsid w:val="008E41C0"/>
    <w:rsid w:val="008E43AD"/>
    <w:rsid w:val="008E4508"/>
    <w:rsid w:val="008E4792"/>
    <w:rsid w:val="008E494A"/>
    <w:rsid w:val="008E4AA1"/>
    <w:rsid w:val="008E5125"/>
    <w:rsid w:val="008E538D"/>
    <w:rsid w:val="008E53BB"/>
    <w:rsid w:val="008E53D8"/>
    <w:rsid w:val="008E54C6"/>
    <w:rsid w:val="008E5637"/>
    <w:rsid w:val="008E565F"/>
    <w:rsid w:val="008E592C"/>
    <w:rsid w:val="008E5A84"/>
    <w:rsid w:val="008E5CF6"/>
    <w:rsid w:val="008E6015"/>
    <w:rsid w:val="008E60CC"/>
    <w:rsid w:val="008E61CC"/>
    <w:rsid w:val="008E6244"/>
    <w:rsid w:val="008E642C"/>
    <w:rsid w:val="008E6684"/>
    <w:rsid w:val="008E6954"/>
    <w:rsid w:val="008E6AB6"/>
    <w:rsid w:val="008E6AF2"/>
    <w:rsid w:val="008E6CA9"/>
    <w:rsid w:val="008E6D0E"/>
    <w:rsid w:val="008E6E08"/>
    <w:rsid w:val="008E6E42"/>
    <w:rsid w:val="008E6F09"/>
    <w:rsid w:val="008E71AE"/>
    <w:rsid w:val="008E72EA"/>
    <w:rsid w:val="008E72EB"/>
    <w:rsid w:val="008E7588"/>
    <w:rsid w:val="008E7626"/>
    <w:rsid w:val="008E7931"/>
    <w:rsid w:val="008E7A39"/>
    <w:rsid w:val="008E7E09"/>
    <w:rsid w:val="008E7FEA"/>
    <w:rsid w:val="008F02CE"/>
    <w:rsid w:val="008F04CF"/>
    <w:rsid w:val="008F068C"/>
    <w:rsid w:val="008F07BA"/>
    <w:rsid w:val="008F091F"/>
    <w:rsid w:val="008F0A79"/>
    <w:rsid w:val="008F0B16"/>
    <w:rsid w:val="008F0B1F"/>
    <w:rsid w:val="008F0E0E"/>
    <w:rsid w:val="008F1092"/>
    <w:rsid w:val="008F1208"/>
    <w:rsid w:val="008F12BE"/>
    <w:rsid w:val="008F12F4"/>
    <w:rsid w:val="008F1472"/>
    <w:rsid w:val="008F15FF"/>
    <w:rsid w:val="008F1735"/>
    <w:rsid w:val="008F179D"/>
    <w:rsid w:val="008F19EC"/>
    <w:rsid w:val="008F1A7B"/>
    <w:rsid w:val="008F1B83"/>
    <w:rsid w:val="008F1DB2"/>
    <w:rsid w:val="008F1F65"/>
    <w:rsid w:val="008F2068"/>
    <w:rsid w:val="008F2291"/>
    <w:rsid w:val="008F238E"/>
    <w:rsid w:val="008F23CE"/>
    <w:rsid w:val="008F2401"/>
    <w:rsid w:val="008F243A"/>
    <w:rsid w:val="008F2753"/>
    <w:rsid w:val="008F2777"/>
    <w:rsid w:val="008F2BF4"/>
    <w:rsid w:val="008F3012"/>
    <w:rsid w:val="008F3029"/>
    <w:rsid w:val="008F3159"/>
    <w:rsid w:val="008F3497"/>
    <w:rsid w:val="008F357E"/>
    <w:rsid w:val="008F35D7"/>
    <w:rsid w:val="008F362E"/>
    <w:rsid w:val="008F37E0"/>
    <w:rsid w:val="008F3E15"/>
    <w:rsid w:val="008F417C"/>
    <w:rsid w:val="008F482D"/>
    <w:rsid w:val="008F4A79"/>
    <w:rsid w:val="008F4FBB"/>
    <w:rsid w:val="008F5432"/>
    <w:rsid w:val="008F5718"/>
    <w:rsid w:val="008F5724"/>
    <w:rsid w:val="008F58D5"/>
    <w:rsid w:val="008F5911"/>
    <w:rsid w:val="008F598C"/>
    <w:rsid w:val="008F5C00"/>
    <w:rsid w:val="008F5C52"/>
    <w:rsid w:val="008F6433"/>
    <w:rsid w:val="008F68E6"/>
    <w:rsid w:val="008F6A2E"/>
    <w:rsid w:val="008F6A57"/>
    <w:rsid w:val="008F6AED"/>
    <w:rsid w:val="008F6B1E"/>
    <w:rsid w:val="008F6CFA"/>
    <w:rsid w:val="008F6D75"/>
    <w:rsid w:val="008F6D92"/>
    <w:rsid w:val="008F6F07"/>
    <w:rsid w:val="008F6F60"/>
    <w:rsid w:val="008F70BA"/>
    <w:rsid w:val="008F728C"/>
    <w:rsid w:val="008F7323"/>
    <w:rsid w:val="008F7615"/>
    <w:rsid w:val="008F796D"/>
    <w:rsid w:val="008F797A"/>
    <w:rsid w:val="008F7E3E"/>
    <w:rsid w:val="008F7F13"/>
    <w:rsid w:val="008F7FEC"/>
    <w:rsid w:val="0090022B"/>
    <w:rsid w:val="009006CE"/>
    <w:rsid w:val="009009BA"/>
    <w:rsid w:val="00900AB0"/>
    <w:rsid w:val="00900B97"/>
    <w:rsid w:val="00900D32"/>
    <w:rsid w:val="00901199"/>
    <w:rsid w:val="009012ED"/>
    <w:rsid w:val="00901321"/>
    <w:rsid w:val="0090163B"/>
    <w:rsid w:val="00901742"/>
    <w:rsid w:val="0090190E"/>
    <w:rsid w:val="00901939"/>
    <w:rsid w:val="0090195C"/>
    <w:rsid w:val="009019B6"/>
    <w:rsid w:val="00901AB0"/>
    <w:rsid w:val="00901B6D"/>
    <w:rsid w:val="00901FDB"/>
    <w:rsid w:val="00902091"/>
    <w:rsid w:val="00902203"/>
    <w:rsid w:val="00902397"/>
    <w:rsid w:val="00902735"/>
    <w:rsid w:val="0090273B"/>
    <w:rsid w:val="009029B7"/>
    <w:rsid w:val="00902BFB"/>
    <w:rsid w:val="00902D0A"/>
    <w:rsid w:val="00902FB4"/>
    <w:rsid w:val="00903098"/>
    <w:rsid w:val="00903240"/>
    <w:rsid w:val="00903463"/>
    <w:rsid w:val="0090352B"/>
    <w:rsid w:val="009035E5"/>
    <w:rsid w:val="00903646"/>
    <w:rsid w:val="009036FC"/>
    <w:rsid w:val="00903804"/>
    <w:rsid w:val="00903B27"/>
    <w:rsid w:val="00903D19"/>
    <w:rsid w:val="00903E1C"/>
    <w:rsid w:val="00903F9E"/>
    <w:rsid w:val="00904334"/>
    <w:rsid w:val="009045D3"/>
    <w:rsid w:val="00904603"/>
    <w:rsid w:val="009049D7"/>
    <w:rsid w:val="00904A4D"/>
    <w:rsid w:val="00904ADF"/>
    <w:rsid w:val="00904F01"/>
    <w:rsid w:val="00905117"/>
    <w:rsid w:val="0090512C"/>
    <w:rsid w:val="00905672"/>
    <w:rsid w:val="00905E50"/>
    <w:rsid w:val="00906077"/>
    <w:rsid w:val="00906111"/>
    <w:rsid w:val="00906501"/>
    <w:rsid w:val="00906BEE"/>
    <w:rsid w:val="00906BF8"/>
    <w:rsid w:val="00906F1C"/>
    <w:rsid w:val="00907A2C"/>
    <w:rsid w:val="00907E22"/>
    <w:rsid w:val="00907F18"/>
    <w:rsid w:val="00907F60"/>
    <w:rsid w:val="0091012E"/>
    <w:rsid w:val="0091077D"/>
    <w:rsid w:val="00910934"/>
    <w:rsid w:val="00910B58"/>
    <w:rsid w:val="00910C44"/>
    <w:rsid w:val="00910E39"/>
    <w:rsid w:val="00910F95"/>
    <w:rsid w:val="00910FB5"/>
    <w:rsid w:val="009110A5"/>
    <w:rsid w:val="009111DC"/>
    <w:rsid w:val="0091131A"/>
    <w:rsid w:val="009116B8"/>
    <w:rsid w:val="00911FF2"/>
    <w:rsid w:val="0091219F"/>
    <w:rsid w:val="00912310"/>
    <w:rsid w:val="0091289F"/>
    <w:rsid w:val="009128A6"/>
    <w:rsid w:val="00913178"/>
    <w:rsid w:val="009131E1"/>
    <w:rsid w:val="0091341A"/>
    <w:rsid w:val="00913648"/>
    <w:rsid w:val="00913CAE"/>
    <w:rsid w:val="00914009"/>
    <w:rsid w:val="00914258"/>
    <w:rsid w:val="00914894"/>
    <w:rsid w:val="00914955"/>
    <w:rsid w:val="009149AA"/>
    <w:rsid w:val="00914BEC"/>
    <w:rsid w:val="0091501D"/>
    <w:rsid w:val="0091526A"/>
    <w:rsid w:val="00915549"/>
    <w:rsid w:val="0091568D"/>
    <w:rsid w:val="0091575F"/>
    <w:rsid w:val="00915908"/>
    <w:rsid w:val="0091603F"/>
    <w:rsid w:val="0091633D"/>
    <w:rsid w:val="00916544"/>
    <w:rsid w:val="00916918"/>
    <w:rsid w:val="00916D15"/>
    <w:rsid w:val="00916DCD"/>
    <w:rsid w:val="00916E05"/>
    <w:rsid w:val="00916F32"/>
    <w:rsid w:val="00916F6E"/>
    <w:rsid w:val="00917219"/>
    <w:rsid w:val="009172EF"/>
    <w:rsid w:val="00917350"/>
    <w:rsid w:val="00917363"/>
    <w:rsid w:val="009173E5"/>
    <w:rsid w:val="00917586"/>
    <w:rsid w:val="0091771A"/>
    <w:rsid w:val="00917788"/>
    <w:rsid w:val="009178F1"/>
    <w:rsid w:val="009179CE"/>
    <w:rsid w:val="009179F0"/>
    <w:rsid w:val="00917BDB"/>
    <w:rsid w:val="00917DCB"/>
    <w:rsid w:val="00917E46"/>
    <w:rsid w:val="00917F3A"/>
    <w:rsid w:val="00917F6B"/>
    <w:rsid w:val="009200B1"/>
    <w:rsid w:val="0092036C"/>
    <w:rsid w:val="0092045D"/>
    <w:rsid w:val="009205C4"/>
    <w:rsid w:val="0092086E"/>
    <w:rsid w:val="00920916"/>
    <w:rsid w:val="0092092A"/>
    <w:rsid w:val="0092096D"/>
    <w:rsid w:val="00920B4F"/>
    <w:rsid w:val="00920CAE"/>
    <w:rsid w:val="00920E51"/>
    <w:rsid w:val="00920EE3"/>
    <w:rsid w:val="0092104A"/>
    <w:rsid w:val="00921173"/>
    <w:rsid w:val="00921347"/>
    <w:rsid w:val="00921418"/>
    <w:rsid w:val="0092175D"/>
    <w:rsid w:val="00921790"/>
    <w:rsid w:val="0092196C"/>
    <w:rsid w:val="00921B81"/>
    <w:rsid w:val="00921CA7"/>
    <w:rsid w:val="00921D6E"/>
    <w:rsid w:val="00921DD9"/>
    <w:rsid w:val="00922296"/>
    <w:rsid w:val="0092242E"/>
    <w:rsid w:val="009224E4"/>
    <w:rsid w:val="00922820"/>
    <w:rsid w:val="0092291A"/>
    <w:rsid w:val="00922942"/>
    <w:rsid w:val="009229C3"/>
    <w:rsid w:val="00922CB2"/>
    <w:rsid w:val="00922DBD"/>
    <w:rsid w:val="00922FFD"/>
    <w:rsid w:val="00923090"/>
    <w:rsid w:val="00923103"/>
    <w:rsid w:val="009231BD"/>
    <w:rsid w:val="00923290"/>
    <w:rsid w:val="009233DB"/>
    <w:rsid w:val="0092357A"/>
    <w:rsid w:val="0092383D"/>
    <w:rsid w:val="0092399B"/>
    <w:rsid w:val="009239A5"/>
    <w:rsid w:val="00923A39"/>
    <w:rsid w:val="00923ABF"/>
    <w:rsid w:val="00923C17"/>
    <w:rsid w:val="009242F6"/>
    <w:rsid w:val="00924442"/>
    <w:rsid w:val="009245FC"/>
    <w:rsid w:val="009249FF"/>
    <w:rsid w:val="00924C06"/>
    <w:rsid w:val="00925507"/>
    <w:rsid w:val="009257BA"/>
    <w:rsid w:val="00925949"/>
    <w:rsid w:val="009259D3"/>
    <w:rsid w:val="009259F2"/>
    <w:rsid w:val="00925CF4"/>
    <w:rsid w:val="00925D4D"/>
    <w:rsid w:val="00925EBC"/>
    <w:rsid w:val="00925F64"/>
    <w:rsid w:val="00925FD8"/>
    <w:rsid w:val="009260D2"/>
    <w:rsid w:val="009261DB"/>
    <w:rsid w:val="009262F6"/>
    <w:rsid w:val="00926537"/>
    <w:rsid w:val="0092674F"/>
    <w:rsid w:val="009269DA"/>
    <w:rsid w:val="00926A65"/>
    <w:rsid w:val="00926B26"/>
    <w:rsid w:val="00926F0B"/>
    <w:rsid w:val="00926F7F"/>
    <w:rsid w:val="0092739D"/>
    <w:rsid w:val="00927515"/>
    <w:rsid w:val="00927544"/>
    <w:rsid w:val="00927659"/>
    <w:rsid w:val="00927829"/>
    <w:rsid w:val="00927899"/>
    <w:rsid w:val="009304AE"/>
    <w:rsid w:val="009307BD"/>
    <w:rsid w:val="00930A27"/>
    <w:rsid w:val="00930B8A"/>
    <w:rsid w:val="00930CDD"/>
    <w:rsid w:val="00930CDF"/>
    <w:rsid w:val="00930CE6"/>
    <w:rsid w:val="00930ED5"/>
    <w:rsid w:val="00931194"/>
    <w:rsid w:val="009313D3"/>
    <w:rsid w:val="009315D5"/>
    <w:rsid w:val="00931938"/>
    <w:rsid w:val="0093195A"/>
    <w:rsid w:val="009319B1"/>
    <w:rsid w:val="009319E2"/>
    <w:rsid w:val="00931A44"/>
    <w:rsid w:val="00931ACB"/>
    <w:rsid w:val="00931F03"/>
    <w:rsid w:val="00931F32"/>
    <w:rsid w:val="00932091"/>
    <w:rsid w:val="0093213E"/>
    <w:rsid w:val="009322FB"/>
    <w:rsid w:val="0093232E"/>
    <w:rsid w:val="00932815"/>
    <w:rsid w:val="0093286E"/>
    <w:rsid w:val="00932883"/>
    <w:rsid w:val="00932F26"/>
    <w:rsid w:val="00933051"/>
    <w:rsid w:val="009334D3"/>
    <w:rsid w:val="00933667"/>
    <w:rsid w:val="0093383A"/>
    <w:rsid w:val="0093391B"/>
    <w:rsid w:val="00933A58"/>
    <w:rsid w:val="00934518"/>
    <w:rsid w:val="009345F9"/>
    <w:rsid w:val="00934720"/>
    <w:rsid w:val="00934863"/>
    <w:rsid w:val="00934951"/>
    <w:rsid w:val="009349A6"/>
    <w:rsid w:val="00934B3E"/>
    <w:rsid w:val="00934BAA"/>
    <w:rsid w:val="00934E4C"/>
    <w:rsid w:val="00934E69"/>
    <w:rsid w:val="00934F47"/>
    <w:rsid w:val="0093555A"/>
    <w:rsid w:val="00935669"/>
    <w:rsid w:val="0093575C"/>
    <w:rsid w:val="0093599A"/>
    <w:rsid w:val="00935CCF"/>
    <w:rsid w:val="009361D1"/>
    <w:rsid w:val="00936306"/>
    <w:rsid w:val="009366D7"/>
    <w:rsid w:val="0093695E"/>
    <w:rsid w:val="00936BD8"/>
    <w:rsid w:val="00936D43"/>
    <w:rsid w:val="00936DBF"/>
    <w:rsid w:val="0093710E"/>
    <w:rsid w:val="00937169"/>
    <w:rsid w:val="0093735D"/>
    <w:rsid w:val="0093746A"/>
    <w:rsid w:val="00937696"/>
    <w:rsid w:val="009376B1"/>
    <w:rsid w:val="00937790"/>
    <w:rsid w:val="00937817"/>
    <w:rsid w:val="00937D08"/>
    <w:rsid w:val="00937FA2"/>
    <w:rsid w:val="00940039"/>
    <w:rsid w:val="0094015A"/>
    <w:rsid w:val="0094018A"/>
    <w:rsid w:val="00940489"/>
    <w:rsid w:val="00940653"/>
    <w:rsid w:val="0094073B"/>
    <w:rsid w:val="00940CB6"/>
    <w:rsid w:val="009410FA"/>
    <w:rsid w:val="0094125C"/>
    <w:rsid w:val="00941377"/>
    <w:rsid w:val="0094156C"/>
    <w:rsid w:val="00941762"/>
    <w:rsid w:val="009417E3"/>
    <w:rsid w:val="009418FD"/>
    <w:rsid w:val="00941C38"/>
    <w:rsid w:val="00941CC0"/>
    <w:rsid w:val="00941DDE"/>
    <w:rsid w:val="00941E47"/>
    <w:rsid w:val="00942056"/>
    <w:rsid w:val="00942183"/>
    <w:rsid w:val="009421B7"/>
    <w:rsid w:val="0094225D"/>
    <w:rsid w:val="0094248D"/>
    <w:rsid w:val="009425B6"/>
    <w:rsid w:val="009429EE"/>
    <w:rsid w:val="00942F3D"/>
    <w:rsid w:val="00942F7E"/>
    <w:rsid w:val="0094301D"/>
    <w:rsid w:val="0094309E"/>
    <w:rsid w:val="00943218"/>
    <w:rsid w:val="0094334E"/>
    <w:rsid w:val="0094358A"/>
    <w:rsid w:val="00943593"/>
    <w:rsid w:val="009435A4"/>
    <w:rsid w:val="00943729"/>
    <w:rsid w:val="009439C5"/>
    <w:rsid w:val="00943A06"/>
    <w:rsid w:val="00943D3E"/>
    <w:rsid w:val="00943DA2"/>
    <w:rsid w:val="009443EC"/>
    <w:rsid w:val="00944791"/>
    <w:rsid w:val="009449A8"/>
    <w:rsid w:val="00944B73"/>
    <w:rsid w:val="00944B7B"/>
    <w:rsid w:val="00944C5E"/>
    <w:rsid w:val="00944CB5"/>
    <w:rsid w:val="00944D1D"/>
    <w:rsid w:val="00944E8E"/>
    <w:rsid w:val="00944FF7"/>
    <w:rsid w:val="009455A9"/>
    <w:rsid w:val="009456AD"/>
    <w:rsid w:val="0094592D"/>
    <w:rsid w:val="00945943"/>
    <w:rsid w:val="00945979"/>
    <w:rsid w:val="00945A1F"/>
    <w:rsid w:val="00945DA9"/>
    <w:rsid w:val="00945DF9"/>
    <w:rsid w:val="0094601E"/>
    <w:rsid w:val="009461ED"/>
    <w:rsid w:val="0094635D"/>
    <w:rsid w:val="00946588"/>
    <w:rsid w:val="0094677F"/>
    <w:rsid w:val="00946C47"/>
    <w:rsid w:val="00946D8B"/>
    <w:rsid w:val="00946FDF"/>
    <w:rsid w:val="00947192"/>
    <w:rsid w:val="009472DB"/>
    <w:rsid w:val="00947330"/>
    <w:rsid w:val="00947591"/>
    <w:rsid w:val="00947833"/>
    <w:rsid w:val="0094785E"/>
    <w:rsid w:val="00947A9F"/>
    <w:rsid w:val="00947CE9"/>
    <w:rsid w:val="00947D1C"/>
    <w:rsid w:val="00947D7E"/>
    <w:rsid w:val="00947F9C"/>
    <w:rsid w:val="0095014D"/>
    <w:rsid w:val="009502C9"/>
    <w:rsid w:val="00950475"/>
    <w:rsid w:val="00950549"/>
    <w:rsid w:val="009505F1"/>
    <w:rsid w:val="009506CA"/>
    <w:rsid w:val="00950BEF"/>
    <w:rsid w:val="00950E95"/>
    <w:rsid w:val="00951214"/>
    <w:rsid w:val="009516C3"/>
    <w:rsid w:val="00951829"/>
    <w:rsid w:val="00951977"/>
    <w:rsid w:val="00951A7C"/>
    <w:rsid w:val="00951A86"/>
    <w:rsid w:val="00951B6F"/>
    <w:rsid w:val="00951C79"/>
    <w:rsid w:val="00951D49"/>
    <w:rsid w:val="00951EB2"/>
    <w:rsid w:val="00952141"/>
    <w:rsid w:val="0095233F"/>
    <w:rsid w:val="0095237A"/>
    <w:rsid w:val="009523B8"/>
    <w:rsid w:val="0095255F"/>
    <w:rsid w:val="009529C9"/>
    <w:rsid w:val="00952A71"/>
    <w:rsid w:val="00952B8C"/>
    <w:rsid w:val="00952F4C"/>
    <w:rsid w:val="00952FD4"/>
    <w:rsid w:val="00953409"/>
    <w:rsid w:val="00953466"/>
    <w:rsid w:val="009537D9"/>
    <w:rsid w:val="00953D15"/>
    <w:rsid w:val="00953D2C"/>
    <w:rsid w:val="00953D43"/>
    <w:rsid w:val="00953E44"/>
    <w:rsid w:val="009541C0"/>
    <w:rsid w:val="009542AC"/>
    <w:rsid w:val="0095444A"/>
    <w:rsid w:val="00954566"/>
    <w:rsid w:val="00954859"/>
    <w:rsid w:val="00954A49"/>
    <w:rsid w:val="00954CB7"/>
    <w:rsid w:val="00954FE3"/>
    <w:rsid w:val="00955129"/>
    <w:rsid w:val="0095519A"/>
    <w:rsid w:val="009553A7"/>
    <w:rsid w:val="0095542D"/>
    <w:rsid w:val="009554EF"/>
    <w:rsid w:val="00955825"/>
    <w:rsid w:val="009559F0"/>
    <w:rsid w:val="00956194"/>
    <w:rsid w:val="009561A7"/>
    <w:rsid w:val="009561F2"/>
    <w:rsid w:val="00956569"/>
    <w:rsid w:val="009566DD"/>
    <w:rsid w:val="009568D6"/>
    <w:rsid w:val="0095697B"/>
    <w:rsid w:val="00956999"/>
    <w:rsid w:val="00956A34"/>
    <w:rsid w:val="00956A55"/>
    <w:rsid w:val="00956E73"/>
    <w:rsid w:val="009570D7"/>
    <w:rsid w:val="009576C5"/>
    <w:rsid w:val="00957751"/>
    <w:rsid w:val="00957A38"/>
    <w:rsid w:val="00957B7E"/>
    <w:rsid w:val="00957B81"/>
    <w:rsid w:val="00957D9E"/>
    <w:rsid w:val="00957E1B"/>
    <w:rsid w:val="00960059"/>
    <w:rsid w:val="009606B0"/>
    <w:rsid w:val="009608AA"/>
    <w:rsid w:val="0096110F"/>
    <w:rsid w:val="009611AF"/>
    <w:rsid w:val="009613E7"/>
    <w:rsid w:val="0096164A"/>
    <w:rsid w:val="009617BE"/>
    <w:rsid w:val="00961BD9"/>
    <w:rsid w:val="00961DEE"/>
    <w:rsid w:val="00961E25"/>
    <w:rsid w:val="009623AE"/>
    <w:rsid w:val="0096252B"/>
    <w:rsid w:val="0096298D"/>
    <w:rsid w:val="009629A3"/>
    <w:rsid w:val="00962CB8"/>
    <w:rsid w:val="00962DDA"/>
    <w:rsid w:val="00962DEB"/>
    <w:rsid w:val="00962E85"/>
    <w:rsid w:val="00963010"/>
    <w:rsid w:val="0096301E"/>
    <w:rsid w:val="009634B9"/>
    <w:rsid w:val="0096355F"/>
    <w:rsid w:val="00963560"/>
    <w:rsid w:val="009635E9"/>
    <w:rsid w:val="00963698"/>
    <w:rsid w:val="00963734"/>
    <w:rsid w:val="00963BCE"/>
    <w:rsid w:val="00963C2A"/>
    <w:rsid w:val="00963DB9"/>
    <w:rsid w:val="00963EBF"/>
    <w:rsid w:val="00964009"/>
    <w:rsid w:val="009642C6"/>
    <w:rsid w:val="00964655"/>
    <w:rsid w:val="00964769"/>
    <w:rsid w:val="009647E9"/>
    <w:rsid w:val="00964C28"/>
    <w:rsid w:val="00964C32"/>
    <w:rsid w:val="00964DD6"/>
    <w:rsid w:val="00964EEF"/>
    <w:rsid w:val="00964F2D"/>
    <w:rsid w:val="00965164"/>
    <w:rsid w:val="00965205"/>
    <w:rsid w:val="00965351"/>
    <w:rsid w:val="009655D7"/>
    <w:rsid w:val="0096589F"/>
    <w:rsid w:val="00965B6A"/>
    <w:rsid w:val="00965BCF"/>
    <w:rsid w:val="00965D45"/>
    <w:rsid w:val="00965E23"/>
    <w:rsid w:val="00965F32"/>
    <w:rsid w:val="00965F59"/>
    <w:rsid w:val="009662BA"/>
    <w:rsid w:val="00966735"/>
    <w:rsid w:val="00966A4F"/>
    <w:rsid w:val="00966EE7"/>
    <w:rsid w:val="00966EFB"/>
    <w:rsid w:val="0096704F"/>
    <w:rsid w:val="00967509"/>
    <w:rsid w:val="00967683"/>
    <w:rsid w:val="00967A32"/>
    <w:rsid w:val="00967C08"/>
    <w:rsid w:val="00967CDF"/>
    <w:rsid w:val="00967D25"/>
    <w:rsid w:val="00967F1A"/>
    <w:rsid w:val="00970215"/>
    <w:rsid w:val="00970364"/>
    <w:rsid w:val="009707D0"/>
    <w:rsid w:val="00970A81"/>
    <w:rsid w:val="00970CF3"/>
    <w:rsid w:val="00970DEA"/>
    <w:rsid w:val="00970EE5"/>
    <w:rsid w:val="00970FEF"/>
    <w:rsid w:val="00970FF3"/>
    <w:rsid w:val="0097113B"/>
    <w:rsid w:val="009711B2"/>
    <w:rsid w:val="009711CD"/>
    <w:rsid w:val="009711F2"/>
    <w:rsid w:val="009715FE"/>
    <w:rsid w:val="00971887"/>
    <w:rsid w:val="009719B1"/>
    <w:rsid w:val="00971A53"/>
    <w:rsid w:val="00971B9D"/>
    <w:rsid w:val="00971BEA"/>
    <w:rsid w:val="00971D57"/>
    <w:rsid w:val="00971DB4"/>
    <w:rsid w:val="00971EFC"/>
    <w:rsid w:val="00972060"/>
    <w:rsid w:val="0097214D"/>
    <w:rsid w:val="009721E9"/>
    <w:rsid w:val="00972243"/>
    <w:rsid w:val="009724FD"/>
    <w:rsid w:val="009726E1"/>
    <w:rsid w:val="0097278B"/>
    <w:rsid w:val="009727FD"/>
    <w:rsid w:val="00972B12"/>
    <w:rsid w:val="00973313"/>
    <w:rsid w:val="00973331"/>
    <w:rsid w:val="009735B3"/>
    <w:rsid w:val="00973893"/>
    <w:rsid w:val="00973971"/>
    <w:rsid w:val="00973AB2"/>
    <w:rsid w:val="00973CFB"/>
    <w:rsid w:val="00973D7F"/>
    <w:rsid w:val="00973D9D"/>
    <w:rsid w:val="00973E65"/>
    <w:rsid w:val="00974134"/>
    <w:rsid w:val="0097440C"/>
    <w:rsid w:val="00974730"/>
    <w:rsid w:val="009747AC"/>
    <w:rsid w:val="00974EBA"/>
    <w:rsid w:val="00975660"/>
    <w:rsid w:val="00975701"/>
    <w:rsid w:val="009757B1"/>
    <w:rsid w:val="009757E2"/>
    <w:rsid w:val="0097587E"/>
    <w:rsid w:val="009758B5"/>
    <w:rsid w:val="00976004"/>
    <w:rsid w:val="00976216"/>
    <w:rsid w:val="009765D5"/>
    <w:rsid w:val="009768E7"/>
    <w:rsid w:val="00976AD4"/>
    <w:rsid w:val="00976BEA"/>
    <w:rsid w:val="00976E87"/>
    <w:rsid w:val="00976F7E"/>
    <w:rsid w:val="009771C3"/>
    <w:rsid w:val="00977209"/>
    <w:rsid w:val="0097746B"/>
    <w:rsid w:val="00977DF5"/>
    <w:rsid w:val="00977EAE"/>
    <w:rsid w:val="0098040A"/>
    <w:rsid w:val="00980626"/>
    <w:rsid w:val="00980688"/>
    <w:rsid w:val="009806E4"/>
    <w:rsid w:val="0098080D"/>
    <w:rsid w:val="009808EC"/>
    <w:rsid w:val="009809D5"/>
    <w:rsid w:val="00980A90"/>
    <w:rsid w:val="00980E0F"/>
    <w:rsid w:val="00980E95"/>
    <w:rsid w:val="0098109D"/>
    <w:rsid w:val="00981279"/>
    <w:rsid w:val="0098159D"/>
    <w:rsid w:val="00981B01"/>
    <w:rsid w:val="00981CD6"/>
    <w:rsid w:val="00981D38"/>
    <w:rsid w:val="00981FB2"/>
    <w:rsid w:val="00982332"/>
    <w:rsid w:val="009823B0"/>
    <w:rsid w:val="00982473"/>
    <w:rsid w:val="009824AE"/>
    <w:rsid w:val="009824C3"/>
    <w:rsid w:val="00982517"/>
    <w:rsid w:val="00982778"/>
    <w:rsid w:val="00982A8C"/>
    <w:rsid w:val="00982AC9"/>
    <w:rsid w:val="00982B01"/>
    <w:rsid w:val="00982C84"/>
    <w:rsid w:val="00982CFD"/>
    <w:rsid w:val="00982D19"/>
    <w:rsid w:val="00982D9D"/>
    <w:rsid w:val="00982E09"/>
    <w:rsid w:val="0098307F"/>
    <w:rsid w:val="009831BE"/>
    <w:rsid w:val="009831F5"/>
    <w:rsid w:val="00983324"/>
    <w:rsid w:val="00983613"/>
    <w:rsid w:val="00983638"/>
    <w:rsid w:val="0098382B"/>
    <w:rsid w:val="00983A97"/>
    <w:rsid w:val="00983B6F"/>
    <w:rsid w:val="00983D21"/>
    <w:rsid w:val="00983D9A"/>
    <w:rsid w:val="00983E5A"/>
    <w:rsid w:val="0098407E"/>
    <w:rsid w:val="009844C4"/>
    <w:rsid w:val="00984818"/>
    <w:rsid w:val="00984B20"/>
    <w:rsid w:val="00984B2D"/>
    <w:rsid w:val="00984C68"/>
    <w:rsid w:val="00985278"/>
    <w:rsid w:val="0098545F"/>
    <w:rsid w:val="00985A79"/>
    <w:rsid w:val="00985EAF"/>
    <w:rsid w:val="00986530"/>
    <w:rsid w:val="00986557"/>
    <w:rsid w:val="0098669E"/>
    <w:rsid w:val="00986738"/>
    <w:rsid w:val="00986852"/>
    <w:rsid w:val="00986A10"/>
    <w:rsid w:val="00986BF7"/>
    <w:rsid w:val="00986E19"/>
    <w:rsid w:val="00986F37"/>
    <w:rsid w:val="00987024"/>
    <w:rsid w:val="0098706F"/>
    <w:rsid w:val="00987112"/>
    <w:rsid w:val="0098738D"/>
    <w:rsid w:val="00987403"/>
    <w:rsid w:val="00987463"/>
    <w:rsid w:val="0098749E"/>
    <w:rsid w:val="0098778A"/>
    <w:rsid w:val="00987800"/>
    <w:rsid w:val="0098781D"/>
    <w:rsid w:val="00987941"/>
    <w:rsid w:val="00987A58"/>
    <w:rsid w:val="00987A8A"/>
    <w:rsid w:val="00987AC3"/>
    <w:rsid w:val="00987C2E"/>
    <w:rsid w:val="00987D9E"/>
    <w:rsid w:val="00987DCA"/>
    <w:rsid w:val="00987E44"/>
    <w:rsid w:val="00990177"/>
    <w:rsid w:val="009901A8"/>
    <w:rsid w:val="00990337"/>
    <w:rsid w:val="00990432"/>
    <w:rsid w:val="00990548"/>
    <w:rsid w:val="0099056B"/>
    <w:rsid w:val="00990774"/>
    <w:rsid w:val="0099089C"/>
    <w:rsid w:val="00990A72"/>
    <w:rsid w:val="00990D36"/>
    <w:rsid w:val="00990D88"/>
    <w:rsid w:val="00991881"/>
    <w:rsid w:val="00991899"/>
    <w:rsid w:val="00991DA1"/>
    <w:rsid w:val="00991E0D"/>
    <w:rsid w:val="009923AE"/>
    <w:rsid w:val="0099249B"/>
    <w:rsid w:val="0099252A"/>
    <w:rsid w:val="00992564"/>
    <w:rsid w:val="00992BC3"/>
    <w:rsid w:val="00992CB4"/>
    <w:rsid w:val="00992D11"/>
    <w:rsid w:val="00992D3A"/>
    <w:rsid w:val="00992EFF"/>
    <w:rsid w:val="00993016"/>
    <w:rsid w:val="0099346C"/>
    <w:rsid w:val="0099348E"/>
    <w:rsid w:val="00993734"/>
    <w:rsid w:val="009939B9"/>
    <w:rsid w:val="00994055"/>
    <w:rsid w:val="0099412C"/>
    <w:rsid w:val="00994247"/>
    <w:rsid w:val="009942D7"/>
    <w:rsid w:val="00994351"/>
    <w:rsid w:val="009944F0"/>
    <w:rsid w:val="0099478C"/>
    <w:rsid w:val="00994B2B"/>
    <w:rsid w:val="00994EA0"/>
    <w:rsid w:val="00994FC5"/>
    <w:rsid w:val="009950F9"/>
    <w:rsid w:val="009951C5"/>
    <w:rsid w:val="00995291"/>
    <w:rsid w:val="009953D5"/>
    <w:rsid w:val="009955F3"/>
    <w:rsid w:val="00995762"/>
    <w:rsid w:val="00995834"/>
    <w:rsid w:val="00995AD2"/>
    <w:rsid w:val="00995B80"/>
    <w:rsid w:val="00995BBD"/>
    <w:rsid w:val="00995BC3"/>
    <w:rsid w:val="00995C65"/>
    <w:rsid w:val="00995EB7"/>
    <w:rsid w:val="00996400"/>
    <w:rsid w:val="009964F5"/>
    <w:rsid w:val="0099653E"/>
    <w:rsid w:val="009965CF"/>
    <w:rsid w:val="009965F6"/>
    <w:rsid w:val="00996625"/>
    <w:rsid w:val="00996714"/>
    <w:rsid w:val="00996809"/>
    <w:rsid w:val="00996B20"/>
    <w:rsid w:val="00997372"/>
    <w:rsid w:val="00997537"/>
    <w:rsid w:val="00997554"/>
    <w:rsid w:val="00997A42"/>
    <w:rsid w:val="00997BC4"/>
    <w:rsid w:val="00997BE1"/>
    <w:rsid w:val="00997CF5"/>
    <w:rsid w:val="00997D31"/>
    <w:rsid w:val="00997EA0"/>
    <w:rsid w:val="00997F0B"/>
    <w:rsid w:val="009A04E5"/>
    <w:rsid w:val="009A055D"/>
    <w:rsid w:val="009A07F7"/>
    <w:rsid w:val="009A08A9"/>
    <w:rsid w:val="009A0A11"/>
    <w:rsid w:val="009A0A42"/>
    <w:rsid w:val="009A0ADE"/>
    <w:rsid w:val="009A0B14"/>
    <w:rsid w:val="009A0D15"/>
    <w:rsid w:val="009A0D96"/>
    <w:rsid w:val="009A0E6B"/>
    <w:rsid w:val="009A1855"/>
    <w:rsid w:val="009A1887"/>
    <w:rsid w:val="009A1A85"/>
    <w:rsid w:val="009A1B2C"/>
    <w:rsid w:val="009A1B6C"/>
    <w:rsid w:val="009A1F91"/>
    <w:rsid w:val="009A20D3"/>
    <w:rsid w:val="009A2590"/>
    <w:rsid w:val="009A25BD"/>
    <w:rsid w:val="009A2A6F"/>
    <w:rsid w:val="009A2A99"/>
    <w:rsid w:val="009A2BF7"/>
    <w:rsid w:val="009A2C2C"/>
    <w:rsid w:val="009A2F63"/>
    <w:rsid w:val="009A301E"/>
    <w:rsid w:val="009A328A"/>
    <w:rsid w:val="009A34F8"/>
    <w:rsid w:val="009A3AD5"/>
    <w:rsid w:val="009A3DE0"/>
    <w:rsid w:val="009A3E7B"/>
    <w:rsid w:val="009A3FF7"/>
    <w:rsid w:val="009A40F4"/>
    <w:rsid w:val="009A4413"/>
    <w:rsid w:val="009A45BE"/>
    <w:rsid w:val="009A45E9"/>
    <w:rsid w:val="009A46EA"/>
    <w:rsid w:val="009A47A9"/>
    <w:rsid w:val="009A47D9"/>
    <w:rsid w:val="009A4B94"/>
    <w:rsid w:val="009A4CF0"/>
    <w:rsid w:val="009A5107"/>
    <w:rsid w:val="009A519A"/>
    <w:rsid w:val="009A51C8"/>
    <w:rsid w:val="009A5581"/>
    <w:rsid w:val="009A5632"/>
    <w:rsid w:val="009A58CB"/>
    <w:rsid w:val="009A5D9A"/>
    <w:rsid w:val="009A6118"/>
    <w:rsid w:val="009A615C"/>
    <w:rsid w:val="009A61D5"/>
    <w:rsid w:val="009A62FC"/>
    <w:rsid w:val="009A6369"/>
    <w:rsid w:val="009A64BC"/>
    <w:rsid w:val="009A657E"/>
    <w:rsid w:val="009A69FA"/>
    <w:rsid w:val="009A6A17"/>
    <w:rsid w:val="009A6B81"/>
    <w:rsid w:val="009A6EC7"/>
    <w:rsid w:val="009A6F20"/>
    <w:rsid w:val="009A7434"/>
    <w:rsid w:val="009A7959"/>
    <w:rsid w:val="009A7A92"/>
    <w:rsid w:val="009A7E2B"/>
    <w:rsid w:val="009B034E"/>
    <w:rsid w:val="009B03DC"/>
    <w:rsid w:val="009B080D"/>
    <w:rsid w:val="009B0943"/>
    <w:rsid w:val="009B0E45"/>
    <w:rsid w:val="009B1264"/>
    <w:rsid w:val="009B129E"/>
    <w:rsid w:val="009B1678"/>
    <w:rsid w:val="009B1D57"/>
    <w:rsid w:val="009B1D88"/>
    <w:rsid w:val="009B1F70"/>
    <w:rsid w:val="009B2000"/>
    <w:rsid w:val="009B233B"/>
    <w:rsid w:val="009B23AC"/>
    <w:rsid w:val="009B23BC"/>
    <w:rsid w:val="009B23E4"/>
    <w:rsid w:val="009B2519"/>
    <w:rsid w:val="009B25A6"/>
    <w:rsid w:val="009B2719"/>
    <w:rsid w:val="009B2878"/>
    <w:rsid w:val="009B2B5C"/>
    <w:rsid w:val="009B2C46"/>
    <w:rsid w:val="009B2C91"/>
    <w:rsid w:val="009B31FC"/>
    <w:rsid w:val="009B32BC"/>
    <w:rsid w:val="009B3411"/>
    <w:rsid w:val="009B3447"/>
    <w:rsid w:val="009B3680"/>
    <w:rsid w:val="009B389A"/>
    <w:rsid w:val="009B3A1D"/>
    <w:rsid w:val="009B3B1B"/>
    <w:rsid w:val="009B3B27"/>
    <w:rsid w:val="009B3D3C"/>
    <w:rsid w:val="009B3DB2"/>
    <w:rsid w:val="009B3E3F"/>
    <w:rsid w:val="009B3F3E"/>
    <w:rsid w:val="009B4221"/>
    <w:rsid w:val="009B42F6"/>
    <w:rsid w:val="009B44DA"/>
    <w:rsid w:val="009B50F9"/>
    <w:rsid w:val="009B5487"/>
    <w:rsid w:val="009B54D8"/>
    <w:rsid w:val="009B555C"/>
    <w:rsid w:val="009B564C"/>
    <w:rsid w:val="009B5DAD"/>
    <w:rsid w:val="009B60C8"/>
    <w:rsid w:val="009B655C"/>
    <w:rsid w:val="009B655F"/>
    <w:rsid w:val="009B6C50"/>
    <w:rsid w:val="009B6CFD"/>
    <w:rsid w:val="009B6FED"/>
    <w:rsid w:val="009B70FC"/>
    <w:rsid w:val="009B7228"/>
    <w:rsid w:val="009B7716"/>
    <w:rsid w:val="009B7A99"/>
    <w:rsid w:val="009B7F5D"/>
    <w:rsid w:val="009B7FF8"/>
    <w:rsid w:val="009C0081"/>
    <w:rsid w:val="009C0219"/>
    <w:rsid w:val="009C0267"/>
    <w:rsid w:val="009C03C5"/>
    <w:rsid w:val="009C064D"/>
    <w:rsid w:val="009C09CB"/>
    <w:rsid w:val="009C0A5E"/>
    <w:rsid w:val="009C0E26"/>
    <w:rsid w:val="009C0E69"/>
    <w:rsid w:val="009C1091"/>
    <w:rsid w:val="009C121D"/>
    <w:rsid w:val="009C131C"/>
    <w:rsid w:val="009C14E6"/>
    <w:rsid w:val="009C1560"/>
    <w:rsid w:val="009C1666"/>
    <w:rsid w:val="009C1692"/>
    <w:rsid w:val="009C1856"/>
    <w:rsid w:val="009C1F4A"/>
    <w:rsid w:val="009C1F92"/>
    <w:rsid w:val="009C2146"/>
    <w:rsid w:val="009C218F"/>
    <w:rsid w:val="009C23C6"/>
    <w:rsid w:val="009C294C"/>
    <w:rsid w:val="009C2AB2"/>
    <w:rsid w:val="009C2CF6"/>
    <w:rsid w:val="009C2F86"/>
    <w:rsid w:val="009C3056"/>
    <w:rsid w:val="009C3470"/>
    <w:rsid w:val="009C3848"/>
    <w:rsid w:val="009C39AB"/>
    <w:rsid w:val="009C3B11"/>
    <w:rsid w:val="009C3B4F"/>
    <w:rsid w:val="009C3BE9"/>
    <w:rsid w:val="009C3C19"/>
    <w:rsid w:val="009C3C81"/>
    <w:rsid w:val="009C4171"/>
    <w:rsid w:val="009C4245"/>
    <w:rsid w:val="009C425C"/>
    <w:rsid w:val="009C430F"/>
    <w:rsid w:val="009C44C2"/>
    <w:rsid w:val="009C468C"/>
    <w:rsid w:val="009C46B9"/>
    <w:rsid w:val="009C495F"/>
    <w:rsid w:val="009C49AC"/>
    <w:rsid w:val="009C4C79"/>
    <w:rsid w:val="009C4CEC"/>
    <w:rsid w:val="009C4FDA"/>
    <w:rsid w:val="009C5048"/>
    <w:rsid w:val="009C51A7"/>
    <w:rsid w:val="009C524B"/>
    <w:rsid w:val="009C53B7"/>
    <w:rsid w:val="009C5450"/>
    <w:rsid w:val="009C5516"/>
    <w:rsid w:val="009C57E6"/>
    <w:rsid w:val="009C5804"/>
    <w:rsid w:val="009C59F5"/>
    <w:rsid w:val="009C5B2D"/>
    <w:rsid w:val="009C5E8C"/>
    <w:rsid w:val="009C60FD"/>
    <w:rsid w:val="009C6454"/>
    <w:rsid w:val="009C64A7"/>
    <w:rsid w:val="009C65CC"/>
    <w:rsid w:val="009C66EF"/>
    <w:rsid w:val="009C6C03"/>
    <w:rsid w:val="009C6D05"/>
    <w:rsid w:val="009C6DC8"/>
    <w:rsid w:val="009C6FAF"/>
    <w:rsid w:val="009C7257"/>
    <w:rsid w:val="009C7362"/>
    <w:rsid w:val="009C745B"/>
    <w:rsid w:val="009C746B"/>
    <w:rsid w:val="009C7B7F"/>
    <w:rsid w:val="009C7DDB"/>
    <w:rsid w:val="009C7F7C"/>
    <w:rsid w:val="009D0469"/>
    <w:rsid w:val="009D05BA"/>
    <w:rsid w:val="009D0928"/>
    <w:rsid w:val="009D097B"/>
    <w:rsid w:val="009D0A4E"/>
    <w:rsid w:val="009D0A60"/>
    <w:rsid w:val="009D0A6D"/>
    <w:rsid w:val="009D1122"/>
    <w:rsid w:val="009D11F7"/>
    <w:rsid w:val="009D1249"/>
    <w:rsid w:val="009D13A5"/>
    <w:rsid w:val="009D13D9"/>
    <w:rsid w:val="009D164B"/>
    <w:rsid w:val="009D16FB"/>
    <w:rsid w:val="009D1B2F"/>
    <w:rsid w:val="009D1BD2"/>
    <w:rsid w:val="009D1BE8"/>
    <w:rsid w:val="009D1D40"/>
    <w:rsid w:val="009D1D6E"/>
    <w:rsid w:val="009D1EDC"/>
    <w:rsid w:val="009D1F54"/>
    <w:rsid w:val="009D21CB"/>
    <w:rsid w:val="009D240C"/>
    <w:rsid w:val="009D241B"/>
    <w:rsid w:val="009D2624"/>
    <w:rsid w:val="009D265E"/>
    <w:rsid w:val="009D2FC8"/>
    <w:rsid w:val="009D32B9"/>
    <w:rsid w:val="009D3381"/>
    <w:rsid w:val="009D3423"/>
    <w:rsid w:val="009D362A"/>
    <w:rsid w:val="009D3B1D"/>
    <w:rsid w:val="009D3C47"/>
    <w:rsid w:val="009D3D55"/>
    <w:rsid w:val="009D448E"/>
    <w:rsid w:val="009D4612"/>
    <w:rsid w:val="009D482E"/>
    <w:rsid w:val="009D4B2D"/>
    <w:rsid w:val="009D4CE8"/>
    <w:rsid w:val="009D4F9A"/>
    <w:rsid w:val="009D4FE5"/>
    <w:rsid w:val="009D5140"/>
    <w:rsid w:val="009D522A"/>
    <w:rsid w:val="009D555F"/>
    <w:rsid w:val="009D5902"/>
    <w:rsid w:val="009D5BA7"/>
    <w:rsid w:val="009D5CEF"/>
    <w:rsid w:val="009D61C8"/>
    <w:rsid w:val="009D62BC"/>
    <w:rsid w:val="009D6330"/>
    <w:rsid w:val="009D6575"/>
    <w:rsid w:val="009D657B"/>
    <w:rsid w:val="009D695D"/>
    <w:rsid w:val="009D6C4F"/>
    <w:rsid w:val="009D6E65"/>
    <w:rsid w:val="009D6EFA"/>
    <w:rsid w:val="009D7073"/>
    <w:rsid w:val="009D731B"/>
    <w:rsid w:val="009D748C"/>
    <w:rsid w:val="009D755A"/>
    <w:rsid w:val="009D7611"/>
    <w:rsid w:val="009D762B"/>
    <w:rsid w:val="009D7649"/>
    <w:rsid w:val="009D7669"/>
    <w:rsid w:val="009D773F"/>
    <w:rsid w:val="009D7A30"/>
    <w:rsid w:val="009D7AA3"/>
    <w:rsid w:val="009D7F5D"/>
    <w:rsid w:val="009D7FB2"/>
    <w:rsid w:val="009E01FF"/>
    <w:rsid w:val="009E0388"/>
    <w:rsid w:val="009E03BB"/>
    <w:rsid w:val="009E064F"/>
    <w:rsid w:val="009E070B"/>
    <w:rsid w:val="009E08EC"/>
    <w:rsid w:val="009E0A10"/>
    <w:rsid w:val="009E0AAD"/>
    <w:rsid w:val="009E0B73"/>
    <w:rsid w:val="009E0BE7"/>
    <w:rsid w:val="009E0F16"/>
    <w:rsid w:val="009E0F3A"/>
    <w:rsid w:val="009E10E8"/>
    <w:rsid w:val="009E1341"/>
    <w:rsid w:val="009E13EA"/>
    <w:rsid w:val="009E169E"/>
    <w:rsid w:val="009E16FE"/>
    <w:rsid w:val="009E1815"/>
    <w:rsid w:val="009E1983"/>
    <w:rsid w:val="009E1B7F"/>
    <w:rsid w:val="009E1CBA"/>
    <w:rsid w:val="009E1F8E"/>
    <w:rsid w:val="009E208C"/>
    <w:rsid w:val="009E20E3"/>
    <w:rsid w:val="009E22B7"/>
    <w:rsid w:val="009E2367"/>
    <w:rsid w:val="009E23AD"/>
    <w:rsid w:val="009E255B"/>
    <w:rsid w:val="009E27CB"/>
    <w:rsid w:val="009E2802"/>
    <w:rsid w:val="009E2A7A"/>
    <w:rsid w:val="009E2D09"/>
    <w:rsid w:val="009E335B"/>
    <w:rsid w:val="009E36D3"/>
    <w:rsid w:val="009E374F"/>
    <w:rsid w:val="009E3828"/>
    <w:rsid w:val="009E3C21"/>
    <w:rsid w:val="009E3D1A"/>
    <w:rsid w:val="009E3E5F"/>
    <w:rsid w:val="009E4182"/>
    <w:rsid w:val="009E4214"/>
    <w:rsid w:val="009E465F"/>
    <w:rsid w:val="009E4703"/>
    <w:rsid w:val="009E4939"/>
    <w:rsid w:val="009E4D8F"/>
    <w:rsid w:val="009E4E26"/>
    <w:rsid w:val="009E51FE"/>
    <w:rsid w:val="009E52F0"/>
    <w:rsid w:val="009E533E"/>
    <w:rsid w:val="009E557E"/>
    <w:rsid w:val="009E55AC"/>
    <w:rsid w:val="009E55D7"/>
    <w:rsid w:val="009E575A"/>
    <w:rsid w:val="009E5977"/>
    <w:rsid w:val="009E59F6"/>
    <w:rsid w:val="009E6232"/>
    <w:rsid w:val="009E6442"/>
    <w:rsid w:val="009E67A1"/>
    <w:rsid w:val="009E6C4C"/>
    <w:rsid w:val="009E6DD5"/>
    <w:rsid w:val="009E6F43"/>
    <w:rsid w:val="009E6F86"/>
    <w:rsid w:val="009E7009"/>
    <w:rsid w:val="009E7311"/>
    <w:rsid w:val="009E73BB"/>
    <w:rsid w:val="009E7458"/>
    <w:rsid w:val="009E7D61"/>
    <w:rsid w:val="009E7E8A"/>
    <w:rsid w:val="009F0181"/>
    <w:rsid w:val="009F01B6"/>
    <w:rsid w:val="009F02E7"/>
    <w:rsid w:val="009F0637"/>
    <w:rsid w:val="009F0AAF"/>
    <w:rsid w:val="009F0CCF"/>
    <w:rsid w:val="009F0FAD"/>
    <w:rsid w:val="009F1000"/>
    <w:rsid w:val="009F12CF"/>
    <w:rsid w:val="009F1858"/>
    <w:rsid w:val="009F19F3"/>
    <w:rsid w:val="009F1D06"/>
    <w:rsid w:val="009F1DD1"/>
    <w:rsid w:val="009F1DE5"/>
    <w:rsid w:val="009F1E9E"/>
    <w:rsid w:val="009F1F8F"/>
    <w:rsid w:val="009F22B1"/>
    <w:rsid w:val="009F24E6"/>
    <w:rsid w:val="009F24FE"/>
    <w:rsid w:val="009F25EB"/>
    <w:rsid w:val="009F265A"/>
    <w:rsid w:val="009F2AD7"/>
    <w:rsid w:val="009F2FA4"/>
    <w:rsid w:val="009F3038"/>
    <w:rsid w:val="009F3203"/>
    <w:rsid w:val="009F320C"/>
    <w:rsid w:val="009F3944"/>
    <w:rsid w:val="009F398F"/>
    <w:rsid w:val="009F39B1"/>
    <w:rsid w:val="009F3D07"/>
    <w:rsid w:val="009F438D"/>
    <w:rsid w:val="009F450A"/>
    <w:rsid w:val="009F47BB"/>
    <w:rsid w:val="009F4C54"/>
    <w:rsid w:val="009F4C9D"/>
    <w:rsid w:val="009F4E68"/>
    <w:rsid w:val="009F50D3"/>
    <w:rsid w:val="009F51CA"/>
    <w:rsid w:val="009F51DA"/>
    <w:rsid w:val="009F521C"/>
    <w:rsid w:val="009F526F"/>
    <w:rsid w:val="009F52C6"/>
    <w:rsid w:val="009F54E5"/>
    <w:rsid w:val="009F552C"/>
    <w:rsid w:val="009F5721"/>
    <w:rsid w:val="009F576D"/>
    <w:rsid w:val="009F5A81"/>
    <w:rsid w:val="009F5B98"/>
    <w:rsid w:val="009F5DC3"/>
    <w:rsid w:val="009F6163"/>
    <w:rsid w:val="009F6260"/>
    <w:rsid w:val="009F658F"/>
    <w:rsid w:val="009F6599"/>
    <w:rsid w:val="009F692F"/>
    <w:rsid w:val="009F6A1A"/>
    <w:rsid w:val="009F6CBB"/>
    <w:rsid w:val="009F70DA"/>
    <w:rsid w:val="009F757E"/>
    <w:rsid w:val="009F7790"/>
    <w:rsid w:val="009F77AC"/>
    <w:rsid w:val="009F7BD0"/>
    <w:rsid w:val="009F7C7E"/>
    <w:rsid w:val="009F7DF1"/>
    <w:rsid w:val="009F7E55"/>
    <w:rsid w:val="00A0031C"/>
    <w:rsid w:val="00A0039F"/>
    <w:rsid w:val="00A003B8"/>
    <w:rsid w:val="00A00650"/>
    <w:rsid w:val="00A00879"/>
    <w:rsid w:val="00A008A8"/>
    <w:rsid w:val="00A00B30"/>
    <w:rsid w:val="00A00C10"/>
    <w:rsid w:val="00A00E07"/>
    <w:rsid w:val="00A00F0A"/>
    <w:rsid w:val="00A010AB"/>
    <w:rsid w:val="00A0122A"/>
    <w:rsid w:val="00A0123B"/>
    <w:rsid w:val="00A01654"/>
    <w:rsid w:val="00A018BB"/>
    <w:rsid w:val="00A01A44"/>
    <w:rsid w:val="00A01CE7"/>
    <w:rsid w:val="00A01D19"/>
    <w:rsid w:val="00A01DF6"/>
    <w:rsid w:val="00A0201A"/>
    <w:rsid w:val="00A02443"/>
    <w:rsid w:val="00A027A3"/>
    <w:rsid w:val="00A02884"/>
    <w:rsid w:val="00A028B3"/>
    <w:rsid w:val="00A028C3"/>
    <w:rsid w:val="00A0292C"/>
    <w:rsid w:val="00A02DBE"/>
    <w:rsid w:val="00A02FA4"/>
    <w:rsid w:val="00A0303D"/>
    <w:rsid w:val="00A03240"/>
    <w:rsid w:val="00A034FE"/>
    <w:rsid w:val="00A03724"/>
    <w:rsid w:val="00A038BC"/>
    <w:rsid w:val="00A03BE4"/>
    <w:rsid w:val="00A03D64"/>
    <w:rsid w:val="00A04035"/>
    <w:rsid w:val="00A043B2"/>
    <w:rsid w:val="00A04630"/>
    <w:rsid w:val="00A04733"/>
    <w:rsid w:val="00A04D26"/>
    <w:rsid w:val="00A04F85"/>
    <w:rsid w:val="00A053B6"/>
    <w:rsid w:val="00A0542A"/>
    <w:rsid w:val="00A05791"/>
    <w:rsid w:val="00A057F5"/>
    <w:rsid w:val="00A059A6"/>
    <w:rsid w:val="00A05A3B"/>
    <w:rsid w:val="00A05BCD"/>
    <w:rsid w:val="00A05CE9"/>
    <w:rsid w:val="00A05D21"/>
    <w:rsid w:val="00A0602E"/>
    <w:rsid w:val="00A064DC"/>
    <w:rsid w:val="00A06507"/>
    <w:rsid w:val="00A06766"/>
    <w:rsid w:val="00A06961"/>
    <w:rsid w:val="00A06A6F"/>
    <w:rsid w:val="00A06ACE"/>
    <w:rsid w:val="00A06B6B"/>
    <w:rsid w:val="00A06D20"/>
    <w:rsid w:val="00A0735B"/>
    <w:rsid w:val="00A07455"/>
    <w:rsid w:val="00A079AD"/>
    <w:rsid w:val="00A07D56"/>
    <w:rsid w:val="00A07F44"/>
    <w:rsid w:val="00A10248"/>
    <w:rsid w:val="00A102E6"/>
    <w:rsid w:val="00A102ED"/>
    <w:rsid w:val="00A102F5"/>
    <w:rsid w:val="00A1037C"/>
    <w:rsid w:val="00A109CE"/>
    <w:rsid w:val="00A10A82"/>
    <w:rsid w:val="00A10B4F"/>
    <w:rsid w:val="00A10CA4"/>
    <w:rsid w:val="00A10CF4"/>
    <w:rsid w:val="00A10ED8"/>
    <w:rsid w:val="00A1103A"/>
    <w:rsid w:val="00A1114A"/>
    <w:rsid w:val="00A1119B"/>
    <w:rsid w:val="00A112E4"/>
    <w:rsid w:val="00A11328"/>
    <w:rsid w:val="00A11B8A"/>
    <w:rsid w:val="00A11BAB"/>
    <w:rsid w:val="00A11BF2"/>
    <w:rsid w:val="00A11DD8"/>
    <w:rsid w:val="00A11F4E"/>
    <w:rsid w:val="00A11FF0"/>
    <w:rsid w:val="00A1205E"/>
    <w:rsid w:val="00A120C0"/>
    <w:rsid w:val="00A122DA"/>
    <w:rsid w:val="00A12361"/>
    <w:rsid w:val="00A12446"/>
    <w:rsid w:val="00A12563"/>
    <w:rsid w:val="00A12642"/>
    <w:rsid w:val="00A12810"/>
    <w:rsid w:val="00A128C6"/>
    <w:rsid w:val="00A12BF0"/>
    <w:rsid w:val="00A12E99"/>
    <w:rsid w:val="00A13152"/>
    <w:rsid w:val="00A13268"/>
    <w:rsid w:val="00A132F8"/>
    <w:rsid w:val="00A13346"/>
    <w:rsid w:val="00A134B2"/>
    <w:rsid w:val="00A134FF"/>
    <w:rsid w:val="00A1358B"/>
    <w:rsid w:val="00A1360C"/>
    <w:rsid w:val="00A1377E"/>
    <w:rsid w:val="00A13780"/>
    <w:rsid w:val="00A13932"/>
    <w:rsid w:val="00A13AA0"/>
    <w:rsid w:val="00A13BB0"/>
    <w:rsid w:val="00A13C68"/>
    <w:rsid w:val="00A14292"/>
    <w:rsid w:val="00A14493"/>
    <w:rsid w:val="00A147E7"/>
    <w:rsid w:val="00A148D5"/>
    <w:rsid w:val="00A14943"/>
    <w:rsid w:val="00A14FA5"/>
    <w:rsid w:val="00A14FC7"/>
    <w:rsid w:val="00A15257"/>
    <w:rsid w:val="00A154BC"/>
    <w:rsid w:val="00A154D1"/>
    <w:rsid w:val="00A155B2"/>
    <w:rsid w:val="00A1582D"/>
    <w:rsid w:val="00A15925"/>
    <w:rsid w:val="00A15A8E"/>
    <w:rsid w:val="00A15B2C"/>
    <w:rsid w:val="00A15EF8"/>
    <w:rsid w:val="00A160EF"/>
    <w:rsid w:val="00A1612C"/>
    <w:rsid w:val="00A162E6"/>
    <w:rsid w:val="00A163D0"/>
    <w:rsid w:val="00A1691B"/>
    <w:rsid w:val="00A16997"/>
    <w:rsid w:val="00A16A91"/>
    <w:rsid w:val="00A16CFE"/>
    <w:rsid w:val="00A16D4D"/>
    <w:rsid w:val="00A16D60"/>
    <w:rsid w:val="00A16DA3"/>
    <w:rsid w:val="00A16DD7"/>
    <w:rsid w:val="00A16E43"/>
    <w:rsid w:val="00A16F18"/>
    <w:rsid w:val="00A16F31"/>
    <w:rsid w:val="00A170D4"/>
    <w:rsid w:val="00A1741B"/>
    <w:rsid w:val="00A174D1"/>
    <w:rsid w:val="00A17585"/>
    <w:rsid w:val="00A176FC"/>
    <w:rsid w:val="00A17733"/>
    <w:rsid w:val="00A1785B"/>
    <w:rsid w:val="00A17862"/>
    <w:rsid w:val="00A17AB8"/>
    <w:rsid w:val="00A17CB0"/>
    <w:rsid w:val="00A200B7"/>
    <w:rsid w:val="00A20149"/>
    <w:rsid w:val="00A206B7"/>
    <w:rsid w:val="00A20746"/>
    <w:rsid w:val="00A20891"/>
    <w:rsid w:val="00A20D9A"/>
    <w:rsid w:val="00A20FE5"/>
    <w:rsid w:val="00A2153B"/>
    <w:rsid w:val="00A216ED"/>
    <w:rsid w:val="00A217B0"/>
    <w:rsid w:val="00A21AAD"/>
    <w:rsid w:val="00A21ACD"/>
    <w:rsid w:val="00A21C78"/>
    <w:rsid w:val="00A21DB4"/>
    <w:rsid w:val="00A21E91"/>
    <w:rsid w:val="00A21F60"/>
    <w:rsid w:val="00A2200E"/>
    <w:rsid w:val="00A22446"/>
    <w:rsid w:val="00A224AA"/>
    <w:rsid w:val="00A226E4"/>
    <w:rsid w:val="00A2273B"/>
    <w:rsid w:val="00A228FD"/>
    <w:rsid w:val="00A22A25"/>
    <w:rsid w:val="00A22B23"/>
    <w:rsid w:val="00A22B96"/>
    <w:rsid w:val="00A22F97"/>
    <w:rsid w:val="00A231E1"/>
    <w:rsid w:val="00A23634"/>
    <w:rsid w:val="00A236E7"/>
    <w:rsid w:val="00A23702"/>
    <w:rsid w:val="00A2379B"/>
    <w:rsid w:val="00A23AD2"/>
    <w:rsid w:val="00A23EE5"/>
    <w:rsid w:val="00A23F22"/>
    <w:rsid w:val="00A23FF0"/>
    <w:rsid w:val="00A246AD"/>
    <w:rsid w:val="00A24D26"/>
    <w:rsid w:val="00A24D50"/>
    <w:rsid w:val="00A24EDE"/>
    <w:rsid w:val="00A24EE0"/>
    <w:rsid w:val="00A24F72"/>
    <w:rsid w:val="00A24FED"/>
    <w:rsid w:val="00A25025"/>
    <w:rsid w:val="00A2542D"/>
    <w:rsid w:val="00A25AB7"/>
    <w:rsid w:val="00A25AF0"/>
    <w:rsid w:val="00A25F21"/>
    <w:rsid w:val="00A25F45"/>
    <w:rsid w:val="00A25F9B"/>
    <w:rsid w:val="00A26256"/>
    <w:rsid w:val="00A2655A"/>
    <w:rsid w:val="00A269C3"/>
    <w:rsid w:val="00A269DA"/>
    <w:rsid w:val="00A26C5A"/>
    <w:rsid w:val="00A272E4"/>
    <w:rsid w:val="00A27784"/>
    <w:rsid w:val="00A27D34"/>
    <w:rsid w:val="00A308D3"/>
    <w:rsid w:val="00A30A72"/>
    <w:rsid w:val="00A30CDA"/>
    <w:rsid w:val="00A30DDA"/>
    <w:rsid w:val="00A30F16"/>
    <w:rsid w:val="00A31C3B"/>
    <w:rsid w:val="00A31D05"/>
    <w:rsid w:val="00A3213C"/>
    <w:rsid w:val="00A321E7"/>
    <w:rsid w:val="00A3233F"/>
    <w:rsid w:val="00A32557"/>
    <w:rsid w:val="00A3267D"/>
    <w:rsid w:val="00A326BB"/>
    <w:rsid w:val="00A326F2"/>
    <w:rsid w:val="00A328A4"/>
    <w:rsid w:val="00A32C02"/>
    <w:rsid w:val="00A32C10"/>
    <w:rsid w:val="00A331F8"/>
    <w:rsid w:val="00A337DA"/>
    <w:rsid w:val="00A33A99"/>
    <w:rsid w:val="00A33E19"/>
    <w:rsid w:val="00A34038"/>
    <w:rsid w:val="00A340A3"/>
    <w:rsid w:val="00A3420E"/>
    <w:rsid w:val="00A34547"/>
    <w:rsid w:val="00A34730"/>
    <w:rsid w:val="00A349F0"/>
    <w:rsid w:val="00A34B2D"/>
    <w:rsid w:val="00A34B77"/>
    <w:rsid w:val="00A34DDE"/>
    <w:rsid w:val="00A34E95"/>
    <w:rsid w:val="00A35302"/>
    <w:rsid w:val="00A35488"/>
    <w:rsid w:val="00A35610"/>
    <w:rsid w:val="00A35788"/>
    <w:rsid w:val="00A35828"/>
    <w:rsid w:val="00A3586E"/>
    <w:rsid w:val="00A3592A"/>
    <w:rsid w:val="00A35DF7"/>
    <w:rsid w:val="00A35FE1"/>
    <w:rsid w:val="00A3620E"/>
    <w:rsid w:val="00A362A7"/>
    <w:rsid w:val="00A363D0"/>
    <w:rsid w:val="00A3641A"/>
    <w:rsid w:val="00A3683E"/>
    <w:rsid w:val="00A36B4C"/>
    <w:rsid w:val="00A36CB4"/>
    <w:rsid w:val="00A36D17"/>
    <w:rsid w:val="00A36ED3"/>
    <w:rsid w:val="00A36FD2"/>
    <w:rsid w:val="00A3712A"/>
    <w:rsid w:val="00A376ED"/>
    <w:rsid w:val="00A37AF6"/>
    <w:rsid w:val="00A400B9"/>
    <w:rsid w:val="00A4053C"/>
    <w:rsid w:val="00A40808"/>
    <w:rsid w:val="00A40910"/>
    <w:rsid w:val="00A40C41"/>
    <w:rsid w:val="00A40C48"/>
    <w:rsid w:val="00A40D69"/>
    <w:rsid w:val="00A40DEF"/>
    <w:rsid w:val="00A40FB4"/>
    <w:rsid w:val="00A410F7"/>
    <w:rsid w:val="00A41225"/>
    <w:rsid w:val="00A41227"/>
    <w:rsid w:val="00A41257"/>
    <w:rsid w:val="00A412A4"/>
    <w:rsid w:val="00A414EC"/>
    <w:rsid w:val="00A41AE4"/>
    <w:rsid w:val="00A41B74"/>
    <w:rsid w:val="00A42070"/>
    <w:rsid w:val="00A42082"/>
    <w:rsid w:val="00A4220B"/>
    <w:rsid w:val="00A4291F"/>
    <w:rsid w:val="00A429C6"/>
    <w:rsid w:val="00A42B6E"/>
    <w:rsid w:val="00A42F2E"/>
    <w:rsid w:val="00A42F3C"/>
    <w:rsid w:val="00A43013"/>
    <w:rsid w:val="00A43B5E"/>
    <w:rsid w:val="00A43BBA"/>
    <w:rsid w:val="00A43C7E"/>
    <w:rsid w:val="00A43C80"/>
    <w:rsid w:val="00A4420E"/>
    <w:rsid w:val="00A443B2"/>
    <w:rsid w:val="00A4443E"/>
    <w:rsid w:val="00A44ADC"/>
    <w:rsid w:val="00A44DA7"/>
    <w:rsid w:val="00A44F91"/>
    <w:rsid w:val="00A4571B"/>
    <w:rsid w:val="00A45749"/>
    <w:rsid w:val="00A45860"/>
    <w:rsid w:val="00A45AA8"/>
    <w:rsid w:val="00A45CE2"/>
    <w:rsid w:val="00A45DC7"/>
    <w:rsid w:val="00A45EAC"/>
    <w:rsid w:val="00A45ECA"/>
    <w:rsid w:val="00A46138"/>
    <w:rsid w:val="00A462CC"/>
    <w:rsid w:val="00A46330"/>
    <w:rsid w:val="00A46463"/>
    <w:rsid w:val="00A464DC"/>
    <w:rsid w:val="00A46551"/>
    <w:rsid w:val="00A46860"/>
    <w:rsid w:val="00A46C64"/>
    <w:rsid w:val="00A46C88"/>
    <w:rsid w:val="00A46DE5"/>
    <w:rsid w:val="00A46FB9"/>
    <w:rsid w:val="00A4719A"/>
    <w:rsid w:val="00A471E7"/>
    <w:rsid w:val="00A472F5"/>
    <w:rsid w:val="00A47523"/>
    <w:rsid w:val="00A47525"/>
    <w:rsid w:val="00A47589"/>
    <w:rsid w:val="00A4772C"/>
    <w:rsid w:val="00A47B85"/>
    <w:rsid w:val="00A50361"/>
    <w:rsid w:val="00A50685"/>
    <w:rsid w:val="00A508EF"/>
    <w:rsid w:val="00A50A08"/>
    <w:rsid w:val="00A50F91"/>
    <w:rsid w:val="00A51326"/>
    <w:rsid w:val="00A518A6"/>
    <w:rsid w:val="00A519C0"/>
    <w:rsid w:val="00A51DC1"/>
    <w:rsid w:val="00A51F49"/>
    <w:rsid w:val="00A5202E"/>
    <w:rsid w:val="00A52044"/>
    <w:rsid w:val="00A5243D"/>
    <w:rsid w:val="00A52939"/>
    <w:rsid w:val="00A52AD5"/>
    <w:rsid w:val="00A5345A"/>
    <w:rsid w:val="00A53471"/>
    <w:rsid w:val="00A53745"/>
    <w:rsid w:val="00A53A2F"/>
    <w:rsid w:val="00A53A97"/>
    <w:rsid w:val="00A53C1D"/>
    <w:rsid w:val="00A53DA0"/>
    <w:rsid w:val="00A53DAF"/>
    <w:rsid w:val="00A53FC2"/>
    <w:rsid w:val="00A54156"/>
    <w:rsid w:val="00A544CF"/>
    <w:rsid w:val="00A5457F"/>
    <w:rsid w:val="00A54773"/>
    <w:rsid w:val="00A54BA8"/>
    <w:rsid w:val="00A54BC3"/>
    <w:rsid w:val="00A54CB5"/>
    <w:rsid w:val="00A54DFA"/>
    <w:rsid w:val="00A55096"/>
    <w:rsid w:val="00A55105"/>
    <w:rsid w:val="00A553A4"/>
    <w:rsid w:val="00A55706"/>
    <w:rsid w:val="00A55DA4"/>
    <w:rsid w:val="00A55E3A"/>
    <w:rsid w:val="00A55E85"/>
    <w:rsid w:val="00A55EEB"/>
    <w:rsid w:val="00A5616C"/>
    <w:rsid w:val="00A5651B"/>
    <w:rsid w:val="00A565DA"/>
    <w:rsid w:val="00A56774"/>
    <w:rsid w:val="00A56823"/>
    <w:rsid w:val="00A56849"/>
    <w:rsid w:val="00A56A97"/>
    <w:rsid w:val="00A56C14"/>
    <w:rsid w:val="00A56DA3"/>
    <w:rsid w:val="00A56E41"/>
    <w:rsid w:val="00A572B7"/>
    <w:rsid w:val="00A576D8"/>
    <w:rsid w:val="00A57A07"/>
    <w:rsid w:val="00A57A15"/>
    <w:rsid w:val="00A57A25"/>
    <w:rsid w:val="00A57B8E"/>
    <w:rsid w:val="00A57DF4"/>
    <w:rsid w:val="00A57F39"/>
    <w:rsid w:val="00A6009C"/>
    <w:rsid w:val="00A6057F"/>
    <w:rsid w:val="00A60781"/>
    <w:rsid w:val="00A607CA"/>
    <w:rsid w:val="00A607FC"/>
    <w:rsid w:val="00A60950"/>
    <w:rsid w:val="00A60AD4"/>
    <w:rsid w:val="00A60E94"/>
    <w:rsid w:val="00A6107E"/>
    <w:rsid w:val="00A61286"/>
    <w:rsid w:val="00A6167E"/>
    <w:rsid w:val="00A6190C"/>
    <w:rsid w:val="00A61936"/>
    <w:rsid w:val="00A61A9C"/>
    <w:rsid w:val="00A61AAE"/>
    <w:rsid w:val="00A61AD4"/>
    <w:rsid w:val="00A61B7E"/>
    <w:rsid w:val="00A61BD3"/>
    <w:rsid w:val="00A621C8"/>
    <w:rsid w:val="00A622A2"/>
    <w:rsid w:val="00A623A6"/>
    <w:rsid w:val="00A62968"/>
    <w:rsid w:val="00A62BCC"/>
    <w:rsid w:val="00A62C9F"/>
    <w:rsid w:val="00A62D72"/>
    <w:rsid w:val="00A62EC8"/>
    <w:rsid w:val="00A63066"/>
    <w:rsid w:val="00A63694"/>
    <w:rsid w:val="00A6379A"/>
    <w:rsid w:val="00A63C7B"/>
    <w:rsid w:val="00A642E8"/>
    <w:rsid w:val="00A643F1"/>
    <w:rsid w:val="00A64591"/>
    <w:rsid w:val="00A64653"/>
    <w:rsid w:val="00A64796"/>
    <w:rsid w:val="00A6482D"/>
    <w:rsid w:val="00A648BB"/>
    <w:rsid w:val="00A64CD2"/>
    <w:rsid w:val="00A64E9D"/>
    <w:rsid w:val="00A65242"/>
    <w:rsid w:val="00A6524D"/>
    <w:rsid w:val="00A65331"/>
    <w:rsid w:val="00A6561D"/>
    <w:rsid w:val="00A656E7"/>
    <w:rsid w:val="00A65786"/>
    <w:rsid w:val="00A6586D"/>
    <w:rsid w:val="00A65ABD"/>
    <w:rsid w:val="00A6610A"/>
    <w:rsid w:val="00A6659E"/>
    <w:rsid w:val="00A668AA"/>
    <w:rsid w:val="00A66B2F"/>
    <w:rsid w:val="00A66DF8"/>
    <w:rsid w:val="00A67108"/>
    <w:rsid w:val="00A67256"/>
    <w:rsid w:val="00A67395"/>
    <w:rsid w:val="00A674FC"/>
    <w:rsid w:val="00A70D3A"/>
    <w:rsid w:val="00A712D5"/>
    <w:rsid w:val="00A712F1"/>
    <w:rsid w:val="00A713FF"/>
    <w:rsid w:val="00A71599"/>
    <w:rsid w:val="00A71766"/>
    <w:rsid w:val="00A718C9"/>
    <w:rsid w:val="00A71995"/>
    <w:rsid w:val="00A71A71"/>
    <w:rsid w:val="00A71C69"/>
    <w:rsid w:val="00A71ED7"/>
    <w:rsid w:val="00A721BC"/>
    <w:rsid w:val="00A72217"/>
    <w:rsid w:val="00A722A7"/>
    <w:rsid w:val="00A722F0"/>
    <w:rsid w:val="00A72380"/>
    <w:rsid w:val="00A72BB8"/>
    <w:rsid w:val="00A72CB4"/>
    <w:rsid w:val="00A73176"/>
    <w:rsid w:val="00A739BC"/>
    <w:rsid w:val="00A73D65"/>
    <w:rsid w:val="00A73F12"/>
    <w:rsid w:val="00A73F92"/>
    <w:rsid w:val="00A743C4"/>
    <w:rsid w:val="00A7452D"/>
    <w:rsid w:val="00A74742"/>
    <w:rsid w:val="00A7484A"/>
    <w:rsid w:val="00A7494B"/>
    <w:rsid w:val="00A74A57"/>
    <w:rsid w:val="00A74BF6"/>
    <w:rsid w:val="00A74C82"/>
    <w:rsid w:val="00A74EF1"/>
    <w:rsid w:val="00A751C5"/>
    <w:rsid w:val="00A75347"/>
    <w:rsid w:val="00A7545E"/>
    <w:rsid w:val="00A75EA2"/>
    <w:rsid w:val="00A761AE"/>
    <w:rsid w:val="00A76251"/>
    <w:rsid w:val="00A76427"/>
    <w:rsid w:val="00A76782"/>
    <w:rsid w:val="00A768E2"/>
    <w:rsid w:val="00A76942"/>
    <w:rsid w:val="00A76BFC"/>
    <w:rsid w:val="00A76C73"/>
    <w:rsid w:val="00A7711A"/>
    <w:rsid w:val="00A771FE"/>
    <w:rsid w:val="00A77335"/>
    <w:rsid w:val="00A77495"/>
    <w:rsid w:val="00A77A5F"/>
    <w:rsid w:val="00A77A93"/>
    <w:rsid w:val="00A77EA1"/>
    <w:rsid w:val="00A77F28"/>
    <w:rsid w:val="00A80002"/>
    <w:rsid w:val="00A80027"/>
    <w:rsid w:val="00A800A8"/>
    <w:rsid w:val="00A80116"/>
    <w:rsid w:val="00A8024C"/>
    <w:rsid w:val="00A803B2"/>
    <w:rsid w:val="00A804B2"/>
    <w:rsid w:val="00A80554"/>
    <w:rsid w:val="00A8066E"/>
    <w:rsid w:val="00A80B90"/>
    <w:rsid w:val="00A80C79"/>
    <w:rsid w:val="00A80CF8"/>
    <w:rsid w:val="00A81246"/>
    <w:rsid w:val="00A818C0"/>
    <w:rsid w:val="00A81A95"/>
    <w:rsid w:val="00A81E43"/>
    <w:rsid w:val="00A82344"/>
    <w:rsid w:val="00A82402"/>
    <w:rsid w:val="00A82475"/>
    <w:rsid w:val="00A826ED"/>
    <w:rsid w:val="00A82807"/>
    <w:rsid w:val="00A82837"/>
    <w:rsid w:val="00A828BF"/>
    <w:rsid w:val="00A82D55"/>
    <w:rsid w:val="00A82DB4"/>
    <w:rsid w:val="00A82E06"/>
    <w:rsid w:val="00A830FA"/>
    <w:rsid w:val="00A83611"/>
    <w:rsid w:val="00A837E7"/>
    <w:rsid w:val="00A83C05"/>
    <w:rsid w:val="00A83C3C"/>
    <w:rsid w:val="00A83CE3"/>
    <w:rsid w:val="00A83D58"/>
    <w:rsid w:val="00A840BF"/>
    <w:rsid w:val="00A842AC"/>
    <w:rsid w:val="00A844E3"/>
    <w:rsid w:val="00A8458F"/>
    <w:rsid w:val="00A84692"/>
    <w:rsid w:val="00A8469F"/>
    <w:rsid w:val="00A846E0"/>
    <w:rsid w:val="00A84783"/>
    <w:rsid w:val="00A8492B"/>
    <w:rsid w:val="00A84B92"/>
    <w:rsid w:val="00A84C41"/>
    <w:rsid w:val="00A84D60"/>
    <w:rsid w:val="00A84F02"/>
    <w:rsid w:val="00A85371"/>
    <w:rsid w:val="00A85412"/>
    <w:rsid w:val="00A857E4"/>
    <w:rsid w:val="00A857F7"/>
    <w:rsid w:val="00A85A9C"/>
    <w:rsid w:val="00A85AB3"/>
    <w:rsid w:val="00A85CE4"/>
    <w:rsid w:val="00A85E87"/>
    <w:rsid w:val="00A86323"/>
    <w:rsid w:val="00A86391"/>
    <w:rsid w:val="00A86653"/>
    <w:rsid w:val="00A868ED"/>
    <w:rsid w:val="00A870AE"/>
    <w:rsid w:val="00A87395"/>
    <w:rsid w:val="00A875EE"/>
    <w:rsid w:val="00A87731"/>
    <w:rsid w:val="00A87B06"/>
    <w:rsid w:val="00A900D6"/>
    <w:rsid w:val="00A90106"/>
    <w:rsid w:val="00A904D7"/>
    <w:rsid w:val="00A908EA"/>
    <w:rsid w:val="00A909FC"/>
    <w:rsid w:val="00A90A41"/>
    <w:rsid w:val="00A90C4E"/>
    <w:rsid w:val="00A90C56"/>
    <w:rsid w:val="00A90FFC"/>
    <w:rsid w:val="00A91126"/>
    <w:rsid w:val="00A914CE"/>
    <w:rsid w:val="00A91629"/>
    <w:rsid w:val="00A91644"/>
    <w:rsid w:val="00A91712"/>
    <w:rsid w:val="00A91BC4"/>
    <w:rsid w:val="00A91D3F"/>
    <w:rsid w:val="00A9210E"/>
    <w:rsid w:val="00A92176"/>
    <w:rsid w:val="00A922B8"/>
    <w:rsid w:val="00A92516"/>
    <w:rsid w:val="00A9269A"/>
    <w:rsid w:val="00A926C2"/>
    <w:rsid w:val="00A92857"/>
    <w:rsid w:val="00A92E63"/>
    <w:rsid w:val="00A92FA7"/>
    <w:rsid w:val="00A930B7"/>
    <w:rsid w:val="00A932A3"/>
    <w:rsid w:val="00A93A7B"/>
    <w:rsid w:val="00A93C87"/>
    <w:rsid w:val="00A9409A"/>
    <w:rsid w:val="00A94194"/>
    <w:rsid w:val="00A9440D"/>
    <w:rsid w:val="00A944F4"/>
    <w:rsid w:val="00A947C4"/>
    <w:rsid w:val="00A94A3B"/>
    <w:rsid w:val="00A94C73"/>
    <w:rsid w:val="00A94D20"/>
    <w:rsid w:val="00A94F9C"/>
    <w:rsid w:val="00A94FDB"/>
    <w:rsid w:val="00A95003"/>
    <w:rsid w:val="00A95499"/>
    <w:rsid w:val="00A954D3"/>
    <w:rsid w:val="00A95770"/>
    <w:rsid w:val="00A960C0"/>
    <w:rsid w:val="00A960E8"/>
    <w:rsid w:val="00A961D4"/>
    <w:rsid w:val="00A96304"/>
    <w:rsid w:val="00A96366"/>
    <w:rsid w:val="00A96A6E"/>
    <w:rsid w:val="00A96B73"/>
    <w:rsid w:val="00A96C4E"/>
    <w:rsid w:val="00A96F0E"/>
    <w:rsid w:val="00A972A4"/>
    <w:rsid w:val="00A976B0"/>
    <w:rsid w:val="00A976E4"/>
    <w:rsid w:val="00A9790F"/>
    <w:rsid w:val="00A97A5E"/>
    <w:rsid w:val="00A97B54"/>
    <w:rsid w:val="00A97CC4"/>
    <w:rsid w:val="00A97E97"/>
    <w:rsid w:val="00A97F7A"/>
    <w:rsid w:val="00AA02DC"/>
    <w:rsid w:val="00AA0377"/>
    <w:rsid w:val="00AA0417"/>
    <w:rsid w:val="00AA04A3"/>
    <w:rsid w:val="00AA0580"/>
    <w:rsid w:val="00AA0A89"/>
    <w:rsid w:val="00AA0C20"/>
    <w:rsid w:val="00AA0DBE"/>
    <w:rsid w:val="00AA1083"/>
    <w:rsid w:val="00AA1200"/>
    <w:rsid w:val="00AA124F"/>
    <w:rsid w:val="00AA14E8"/>
    <w:rsid w:val="00AA1726"/>
    <w:rsid w:val="00AA195A"/>
    <w:rsid w:val="00AA1981"/>
    <w:rsid w:val="00AA1E27"/>
    <w:rsid w:val="00AA210A"/>
    <w:rsid w:val="00AA2375"/>
    <w:rsid w:val="00AA2706"/>
    <w:rsid w:val="00AA2B43"/>
    <w:rsid w:val="00AA3286"/>
    <w:rsid w:val="00AA3703"/>
    <w:rsid w:val="00AA381F"/>
    <w:rsid w:val="00AA3B14"/>
    <w:rsid w:val="00AA3B3D"/>
    <w:rsid w:val="00AA3C8C"/>
    <w:rsid w:val="00AA3D2E"/>
    <w:rsid w:val="00AA3FDF"/>
    <w:rsid w:val="00AA40AC"/>
    <w:rsid w:val="00AA536B"/>
    <w:rsid w:val="00AA54E7"/>
    <w:rsid w:val="00AA57DE"/>
    <w:rsid w:val="00AA5B4B"/>
    <w:rsid w:val="00AA5C44"/>
    <w:rsid w:val="00AA618D"/>
    <w:rsid w:val="00AA64C6"/>
    <w:rsid w:val="00AA6719"/>
    <w:rsid w:val="00AA6C37"/>
    <w:rsid w:val="00AA6D0C"/>
    <w:rsid w:val="00AA6DF6"/>
    <w:rsid w:val="00AA6EBE"/>
    <w:rsid w:val="00AA6FBC"/>
    <w:rsid w:val="00AA71AC"/>
    <w:rsid w:val="00AA734A"/>
    <w:rsid w:val="00AA76D9"/>
    <w:rsid w:val="00AA7851"/>
    <w:rsid w:val="00AA788B"/>
    <w:rsid w:val="00AA7BD0"/>
    <w:rsid w:val="00AA7DDB"/>
    <w:rsid w:val="00AA7F61"/>
    <w:rsid w:val="00AA7F86"/>
    <w:rsid w:val="00AB0006"/>
    <w:rsid w:val="00AB02DA"/>
    <w:rsid w:val="00AB0662"/>
    <w:rsid w:val="00AB07FF"/>
    <w:rsid w:val="00AB0B7F"/>
    <w:rsid w:val="00AB0D57"/>
    <w:rsid w:val="00AB0D5E"/>
    <w:rsid w:val="00AB10DE"/>
    <w:rsid w:val="00AB11B3"/>
    <w:rsid w:val="00AB153F"/>
    <w:rsid w:val="00AB172C"/>
    <w:rsid w:val="00AB1744"/>
    <w:rsid w:val="00AB1845"/>
    <w:rsid w:val="00AB1959"/>
    <w:rsid w:val="00AB1A06"/>
    <w:rsid w:val="00AB1A2A"/>
    <w:rsid w:val="00AB1ADF"/>
    <w:rsid w:val="00AB1B2C"/>
    <w:rsid w:val="00AB1B81"/>
    <w:rsid w:val="00AB2555"/>
    <w:rsid w:val="00AB28AB"/>
    <w:rsid w:val="00AB2CCF"/>
    <w:rsid w:val="00AB2D98"/>
    <w:rsid w:val="00AB31CC"/>
    <w:rsid w:val="00AB31EB"/>
    <w:rsid w:val="00AB3315"/>
    <w:rsid w:val="00AB3506"/>
    <w:rsid w:val="00AB3598"/>
    <w:rsid w:val="00AB38C8"/>
    <w:rsid w:val="00AB3BB5"/>
    <w:rsid w:val="00AB3DD8"/>
    <w:rsid w:val="00AB420F"/>
    <w:rsid w:val="00AB4510"/>
    <w:rsid w:val="00AB4551"/>
    <w:rsid w:val="00AB4706"/>
    <w:rsid w:val="00AB4A86"/>
    <w:rsid w:val="00AB4ED6"/>
    <w:rsid w:val="00AB5117"/>
    <w:rsid w:val="00AB513A"/>
    <w:rsid w:val="00AB52B1"/>
    <w:rsid w:val="00AB535D"/>
    <w:rsid w:val="00AB5413"/>
    <w:rsid w:val="00AB568D"/>
    <w:rsid w:val="00AB5AFD"/>
    <w:rsid w:val="00AB5F14"/>
    <w:rsid w:val="00AB5FE7"/>
    <w:rsid w:val="00AB60AC"/>
    <w:rsid w:val="00AB6210"/>
    <w:rsid w:val="00AB623E"/>
    <w:rsid w:val="00AB62C5"/>
    <w:rsid w:val="00AB62F6"/>
    <w:rsid w:val="00AB6418"/>
    <w:rsid w:val="00AB64BA"/>
    <w:rsid w:val="00AB64EA"/>
    <w:rsid w:val="00AB65AE"/>
    <w:rsid w:val="00AB6685"/>
    <w:rsid w:val="00AB67EA"/>
    <w:rsid w:val="00AB6880"/>
    <w:rsid w:val="00AB6CD0"/>
    <w:rsid w:val="00AB70DE"/>
    <w:rsid w:val="00AB71D7"/>
    <w:rsid w:val="00AB71E1"/>
    <w:rsid w:val="00AB726D"/>
    <w:rsid w:val="00AB7532"/>
    <w:rsid w:val="00AB7542"/>
    <w:rsid w:val="00AB771F"/>
    <w:rsid w:val="00AB7805"/>
    <w:rsid w:val="00AB78CC"/>
    <w:rsid w:val="00AB7DA6"/>
    <w:rsid w:val="00AB7F1E"/>
    <w:rsid w:val="00AB7F29"/>
    <w:rsid w:val="00AB7F72"/>
    <w:rsid w:val="00AC02FC"/>
    <w:rsid w:val="00AC0670"/>
    <w:rsid w:val="00AC0746"/>
    <w:rsid w:val="00AC0FDE"/>
    <w:rsid w:val="00AC1A35"/>
    <w:rsid w:val="00AC1A54"/>
    <w:rsid w:val="00AC1C22"/>
    <w:rsid w:val="00AC1C30"/>
    <w:rsid w:val="00AC1DBB"/>
    <w:rsid w:val="00AC2722"/>
    <w:rsid w:val="00AC27A5"/>
    <w:rsid w:val="00AC28DB"/>
    <w:rsid w:val="00AC2967"/>
    <w:rsid w:val="00AC2B1F"/>
    <w:rsid w:val="00AC3226"/>
    <w:rsid w:val="00AC3272"/>
    <w:rsid w:val="00AC3282"/>
    <w:rsid w:val="00AC3419"/>
    <w:rsid w:val="00AC3703"/>
    <w:rsid w:val="00AC3DBE"/>
    <w:rsid w:val="00AC3F80"/>
    <w:rsid w:val="00AC4027"/>
    <w:rsid w:val="00AC417D"/>
    <w:rsid w:val="00AC41FA"/>
    <w:rsid w:val="00AC42BF"/>
    <w:rsid w:val="00AC4930"/>
    <w:rsid w:val="00AC4BB7"/>
    <w:rsid w:val="00AC4C45"/>
    <w:rsid w:val="00AC4CCA"/>
    <w:rsid w:val="00AC4D21"/>
    <w:rsid w:val="00AC5070"/>
    <w:rsid w:val="00AC5124"/>
    <w:rsid w:val="00AC52D1"/>
    <w:rsid w:val="00AC5464"/>
    <w:rsid w:val="00AC54E2"/>
    <w:rsid w:val="00AC558F"/>
    <w:rsid w:val="00AC57C1"/>
    <w:rsid w:val="00AC581D"/>
    <w:rsid w:val="00AC5A49"/>
    <w:rsid w:val="00AC5B2A"/>
    <w:rsid w:val="00AC5B8A"/>
    <w:rsid w:val="00AC5F9C"/>
    <w:rsid w:val="00AC6022"/>
    <w:rsid w:val="00AC6662"/>
    <w:rsid w:val="00AC677C"/>
    <w:rsid w:val="00AC6881"/>
    <w:rsid w:val="00AC68A5"/>
    <w:rsid w:val="00AC6AA4"/>
    <w:rsid w:val="00AC6D64"/>
    <w:rsid w:val="00AC6DC3"/>
    <w:rsid w:val="00AC6FA3"/>
    <w:rsid w:val="00AC7056"/>
    <w:rsid w:val="00AC7340"/>
    <w:rsid w:val="00AC73D8"/>
    <w:rsid w:val="00AC744B"/>
    <w:rsid w:val="00AC75E4"/>
    <w:rsid w:val="00AC7944"/>
    <w:rsid w:val="00AC7BBB"/>
    <w:rsid w:val="00AC7D66"/>
    <w:rsid w:val="00AD020D"/>
    <w:rsid w:val="00AD0300"/>
    <w:rsid w:val="00AD0360"/>
    <w:rsid w:val="00AD0666"/>
    <w:rsid w:val="00AD07C3"/>
    <w:rsid w:val="00AD0921"/>
    <w:rsid w:val="00AD0DDF"/>
    <w:rsid w:val="00AD101A"/>
    <w:rsid w:val="00AD10CE"/>
    <w:rsid w:val="00AD1156"/>
    <w:rsid w:val="00AD1178"/>
    <w:rsid w:val="00AD1736"/>
    <w:rsid w:val="00AD1C17"/>
    <w:rsid w:val="00AD1CA2"/>
    <w:rsid w:val="00AD1D82"/>
    <w:rsid w:val="00AD1E9B"/>
    <w:rsid w:val="00AD2004"/>
    <w:rsid w:val="00AD20FE"/>
    <w:rsid w:val="00AD22CB"/>
    <w:rsid w:val="00AD2444"/>
    <w:rsid w:val="00AD25BC"/>
    <w:rsid w:val="00AD29B4"/>
    <w:rsid w:val="00AD2B44"/>
    <w:rsid w:val="00AD2BFC"/>
    <w:rsid w:val="00AD2C39"/>
    <w:rsid w:val="00AD2C49"/>
    <w:rsid w:val="00AD309F"/>
    <w:rsid w:val="00AD32C6"/>
    <w:rsid w:val="00AD33BB"/>
    <w:rsid w:val="00AD34B1"/>
    <w:rsid w:val="00AD35D0"/>
    <w:rsid w:val="00AD3C98"/>
    <w:rsid w:val="00AD3E15"/>
    <w:rsid w:val="00AD4110"/>
    <w:rsid w:val="00AD41F1"/>
    <w:rsid w:val="00AD43AB"/>
    <w:rsid w:val="00AD43AF"/>
    <w:rsid w:val="00AD43DC"/>
    <w:rsid w:val="00AD4540"/>
    <w:rsid w:val="00AD45FE"/>
    <w:rsid w:val="00AD47F8"/>
    <w:rsid w:val="00AD4B4D"/>
    <w:rsid w:val="00AD4D6B"/>
    <w:rsid w:val="00AD4E17"/>
    <w:rsid w:val="00AD520B"/>
    <w:rsid w:val="00AD529F"/>
    <w:rsid w:val="00AD52E9"/>
    <w:rsid w:val="00AD58F9"/>
    <w:rsid w:val="00AD5989"/>
    <w:rsid w:val="00AD5DCC"/>
    <w:rsid w:val="00AD60E8"/>
    <w:rsid w:val="00AD61F4"/>
    <w:rsid w:val="00AD6201"/>
    <w:rsid w:val="00AD6261"/>
    <w:rsid w:val="00AD6278"/>
    <w:rsid w:val="00AD64E0"/>
    <w:rsid w:val="00AD6B0E"/>
    <w:rsid w:val="00AD724B"/>
    <w:rsid w:val="00AD740D"/>
    <w:rsid w:val="00AD758F"/>
    <w:rsid w:val="00AD7772"/>
    <w:rsid w:val="00AD79E2"/>
    <w:rsid w:val="00AD7A41"/>
    <w:rsid w:val="00AD7B8A"/>
    <w:rsid w:val="00AD7CFA"/>
    <w:rsid w:val="00AE012D"/>
    <w:rsid w:val="00AE02FA"/>
    <w:rsid w:val="00AE0656"/>
    <w:rsid w:val="00AE06E9"/>
    <w:rsid w:val="00AE078C"/>
    <w:rsid w:val="00AE07B8"/>
    <w:rsid w:val="00AE081B"/>
    <w:rsid w:val="00AE0826"/>
    <w:rsid w:val="00AE0A59"/>
    <w:rsid w:val="00AE0A61"/>
    <w:rsid w:val="00AE0ECD"/>
    <w:rsid w:val="00AE14F5"/>
    <w:rsid w:val="00AE190A"/>
    <w:rsid w:val="00AE190F"/>
    <w:rsid w:val="00AE1BC6"/>
    <w:rsid w:val="00AE1BD0"/>
    <w:rsid w:val="00AE1ECB"/>
    <w:rsid w:val="00AE1FB5"/>
    <w:rsid w:val="00AE2034"/>
    <w:rsid w:val="00AE20F1"/>
    <w:rsid w:val="00AE21AF"/>
    <w:rsid w:val="00AE21CC"/>
    <w:rsid w:val="00AE2523"/>
    <w:rsid w:val="00AE257E"/>
    <w:rsid w:val="00AE25CD"/>
    <w:rsid w:val="00AE26CC"/>
    <w:rsid w:val="00AE289A"/>
    <w:rsid w:val="00AE2A94"/>
    <w:rsid w:val="00AE2EE2"/>
    <w:rsid w:val="00AE2F58"/>
    <w:rsid w:val="00AE2FAD"/>
    <w:rsid w:val="00AE302E"/>
    <w:rsid w:val="00AE3401"/>
    <w:rsid w:val="00AE3418"/>
    <w:rsid w:val="00AE39C5"/>
    <w:rsid w:val="00AE3A29"/>
    <w:rsid w:val="00AE3A49"/>
    <w:rsid w:val="00AE3ACA"/>
    <w:rsid w:val="00AE3BB8"/>
    <w:rsid w:val="00AE41F2"/>
    <w:rsid w:val="00AE49AF"/>
    <w:rsid w:val="00AE4C8E"/>
    <w:rsid w:val="00AE4E51"/>
    <w:rsid w:val="00AE4E53"/>
    <w:rsid w:val="00AE4E81"/>
    <w:rsid w:val="00AE4EC0"/>
    <w:rsid w:val="00AE4EF5"/>
    <w:rsid w:val="00AE513B"/>
    <w:rsid w:val="00AE5356"/>
    <w:rsid w:val="00AE54C8"/>
    <w:rsid w:val="00AE5604"/>
    <w:rsid w:val="00AE562C"/>
    <w:rsid w:val="00AE5AEC"/>
    <w:rsid w:val="00AE5E4A"/>
    <w:rsid w:val="00AE5EFA"/>
    <w:rsid w:val="00AE61EB"/>
    <w:rsid w:val="00AE656C"/>
    <w:rsid w:val="00AE65EE"/>
    <w:rsid w:val="00AE6A25"/>
    <w:rsid w:val="00AE6D1B"/>
    <w:rsid w:val="00AE6F2F"/>
    <w:rsid w:val="00AE6F96"/>
    <w:rsid w:val="00AE719C"/>
    <w:rsid w:val="00AE73A9"/>
    <w:rsid w:val="00AE75A9"/>
    <w:rsid w:val="00AE7BED"/>
    <w:rsid w:val="00AE7DF6"/>
    <w:rsid w:val="00AE7FF9"/>
    <w:rsid w:val="00AF02EF"/>
    <w:rsid w:val="00AF0CA1"/>
    <w:rsid w:val="00AF0E34"/>
    <w:rsid w:val="00AF0EF9"/>
    <w:rsid w:val="00AF110A"/>
    <w:rsid w:val="00AF1350"/>
    <w:rsid w:val="00AF142C"/>
    <w:rsid w:val="00AF17B0"/>
    <w:rsid w:val="00AF1B66"/>
    <w:rsid w:val="00AF1BA7"/>
    <w:rsid w:val="00AF1FCC"/>
    <w:rsid w:val="00AF2454"/>
    <w:rsid w:val="00AF258E"/>
    <w:rsid w:val="00AF2715"/>
    <w:rsid w:val="00AF27C6"/>
    <w:rsid w:val="00AF2ADD"/>
    <w:rsid w:val="00AF2E93"/>
    <w:rsid w:val="00AF2F65"/>
    <w:rsid w:val="00AF348A"/>
    <w:rsid w:val="00AF34CD"/>
    <w:rsid w:val="00AF370A"/>
    <w:rsid w:val="00AF3E3B"/>
    <w:rsid w:val="00AF3E9D"/>
    <w:rsid w:val="00AF3F9C"/>
    <w:rsid w:val="00AF428E"/>
    <w:rsid w:val="00AF46F4"/>
    <w:rsid w:val="00AF49E8"/>
    <w:rsid w:val="00AF4D28"/>
    <w:rsid w:val="00AF4E53"/>
    <w:rsid w:val="00AF4EE5"/>
    <w:rsid w:val="00AF4F3B"/>
    <w:rsid w:val="00AF5055"/>
    <w:rsid w:val="00AF5110"/>
    <w:rsid w:val="00AF5130"/>
    <w:rsid w:val="00AF52C1"/>
    <w:rsid w:val="00AF542B"/>
    <w:rsid w:val="00AF54B3"/>
    <w:rsid w:val="00AF5592"/>
    <w:rsid w:val="00AF5A20"/>
    <w:rsid w:val="00AF5B88"/>
    <w:rsid w:val="00AF5CE5"/>
    <w:rsid w:val="00AF5CFD"/>
    <w:rsid w:val="00AF5E01"/>
    <w:rsid w:val="00AF5E02"/>
    <w:rsid w:val="00AF5E63"/>
    <w:rsid w:val="00AF5F9C"/>
    <w:rsid w:val="00AF6059"/>
    <w:rsid w:val="00AF6208"/>
    <w:rsid w:val="00AF62B4"/>
    <w:rsid w:val="00AF6471"/>
    <w:rsid w:val="00AF6630"/>
    <w:rsid w:val="00AF69AB"/>
    <w:rsid w:val="00AF69F5"/>
    <w:rsid w:val="00AF71FC"/>
    <w:rsid w:val="00AF77EB"/>
    <w:rsid w:val="00AF7968"/>
    <w:rsid w:val="00AF79E7"/>
    <w:rsid w:val="00AF7BD5"/>
    <w:rsid w:val="00AF7D1E"/>
    <w:rsid w:val="00AF7E3F"/>
    <w:rsid w:val="00B00051"/>
    <w:rsid w:val="00B00563"/>
    <w:rsid w:val="00B00626"/>
    <w:rsid w:val="00B00B74"/>
    <w:rsid w:val="00B00BE8"/>
    <w:rsid w:val="00B00D27"/>
    <w:rsid w:val="00B01245"/>
    <w:rsid w:val="00B01313"/>
    <w:rsid w:val="00B01475"/>
    <w:rsid w:val="00B016C1"/>
    <w:rsid w:val="00B0174D"/>
    <w:rsid w:val="00B01880"/>
    <w:rsid w:val="00B01916"/>
    <w:rsid w:val="00B01BAB"/>
    <w:rsid w:val="00B01CF7"/>
    <w:rsid w:val="00B01F11"/>
    <w:rsid w:val="00B022F7"/>
    <w:rsid w:val="00B0255B"/>
    <w:rsid w:val="00B0257E"/>
    <w:rsid w:val="00B02F2A"/>
    <w:rsid w:val="00B03142"/>
    <w:rsid w:val="00B03731"/>
    <w:rsid w:val="00B03745"/>
    <w:rsid w:val="00B03928"/>
    <w:rsid w:val="00B03A1E"/>
    <w:rsid w:val="00B03A4F"/>
    <w:rsid w:val="00B03A5A"/>
    <w:rsid w:val="00B03C51"/>
    <w:rsid w:val="00B03D56"/>
    <w:rsid w:val="00B03E1B"/>
    <w:rsid w:val="00B03E6A"/>
    <w:rsid w:val="00B040E4"/>
    <w:rsid w:val="00B04267"/>
    <w:rsid w:val="00B0463B"/>
    <w:rsid w:val="00B051D0"/>
    <w:rsid w:val="00B0552A"/>
    <w:rsid w:val="00B05532"/>
    <w:rsid w:val="00B05771"/>
    <w:rsid w:val="00B0586E"/>
    <w:rsid w:val="00B058BA"/>
    <w:rsid w:val="00B05973"/>
    <w:rsid w:val="00B05BB0"/>
    <w:rsid w:val="00B05D33"/>
    <w:rsid w:val="00B060C0"/>
    <w:rsid w:val="00B06162"/>
    <w:rsid w:val="00B063A3"/>
    <w:rsid w:val="00B06411"/>
    <w:rsid w:val="00B066AB"/>
    <w:rsid w:val="00B06965"/>
    <w:rsid w:val="00B069D3"/>
    <w:rsid w:val="00B06A23"/>
    <w:rsid w:val="00B06AF4"/>
    <w:rsid w:val="00B06EE7"/>
    <w:rsid w:val="00B06F94"/>
    <w:rsid w:val="00B07118"/>
    <w:rsid w:val="00B071F8"/>
    <w:rsid w:val="00B0725A"/>
    <w:rsid w:val="00B072C0"/>
    <w:rsid w:val="00B0755F"/>
    <w:rsid w:val="00B0778E"/>
    <w:rsid w:val="00B07A2C"/>
    <w:rsid w:val="00B07B63"/>
    <w:rsid w:val="00B07CB4"/>
    <w:rsid w:val="00B07E4B"/>
    <w:rsid w:val="00B07E96"/>
    <w:rsid w:val="00B07F44"/>
    <w:rsid w:val="00B07FDF"/>
    <w:rsid w:val="00B10033"/>
    <w:rsid w:val="00B100AB"/>
    <w:rsid w:val="00B103D6"/>
    <w:rsid w:val="00B10466"/>
    <w:rsid w:val="00B1059F"/>
    <w:rsid w:val="00B10678"/>
    <w:rsid w:val="00B10741"/>
    <w:rsid w:val="00B1087E"/>
    <w:rsid w:val="00B10A7E"/>
    <w:rsid w:val="00B10B2B"/>
    <w:rsid w:val="00B10C63"/>
    <w:rsid w:val="00B10DB9"/>
    <w:rsid w:val="00B10E81"/>
    <w:rsid w:val="00B10F4B"/>
    <w:rsid w:val="00B1125B"/>
    <w:rsid w:val="00B113B1"/>
    <w:rsid w:val="00B115A1"/>
    <w:rsid w:val="00B117E7"/>
    <w:rsid w:val="00B12131"/>
    <w:rsid w:val="00B1236C"/>
    <w:rsid w:val="00B123CE"/>
    <w:rsid w:val="00B1241D"/>
    <w:rsid w:val="00B1261D"/>
    <w:rsid w:val="00B12721"/>
    <w:rsid w:val="00B127CC"/>
    <w:rsid w:val="00B127F3"/>
    <w:rsid w:val="00B12B8F"/>
    <w:rsid w:val="00B130D5"/>
    <w:rsid w:val="00B132A2"/>
    <w:rsid w:val="00B1365B"/>
    <w:rsid w:val="00B137F4"/>
    <w:rsid w:val="00B13966"/>
    <w:rsid w:val="00B139C8"/>
    <w:rsid w:val="00B13AEE"/>
    <w:rsid w:val="00B13B32"/>
    <w:rsid w:val="00B13B74"/>
    <w:rsid w:val="00B13F13"/>
    <w:rsid w:val="00B14327"/>
    <w:rsid w:val="00B1462A"/>
    <w:rsid w:val="00B14646"/>
    <w:rsid w:val="00B14A23"/>
    <w:rsid w:val="00B14B6A"/>
    <w:rsid w:val="00B14BA5"/>
    <w:rsid w:val="00B15040"/>
    <w:rsid w:val="00B150A5"/>
    <w:rsid w:val="00B15306"/>
    <w:rsid w:val="00B153AC"/>
    <w:rsid w:val="00B155B4"/>
    <w:rsid w:val="00B15676"/>
    <w:rsid w:val="00B15741"/>
    <w:rsid w:val="00B15848"/>
    <w:rsid w:val="00B15BF2"/>
    <w:rsid w:val="00B15C04"/>
    <w:rsid w:val="00B16026"/>
    <w:rsid w:val="00B16090"/>
    <w:rsid w:val="00B16194"/>
    <w:rsid w:val="00B161EC"/>
    <w:rsid w:val="00B16783"/>
    <w:rsid w:val="00B167FC"/>
    <w:rsid w:val="00B168A5"/>
    <w:rsid w:val="00B168CF"/>
    <w:rsid w:val="00B16A6F"/>
    <w:rsid w:val="00B16E92"/>
    <w:rsid w:val="00B1701A"/>
    <w:rsid w:val="00B17170"/>
    <w:rsid w:val="00B1789D"/>
    <w:rsid w:val="00B17B6B"/>
    <w:rsid w:val="00B17D0A"/>
    <w:rsid w:val="00B17D4C"/>
    <w:rsid w:val="00B17E9A"/>
    <w:rsid w:val="00B17FC3"/>
    <w:rsid w:val="00B20118"/>
    <w:rsid w:val="00B20142"/>
    <w:rsid w:val="00B2018C"/>
    <w:rsid w:val="00B202D0"/>
    <w:rsid w:val="00B203AC"/>
    <w:rsid w:val="00B2040B"/>
    <w:rsid w:val="00B20597"/>
    <w:rsid w:val="00B206B2"/>
    <w:rsid w:val="00B20E74"/>
    <w:rsid w:val="00B20F47"/>
    <w:rsid w:val="00B20F9B"/>
    <w:rsid w:val="00B215A8"/>
    <w:rsid w:val="00B2176D"/>
    <w:rsid w:val="00B219D4"/>
    <w:rsid w:val="00B21D5A"/>
    <w:rsid w:val="00B220EB"/>
    <w:rsid w:val="00B22332"/>
    <w:rsid w:val="00B22554"/>
    <w:rsid w:val="00B22623"/>
    <w:rsid w:val="00B226A6"/>
    <w:rsid w:val="00B227EE"/>
    <w:rsid w:val="00B22A85"/>
    <w:rsid w:val="00B22C1C"/>
    <w:rsid w:val="00B22D51"/>
    <w:rsid w:val="00B22DF6"/>
    <w:rsid w:val="00B22E1F"/>
    <w:rsid w:val="00B23089"/>
    <w:rsid w:val="00B230E1"/>
    <w:rsid w:val="00B23132"/>
    <w:rsid w:val="00B23420"/>
    <w:rsid w:val="00B235F1"/>
    <w:rsid w:val="00B238C0"/>
    <w:rsid w:val="00B23A44"/>
    <w:rsid w:val="00B23CEB"/>
    <w:rsid w:val="00B24543"/>
    <w:rsid w:val="00B24802"/>
    <w:rsid w:val="00B249B3"/>
    <w:rsid w:val="00B24A99"/>
    <w:rsid w:val="00B24C2F"/>
    <w:rsid w:val="00B24E69"/>
    <w:rsid w:val="00B24E94"/>
    <w:rsid w:val="00B257D3"/>
    <w:rsid w:val="00B257F3"/>
    <w:rsid w:val="00B25B30"/>
    <w:rsid w:val="00B25F9C"/>
    <w:rsid w:val="00B260F2"/>
    <w:rsid w:val="00B262D1"/>
    <w:rsid w:val="00B267D1"/>
    <w:rsid w:val="00B26DEA"/>
    <w:rsid w:val="00B26E77"/>
    <w:rsid w:val="00B26E7D"/>
    <w:rsid w:val="00B26EDA"/>
    <w:rsid w:val="00B272B7"/>
    <w:rsid w:val="00B274E6"/>
    <w:rsid w:val="00B2773B"/>
    <w:rsid w:val="00B27B32"/>
    <w:rsid w:val="00B27B57"/>
    <w:rsid w:val="00B27CA4"/>
    <w:rsid w:val="00B27E49"/>
    <w:rsid w:val="00B30177"/>
    <w:rsid w:val="00B30349"/>
    <w:rsid w:val="00B303E2"/>
    <w:rsid w:val="00B30621"/>
    <w:rsid w:val="00B306FD"/>
    <w:rsid w:val="00B3085E"/>
    <w:rsid w:val="00B3090E"/>
    <w:rsid w:val="00B309A2"/>
    <w:rsid w:val="00B30AF3"/>
    <w:rsid w:val="00B30BA9"/>
    <w:rsid w:val="00B30CD5"/>
    <w:rsid w:val="00B30E57"/>
    <w:rsid w:val="00B3159F"/>
    <w:rsid w:val="00B31688"/>
    <w:rsid w:val="00B316A3"/>
    <w:rsid w:val="00B316A9"/>
    <w:rsid w:val="00B31870"/>
    <w:rsid w:val="00B318AC"/>
    <w:rsid w:val="00B3199A"/>
    <w:rsid w:val="00B31A66"/>
    <w:rsid w:val="00B31C64"/>
    <w:rsid w:val="00B31CA2"/>
    <w:rsid w:val="00B31D55"/>
    <w:rsid w:val="00B31F9E"/>
    <w:rsid w:val="00B3210E"/>
    <w:rsid w:val="00B322F2"/>
    <w:rsid w:val="00B324AD"/>
    <w:rsid w:val="00B325DF"/>
    <w:rsid w:val="00B32761"/>
    <w:rsid w:val="00B32939"/>
    <w:rsid w:val="00B32987"/>
    <w:rsid w:val="00B32B54"/>
    <w:rsid w:val="00B32B9B"/>
    <w:rsid w:val="00B32E14"/>
    <w:rsid w:val="00B33038"/>
    <w:rsid w:val="00B3315E"/>
    <w:rsid w:val="00B331CE"/>
    <w:rsid w:val="00B33525"/>
    <w:rsid w:val="00B335C8"/>
    <w:rsid w:val="00B336EF"/>
    <w:rsid w:val="00B33812"/>
    <w:rsid w:val="00B33935"/>
    <w:rsid w:val="00B33966"/>
    <w:rsid w:val="00B339E8"/>
    <w:rsid w:val="00B33B43"/>
    <w:rsid w:val="00B33F07"/>
    <w:rsid w:val="00B33F2D"/>
    <w:rsid w:val="00B33FD0"/>
    <w:rsid w:val="00B341EC"/>
    <w:rsid w:val="00B34430"/>
    <w:rsid w:val="00B3450E"/>
    <w:rsid w:val="00B34550"/>
    <w:rsid w:val="00B349F3"/>
    <w:rsid w:val="00B34DF2"/>
    <w:rsid w:val="00B34F19"/>
    <w:rsid w:val="00B34F3A"/>
    <w:rsid w:val="00B350DB"/>
    <w:rsid w:val="00B35188"/>
    <w:rsid w:val="00B3530D"/>
    <w:rsid w:val="00B353EE"/>
    <w:rsid w:val="00B354A1"/>
    <w:rsid w:val="00B35965"/>
    <w:rsid w:val="00B35980"/>
    <w:rsid w:val="00B35B48"/>
    <w:rsid w:val="00B35DB2"/>
    <w:rsid w:val="00B35E56"/>
    <w:rsid w:val="00B362F2"/>
    <w:rsid w:val="00B363D3"/>
    <w:rsid w:val="00B36422"/>
    <w:rsid w:val="00B3673E"/>
    <w:rsid w:val="00B3691E"/>
    <w:rsid w:val="00B36A14"/>
    <w:rsid w:val="00B36AFD"/>
    <w:rsid w:val="00B36B1E"/>
    <w:rsid w:val="00B36B95"/>
    <w:rsid w:val="00B36CD2"/>
    <w:rsid w:val="00B36D73"/>
    <w:rsid w:val="00B36D9C"/>
    <w:rsid w:val="00B36F31"/>
    <w:rsid w:val="00B36F4A"/>
    <w:rsid w:val="00B37711"/>
    <w:rsid w:val="00B37FEE"/>
    <w:rsid w:val="00B4043B"/>
    <w:rsid w:val="00B40466"/>
    <w:rsid w:val="00B4055E"/>
    <w:rsid w:val="00B407CB"/>
    <w:rsid w:val="00B407E3"/>
    <w:rsid w:val="00B40BC7"/>
    <w:rsid w:val="00B40CCD"/>
    <w:rsid w:val="00B40ED6"/>
    <w:rsid w:val="00B41533"/>
    <w:rsid w:val="00B41667"/>
    <w:rsid w:val="00B416C7"/>
    <w:rsid w:val="00B41A78"/>
    <w:rsid w:val="00B41C12"/>
    <w:rsid w:val="00B41E50"/>
    <w:rsid w:val="00B41FEC"/>
    <w:rsid w:val="00B42410"/>
    <w:rsid w:val="00B4242A"/>
    <w:rsid w:val="00B424F0"/>
    <w:rsid w:val="00B42B67"/>
    <w:rsid w:val="00B42B84"/>
    <w:rsid w:val="00B42DE9"/>
    <w:rsid w:val="00B42E4F"/>
    <w:rsid w:val="00B43051"/>
    <w:rsid w:val="00B43429"/>
    <w:rsid w:val="00B434BD"/>
    <w:rsid w:val="00B434C1"/>
    <w:rsid w:val="00B4353C"/>
    <w:rsid w:val="00B4354B"/>
    <w:rsid w:val="00B43976"/>
    <w:rsid w:val="00B4397B"/>
    <w:rsid w:val="00B43B1F"/>
    <w:rsid w:val="00B43BD4"/>
    <w:rsid w:val="00B43F39"/>
    <w:rsid w:val="00B4425C"/>
    <w:rsid w:val="00B44264"/>
    <w:rsid w:val="00B4446C"/>
    <w:rsid w:val="00B444EF"/>
    <w:rsid w:val="00B444FD"/>
    <w:rsid w:val="00B4463E"/>
    <w:rsid w:val="00B44B02"/>
    <w:rsid w:val="00B44C1D"/>
    <w:rsid w:val="00B44F9C"/>
    <w:rsid w:val="00B44FF6"/>
    <w:rsid w:val="00B4505B"/>
    <w:rsid w:val="00B45090"/>
    <w:rsid w:val="00B45698"/>
    <w:rsid w:val="00B4599F"/>
    <w:rsid w:val="00B46391"/>
    <w:rsid w:val="00B4662A"/>
    <w:rsid w:val="00B466A5"/>
    <w:rsid w:val="00B466AF"/>
    <w:rsid w:val="00B468E9"/>
    <w:rsid w:val="00B46AEE"/>
    <w:rsid w:val="00B46C48"/>
    <w:rsid w:val="00B46F23"/>
    <w:rsid w:val="00B46FBB"/>
    <w:rsid w:val="00B470E9"/>
    <w:rsid w:val="00B47455"/>
    <w:rsid w:val="00B475E4"/>
    <w:rsid w:val="00B4764D"/>
    <w:rsid w:val="00B476EA"/>
    <w:rsid w:val="00B47805"/>
    <w:rsid w:val="00B47867"/>
    <w:rsid w:val="00B47906"/>
    <w:rsid w:val="00B47989"/>
    <w:rsid w:val="00B47B76"/>
    <w:rsid w:val="00B47DEA"/>
    <w:rsid w:val="00B47FCE"/>
    <w:rsid w:val="00B5011D"/>
    <w:rsid w:val="00B5019E"/>
    <w:rsid w:val="00B50253"/>
    <w:rsid w:val="00B5030B"/>
    <w:rsid w:val="00B5034F"/>
    <w:rsid w:val="00B503AB"/>
    <w:rsid w:val="00B5093B"/>
    <w:rsid w:val="00B50A2B"/>
    <w:rsid w:val="00B50C22"/>
    <w:rsid w:val="00B51063"/>
    <w:rsid w:val="00B5123A"/>
    <w:rsid w:val="00B51744"/>
    <w:rsid w:val="00B518DC"/>
    <w:rsid w:val="00B51BFA"/>
    <w:rsid w:val="00B51FEC"/>
    <w:rsid w:val="00B521C2"/>
    <w:rsid w:val="00B52624"/>
    <w:rsid w:val="00B527B0"/>
    <w:rsid w:val="00B52958"/>
    <w:rsid w:val="00B52A4C"/>
    <w:rsid w:val="00B532AE"/>
    <w:rsid w:val="00B532EA"/>
    <w:rsid w:val="00B537B5"/>
    <w:rsid w:val="00B539DE"/>
    <w:rsid w:val="00B53A1C"/>
    <w:rsid w:val="00B53C30"/>
    <w:rsid w:val="00B53DD5"/>
    <w:rsid w:val="00B53ECE"/>
    <w:rsid w:val="00B53EEA"/>
    <w:rsid w:val="00B53F40"/>
    <w:rsid w:val="00B5417D"/>
    <w:rsid w:val="00B544FB"/>
    <w:rsid w:val="00B54558"/>
    <w:rsid w:val="00B5487C"/>
    <w:rsid w:val="00B549D3"/>
    <w:rsid w:val="00B54AB8"/>
    <w:rsid w:val="00B54C1D"/>
    <w:rsid w:val="00B54C65"/>
    <w:rsid w:val="00B54CDE"/>
    <w:rsid w:val="00B552ED"/>
    <w:rsid w:val="00B5532C"/>
    <w:rsid w:val="00B554C7"/>
    <w:rsid w:val="00B555DC"/>
    <w:rsid w:val="00B55626"/>
    <w:rsid w:val="00B557F2"/>
    <w:rsid w:val="00B55EEA"/>
    <w:rsid w:val="00B55F37"/>
    <w:rsid w:val="00B56021"/>
    <w:rsid w:val="00B5602B"/>
    <w:rsid w:val="00B560C4"/>
    <w:rsid w:val="00B56BAF"/>
    <w:rsid w:val="00B57099"/>
    <w:rsid w:val="00B571C4"/>
    <w:rsid w:val="00B5726E"/>
    <w:rsid w:val="00B57591"/>
    <w:rsid w:val="00B57768"/>
    <w:rsid w:val="00B57927"/>
    <w:rsid w:val="00B57A0D"/>
    <w:rsid w:val="00B601D4"/>
    <w:rsid w:val="00B60405"/>
    <w:rsid w:val="00B608BD"/>
    <w:rsid w:val="00B609E8"/>
    <w:rsid w:val="00B60A51"/>
    <w:rsid w:val="00B61125"/>
    <w:rsid w:val="00B611D7"/>
    <w:rsid w:val="00B61587"/>
    <w:rsid w:val="00B618DE"/>
    <w:rsid w:val="00B61DF3"/>
    <w:rsid w:val="00B621CE"/>
    <w:rsid w:val="00B62344"/>
    <w:rsid w:val="00B62A03"/>
    <w:rsid w:val="00B62E27"/>
    <w:rsid w:val="00B62FBA"/>
    <w:rsid w:val="00B6306E"/>
    <w:rsid w:val="00B631D3"/>
    <w:rsid w:val="00B632CD"/>
    <w:rsid w:val="00B637BD"/>
    <w:rsid w:val="00B638FF"/>
    <w:rsid w:val="00B6398F"/>
    <w:rsid w:val="00B63C02"/>
    <w:rsid w:val="00B63C3A"/>
    <w:rsid w:val="00B63F39"/>
    <w:rsid w:val="00B63F82"/>
    <w:rsid w:val="00B64276"/>
    <w:rsid w:val="00B643E2"/>
    <w:rsid w:val="00B6446E"/>
    <w:rsid w:val="00B64545"/>
    <w:rsid w:val="00B64566"/>
    <w:rsid w:val="00B646D4"/>
    <w:rsid w:val="00B647E1"/>
    <w:rsid w:val="00B64938"/>
    <w:rsid w:val="00B64A97"/>
    <w:rsid w:val="00B64AB7"/>
    <w:rsid w:val="00B64B26"/>
    <w:rsid w:val="00B64B91"/>
    <w:rsid w:val="00B64BEF"/>
    <w:rsid w:val="00B64E2B"/>
    <w:rsid w:val="00B64F43"/>
    <w:rsid w:val="00B65005"/>
    <w:rsid w:val="00B65057"/>
    <w:rsid w:val="00B65125"/>
    <w:rsid w:val="00B6568C"/>
    <w:rsid w:val="00B65729"/>
    <w:rsid w:val="00B657F7"/>
    <w:rsid w:val="00B65A7B"/>
    <w:rsid w:val="00B65B80"/>
    <w:rsid w:val="00B65CB6"/>
    <w:rsid w:val="00B65D27"/>
    <w:rsid w:val="00B66001"/>
    <w:rsid w:val="00B66025"/>
    <w:rsid w:val="00B663EE"/>
    <w:rsid w:val="00B6653C"/>
    <w:rsid w:val="00B66591"/>
    <w:rsid w:val="00B666C3"/>
    <w:rsid w:val="00B667E7"/>
    <w:rsid w:val="00B66C7C"/>
    <w:rsid w:val="00B66F27"/>
    <w:rsid w:val="00B66F2A"/>
    <w:rsid w:val="00B673C6"/>
    <w:rsid w:val="00B675A3"/>
    <w:rsid w:val="00B67632"/>
    <w:rsid w:val="00B67B0F"/>
    <w:rsid w:val="00B67CAD"/>
    <w:rsid w:val="00B67D3D"/>
    <w:rsid w:val="00B67E42"/>
    <w:rsid w:val="00B70011"/>
    <w:rsid w:val="00B700F9"/>
    <w:rsid w:val="00B70405"/>
    <w:rsid w:val="00B7058B"/>
    <w:rsid w:val="00B706D7"/>
    <w:rsid w:val="00B707E1"/>
    <w:rsid w:val="00B708E7"/>
    <w:rsid w:val="00B70943"/>
    <w:rsid w:val="00B70A0B"/>
    <w:rsid w:val="00B70F15"/>
    <w:rsid w:val="00B71082"/>
    <w:rsid w:val="00B7124C"/>
    <w:rsid w:val="00B71286"/>
    <w:rsid w:val="00B712AF"/>
    <w:rsid w:val="00B7133F"/>
    <w:rsid w:val="00B713FB"/>
    <w:rsid w:val="00B7160A"/>
    <w:rsid w:val="00B71674"/>
    <w:rsid w:val="00B716E9"/>
    <w:rsid w:val="00B71759"/>
    <w:rsid w:val="00B71B6F"/>
    <w:rsid w:val="00B71BF4"/>
    <w:rsid w:val="00B71BFF"/>
    <w:rsid w:val="00B71D94"/>
    <w:rsid w:val="00B71DAC"/>
    <w:rsid w:val="00B72271"/>
    <w:rsid w:val="00B7240C"/>
    <w:rsid w:val="00B72547"/>
    <w:rsid w:val="00B725F0"/>
    <w:rsid w:val="00B72BA9"/>
    <w:rsid w:val="00B73059"/>
    <w:rsid w:val="00B73072"/>
    <w:rsid w:val="00B73717"/>
    <w:rsid w:val="00B7383D"/>
    <w:rsid w:val="00B73938"/>
    <w:rsid w:val="00B73EAF"/>
    <w:rsid w:val="00B74181"/>
    <w:rsid w:val="00B7422C"/>
    <w:rsid w:val="00B7448C"/>
    <w:rsid w:val="00B748AF"/>
    <w:rsid w:val="00B74D18"/>
    <w:rsid w:val="00B751A5"/>
    <w:rsid w:val="00B7535E"/>
    <w:rsid w:val="00B7556A"/>
    <w:rsid w:val="00B756C0"/>
    <w:rsid w:val="00B75779"/>
    <w:rsid w:val="00B7586B"/>
    <w:rsid w:val="00B75964"/>
    <w:rsid w:val="00B759EC"/>
    <w:rsid w:val="00B75A5E"/>
    <w:rsid w:val="00B75DDE"/>
    <w:rsid w:val="00B75E84"/>
    <w:rsid w:val="00B75F1D"/>
    <w:rsid w:val="00B75FAE"/>
    <w:rsid w:val="00B76103"/>
    <w:rsid w:val="00B761C3"/>
    <w:rsid w:val="00B76B9C"/>
    <w:rsid w:val="00B770A4"/>
    <w:rsid w:val="00B7716B"/>
    <w:rsid w:val="00B7766E"/>
    <w:rsid w:val="00B776EB"/>
    <w:rsid w:val="00B77D8B"/>
    <w:rsid w:val="00B77F64"/>
    <w:rsid w:val="00B80252"/>
    <w:rsid w:val="00B80271"/>
    <w:rsid w:val="00B808BE"/>
    <w:rsid w:val="00B80970"/>
    <w:rsid w:val="00B80ACA"/>
    <w:rsid w:val="00B80BC6"/>
    <w:rsid w:val="00B80CA5"/>
    <w:rsid w:val="00B80CF0"/>
    <w:rsid w:val="00B80EAB"/>
    <w:rsid w:val="00B80EC9"/>
    <w:rsid w:val="00B811E8"/>
    <w:rsid w:val="00B8138B"/>
    <w:rsid w:val="00B81605"/>
    <w:rsid w:val="00B8179E"/>
    <w:rsid w:val="00B81866"/>
    <w:rsid w:val="00B81956"/>
    <w:rsid w:val="00B81B98"/>
    <w:rsid w:val="00B81BA5"/>
    <w:rsid w:val="00B81CA0"/>
    <w:rsid w:val="00B82620"/>
    <w:rsid w:val="00B82786"/>
    <w:rsid w:val="00B8285F"/>
    <w:rsid w:val="00B828DB"/>
    <w:rsid w:val="00B828F2"/>
    <w:rsid w:val="00B82A41"/>
    <w:rsid w:val="00B82B36"/>
    <w:rsid w:val="00B82BC6"/>
    <w:rsid w:val="00B82DA1"/>
    <w:rsid w:val="00B82FD5"/>
    <w:rsid w:val="00B8332D"/>
    <w:rsid w:val="00B83429"/>
    <w:rsid w:val="00B834ED"/>
    <w:rsid w:val="00B83B37"/>
    <w:rsid w:val="00B83C69"/>
    <w:rsid w:val="00B83D85"/>
    <w:rsid w:val="00B84032"/>
    <w:rsid w:val="00B84525"/>
    <w:rsid w:val="00B84B36"/>
    <w:rsid w:val="00B84D29"/>
    <w:rsid w:val="00B84D54"/>
    <w:rsid w:val="00B84E14"/>
    <w:rsid w:val="00B8505F"/>
    <w:rsid w:val="00B8528A"/>
    <w:rsid w:val="00B8546A"/>
    <w:rsid w:val="00B8548A"/>
    <w:rsid w:val="00B8549E"/>
    <w:rsid w:val="00B854E5"/>
    <w:rsid w:val="00B855D4"/>
    <w:rsid w:val="00B85669"/>
    <w:rsid w:val="00B8573D"/>
    <w:rsid w:val="00B858A7"/>
    <w:rsid w:val="00B85B16"/>
    <w:rsid w:val="00B864CC"/>
    <w:rsid w:val="00B86B00"/>
    <w:rsid w:val="00B86EAB"/>
    <w:rsid w:val="00B870A6"/>
    <w:rsid w:val="00B8711B"/>
    <w:rsid w:val="00B8715B"/>
    <w:rsid w:val="00B87245"/>
    <w:rsid w:val="00B8736C"/>
    <w:rsid w:val="00B876DC"/>
    <w:rsid w:val="00B8786C"/>
    <w:rsid w:val="00B878B8"/>
    <w:rsid w:val="00B87AE5"/>
    <w:rsid w:val="00B87B79"/>
    <w:rsid w:val="00B87CEA"/>
    <w:rsid w:val="00B87F36"/>
    <w:rsid w:val="00B903A7"/>
    <w:rsid w:val="00B909B5"/>
    <w:rsid w:val="00B90A55"/>
    <w:rsid w:val="00B90C28"/>
    <w:rsid w:val="00B90CCD"/>
    <w:rsid w:val="00B90E38"/>
    <w:rsid w:val="00B90E48"/>
    <w:rsid w:val="00B90EC4"/>
    <w:rsid w:val="00B9113C"/>
    <w:rsid w:val="00B91153"/>
    <w:rsid w:val="00B91998"/>
    <w:rsid w:val="00B92045"/>
    <w:rsid w:val="00B92091"/>
    <w:rsid w:val="00B920A2"/>
    <w:rsid w:val="00B923D8"/>
    <w:rsid w:val="00B9244D"/>
    <w:rsid w:val="00B9259C"/>
    <w:rsid w:val="00B92A88"/>
    <w:rsid w:val="00B92B61"/>
    <w:rsid w:val="00B92B66"/>
    <w:rsid w:val="00B92C08"/>
    <w:rsid w:val="00B92D59"/>
    <w:rsid w:val="00B92E15"/>
    <w:rsid w:val="00B93066"/>
    <w:rsid w:val="00B9309E"/>
    <w:rsid w:val="00B9320A"/>
    <w:rsid w:val="00B932A7"/>
    <w:rsid w:val="00B932E0"/>
    <w:rsid w:val="00B93393"/>
    <w:rsid w:val="00B934E9"/>
    <w:rsid w:val="00B934F2"/>
    <w:rsid w:val="00B935F2"/>
    <w:rsid w:val="00B93601"/>
    <w:rsid w:val="00B936E9"/>
    <w:rsid w:val="00B93934"/>
    <w:rsid w:val="00B93A36"/>
    <w:rsid w:val="00B93A49"/>
    <w:rsid w:val="00B93AAD"/>
    <w:rsid w:val="00B93AF6"/>
    <w:rsid w:val="00B93ED4"/>
    <w:rsid w:val="00B94347"/>
    <w:rsid w:val="00B9448D"/>
    <w:rsid w:val="00B9474E"/>
    <w:rsid w:val="00B9477F"/>
    <w:rsid w:val="00B947E8"/>
    <w:rsid w:val="00B948C7"/>
    <w:rsid w:val="00B94947"/>
    <w:rsid w:val="00B94A04"/>
    <w:rsid w:val="00B94AF0"/>
    <w:rsid w:val="00B94B3E"/>
    <w:rsid w:val="00B94D50"/>
    <w:rsid w:val="00B94E2A"/>
    <w:rsid w:val="00B94F10"/>
    <w:rsid w:val="00B95246"/>
    <w:rsid w:val="00B95307"/>
    <w:rsid w:val="00B9543C"/>
    <w:rsid w:val="00B954B3"/>
    <w:rsid w:val="00B95512"/>
    <w:rsid w:val="00B957D1"/>
    <w:rsid w:val="00B959DA"/>
    <w:rsid w:val="00B95B18"/>
    <w:rsid w:val="00B95C1E"/>
    <w:rsid w:val="00B95C39"/>
    <w:rsid w:val="00B95CEC"/>
    <w:rsid w:val="00B9623E"/>
    <w:rsid w:val="00B96277"/>
    <w:rsid w:val="00B9651D"/>
    <w:rsid w:val="00B96915"/>
    <w:rsid w:val="00B969EF"/>
    <w:rsid w:val="00B96BA1"/>
    <w:rsid w:val="00B96CDF"/>
    <w:rsid w:val="00B974B3"/>
    <w:rsid w:val="00B978DF"/>
    <w:rsid w:val="00B97D7F"/>
    <w:rsid w:val="00B97EE2"/>
    <w:rsid w:val="00BA01C9"/>
    <w:rsid w:val="00BA0203"/>
    <w:rsid w:val="00BA046F"/>
    <w:rsid w:val="00BA047E"/>
    <w:rsid w:val="00BA0895"/>
    <w:rsid w:val="00BA091F"/>
    <w:rsid w:val="00BA0E05"/>
    <w:rsid w:val="00BA0F2D"/>
    <w:rsid w:val="00BA12BD"/>
    <w:rsid w:val="00BA1649"/>
    <w:rsid w:val="00BA1832"/>
    <w:rsid w:val="00BA1885"/>
    <w:rsid w:val="00BA1CA8"/>
    <w:rsid w:val="00BA1E73"/>
    <w:rsid w:val="00BA2061"/>
    <w:rsid w:val="00BA246C"/>
    <w:rsid w:val="00BA270C"/>
    <w:rsid w:val="00BA28DF"/>
    <w:rsid w:val="00BA28E5"/>
    <w:rsid w:val="00BA2977"/>
    <w:rsid w:val="00BA2F71"/>
    <w:rsid w:val="00BA31AF"/>
    <w:rsid w:val="00BA33E4"/>
    <w:rsid w:val="00BA3A63"/>
    <w:rsid w:val="00BA3B98"/>
    <w:rsid w:val="00BA3CEA"/>
    <w:rsid w:val="00BA3DC9"/>
    <w:rsid w:val="00BA3E5E"/>
    <w:rsid w:val="00BA3F24"/>
    <w:rsid w:val="00BA4A39"/>
    <w:rsid w:val="00BA4B88"/>
    <w:rsid w:val="00BA4CAA"/>
    <w:rsid w:val="00BA4D51"/>
    <w:rsid w:val="00BA5CAF"/>
    <w:rsid w:val="00BA5D3E"/>
    <w:rsid w:val="00BA5E3F"/>
    <w:rsid w:val="00BA6356"/>
    <w:rsid w:val="00BA64C1"/>
    <w:rsid w:val="00BA68CA"/>
    <w:rsid w:val="00BA6938"/>
    <w:rsid w:val="00BA6A32"/>
    <w:rsid w:val="00BA6B15"/>
    <w:rsid w:val="00BA6BDE"/>
    <w:rsid w:val="00BA6CFC"/>
    <w:rsid w:val="00BA6DBE"/>
    <w:rsid w:val="00BA6EFC"/>
    <w:rsid w:val="00BA7127"/>
    <w:rsid w:val="00BA7148"/>
    <w:rsid w:val="00BA7488"/>
    <w:rsid w:val="00BA758A"/>
    <w:rsid w:val="00BA77F9"/>
    <w:rsid w:val="00BA78A9"/>
    <w:rsid w:val="00BA78FF"/>
    <w:rsid w:val="00BA7C6C"/>
    <w:rsid w:val="00BA7D22"/>
    <w:rsid w:val="00BA7F3E"/>
    <w:rsid w:val="00BB0087"/>
    <w:rsid w:val="00BB0699"/>
    <w:rsid w:val="00BB0809"/>
    <w:rsid w:val="00BB094F"/>
    <w:rsid w:val="00BB09DE"/>
    <w:rsid w:val="00BB0A5E"/>
    <w:rsid w:val="00BB0E17"/>
    <w:rsid w:val="00BB117B"/>
    <w:rsid w:val="00BB1278"/>
    <w:rsid w:val="00BB1332"/>
    <w:rsid w:val="00BB1364"/>
    <w:rsid w:val="00BB140B"/>
    <w:rsid w:val="00BB1565"/>
    <w:rsid w:val="00BB185E"/>
    <w:rsid w:val="00BB1ABC"/>
    <w:rsid w:val="00BB1DC6"/>
    <w:rsid w:val="00BB1EAE"/>
    <w:rsid w:val="00BB1F21"/>
    <w:rsid w:val="00BB215B"/>
    <w:rsid w:val="00BB22F3"/>
    <w:rsid w:val="00BB24D1"/>
    <w:rsid w:val="00BB26AE"/>
    <w:rsid w:val="00BB2842"/>
    <w:rsid w:val="00BB292B"/>
    <w:rsid w:val="00BB29FE"/>
    <w:rsid w:val="00BB2A4D"/>
    <w:rsid w:val="00BB2E66"/>
    <w:rsid w:val="00BB2FAD"/>
    <w:rsid w:val="00BB2FD8"/>
    <w:rsid w:val="00BB3468"/>
    <w:rsid w:val="00BB351A"/>
    <w:rsid w:val="00BB3758"/>
    <w:rsid w:val="00BB3854"/>
    <w:rsid w:val="00BB3901"/>
    <w:rsid w:val="00BB3A1F"/>
    <w:rsid w:val="00BB3B36"/>
    <w:rsid w:val="00BB3E20"/>
    <w:rsid w:val="00BB404C"/>
    <w:rsid w:val="00BB4107"/>
    <w:rsid w:val="00BB4D0D"/>
    <w:rsid w:val="00BB4DEE"/>
    <w:rsid w:val="00BB4E9B"/>
    <w:rsid w:val="00BB500E"/>
    <w:rsid w:val="00BB5044"/>
    <w:rsid w:val="00BB513E"/>
    <w:rsid w:val="00BB5378"/>
    <w:rsid w:val="00BB53EE"/>
    <w:rsid w:val="00BB5860"/>
    <w:rsid w:val="00BB5A70"/>
    <w:rsid w:val="00BB5B4C"/>
    <w:rsid w:val="00BB5D78"/>
    <w:rsid w:val="00BB68D8"/>
    <w:rsid w:val="00BB6A46"/>
    <w:rsid w:val="00BB6B48"/>
    <w:rsid w:val="00BB6C48"/>
    <w:rsid w:val="00BB6D5D"/>
    <w:rsid w:val="00BB6FD1"/>
    <w:rsid w:val="00BB72E9"/>
    <w:rsid w:val="00BB72FA"/>
    <w:rsid w:val="00BB76FD"/>
    <w:rsid w:val="00BB7838"/>
    <w:rsid w:val="00BB7882"/>
    <w:rsid w:val="00BB7909"/>
    <w:rsid w:val="00BB7E8E"/>
    <w:rsid w:val="00BB7EA3"/>
    <w:rsid w:val="00BB7F42"/>
    <w:rsid w:val="00BC0176"/>
    <w:rsid w:val="00BC0260"/>
    <w:rsid w:val="00BC0599"/>
    <w:rsid w:val="00BC0615"/>
    <w:rsid w:val="00BC0699"/>
    <w:rsid w:val="00BC0743"/>
    <w:rsid w:val="00BC09FB"/>
    <w:rsid w:val="00BC0AD5"/>
    <w:rsid w:val="00BC0BB8"/>
    <w:rsid w:val="00BC0E12"/>
    <w:rsid w:val="00BC0FD3"/>
    <w:rsid w:val="00BC13DE"/>
    <w:rsid w:val="00BC1594"/>
    <w:rsid w:val="00BC15D4"/>
    <w:rsid w:val="00BC161A"/>
    <w:rsid w:val="00BC1747"/>
    <w:rsid w:val="00BC17E6"/>
    <w:rsid w:val="00BC1929"/>
    <w:rsid w:val="00BC1AC9"/>
    <w:rsid w:val="00BC1C38"/>
    <w:rsid w:val="00BC1C97"/>
    <w:rsid w:val="00BC1EC6"/>
    <w:rsid w:val="00BC1F7F"/>
    <w:rsid w:val="00BC1FF7"/>
    <w:rsid w:val="00BC2105"/>
    <w:rsid w:val="00BC21B1"/>
    <w:rsid w:val="00BC2A7C"/>
    <w:rsid w:val="00BC2EF3"/>
    <w:rsid w:val="00BC2F41"/>
    <w:rsid w:val="00BC3192"/>
    <w:rsid w:val="00BC34CC"/>
    <w:rsid w:val="00BC3883"/>
    <w:rsid w:val="00BC3C48"/>
    <w:rsid w:val="00BC3E17"/>
    <w:rsid w:val="00BC3ED3"/>
    <w:rsid w:val="00BC409C"/>
    <w:rsid w:val="00BC4140"/>
    <w:rsid w:val="00BC4148"/>
    <w:rsid w:val="00BC41C3"/>
    <w:rsid w:val="00BC457A"/>
    <w:rsid w:val="00BC487F"/>
    <w:rsid w:val="00BC4A0D"/>
    <w:rsid w:val="00BC4BB0"/>
    <w:rsid w:val="00BC4CCC"/>
    <w:rsid w:val="00BC51C5"/>
    <w:rsid w:val="00BC565D"/>
    <w:rsid w:val="00BC578F"/>
    <w:rsid w:val="00BC5B2D"/>
    <w:rsid w:val="00BC5C38"/>
    <w:rsid w:val="00BC5C53"/>
    <w:rsid w:val="00BC5FA1"/>
    <w:rsid w:val="00BC644B"/>
    <w:rsid w:val="00BC654A"/>
    <w:rsid w:val="00BC6707"/>
    <w:rsid w:val="00BC67D0"/>
    <w:rsid w:val="00BC6A5D"/>
    <w:rsid w:val="00BC6B86"/>
    <w:rsid w:val="00BC6BBC"/>
    <w:rsid w:val="00BC6C09"/>
    <w:rsid w:val="00BC6E76"/>
    <w:rsid w:val="00BC6F1C"/>
    <w:rsid w:val="00BC6FB1"/>
    <w:rsid w:val="00BC70A4"/>
    <w:rsid w:val="00BC7297"/>
    <w:rsid w:val="00BC75A6"/>
    <w:rsid w:val="00BC788B"/>
    <w:rsid w:val="00BC792C"/>
    <w:rsid w:val="00BC7B81"/>
    <w:rsid w:val="00BC7E52"/>
    <w:rsid w:val="00BD06A5"/>
    <w:rsid w:val="00BD0801"/>
    <w:rsid w:val="00BD09C8"/>
    <w:rsid w:val="00BD0E74"/>
    <w:rsid w:val="00BD1072"/>
    <w:rsid w:val="00BD1482"/>
    <w:rsid w:val="00BD14DC"/>
    <w:rsid w:val="00BD164A"/>
    <w:rsid w:val="00BD16E0"/>
    <w:rsid w:val="00BD177A"/>
    <w:rsid w:val="00BD1B2F"/>
    <w:rsid w:val="00BD1CAF"/>
    <w:rsid w:val="00BD1D6D"/>
    <w:rsid w:val="00BD1DDC"/>
    <w:rsid w:val="00BD1DFE"/>
    <w:rsid w:val="00BD20BD"/>
    <w:rsid w:val="00BD21D7"/>
    <w:rsid w:val="00BD2449"/>
    <w:rsid w:val="00BD2550"/>
    <w:rsid w:val="00BD25A8"/>
    <w:rsid w:val="00BD2A46"/>
    <w:rsid w:val="00BD2D09"/>
    <w:rsid w:val="00BD2F2C"/>
    <w:rsid w:val="00BD2F87"/>
    <w:rsid w:val="00BD30F3"/>
    <w:rsid w:val="00BD3114"/>
    <w:rsid w:val="00BD330C"/>
    <w:rsid w:val="00BD3318"/>
    <w:rsid w:val="00BD34AE"/>
    <w:rsid w:val="00BD3602"/>
    <w:rsid w:val="00BD362F"/>
    <w:rsid w:val="00BD3B40"/>
    <w:rsid w:val="00BD3BE5"/>
    <w:rsid w:val="00BD3FFF"/>
    <w:rsid w:val="00BD4046"/>
    <w:rsid w:val="00BD445D"/>
    <w:rsid w:val="00BD456F"/>
    <w:rsid w:val="00BD49B4"/>
    <w:rsid w:val="00BD4AFA"/>
    <w:rsid w:val="00BD4B56"/>
    <w:rsid w:val="00BD4BC3"/>
    <w:rsid w:val="00BD4CBA"/>
    <w:rsid w:val="00BD4F07"/>
    <w:rsid w:val="00BD5082"/>
    <w:rsid w:val="00BD50C6"/>
    <w:rsid w:val="00BD5301"/>
    <w:rsid w:val="00BD5439"/>
    <w:rsid w:val="00BD5661"/>
    <w:rsid w:val="00BD576C"/>
    <w:rsid w:val="00BD5BB5"/>
    <w:rsid w:val="00BD5E73"/>
    <w:rsid w:val="00BD5F53"/>
    <w:rsid w:val="00BD5FBD"/>
    <w:rsid w:val="00BD61D1"/>
    <w:rsid w:val="00BD63B5"/>
    <w:rsid w:val="00BD6482"/>
    <w:rsid w:val="00BD6551"/>
    <w:rsid w:val="00BD6791"/>
    <w:rsid w:val="00BD6A5A"/>
    <w:rsid w:val="00BD6AB8"/>
    <w:rsid w:val="00BD6AED"/>
    <w:rsid w:val="00BD6F7F"/>
    <w:rsid w:val="00BD7053"/>
    <w:rsid w:val="00BD72C1"/>
    <w:rsid w:val="00BD7364"/>
    <w:rsid w:val="00BD75AA"/>
    <w:rsid w:val="00BD76C6"/>
    <w:rsid w:val="00BD77F1"/>
    <w:rsid w:val="00BD7B98"/>
    <w:rsid w:val="00BD7C86"/>
    <w:rsid w:val="00BD7E3F"/>
    <w:rsid w:val="00BD7E60"/>
    <w:rsid w:val="00BD7F53"/>
    <w:rsid w:val="00BE004A"/>
    <w:rsid w:val="00BE010C"/>
    <w:rsid w:val="00BE0250"/>
    <w:rsid w:val="00BE0625"/>
    <w:rsid w:val="00BE0760"/>
    <w:rsid w:val="00BE0BE0"/>
    <w:rsid w:val="00BE0C47"/>
    <w:rsid w:val="00BE0E2B"/>
    <w:rsid w:val="00BE0F0B"/>
    <w:rsid w:val="00BE111E"/>
    <w:rsid w:val="00BE11AC"/>
    <w:rsid w:val="00BE11E9"/>
    <w:rsid w:val="00BE133D"/>
    <w:rsid w:val="00BE146A"/>
    <w:rsid w:val="00BE1546"/>
    <w:rsid w:val="00BE199D"/>
    <w:rsid w:val="00BE1D66"/>
    <w:rsid w:val="00BE1D96"/>
    <w:rsid w:val="00BE20CE"/>
    <w:rsid w:val="00BE21D8"/>
    <w:rsid w:val="00BE26EA"/>
    <w:rsid w:val="00BE2976"/>
    <w:rsid w:val="00BE2980"/>
    <w:rsid w:val="00BE2A3B"/>
    <w:rsid w:val="00BE2B0F"/>
    <w:rsid w:val="00BE2B4D"/>
    <w:rsid w:val="00BE2DD4"/>
    <w:rsid w:val="00BE2E0F"/>
    <w:rsid w:val="00BE2E2F"/>
    <w:rsid w:val="00BE2FFA"/>
    <w:rsid w:val="00BE30F0"/>
    <w:rsid w:val="00BE315C"/>
    <w:rsid w:val="00BE31F6"/>
    <w:rsid w:val="00BE3348"/>
    <w:rsid w:val="00BE34A5"/>
    <w:rsid w:val="00BE3537"/>
    <w:rsid w:val="00BE3BE4"/>
    <w:rsid w:val="00BE3FE0"/>
    <w:rsid w:val="00BE4357"/>
    <w:rsid w:val="00BE44C5"/>
    <w:rsid w:val="00BE473F"/>
    <w:rsid w:val="00BE4748"/>
    <w:rsid w:val="00BE4790"/>
    <w:rsid w:val="00BE492F"/>
    <w:rsid w:val="00BE4AB8"/>
    <w:rsid w:val="00BE4C95"/>
    <w:rsid w:val="00BE504D"/>
    <w:rsid w:val="00BE541E"/>
    <w:rsid w:val="00BE552A"/>
    <w:rsid w:val="00BE565E"/>
    <w:rsid w:val="00BE5905"/>
    <w:rsid w:val="00BE5D14"/>
    <w:rsid w:val="00BE5DCF"/>
    <w:rsid w:val="00BE60DC"/>
    <w:rsid w:val="00BE6206"/>
    <w:rsid w:val="00BE6666"/>
    <w:rsid w:val="00BE6854"/>
    <w:rsid w:val="00BE6AFF"/>
    <w:rsid w:val="00BE6BEC"/>
    <w:rsid w:val="00BE6BF4"/>
    <w:rsid w:val="00BE7256"/>
    <w:rsid w:val="00BE745C"/>
    <w:rsid w:val="00BE7835"/>
    <w:rsid w:val="00BE7836"/>
    <w:rsid w:val="00BE7D6C"/>
    <w:rsid w:val="00BF037B"/>
    <w:rsid w:val="00BF0385"/>
    <w:rsid w:val="00BF044D"/>
    <w:rsid w:val="00BF0570"/>
    <w:rsid w:val="00BF06D5"/>
    <w:rsid w:val="00BF077E"/>
    <w:rsid w:val="00BF09BB"/>
    <w:rsid w:val="00BF0AAE"/>
    <w:rsid w:val="00BF0BC2"/>
    <w:rsid w:val="00BF0D36"/>
    <w:rsid w:val="00BF1162"/>
    <w:rsid w:val="00BF12FF"/>
    <w:rsid w:val="00BF15D2"/>
    <w:rsid w:val="00BF1C17"/>
    <w:rsid w:val="00BF1CF5"/>
    <w:rsid w:val="00BF1D8A"/>
    <w:rsid w:val="00BF2021"/>
    <w:rsid w:val="00BF20C7"/>
    <w:rsid w:val="00BF2170"/>
    <w:rsid w:val="00BF2227"/>
    <w:rsid w:val="00BF2398"/>
    <w:rsid w:val="00BF2408"/>
    <w:rsid w:val="00BF279F"/>
    <w:rsid w:val="00BF27E1"/>
    <w:rsid w:val="00BF27EF"/>
    <w:rsid w:val="00BF287F"/>
    <w:rsid w:val="00BF28F1"/>
    <w:rsid w:val="00BF2A92"/>
    <w:rsid w:val="00BF2BB8"/>
    <w:rsid w:val="00BF2DB9"/>
    <w:rsid w:val="00BF2FA9"/>
    <w:rsid w:val="00BF303C"/>
    <w:rsid w:val="00BF3254"/>
    <w:rsid w:val="00BF3299"/>
    <w:rsid w:val="00BF331F"/>
    <w:rsid w:val="00BF333F"/>
    <w:rsid w:val="00BF334A"/>
    <w:rsid w:val="00BF342B"/>
    <w:rsid w:val="00BF355D"/>
    <w:rsid w:val="00BF35F1"/>
    <w:rsid w:val="00BF3643"/>
    <w:rsid w:val="00BF39AC"/>
    <w:rsid w:val="00BF39B0"/>
    <w:rsid w:val="00BF3BD3"/>
    <w:rsid w:val="00BF3CE4"/>
    <w:rsid w:val="00BF3FE0"/>
    <w:rsid w:val="00BF432A"/>
    <w:rsid w:val="00BF43D2"/>
    <w:rsid w:val="00BF48E8"/>
    <w:rsid w:val="00BF4E58"/>
    <w:rsid w:val="00BF4EEB"/>
    <w:rsid w:val="00BF5583"/>
    <w:rsid w:val="00BF5921"/>
    <w:rsid w:val="00BF5B8D"/>
    <w:rsid w:val="00BF5E2E"/>
    <w:rsid w:val="00BF6047"/>
    <w:rsid w:val="00BF61AC"/>
    <w:rsid w:val="00BF64FB"/>
    <w:rsid w:val="00BF66AF"/>
    <w:rsid w:val="00BF6846"/>
    <w:rsid w:val="00BF6BE1"/>
    <w:rsid w:val="00BF6C4A"/>
    <w:rsid w:val="00BF6DD7"/>
    <w:rsid w:val="00BF7090"/>
    <w:rsid w:val="00BF73C7"/>
    <w:rsid w:val="00BF7885"/>
    <w:rsid w:val="00BF7BD3"/>
    <w:rsid w:val="00BF7E26"/>
    <w:rsid w:val="00C00349"/>
    <w:rsid w:val="00C004DD"/>
    <w:rsid w:val="00C0110D"/>
    <w:rsid w:val="00C014F7"/>
    <w:rsid w:val="00C015D2"/>
    <w:rsid w:val="00C01616"/>
    <w:rsid w:val="00C01627"/>
    <w:rsid w:val="00C0170E"/>
    <w:rsid w:val="00C018B4"/>
    <w:rsid w:val="00C01983"/>
    <w:rsid w:val="00C0199B"/>
    <w:rsid w:val="00C01A1D"/>
    <w:rsid w:val="00C01A68"/>
    <w:rsid w:val="00C01A96"/>
    <w:rsid w:val="00C01A9F"/>
    <w:rsid w:val="00C01E97"/>
    <w:rsid w:val="00C0210B"/>
    <w:rsid w:val="00C02204"/>
    <w:rsid w:val="00C02301"/>
    <w:rsid w:val="00C02329"/>
    <w:rsid w:val="00C0234D"/>
    <w:rsid w:val="00C02616"/>
    <w:rsid w:val="00C026B4"/>
    <w:rsid w:val="00C02701"/>
    <w:rsid w:val="00C02B2C"/>
    <w:rsid w:val="00C02C30"/>
    <w:rsid w:val="00C02DB6"/>
    <w:rsid w:val="00C031AD"/>
    <w:rsid w:val="00C03239"/>
    <w:rsid w:val="00C034B1"/>
    <w:rsid w:val="00C037C9"/>
    <w:rsid w:val="00C0383E"/>
    <w:rsid w:val="00C038CB"/>
    <w:rsid w:val="00C03D9F"/>
    <w:rsid w:val="00C03E3F"/>
    <w:rsid w:val="00C03EC8"/>
    <w:rsid w:val="00C04394"/>
    <w:rsid w:val="00C043BA"/>
    <w:rsid w:val="00C043F8"/>
    <w:rsid w:val="00C04678"/>
    <w:rsid w:val="00C04695"/>
    <w:rsid w:val="00C046EF"/>
    <w:rsid w:val="00C04CBF"/>
    <w:rsid w:val="00C05306"/>
    <w:rsid w:val="00C055D6"/>
    <w:rsid w:val="00C05BB7"/>
    <w:rsid w:val="00C05DC0"/>
    <w:rsid w:val="00C05DCC"/>
    <w:rsid w:val="00C0627C"/>
    <w:rsid w:val="00C063AF"/>
    <w:rsid w:val="00C06450"/>
    <w:rsid w:val="00C064FB"/>
    <w:rsid w:val="00C06900"/>
    <w:rsid w:val="00C06EBA"/>
    <w:rsid w:val="00C077A8"/>
    <w:rsid w:val="00C07A25"/>
    <w:rsid w:val="00C07A54"/>
    <w:rsid w:val="00C07C3E"/>
    <w:rsid w:val="00C07FE0"/>
    <w:rsid w:val="00C1008B"/>
    <w:rsid w:val="00C1025D"/>
    <w:rsid w:val="00C10267"/>
    <w:rsid w:val="00C10374"/>
    <w:rsid w:val="00C105CA"/>
    <w:rsid w:val="00C10C35"/>
    <w:rsid w:val="00C10EC2"/>
    <w:rsid w:val="00C10FD7"/>
    <w:rsid w:val="00C11045"/>
    <w:rsid w:val="00C11132"/>
    <w:rsid w:val="00C11223"/>
    <w:rsid w:val="00C11700"/>
    <w:rsid w:val="00C11A4E"/>
    <w:rsid w:val="00C11FF2"/>
    <w:rsid w:val="00C12040"/>
    <w:rsid w:val="00C12078"/>
    <w:rsid w:val="00C1209C"/>
    <w:rsid w:val="00C12140"/>
    <w:rsid w:val="00C127C5"/>
    <w:rsid w:val="00C1298C"/>
    <w:rsid w:val="00C129C8"/>
    <w:rsid w:val="00C12B38"/>
    <w:rsid w:val="00C12BBA"/>
    <w:rsid w:val="00C12D79"/>
    <w:rsid w:val="00C12FD5"/>
    <w:rsid w:val="00C1303A"/>
    <w:rsid w:val="00C1365D"/>
    <w:rsid w:val="00C1378D"/>
    <w:rsid w:val="00C137EB"/>
    <w:rsid w:val="00C1384C"/>
    <w:rsid w:val="00C139CC"/>
    <w:rsid w:val="00C13B26"/>
    <w:rsid w:val="00C13D2C"/>
    <w:rsid w:val="00C13D40"/>
    <w:rsid w:val="00C13D49"/>
    <w:rsid w:val="00C13E0B"/>
    <w:rsid w:val="00C13E82"/>
    <w:rsid w:val="00C13EB4"/>
    <w:rsid w:val="00C14091"/>
    <w:rsid w:val="00C146CA"/>
    <w:rsid w:val="00C14718"/>
    <w:rsid w:val="00C14729"/>
    <w:rsid w:val="00C1473D"/>
    <w:rsid w:val="00C147D7"/>
    <w:rsid w:val="00C1480F"/>
    <w:rsid w:val="00C14B18"/>
    <w:rsid w:val="00C14C9B"/>
    <w:rsid w:val="00C14D80"/>
    <w:rsid w:val="00C15003"/>
    <w:rsid w:val="00C15111"/>
    <w:rsid w:val="00C1544F"/>
    <w:rsid w:val="00C15556"/>
    <w:rsid w:val="00C15667"/>
    <w:rsid w:val="00C15871"/>
    <w:rsid w:val="00C15A04"/>
    <w:rsid w:val="00C15C7E"/>
    <w:rsid w:val="00C15F05"/>
    <w:rsid w:val="00C164AA"/>
    <w:rsid w:val="00C164E5"/>
    <w:rsid w:val="00C16A15"/>
    <w:rsid w:val="00C16A66"/>
    <w:rsid w:val="00C16A76"/>
    <w:rsid w:val="00C16C2A"/>
    <w:rsid w:val="00C16E93"/>
    <w:rsid w:val="00C16E95"/>
    <w:rsid w:val="00C173EB"/>
    <w:rsid w:val="00C17547"/>
    <w:rsid w:val="00C17857"/>
    <w:rsid w:val="00C1797D"/>
    <w:rsid w:val="00C179C0"/>
    <w:rsid w:val="00C17AD8"/>
    <w:rsid w:val="00C17BF9"/>
    <w:rsid w:val="00C17D3E"/>
    <w:rsid w:val="00C17EBF"/>
    <w:rsid w:val="00C17FD0"/>
    <w:rsid w:val="00C201C6"/>
    <w:rsid w:val="00C202E2"/>
    <w:rsid w:val="00C203EE"/>
    <w:rsid w:val="00C20427"/>
    <w:rsid w:val="00C20463"/>
    <w:rsid w:val="00C2060A"/>
    <w:rsid w:val="00C20638"/>
    <w:rsid w:val="00C2071E"/>
    <w:rsid w:val="00C207D3"/>
    <w:rsid w:val="00C208F9"/>
    <w:rsid w:val="00C20CF0"/>
    <w:rsid w:val="00C20D12"/>
    <w:rsid w:val="00C20E1D"/>
    <w:rsid w:val="00C20E94"/>
    <w:rsid w:val="00C20F20"/>
    <w:rsid w:val="00C2129B"/>
    <w:rsid w:val="00C214DB"/>
    <w:rsid w:val="00C215F7"/>
    <w:rsid w:val="00C21917"/>
    <w:rsid w:val="00C219E1"/>
    <w:rsid w:val="00C21BE0"/>
    <w:rsid w:val="00C21D5E"/>
    <w:rsid w:val="00C21DBF"/>
    <w:rsid w:val="00C21EEB"/>
    <w:rsid w:val="00C2219D"/>
    <w:rsid w:val="00C221D7"/>
    <w:rsid w:val="00C225A3"/>
    <w:rsid w:val="00C2276A"/>
    <w:rsid w:val="00C229D4"/>
    <w:rsid w:val="00C22B66"/>
    <w:rsid w:val="00C22C6E"/>
    <w:rsid w:val="00C22CFC"/>
    <w:rsid w:val="00C22EF6"/>
    <w:rsid w:val="00C22F73"/>
    <w:rsid w:val="00C2325F"/>
    <w:rsid w:val="00C232EB"/>
    <w:rsid w:val="00C23344"/>
    <w:rsid w:val="00C233EB"/>
    <w:rsid w:val="00C2364F"/>
    <w:rsid w:val="00C23703"/>
    <w:rsid w:val="00C2385E"/>
    <w:rsid w:val="00C2390F"/>
    <w:rsid w:val="00C239EF"/>
    <w:rsid w:val="00C23A0E"/>
    <w:rsid w:val="00C23A74"/>
    <w:rsid w:val="00C23DE8"/>
    <w:rsid w:val="00C2405F"/>
    <w:rsid w:val="00C2406B"/>
    <w:rsid w:val="00C242B9"/>
    <w:rsid w:val="00C24350"/>
    <w:rsid w:val="00C24417"/>
    <w:rsid w:val="00C24566"/>
    <w:rsid w:val="00C24779"/>
    <w:rsid w:val="00C24B7A"/>
    <w:rsid w:val="00C25441"/>
    <w:rsid w:val="00C25795"/>
    <w:rsid w:val="00C25B77"/>
    <w:rsid w:val="00C25B7B"/>
    <w:rsid w:val="00C25EBF"/>
    <w:rsid w:val="00C2611E"/>
    <w:rsid w:val="00C261EB"/>
    <w:rsid w:val="00C264A2"/>
    <w:rsid w:val="00C266A0"/>
    <w:rsid w:val="00C26C6A"/>
    <w:rsid w:val="00C26DBC"/>
    <w:rsid w:val="00C26E6A"/>
    <w:rsid w:val="00C26F73"/>
    <w:rsid w:val="00C26FE2"/>
    <w:rsid w:val="00C270E8"/>
    <w:rsid w:val="00C2720E"/>
    <w:rsid w:val="00C272D2"/>
    <w:rsid w:val="00C27B4C"/>
    <w:rsid w:val="00C27F38"/>
    <w:rsid w:val="00C303AD"/>
    <w:rsid w:val="00C30532"/>
    <w:rsid w:val="00C307F9"/>
    <w:rsid w:val="00C30A03"/>
    <w:rsid w:val="00C30F17"/>
    <w:rsid w:val="00C31218"/>
    <w:rsid w:val="00C32165"/>
    <w:rsid w:val="00C321B6"/>
    <w:rsid w:val="00C323F5"/>
    <w:rsid w:val="00C32449"/>
    <w:rsid w:val="00C3258A"/>
    <w:rsid w:val="00C32677"/>
    <w:rsid w:val="00C32F59"/>
    <w:rsid w:val="00C32FD2"/>
    <w:rsid w:val="00C330C5"/>
    <w:rsid w:val="00C3318A"/>
    <w:rsid w:val="00C331B6"/>
    <w:rsid w:val="00C33204"/>
    <w:rsid w:val="00C3325C"/>
    <w:rsid w:val="00C33422"/>
    <w:rsid w:val="00C33916"/>
    <w:rsid w:val="00C33C88"/>
    <w:rsid w:val="00C33CF7"/>
    <w:rsid w:val="00C34028"/>
    <w:rsid w:val="00C34043"/>
    <w:rsid w:val="00C344ED"/>
    <w:rsid w:val="00C34584"/>
    <w:rsid w:val="00C346B5"/>
    <w:rsid w:val="00C349D9"/>
    <w:rsid w:val="00C34C43"/>
    <w:rsid w:val="00C34CF7"/>
    <w:rsid w:val="00C34D1B"/>
    <w:rsid w:val="00C34D55"/>
    <w:rsid w:val="00C35071"/>
    <w:rsid w:val="00C35282"/>
    <w:rsid w:val="00C355F6"/>
    <w:rsid w:val="00C35606"/>
    <w:rsid w:val="00C357F1"/>
    <w:rsid w:val="00C359C3"/>
    <w:rsid w:val="00C35AD9"/>
    <w:rsid w:val="00C35C28"/>
    <w:rsid w:val="00C35E73"/>
    <w:rsid w:val="00C35F47"/>
    <w:rsid w:val="00C36189"/>
    <w:rsid w:val="00C36307"/>
    <w:rsid w:val="00C363A1"/>
    <w:rsid w:val="00C365D8"/>
    <w:rsid w:val="00C3666A"/>
    <w:rsid w:val="00C367F1"/>
    <w:rsid w:val="00C368A5"/>
    <w:rsid w:val="00C368E6"/>
    <w:rsid w:val="00C36A58"/>
    <w:rsid w:val="00C36AD9"/>
    <w:rsid w:val="00C36BFE"/>
    <w:rsid w:val="00C36D0D"/>
    <w:rsid w:val="00C37237"/>
    <w:rsid w:val="00C3769C"/>
    <w:rsid w:val="00C377D0"/>
    <w:rsid w:val="00C37948"/>
    <w:rsid w:val="00C37A00"/>
    <w:rsid w:val="00C37A58"/>
    <w:rsid w:val="00C37B00"/>
    <w:rsid w:val="00C4034B"/>
    <w:rsid w:val="00C40681"/>
    <w:rsid w:val="00C40821"/>
    <w:rsid w:val="00C40850"/>
    <w:rsid w:val="00C40895"/>
    <w:rsid w:val="00C408EB"/>
    <w:rsid w:val="00C4097A"/>
    <w:rsid w:val="00C40AC1"/>
    <w:rsid w:val="00C413E7"/>
    <w:rsid w:val="00C41478"/>
    <w:rsid w:val="00C4162D"/>
    <w:rsid w:val="00C41A73"/>
    <w:rsid w:val="00C41ECD"/>
    <w:rsid w:val="00C423D3"/>
    <w:rsid w:val="00C429B6"/>
    <w:rsid w:val="00C42D42"/>
    <w:rsid w:val="00C42FCA"/>
    <w:rsid w:val="00C43088"/>
    <w:rsid w:val="00C4360A"/>
    <w:rsid w:val="00C43637"/>
    <w:rsid w:val="00C43CC4"/>
    <w:rsid w:val="00C444C6"/>
    <w:rsid w:val="00C44502"/>
    <w:rsid w:val="00C449D5"/>
    <w:rsid w:val="00C44BAC"/>
    <w:rsid w:val="00C44DF6"/>
    <w:rsid w:val="00C452DC"/>
    <w:rsid w:val="00C454C7"/>
    <w:rsid w:val="00C459D3"/>
    <w:rsid w:val="00C45A82"/>
    <w:rsid w:val="00C45B06"/>
    <w:rsid w:val="00C45B9B"/>
    <w:rsid w:val="00C45F8D"/>
    <w:rsid w:val="00C460CF"/>
    <w:rsid w:val="00C4624D"/>
    <w:rsid w:val="00C462B1"/>
    <w:rsid w:val="00C462C2"/>
    <w:rsid w:val="00C4656F"/>
    <w:rsid w:val="00C465B7"/>
    <w:rsid w:val="00C4664A"/>
    <w:rsid w:val="00C46775"/>
    <w:rsid w:val="00C46CFA"/>
    <w:rsid w:val="00C46FD1"/>
    <w:rsid w:val="00C47198"/>
    <w:rsid w:val="00C47341"/>
    <w:rsid w:val="00C473BE"/>
    <w:rsid w:val="00C47471"/>
    <w:rsid w:val="00C47484"/>
    <w:rsid w:val="00C47698"/>
    <w:rsid w:val="00C478A3"/>
    <w:rsid w:val="00C47A29"/>
    <w:rsid w:val="00C47A31"/>
    <w:rsid w:val="00C47B51"/>
    <w:rsid w:val="00C47C2B"/>
    <w:rsid w:val="00C47D0E"/>
    <w:rsid w:val="00C47D93"/>
    <w:rsid w:val="00C47F18"/>
    <w:rsid w:val="00C47FB6"/>
    <w:rsid w:val="00C503F8"/>
    <w:rsid w:val="00C50485"/>
    <w:rsid w:val="00C5064A"/>
    <w:rsid w:val="00C5066A"/>
    <w:rsid w:val="00C507B4"/>
    <w:rsid w:val="00C50A52"/>
    <w:rsid w:val="00C50AF6"/>
    <w:rsid w:val="00C50BFE"/>
    <w:rsid w:val="00C50C51"/>
    <w:rsid w:val="00C50EE6"/>
    <w:rsid w:val="00C5108C"/>
    <w:rsid w:val="00C510A0"/>
    <w:rsid w:val="00C51245"/>
    <w:rsid w:val="00C513E6"/>
    <w:rsid w:val="00C5158E"/>
    <w:rsid w:val="00C515FF"/>
    <w:rsid w:val="00C518C0"/>
    <w:rsid w:val="00C5196C"/>
    <w:rsid w:val="00C51DB3"/>
    <w:rsid w:val="00C51F5A"/>
    <w:rsid w:val="00C51F8D"/>
    <w:rsid w:val="00C520F3"/>
    <w:rsid w:val="00C52531"/>
    <w:rsid w:val="00C52574"/>
    <w:rsid w:val="00C52771"/>
    <w:rsid w:val="00C5278C"/>
    <w:rsid w:val="00C527D5"/>
    <w:rsid w:val="00C52A06"/>
    <w:rsid w:val="00C52C89"/>
    <w:rsid w:val="00C52D41"/>
    <w:rsid w:val="00C52D70"/>
    <w:rsid w:val="00C52E4F"/>
    <w:rsid w:val="00C530D2"/>
    <w:rsid w:val="00C5339F"/>
    <w:rsid w:val="00C5352A"/>
    <w:rsid w:val="00C537A6"/>
    <w:rsid w:val="00C53823"/>
    <w:rsid w:val="00C5389C"/>
    <w:rsid w:val="00C53D52"/>
    <w:rsid w:val="00C53F57"/>
    <w:rsid w:val="00C53F9D"/>
    <w:rsid w:val="00C5437B"/>
    <w:rsid w:val="00C54431"/>
    <w:rsid w:val="00C54454"/>
    <w:rsid w:val="00C544F4"/>
    <w:rsid w:val="00C547CC"/>
    <w:rsid w:val="00C5481C"/>
    <w:rsid w:val="00C54D3C"/>
    <w:rsid w:val="00C54EF1"/>
    <w:rsid w:val="00C551C8"/>
    <w:rsid w:val="00C5547A"/>
    <w:rsid w:val="00C55683"/>
    <w:rsid w:val="00C55DC4"/>
    <w:rsid w:val="00C55E94"/>
    <w:rsid w:val="00C5621C"/>
    <w:rsid w:val="00C563D9"/>
    <w:rsid w:val="00C565EB"/>
    <w:rsid w:val="00C56622"/>
    <w:rsid w:val="00C568B7"/>
    <w:rsid w:val="00C569EB"/>
    <w:rsid w:val="00C56C4A"/>
    <w:rsid w:val="00C56D30"/>
    <w:rsid w:val="00C56EED"/>
    <w:rsid w:val="00C570F5"/>
    <w:rsid w:val="00C573F2"/>
    <w:rsid w:val="00C5768F"/>
    <w:rsid w:val="00C576FB"/>
    <w:rsid w:val="00C57B0D"/>
    <w:rsid w:val="00C57B0E"/>
    <w:rsid w:val="00C60295"/>
    <w:rsid w:val="00C602E9"/>
    <w:rsid w:val="00C60942"/>
    <w:rsid w:val="00C609D7"/>
    <w:rsid w:val="00C60AF0"/>
    <w:rsid w:val="00C60E50"/>
    <w:rsid w:val="00C60F7A"/>
    <w:rsid w:val="00C61096"/>
    <w:rsid w:val="00C610EB"/>
    <w:rsid w:val="00C610ED"/>
    <w:rsid w:val="00C61235"/>
    <w:rsid w:val="00C613F4"/>
    <w:rsid w:val="00C614D4"/>
    <w:rsid w:val="00C6175E"/>
    <w:rsid w:val="00C61815"/>
    <w:rsid w:val="00C6191E"/>
    <w:rsid w:val="00C61BB0"/>
    <w:rsid w:val="00C61D5E"/>
    <w:rsid w:val="00C61FAE"/>
    <w:rsid w:val="00C6237D"/>
    <w:rsid w:val="00C62527"/>
    <w:rsid w:val="00C62829"/>
    <w:rsid w:val="00C629A2"/>
    <w:rsid w:val="00C62B7C"/>
    <w:rsid w:val="00C62C1E"/>
    <w:rsid w:val="00C62E1B"/>
    <w:rsid w:val="00C63962"/>
    <w:rsid w:val="00C63B59"/>
    <w:rsid w:val="00C63EFB"/>
    <w:rsid w:val="00C6447B"/>
    <w:rsid w:val="00C6449D"/>
    <w:rsid w:val="00C64673"/>
    <w:rsid w:val="00C6474C"/>
    <w:rsid w:val="00C647FF"/>
    <w:rsid w:val="00C649F4"/>
    <w:rsid w:val="00C64A51"/>
    <w:rsid w:val="00C64F0A"/>
    <w:rsid w:val="00C653C5"/>
    <w:rsid w:val="00C6570B"/>
    <w:rsid w:val="00C65AF1"/>
    <w:rsid w:val="00C65D25"/>
    <w:rsid w:val="00C65DF7"/>
    <w:rsid w:val="00C65E2A"/>
    <w:rsid w:val="00C662AD"/>
    <w:rsid w:val="00C666E7"/>
    <w:rsid w:val="00C667C0"/>
    <w:rsid w:val="00C6689E"/>
    <w:rsid w:val="00C66BCB"/>
    <w:rsid w:val="00C66D5E"/>
    <w:rsid w:val="00C66DDE"/>
    <w:rsid w:val="00C67115"/>
    <w:rsid w:val="00C6712B"/>
    <w:rsid w:val="00C6723F"/>
    <w:rsid w:val="00C6773E"/>
    <w:rsid w:val="00C70052"/>
    <w:rsid w:val="00C70154"/>
    <w:rsid w:val="00C7018F"/>
    <w:rsid w:val="00C704CC"/>
    <w:rsid w:val="00C7059B"/>
    <w:rsid w:val="00C707B9"/>
    <w:rsid w:val="00C70840"/>
    <w:rsid w:val="00C7092E"/>
    <w:rsid w:val="00C70AB0"/>
    <w:rsid w:val="00C70C23"/>
    <w:rsid w:val="00C70C5D"/>
    <w:rsid w:val="00C70E79"/>
    <w:rsid w:val="00C70F60"/>
    <w:rsid w:val="00C71189"/>
    <w:rsid w:val="00C7128F"/>
    <w:rsid w:val="00C71713"/>
    <w:rsid w:val="00C718E7"/>
    <w:rsid w:val="00C71AB8"/>
    <w:rsid w:val="00C71C97"/>
    <w:rsid w:val="00C71F29"/>
    <w:rsid w:val="00C71F2A"/>
    <w:rsid w:val="00C71FDD"/>
    <w:rsid w:val="00C720F0"/>
    <w:rsid w:val="00C72426"/>
    <w:rsid w:val="00C7250C"/>
    <w:rsid w:val="00C72580"/>
    <w:rsid w:val="00C725BA"/>
    <w:rsid w:val="00C725CA"/>
    <w:rsid w:val="00C72AB1"/>
    <w:rsid w:val="00C72ED6"/>
    <w:rsid w:val="00C72FAA"/>
    <w:rsid w:val="00C73245"/>
    <w:rsid w:val="00C7336A"/>
    <w:rsid w:val="00C73459"/>
    <w:rsid w:val="00C7347A"/>
    <w:rsid w:val="00C734C9"/>
    <w:rsid w:val="00C7399C"/>
    <w:rsid w:val="00C73A91"/>
    <w:rsid w:val="00C73BEB"/>
    <w:rsid w:val="00C73CE1"/>
    <w:rsid w:val="00C73E4E"/>
    <w:rsid w:val="00C73F09"/>
    <w:rsid w:val="00C74093"/>
    <w:rsid w:val="00C74195"/>
    <w:rsid w:val="00C743CB"/>
    <w:rsid w:val="00C74620"/>
    <w:rsid w:val="00C7467A"/>
    <w:rsid w:val="00C74AB5"/>
    <w:rsid w:val="00C75004"/>
    <w:rsid w:val="00C752AF"/>
    <w:rsid w:val="00C75633"/>
    <w:rsid w:val="00C756EA"/>
    <w:rsid w:val="00C7597F"/>
    <w:rsid w:val="00C76091"/>
    <w:rsid w:val="00C76106"/>
    <w:rsid w:val="00C7619A"/>
    <w:rsid w:val="00C761C8"/>
    <w:rsid w:val="00C7625F"/>
    <w:rsid w:val="00C764BA"/>
    <w:rsid w:val="00C76C64"/>
    <w:rsid w:val="00C76E55"/>
    <w:rsid w:val="00C77217"/>
    <w:rsid w:val="00C772DF"/>
    <w:rsid w:val="00C77569"/>
    <w:rsid w:val="00C776ED"/>
    <w:rsid w:val="00C77ADD"/>
    <w:rsid w:val="00C77E30"/>
    <w:rsid w:val="00C77E90"/>
    <w:rsid w:val="00C803EC"/>
    <w:rsid w:val="00C80675"/>
    <w:rsid w:val="00C8086C"/>
    <w:rsid w:val="00C8087D"/>
    <w:rsid w:val="00C80C73"/>
    <w:rsid w:val="00C80D57"/>
    <w:rsid w:val="00C811CE"/>
    <w:rsid w:val="00C81235"/>
    <w:rsid w:val="00C812BF"/>
    <w:rsid w:val="00C812C8"/>
    <w:rsid w:val="00C81389"/>
    <w:rsid w:val="00C81480"/>
    <w:rsid w:val="00C8182A"/>
    <w:rsid w:val="00C81846"/>
    <w:rsid w:val="00C8188C"/>
    <w:rsid w:val="00C819CE"/>
    <w:rsid w:val="00C821C7"/>
    <w:rsid w:val="00C823CF"/>
    <w:rsid w:val="00C82651"/>
    <w:rsid w:val="00C827CD"/>
    <w:rsid w:val="00C82B60"/>
    <w:rsid w:val="00C82C42"/>
    <w:rsid w:val="00C82CD2"/>
    <w:rsid w:val="00C82E07"/>
    <w:rsid w:val="00C82E10"/>
    <w:rsid w:val="00C83248"/>
    <w:rsid w:val="00C83416"/>
    <w:rsid w:val="00C836EA"/>
    <w:rsid w:val="00C83F2F"/>
    <w:rsid w:val="00C840E7"/>
    <w:rsid w:val="00C84329"/>
    <w:rsid w:val="00C8479C"/>
    <w:rsid w:val="00C84878"/>
    <w:rsid w:val="00C8488C"/>
    <w:rsid w:val="00C84891"/>
    <w:rsid w:val="00C84A4E"/>
    <w:rsid w:val="00C84D25"/>
    <w:rsid w:val="00C852DD"/>
    <w:rsid w:val="00C853D4"/>
    <w:rsid w:val="00C8557C"/>
    <w:rsid w:val="00C85884"/>
    <w:rsid w:val="00C85968"/>
    <w:rsid w:val="00C85C56"/>
    <w:rsid w:val="00C85D1C"/>
    <w:rsid w:val="00C8608F"/>
    <w:rsid w:val="00C8616A"/>
    <w:rsid w:val="00C8638A"/>
    <w:rsid w:val="00C864A2"/>
    <w:rsid w:val="00C864F2"/>
    <w:rsid w:val="00C8657C"/>
    <w:rsid w:val="00C866FC"/>
    <w:rsid w:val="00C86D3E"/>
    <w:rsid w:val="00C86E2F"/>
    <w:rsid w:val="00C8710A"/>
    <w:rsid w:val="00C871A1"/>
    <w:rsid w:val="00C8730F"/>
    <w:rsid w:val="00C873EE"/>
    <w:rsid w:val="00C875A7"/>
    <w:rsid w:val="00C87AE5"/>
    <w:rsid w:val="00C87E69"/>
    <w:rsid w:val="00C90559"/>
    <w:rsid w:val="00C9071E"/>
    <w:rsid w:val="00C9072F"/>
    <w:rsid w:val="00C90A1C"/>
    <w:rsid w:val="00C90B25"/>
    <w:rsid w:val="00C90CB9"/>
    <w:rsid w:val="00C90E58"/>
    <w:rsid w:val="00C91133"/>
    <w:rsid w:val="00C9116D"/>
    <w:rsid w:val="00C912BA"/>
    <w:rsid w:val="00C9146E"/>
    <w:rsid w:val="00C914EB"/>
    <w:rsid w:val="00C9169A"/>
    <w:rsid w:val="00C916E1"/>
    <w:rsid w:val="00C91973"/>
    <w:rsid w:val="00C91B56"/>
    <w:rsid w:val="00C91B8C"/>
    <w:rsid w:val="00C92102"/>
    <w:rsid w:val="00C921D0"/>
    <w:rsid w:val="00C92405"/>
    <w:rsid w:val="00C92406"/>
    <w:rsid w:val="00C92495"/>
    <w:rsid w:val="00C926C1"/>
    <w:rsid w:val="00C928B5"/>
    <w:rsid w:val="00C9294A"/>
    <w:rsid w:val="00C92B11"/>
    <w:rsid w:val="00C930E2"/>
    <w:rsid w:val="00C932B5"/>
    <w:rsid w:val="00C93398"/>
    <w:rsid w:val="00C9357E"/>
    <w:rsid w:val="00C936F1"/>
    <w:rsid w:val="00C93827"/>
    <w:rsid w:val="00C93873"/>
    <w:rsid w:val="00C93C48"/>
    <w:rsid w:val="00C93CDD"/>
    <w:rsid w:val="00C93FEE"/>
    <w:rsid w:val="00C94072"/>
    <w:rsid w:val="00C940A2"/>
    <w:rsid w:val="00C944A8"/>
    <w:rsid w:val="00C944E4"/>
    <w:rsid w:val="00C94625"/>
    <w:rsid w:val="00C948E6"/>
    <w:rsid w:val="00C94A1E"/>
    <w:rsid w:val="00C94B5C"/>
    <w:rsid w:val="00C94B7E"/>
    <w:rsid w:val="00C94BD7"/>
    <w:rsid w:val="00C94D55"/>
    <w:rsid w:val="00C94EB1"/>
    <w:rsid w:val="00C951C8"/>
    <w:rsid w:val="00C95338"/>
    <w:rsid w:val="00C95778"/>
    <w:rsid w:val="00C95AFA"/>
    <w:rsid w:val="00C95C60"/>
    <w:rsid w:val="00C95D25"/>
    <w:rsid w:val="00C95DFE"/>
    <w:rsid w:val="00C96037"/>
    <w:rsid w:val="00C961F5"/>
    <w:rsid w:val="00C96258"/>
    <w:rsid w:val="00C96356"/>
    <w:rsid w:val="00C9665C"/>
    <w:rsid w:val="00C96BD4"/>
    <w:rsid w:val="00C96C15"/>
    <w:rsid w:val="00C96CB5"/>
    <w:rsid w:val="00C970C1"/>
    <w:rsid w:val="00C97119"/>
    <w:rsid w:val="00C9748F"/>
    <w:rsid w:val="00C975C4"/>
    <w:rsid w:val="00C975E6"/>
    <w:rsid w:val="00C97E12"/>
    <w:rsid w:val="00C97F79"/>
    <w:rsid w:val="00CA0042"/>
    <w:rsid w:val="00CA00EF"/>
    <w:rsid w:val="00CA0136"/>
    <w:rsid w:val="00CA047B"/>
    <w:rsid w:val="00CA04F2"/>
    <w:rsid w:val="00CA0650"/>
    <w:rsid w:val="00CA0682"/>
    <w:rsid w:val="00CA08F8"/>
    <w:rsid w:val="00CA0984"/>
    <w:rsid w:val="00CA0C97"/>
    <w:rsid w:val="00CA0E2E"/>
    <w:rsid w:val="00CA131A"/>
    <w:rsid w:val="00CA1422"/>
    <w:rsid w:val="00CA15F4"/>
    <w:rsid w:val="00CA1695"/>
    <w:rsid w:val="00CA1A5D"/>
    <w:rsid w:val="00CA1AAB"/>
    <w:rsid w:val="00CA1EB9"/>
    <w:rsid w:val="00CA2150"/>
    <w:rsid w:val="00CA2677"/>
    <w:rsid w:val="00CA2704"/>
    <w:rsid w:val="00CA27EF"/>
    <w:rsid w:val="00CA2A14"/>
    <w:rsid w:val="00CA2AA1"/>
    <w:rsid w:val="00CA2D5A"/>
    <w:rsid w:val="00CA31A7"/>
    <w:rsid w:val="00CA3337"/>
    <w:rsid w:val="00CA3514"/>
    <w:rsid w:val="00CA37B9"/>
    <w:rsid w:val="00CA3944"/>
    <w:rsid w:val="00CA3952"/>
    <w:rsid w:val="00CA3BE4"/>
    <w:rsid w:val="00CA3EA1"/>
    <w:rsid w:val="00CA41CB"/>
    <w:rsid w:val="00CA4342"/>
    <w:rsid w:val="00CA458A"/>
    <w:rsid w:val="00CA4750"/>
    <w:rsid w:val="00CA487E"/>
    <w:rsid w:val="00CA48E8"/>
    <w:rsid w:val="00CA4963"/>
    <w:rsid w:val="00CA4C96"/>
    <w:rsid w:val="00CA51A9"/>
    <w:rsid w:val="00CA539D"/>
    <w:rsid w:val="00CA55E3"/>
    <w:rsid w:val="00CA5DF5"/>
    <w:rsid w:val="00CA62B7"/>
    <w:rsid w:val="00CA6369"/>
    <w:rsid w:val="00CA6403"/>
    <w:rsid w:val="00CA640E"/>
    <w:rsid w:val="00CA663D"/>
    <w:rsid w:val="00CA6678"/>
    <w:rsid w:val="00CA6901"/>
    <w:rsid w:val="00CA6ACD"/>
    <w:rsid w:val="00CA6E11"/>
    <w:rsid w:val="00CA71C2"/>
    <w:rsid w:val="00CA765B"/>
    <w:rsid w:val="00CA76F6"/>
    <w:rsid w:val="00CA770E"/>
    <w:rsid w:val="00CA794D"/>
    <w:rsid w:val="00CA7F3F"/>
    <w:rsid w:val="00CA7F6C"/>
    <w:rsid w:val="00CA7FF2"/>
    <w:rsid w:val="00CB088A"/>
    <w:rsid w:val="00CB0926"/>
    <w:rsid w:val="00CB0D32"/>
    <w:rsid w:val="00CB0D4E"/>
    <w:rsid w:val="00CB0DB5"/>
    <w:rsid w:val="00CB131E"/>
    <w:rsid w:val="00CB14B0"/>
    <w:rsid w:val="00CB16D5"/>
    <w:rsid w:val="00CB1731"/>
    <w:rsid w:val="00CB1891"/>
    <w:rsid w:val="00CB1D59"/>
    <w:rsid w:val="00CB1D7A"/>
    <w:rsid w:val="00CB1DAF"/>
    <w:rsid w:val="00CB1E14"/>
    <w:rsid w:val="00CB2198"/>
    <w:rsid w:val="00CB2301"/>
    <w:rsid w:val="00CB237E"/>
    <w:rsid w:val="00CB23CD"/>
    <w:rsid w:val="00CB25C9"/>
    <w:rsid w:val="00CB2666"/>
    <w:rsid w:val="00CB27DB"/>
    <w:rsid w:val="00CB28B5"/>
    <w:rsid w:val="00CB299D"/>
    <w:rsid w:val="00CB2ACD"/>
    <w:rsid w:val="00CB2E88"/>
    <w:rsid w:val="00CB2EA7"/>
    <w:rsid w:val="00CB342C"/>
    <w:rsid w:val="00CB3BBD"/>
    <w:rsid w:val="00CB3C2B"/>
    <w:rsid w:val="00CB3E97"/>
    <w:rsid w:val="00CB3F77"/>
    <w:rsid w:val="00CB3FCF"/>
    <w:rsid w:val="00CB40FA"/>
    <w:rsid w:val="00CB434B"/>
    <w:rsid w:val="00CB4446"/>
    <w:rsid w:val="00CB4603"/>
    <w:rsid w:val="00CB4BC6"/>
    <w:rsid w:val="00CB4D69"/>
    <w:rsid w:val="00CB4E53"/>
    <w:rsid w:val="00CB4EB6"/>
    <w:rsid w:val="00CB4EEB"/>
    <w:rsid w:val="00CB4F00"/>
    <w:rsid w:val="00CB5337"/>
    <w:rsid w:val="00CB538F"/>
    <w:rsid w:val="00CB53AB"/>
    <w:rsid w:val="00CB5782"/>
    <w:rsid w:val="00CB5B1F"/>
    <w:rsid w:val="00CB5C58"/>
    <w:rsid w:val="00CB5C92"/>
    <w:rsid w:val="00CB5D0C"/>
    <w:rsid w:val="00CB5DBB"/>
    <w:rsid w:val="00CB6579"/>
    <w:rsid w:val="00CB6D04"/>
    <w:rsid w:val="00CB6D12"/>
    <w:rsid w:val="00CB702E"/>
    <w:rsid w:val="00CB73DD"/>
    <w:rsid w:val="00CB7430"/>
    <w:rsid w:val="00CB747C"/>
    <w:rsid w:val="00CB75B0"/>
    <w:rsid w:val="00CB76AC"/>
    <w:rsid w:val="00CB7AE7"/>
    <w:rsid w:val="00CB7C9E"/>
    <w:rsid w:val="00CB7E0B"/>
    <w:rsid w:val="00CC03D5"/>
    <w:rsid w:val="00CC061B"/>
    <w:rsid w:val="00CC0696"/>
    <w:rsid w:val="00CC077A"/>
    <w:rsid w:val="00CC0AC5"/>
    <w:rsid w:val="00CC0B46"/>
    <w:rsid w:val="00CC0C7B"/>
    <w:rsid w:val="00CC0E74"/>
    <w:rsid w:val="00CC0FFC"/>
    <w:rsid w:val="00CC141E"/>
    <w:rsid w:val="00CC151F"/>
    <w:rsid w:val="00CC169D"/>
    <w:rsid w:val="00CC1CFA"/>
    <w:rsid w:val="00CC1D55"/>
    <w:rsid w:val="00CC1D7B"/>
    <w:rsid w:val="00CC2208"/>
    <w:rsid w:val="00CC2399"/>
    <w:rsid w:val="00CC23FB"/>
    <w:rsid w:val="00CC28C0"/>
    <w:rsid w:val="00CC291B"/>
    <w:rsid w:val="00CC2969"/>
    <w:rsid w:val="00CC2BE1"/>
    <w:rsid w:val="00CC2D06"/>
    <w:rsid w:val="00CC2D9C"/>
    <w:rsid w:val="00CC2EAE"/>
    <w:rsid w:val="00CC2F45"/>
    <w:rsid w:val="00CC2FC7"/>
    <w:rsid w:val="00CC313A"/>
    <w:rsid w:val="00CC31B8"/>
    <w:rsid w:val="00CC34AF"/>
    <w:rsid w:val="00CC3518"/>
    <w:rsid w:val="00CC35B5"/>
    <w:rsid w:val="00CC362F"/>
    <w:rsid w:val="00CC370F"/>
    <w:rsid w:val="00CC3860"/>
    <w:rsid w:val="00CC38F0"/>
    <w:rsid w:val="00CC3A81"/>
    <w:rsid w:val="00CC3C1B"/>
    <w:rsid w:val="00CC3CC1"/>
    <w:rsid w:val="00CC3D34"/>
    <w:rsid w:val="00CC3DFF"/>
    <w:rsid w:val="00CC3E17"/>
    <w:rsid w:val="00CC3F32"/>
    <w:rsid w:val="00CC445C"/>
    <w:rsid w:val="00CC48B4"/>
    <w:rsid w:val="00CC4B71"/>
    <w:rsid w:val="00CC4E54"/>
    <w:rsid w:val="00CC4FD3"/>
    <w:rsid w:val="00CC538E"/>
    <w:rsid w:val="00CC5476"/>
    <w:rsid w:val="00CC55CD"/>
    <w:rsid w:val="00CC5762"/>
    <w:rsid w:val="00CC58C4"/>
    <w:rsid w:val="00CC590A"/>
    <w:rsid w:val="00CC5A85"/>
    <w:rsid w:val="00CC5B4A"/>
    <w:rsid w:val="00CC6303"/>
    <w:rsid w:val="00CC6509"/>
    <w:rsid w:val="00CC68CB"/>
    <w:rsid w:val="00CC68F3"/>
    <w:rsid w:val="00CC6915"/>
    <w:rsid w:val="00CC694E"/>
    <w:rsid w:val="00CC6A1E"/>
    <w:rsid w:val="00CC6C1A"/>
    <w:rsid w:val="00CC6DD5"/>
    <w:rsid w:val="00CC76FC"/>
    <w:rsid w:val="00CC7732"/>
    <w:rsid w:val="00CC79BE"/>
    <w:rsid w:val="00CC7F78"/>
    <w:rsid w:val="00CD0614"/>
    <w:rsid w:val="00CD077A"/>
    <w:rsid w:val="00CD0BC3"/>
    <w:rsid w:val="00CD0DC6"/>
    <w:rsid w:val="00CD1156"/>
    <w:rsid w:val="00CD1364"/>
    <w:rsid w:val="00CD13F8"/>
    <w:rsid w:val="00CD175A"/>
    <w:rsid w:val="00CD17BA"/>
    <w:rsid w:val="00CD1BAC"/>
    <w:rsid w:val="00CD1D95"/>
    <w:rsid w:val="00CD1F8A"/>
    <w:rsid w:val="00CD22C8"/>
    <w:rsid w:val="00CD23A8"/>
    <w:rsid w:val="00CD25A8"/>
    <w:rsid w:val="00CD27B0"/>
    <w:rsid w:val="00CD28AA"/>
    <w:rsid w:val="00CD2BD5"/>
    <w:rsid w:val="00CD2D54"/>
    <w:rsid w:val="00CD30AF"/>
    <w:rsid w:val="00CD30EC"/>
    <w:rsid w:val="00CD3140"/>
    <w:rsid w:val="00CD317E"/>
    <w:rsid w:val="00CD3199"/>
    <w:rsid w:val="00CD3225"/>
    <w:rsid w:val="00CD3389"/>
    <w:rsid w:val="00CD349E"/>
    <w:rsid w:val="00CD34E5"/>
    <w:rsid w:val="00CD367A"/>
    <w:rsid w:val="00CD36C6"/>
    <w:rsid w:val="00CD374B"/>
    <w:rsid w:val="00CD38D4"/>
    <w:rsid w:val="00CD3957"/>
    <w:rsid w:val="00CD3D5F"/>
    <w:rsid w:val="00CD3D7F"/>
    <w:rsid w:val="00CD3E9A"/>
    <w:rsid w:val="00CD465D"/>
    <w:rsid w:val="00CD4911"/>
    <w:rsid w:val="00CD49D6"/>
    <w:rsid w:val="00CD49EF"/>
    <w:rsid w:val="00CD4BD4"/>
    <w:rsid w:val="00CD4D31"/>
    <w:rsid w:val="00CD4F0E"/>
    <w:rsid w:val="00CD5107"/>
    <w:rsid w:val="00CD5215"/>
    <w:rsid w:val="00CD5475"/>
    <w:rsid w:val="00CD55F4"/>
    <w:rsid w:val="00CD574C"/>
    <w:rsid w:val="00CD5785"/>
    <w:rsid w:val="00CD57FA"/>
    <w:rsid w:val="00CD58EF"/>
    <w:rsid w:val="00CD5BF1"/>
    <w:rsid w:val="00CD5F05"/>
    <w:rsid w:val="00CD6108"/>
    <w:rsid w:val="00CD62FB"/>
    <w:rsid w:val="00CD665C"/>
    <w:rsid w:val="00CD66E0"/>
    <w:rsid w:val="00CD6764"/>
    <w:rsid w:val="00CD679E"/>
    <w:rsid w:val="00CD6BC6"/>
    <w:rsid w:val="00CD6C2B"/>
    <w:rsid w:val="00CD6E0A"/>
    <w:rsid w:val="00CD7770"/>
    <w:rsid w:val="00CD7795"/>
    <w:rsid w:val="00CD781A"/>
    <w:rsid w:val="00CD78A0"/>
    <w:rsid w:val="00CD7932"/>
    <w:rsid w:val="00CD7FD4"/>
    <w:rsid w:val="00CD7FFA"/>
    <w:rsid w:val="00CE0412"/>
    <w:rsid w:val="00CE0479"/>
    <w:rsid w:val="00CE0509"/>
    <w:rsid w:val="00CE06CF"/>
    <w:rsid w:val="00CE06DB"/>
    <w:rsid w:val="00CE070D"/>
    <w:rsid w:val="00CE078B"/>
    <w:rsid w:val="00CE09A9"/>
    <w:rsid w:val="00CE09D3"/>
    <w:rsid w:val="00CE0BC0"/>
    <w:rsid w:val="00CE0CDE"/>
    <w:rsid w:val="00CE0F4D"/>
    <w:rsid w:val="00CE1065"/>
    <w:rsid w:val="00CE1100"/>
    <w:rsid w:val="00CE12C4"/>
    <w:rsid w:val="00CE1393"/>
    <w:rsid w:val="00CE1479"/>
    <w:rsid w:val="00CE154A"/>
    <w:rsid w:val="00CE1834"/>
    <w:rsid w:val="00CE1BB6"/>
    <w:rsid w:val="00CE1DDC"/>
    <w:rsid w:val="00CE1FE0"/>
    <w:rsid w:val="00CE2491"/>
    <w:rsid w:val="00CE2494"/>
    <w:rsid w:val="00CE2532"/>
    <w:rsid w:val="00CE2536"/>
    <w:rsid w:val="00CE26AF"/>
    <w:rsid w:val="00CE2BCE"/>
    <w:rsid w:val="00CE31B0"/>
    <w:rsid w:val="00CE32A4"/>
    <w:rsid w:val="00CE35BF"/>
    <w:rsid w:val="00CE377A"/>
    <w:rsid w:val="00CE37EC"/>
    <w:rsid w:val="00CE3841"/>
    <w:rsid w:val="00CE3982"/>
    <w:rsid w:val="00CE3BDD"/>
    <w:rsid w:val="00CE3D1A"/>
    <w:rsid w:val="00CE410D"/>
    <w:rsid w:val="00CE4490"/>
    <w:rsid w:val="00CE498B"/>
    <w:rsid w:val="00CE4D1B"/>
    <w:rsid w:val="00CE57D4"/>
    <w:rsid w:val="00CE594C"/>
    <w:rsid w:val="00CE59F8"/>
    <w:rsid w:val="00CE5ABE"/>
    <w:rsid w:val="00CE5C1A"/>
    <w:rsid w:val="00CE5F05"/>
    <w:rsid w:val="00CE5F75"/>
    <w:rsid w:val="00CE5FDA"/>
    <w:rsid w:val="00CE601D"/>
    <w:rsid w:val="00CE6109"/>
    <w:rsid w:val="00CE6667"/>
    <w:rsid w:val="00CE6CA6"/>
    <w:rsid w:val="00CE6E86"/>
    <w:rsid w:val="00CE6EED"/>
    <w:rsid w:val="00CE7217"/>
    <w:rsid w:val="00CE7556"/>
    <w:rsid w:val="00CE7610"/>
    <w:rsid w:val="00CE7758"/>
    <w:rsid w:val="00CE78AF"/>
    <w:rsid w:val="00CE7B84"/>
    <w:rsid w:val="00CE7F2A"/>
    <w:rsid w:val="00CF00BD"/>
    <w:rsid w:val="00CF0123"/>
    <w:rsid w:val="00CF023E"/>
    <w:rsid w:val="00CF045B"/>
    <w:rsid w:val="00CF049C"/>
    <w:rsid w:val="00CF0579"/>
    <w:rsid w:val="00CF0630"/>
    <w:rsid w:val="00CF06BB"/>
    <w:rsid w:val="00CF073C"/>
    <w:rsid w:val="00CF0890"/>
    <w:rsid w:val="00CF08F4"/>
    <w:rsid w:val="00CF0A92"/>
    <w:rsid w:val="00CF0ABD"/>
    <w:rsid w:val="00CF0C5F"/>
    <w:rsid w:val="00CF0C6D"/>
    <w:rsid w:val="00CF0CFD"/>
    <w:rsid w:val="00CF0D12"/>
    <w:rsid w:val="00CF0FF0"/>
    <w:rsid w:val="00CF1016"/>
    <w:rsid w:val="00CF10FF"/>
    <w:rsid w:val="00CF14A9"/>
    <w:rsid w:val="00CF14CB"/>
    <w:rsid w:val="00CF1966"/>
    <w:rsid w:val="00CF1969"/>
    <w:rsid w:val="00CF19A4"/>
    <w:rsid w:val="00CF1A5E"/>
    <w:rsid w:val="00CF1C2E"/>
    <w:rsid w:val="00CF1C7C"/>
    <w:rsid w:val="00CF1E0E"/>
    <w:rsid w:val="00CF2124"/>
    <w:rsid w:val="00CF21F9"/>
    <w:rsid w:val="00CF2708"/>
    <w:rsid w:val="00CF29B0"/>
    <w:rsid w:val="00CF2E3B"/>
    <w:rsid w:val="00CF33FE"/>
    <w:rsid w:val="00CF3A33"/>
    <w:rsid w:val="00CF3D1A"/>
    <w:rsid w:val="00CF3D61"/>
    <w:rsid w:val="00CF430C"/>
    <w:rsid w:val="00CF4504"/>
    <w:rsid w:val="00CF4AB0"/>
    <w:rsid w:val="00CF4B85"/>
    <w:rsid w:val="00CF5138"/>
    <w:rsid w:val="00CF53B0"/>
    <w:rsid w:val="00CF53D9"/>
    <w:rsid w:val="00CF56A3"/>
    <w:rsid w:val="00CF5725"/>
    <w:rsid w:val="00CF576F"/>
    <w:rsid w:val="00CF580B"/>
    <w:rsid w:val="00CF5A1B"/>
    <w:rsid w:val="00CF5AD6"/>
    <w:rsid w:val="00CF5DBC"/>
    <w:rsid w:val="00CF633A"/>
    <w:rsid w:val="00CF6894"/>
    <w:rsid w:val="00CF694B"/>
    <w:rsid w:val="00CF6976"/>
    <w:rsid w:val="00CF6A88"/>
    <w:rsid w:val="00CF6F77"/>
    <w:rsid w:val="00CF7104"/>
    <w:rsid w:val="00CF717D"/>
    <w:rsid w:val="00CF71F5"/>
    <w:rsid w:val="00CF7366"/>
    <w:rsid w:val="00CF75B7"/>
    <w:rsid w:val="00CF7695"/>
    <w:rsid w:val="00CF796E"/>
    <w:rsid w:val="00CF79E4"/>
    <w:rsid w:val="00CF7B33"/>
    <w:rsid w:val="00CF7EBA"/>
    <w:rsid w:val="00D007E6"/>
    <w:rsid w:val="00D00918"/>
    <w:rsid w:val="00D00CFE"/>
    <w:rsid w:val="00D00FC5"/>
    <w:rsid w:val="00D01236"/>
    <w:rsid w:val="00D01874"/>
    <w:rsid w:val="00D01AC5"/>
    <w:rsid w:val="00D01EA2"/>
    <w:rsid w:val="00D01EE2"/>
    <w:rsid w:val="00D01F53"/>
    <w:rsid w:val="00D026AA"/>
    <w:rsid w:val="00D02D15"/>
    <w:rsid w:val="00D02ED9"/>
    <w:rsid w:val="00D031AF"/>
    <w:rsid w:val="00D03431"/>
    <w:rsid w:val="00D0361C"/>
    <w:rsid w:val="00D0388F"/>
    <w:rsid w:val="00D03A11"/>
    <w:rsid w:val="00D03A29"/>
    <w:rsid w:val="00D03AF4"/>
    <w:rsid w:val="00D03B2E"/>
    <w:rsid w:val="00D03C83"/>
    <w:rsid w:val="00D03E33"/>
    <w:rsid w:val="00D03F27"/>
    <w:rsid w:val="00D04091"/>
    <w:rsid w:val="00D0414F"/>
    <w:rsid w:val="00D04396"/>
    <w:rsid w:val="00D04540"/>
    <w:rsid w:val="00D046D9"/>
    <w:rsid w:val="00D04773"/>
    <w:rsid w:val="00D047CF"/>
    <w:rsid w:val="00D04921"/>
    <w:rsid w:val="00D04B1C"/>
    <w:rsid w:val="00D051E6"/>
    <w:rsid w:val="00D052E4"/>
    <w:rsid w:val="00D05A1C"/>
    <w:rsid w:val="00D05CA5"/>
    <w:rsid w:val="00D05FAE"/>
    <w:rsid w:val="00D060FE"/>
    <w:rsid w:val="00D0611B"/>
    <w:rsid w:val="00D06614"/>
    <w:rsid w:val="00D06643"/>
    <w:rsid w:val="00D06FBC"/>
    <w:rsid w:val="00D07363"/>
    <w:rsid w:val="00D0736F"/>
    <w:rsid w:val="00D07E9B"/>
    <w:rsid w:val="00D10149"/>
    <w:rsid w:val="00D1026E"/>
    <w:rsid w:val="00D1035C"/>
    <w:rsid w:val="00D10382"/>
    <w:rsid w:val="00D107A4"/>
    <w:rsid w:val="00D109A3"/>
    <w:rsid w:val="00D109D4"/>
    <w:rsid w:val="00D10EAB"/>
    <w:rsid w:val="00D10EF8"/>
    <w:rsid w:val="00D1140E"/>
    <w:rsid w:val="00D11755"/>
    <w:rsid w:val="00D117BF"/>
    <w:rsid w:val="00D117C8"/>
    <w:rsid w:val="00D117D7"/>
    <w:rsid w:val="00D11A82"/>
    <w:rsid w:val="00D11B5C"/>
    <w:rsid w:val="00D11DE7"/>
    <w:rsid w:val="00D11EA2"/>
    <w:rsid w:val="00D11EA8"/>
    <w:rsid w:val="00D1249E"/>
    <w:rsid w:val="00D12562"/>
    <w:rsid w:val="00D12894"/>
    <w:rsid w:val="00D12964"/>
    <w:rsid w:val="00D12D11"/>
    <w:rsid w:val="00D131DC"/>
    <w:rsid w:val="00D134F1"/>
    <w:rsid w:val="00D13813"/>
    <w:rsid w:val="00D1392B"/>
    <w:rsid w:val="00D13BEB"/>
    <w:rsid w:val="00D1408B"/>
    <w:rsid w:val="00D140E5"/>
    <w:rsid w:val="00D14272"/>
    <w:rsid w:val="00D1442A"/>
    <w:rsid w:val="00D145AD"/>
    <w:rsid w:val="00D14908"/>
    <w:rsid w:val="00D14A38"/>
    <w:rsid w:val="00D14B17"/>
    <w:rsid w:val="00D14DAE"/>
    <w:rsid w:val="00D14ED5"/>
    <w:rsid w:val="00D14EDB"/>
    <w:rsid w:val="00D1529C"/>
    <w:rsid w:val="00D152E2"/>
    <w:rsid w:val="00D15340"/>
    <w:rsid w:val="00D153BB"/>
    <w:rsid w:val="00D15499"/>
    <w:rsid w:val="00D155D2"/>
    <w:rsid w:val="00D156D4"/>
    <w:rsid w:val="00D15843"/>
    <w:rsid w:val="00D158BD"/>
    <w:rsid w:val="00D15F2F"/>
    <w:rsid w:val="00D15F8D"/>
    <w:rsid w:val="00D1617B"/>
    <w:rsid w:val="00D16442"/>
    <w:rsid w:val="00D165A1"/>
    <w:rsid w:val="00D167F7"/>
    <w:rsid w:val="00D170C1"/>
    <w:rsid w:val="00D170D6"/>
    <w:rsid w:val="00D17113"/>
    <w:rsid w:val="00D17298"/>
    <w:rsid w:val="00D17739"/>
    <w:rsid w:val="00D17DFD"/>
    <w:rsid w:val="00D17E7C"/>
    <w:rsid w:val="00D17F81"/>
    <w:rsid w:val="00D17FF3"/>
    <w:rsid w:val="00D204F2"/>
    <w:rsid w:val="00D20828"/>
    <w:rsid w:val="00D20839"/>
    <w:rsid w:val="00D20B19"/>
    <w:rsid w:val="00D20CB9"/>
    <w:rsid w:val="00D20E74"/>
    <w:rsid w:val="00D20FDD"/>
    <w:rsid w:val="00D21026"/>
    <w:rsid w:val="00D213ED"/>
    <w:rsid w:val="00D21697"/>
    <w:rsid w:val="00D216DA"/>
    <w:rsid w:val="00D21A20"/>
    <w:rsid w:val="00D21A2C"/>
    <w:rsid w:val="00D21ADF"/>
    <w:rsid w:val="00D21C09"/>
    <w:rsid w:val="00D21F81"/>
    <w:rsid w:val="00D22328"/>
    <w:rsid w:val="00D22396"/>
    <w:rsid w:val="00D22574"/>
    <w:rsid w:val="00D22787"/>
    <w:rsid w:val="00D2285E"/>
    <w:rsid w:val="00D22AFA"/>
    <w:rsid w:val="00D22E82"/>
    <w:rsid w:val="00D22F63"/>
    <w:rsid w:val="00D2305F"/>
    <w:rsid w:val="00D2315D"/>
    <w:rsid w:val="00D23363"/>
    <w:rsid w:val="00D234EA"/>
    <w:rsid w:val="00D236CC"/>
    <w:rsid w:val="00D23AA0"/>
    <w:rsid w:val="00D23C73"/>
    <w:rsid w:val="00D23CBF"/>
    <w:rsid w:val="00D23DD1"/>
    <w:rsid w:val="00D23EED"/>
    <w:rsid w:val="00D23F1C"/>
    <w:rsid w:val="00D241DF"/>
    <w:rsid w:val="00D242C5"/>
    <w:rsid w:val="00D242D2"/>
    <w:rsid w:val="00D24311"/>
    <w:rsid w:val="00D247CF"/>
    <w:rsid w:val="00D2480B"/>
    <w:rsid w:val="00D24B58"/>
    <w:rsid w:val="00D24BC8"/>
    <w:rsid w:val="00D24CE6"/>
    <w:rsid w:val="00D24DF2"/>
    <w:rsid w:val="00D24F80"/>
    <w:rsid w:val="00D25235"/>
    <w:rsid w:val="00D25252"/>
    <w:rsid w:val="00D25531"/>
    <w:rsid w:val="00D2556B"/>
    <w:rsid w:val="00D258C4"/>
    <w:rsid w:val="00D2592E"/>
    <w:rsid w:val="00D25A12"/>
    <w:rsid w:val="00D25A1A"/>
    <w:rsid w:val="00D25A24"/>
    <w:rsid w:val="00D25A95"/>
    <w:rsid w:val="00D25CBB"/>
    <w:rsid w:val="00D2602C"/>
    <w:rsid w:val="00D26068"/>
    <w:rsid w:val="00D2610A"/>
    <w:rsid w:val="00D2616D"/>
    <w:rsid w:val="00D2646D"/>
    <w:rsid w:val="00D2675B"/>
    <w:rsid w:val="00D267D8"/>
    <w:rsid w:val="00D26B14"/>
    <w:rsid w:val="00D26C2A"/>
    <w:rsid w:val="00D26F7E"/>
    <w:rsid w:val="00D2741D"/>
    <w:rsid w:val="00D276FE"/>
    <w:rsid w:val="00D279AC"/>
    <w:rsid w:val="00D27AB6"/>
    <w:rsid w:val="00D27ABC"/>
    <w:rsid w:val="00D27D75"/>
    <w:rsid w:val="00D27EE0"/>
    <w:rsid w:val="00D301CE"/>
    <w:rsid w:val="00D30269"/>
    <w:rsid w:val="00D30465"/>
    <w:rsid w:val="00D304A1"/>
    <w:rsid w:val="00D30B59"/>
    <w:rsid w:val="00D30C14"/>
    <w:rsid w:val="00D30CB7"/>
    <w:rsid w:val="00D30CBF"/>
    <w:rsid w:val="00D30D76"/>
    <w:rsid w:val="00D30DBE"/>
    <w:rsid w:val="00D30E84"/>
    <w:rsid w:val="00D30F8A"/>
    <w:rsid w:val="00D311CE"/>
    <w:rsid w:val="00D31345"/>
    <w:rsid w:val="00D318DC"/>
    <w:rsid w:val="00D31998"/>
    <w:rsid w:val="00D31DA8"/>
    <w:rsid w:val="00D31F67"/>
    <w:rsid w:val="00D31FF6"/>
    <w:rsid w:val="00D32036"/>
    <w:rsid w:val="00D32119"/>
    <w:rsid w:val="00D3212D"/>
    <w:rsid w:val="00D321D0"/>
    <w:rsid w:val="00D3226F"/>
    <w:rsid w:val="00D32346"/>
    <w:rsid w:val="00D323B3"/>
    <w:rsid w:val="00D32452"/>
    <w:rsid w:val="00D32473"/>
    <w:rsid w:val="00D324B9"/>
    <w:rsid w:val="00D3267D"/>
    <w:rsid w:val="00D32BF9"/>
    <w:rsid w:val="00D32D35"/>
    <w:rsid w:val="00D32F55"/>
    <w:rsid w:val="00D330C7"/>
    <w:rsid w:val="00D332E6"/>
    <w:rsid w:val="00D338BB"/>
    <w:rsid w:val="00D338F3"/>
    <w:rsid w:val="00D33BA9"/>
    <w:rsid w:val="00D33D7F"/>
    <w:rsid w:val="00D33F81"/>
    <w:rsid w:val="00D33FF4"/>
    <w:rsid w:val="00D3401A"/>
    <w:rsid w:val="00D34071"/>
    <w:rsid w:val="00D3416D"/>
    <w:rsid w:val="00D3425F"/>
    <w:rsid w:val="00D3465A"/>
    <w:rsid w:val="00D346DA"/>
    <w:rsid w:val="00D34AA9"/>
    <w:rsid w:val="00D34B1B"/>
    <w:rsid w:val="00D34CB4"/>
    <w:rsid w:val="00D34DDC"/>
    <w:rsid w:val="00D3502B"/>
    <w:rsid w:val="00D354FF"/>
    <w:rsid w:val="00D35524"/>
    <w:rsid w:val="00D356BD"/>
    <w:rsid w:val="00D35776"/>
    <w:rsid w:val="00D35883"/>
    <w:rsid w:val="00D360D0"/>
    <w:rsid w:val="00D3613D"/>
    <w:rsid w:val="00D36AEA"/>
    <w:rsid w:val="00D36CC5"/>
    <w:rsid w:val="00D37200"/>
    <w:rsid w:val="00D37336"/>
    <w:rsid w:val="00D3737A"/>
    <w:rsid w:val="00D376C7"/>
    <w:rsid w:val="00D37AC3"/>
    <w:rsid w:val="00D37AEB"/>
    <w:rsid w:val="00D37D08"/>
    <w:rsid w:val="00D37F7E"/>
    <w:rsid w:val="00D4002F"/>
    <w:rsid w:val="00D400D5"/>
    <w:rsid w:val="00D4015D"/>
    <w:rsid w:val="00D401E5"/>
    <w:rsid w:val="00D4028F"/>
    <w:rsid w:val="00D4031A"/>
    <w:rsid w:val="00D408CF"/>
    <w:rsid w:val="00D408ED"/>
    <w:rsid w:val="00D409A7"/>
    <w:rsid w:val="00D40BB8"/>
    <w:rsid w:val="00D40CE8"/>
    <w:rsid w:val="00D40E08"/>
    <w:rsid w:val="00D40E4E"/>
    <w:rsid w:val="00D40E98"/>
    <w:rsid w:val="00D40F21"/>
    <w:rsid w:val="00D410DA"/>
    <w:rsid w:val="00D411AE"/>
    <w:rsid w:val="00D41221"/>
    <w:rsid w:val="00D41789"/>
    <w:rsid w:val="00D41C69"/>
    <w:rsid w:val="00D41E94"/>
    <w:rsid w:val="00D42005"/>
    <w:rsid w:val="00D42041"/>
    <w:rsid w:val="00D4237F"/>
    <w:rsid w:val="00D42665"/>
    <w:rsid w:val="00D429C6"/>
    <w:rsid w:val="00D42B81"/>
    <w:rsid w:val="00D42C59"/>
    <w:rsid w:val="00D42E04"/>
    <w:rsid w:val="00D431AA"/>
    <w:rsid w:val="00D43298"/>
    <w:rsid w:val="00D4331F"/>
    <w:rsid w:val="00D43914"/>
    <w:rsid w:val="00D43A47"/>
    <w:rsid w:val="00D43B56"/>
    <w:rsid w:val="00D43CD5"/>
    <w:rsid w:val="00D4417D"/>
    <w:rsid w:val="00D44231"/>
    <w:rsid w:val="00D444BC"/>
    <w:rsid w:val="00D444E2"/>
    <w:rsid w:val="00D446E9"/>
    <w:rsid w:val="00D44A98"/>
    <w:rsid w:val="00D44C51"/>
    <w:rsid w:val="00D450C2"/>
    <w:rsid w:val="00D457D0"/>
    <w:rsid w:val="00D45821"/>
    <w:rsid w:val="00D46037"/>
    <w:rsid w:val="00D460DE"/>
    <w:rsid w:val="00D46230"/>
    <w:rsid w:val="00D4631C"/>
    <w:rsid w:val="00D4654B"/>
    <w:rsid w:val="00D467E7"/>
    <w:rsid w:val="00D468F4"/>
    <w:rsid w:val="00D46E91"/>
    <w:rsid w:val="00D4708E"/>
    <w:rsid w:val="00D470EB"/>
    <w:rsid w:val="00D4781E"/>
    <w:rsid w:val="00D47AD7"/>
    <w:rsid w:val="00D47C0C"/>
    <w:rsid w:val="00D47D09"/>
    <w:rsid w:val="00D47DED"/>
    <w:rsid w:val="00D501D2"/>
    <w:rsid w:val="00D502F0"/>
    <w:rsid w:val="00D50426"/>
    <w:rsid w:val="00D5045D"/>
    <w:rsid w:val="00D506A7"/>
    <w:rsid w:val="00D50913"/>
    <w:rsid w:val="00D50EF4"/>
    <w:rsid w:val="00D510F2"/>
    <w:rsid w:val="00D5128C"/>
    <w:rsid w:val="00D513B3"/>
    <w:rsid w:val="00D515B4"/>
    <w:rsid w:val="00D5177B"/>
    <w:rsid w:val="00D51A63"/>
    <w:rsid w:val="00D51B16"/>
    <w:rsid w:val="00D51B6D"/>
    <w:rsid w:val="00D51D00"/>
    <w:rsid w:val="00D51E60"/>
    <w:rsid w:val="00D5207B"/>
    <w:rsid w:val="00D522C7"/>
    <w:rsid w:val="00D52618"/>
    <w:rsid w:val="00D52694"/>
    <w:rsid w:val="00D52768"/>
    <w:rsid w:val="00D52AA4"/>
    <w:rsid w:val="00D52F2B"/>
    <w:rsid w:val="00D5345A"/>
    <w:rsid w:val="00D53466"/>
    <w:rsid w:val="00D53807"/>
    <w:rsid w:val="00D5387D"/>
    <w:rsid w:val="00D53920"/>
    <w:rsid w:val="00D53923"/>
    <w:rsid w:val="00D53CC9"/>
    <w:rsid w:val="00D53FCC"/>
    <w:rsid w:val="00D54394"/>
    <w:rsid w:val="00D544FC"/>
    <w:rsid w:val="00D54686"/>
    <w:rsid w:val="00D548EB"/>
    <w:rsid w:val="00D553CA"/>
    <w:rsid w:val="00D5544B"/>
    <w:rsid w:val="00D55457"/>
    <w:rsid w:val="00D556BB"/>
    <w:rsid w:val="00D5570F"/>
    <w:rsid w:val="00D559C4"/>
    <w:rsid w:val="00D559E3"/>
    <w:rsid w:val="00D55BC9"/>
    <w:rsid w:val="00D55C3F"/>
    <w:rsid w:val="00D55E21"/>
    <w:rsid w:val="00D5614B"/>
    <w:rsid w:val="00D56181"/>
    <w:rsid w:val="00D561DE"/>
    <w:rsid w:val="00D56371"/>
    <w:rsid w:val="00D564B2"/>
    <w:rsid w:val="00D56545"/>
    <w:rsid w:val="00D565D9"/>
    <w:rsid w:val="00D5667A"/>
    <w:rsid w:val="00D566CE"/>
    <w:rsid w:val="00D56D74"/>
    <w:rsid w:val="00D56DDF"/>
    <w:rsid w:val="00D571D8"/>
    <w:rsid w:val="00D574D6"/>
    <w:rsid w:val="00D57684"/>
    <w:rsid w:val="00D576AB"/>
    <w:rsid w:val="00D57785"/>
    <w:rsid w:val="00D57BC6"/>
    <w:rsid w:val="00D57D73"/>
    <w:rsid w:val="00D57D95"/>
    <w:rsid w:val="00D60124"/>
    <w:rsid w:val="00D60126"/>
    <w:rsid w:val="00D60329"/>
    <w:rsid w:val="00D603B5"/>
    <w:rsid w:val="00D6052C"/>
    <w:rsid w:val="00D606A3"/>
    <w:rsid w:val="00D607AE"/>
    <w:rsid w:val="00D60B80"/>
    <w:rsid w:val="00D610A0"/>
    <w:rsid w:val="00D6120C"/>
    <w:rsid w:val="00D612BB"/>
    <w:rsid w:val="00D612C2"/>
    <w:rsid w:val="00D616D4"/>
    <w:rsid w:val="00D6175D"/>
    <w:rsid w:val="00D6175E"/>
    <w:rsid w:val="00D6177D"/>
    <w:rsid w:val="00D61A43"/>
    <w:rsid w:val="00D61BDE"/>
    <w:rsid w:val="00D61FE1"/>
    <w:rsid w:val="00D6214B"/>
    <w:rsid w:val="00D622AF"/>
    <w:rsid w:val="00D623D8"/>
    <w:rsid w:val="00D62522"/>
    <w:rsid w:val="00D62566"/>
    <w:rsid w:val="00D6299C"/>
    <w:rsid w:val="00D62E35"/>
    <w:rsid w:val="00D62E39"/>
    <w:rsid w:val="00D6301F"/>
    <w:rsid w:val="00D6306C"/>
    <w:rsid w:val="00D6315E"/>
    <w:rsid w:val="00D63162"/>
    <w:rsid w:val="00D6318D"/>
    <w:rsid w:val="00D632B2"/>
    <w:rsid w:val="00D637D2"/>
    <w:rsid w:val="00D638D5"/>
    <w:rsid w:val="00D63BFD"/>
    <w:rsid w:val="00D63C8D"/>
    <w:rsid w:val="00D63DF4"/>
    <w:rsid w:val="00D63E90"/>
    <w:rsid w:val="00D64578"/>
    <w:rsid w:val="00D64593"/>
    <w:rsid w:val="00D645F0"/>
    <w:rsid w:val="00D647DE"/>
    <w:rsid w:val="00D64E2F"/>
    <w:rsid w:val="00D64F5A"/>
    <w:rsid w:val="00D64F92"/>
    <w:rsid w:val="00D65026"/>
    <w:rsid w:val="00D6534E"/>
    <w:rsid w:val="00D6537F"/>
    <w:rsid w:val="00D653A0"/>
    <w:rsid w:val="00D653F8"/>
    <w:rsid w:val="00D655F9"/>
    <w:rsid w:val="00D6575A"/>
    <w:rsid w:val="00D65880"/>
    <w:rsid w:val="00D65A5C"/>
    <w:rsid w:val="00D65B15"/>
    <w:rsid w:val="00D65B5F"/>
    <w:rsid w:val="00D65D54"/>
    <w:rsid w:val="00D65ECE"/>
    <w:rsid w:val="00D65F63"/>
    <w:rsid w:val="00D660DC"/>
    <w:rsid w:val="00D66110"/>
    <w:rsid w:val="00D663D6"/>
    <w:rsid w:val="00D664D5"/>
    <w:rsid w:val="00D66638"/>
    <w:rsid w:val="00D6679A"/>
    <w:rsid w:val="00D6680B"/>
    <w:rsid w:val="00D66830"/>
    <w:rsid w:val="00D66D04"/>
    <w:rsid w:val="00D66F56"/>
    <w:rsid w:val="00D676F1"/>
    <w:rsid w:val="00D67A43"/>
    <w:rsid w:val="00D67BF9"/>
    <w:rsid w:val="00D67D14"/>
    <w:rsid w:val="00D67DC7"/>
    <w:rsid w:val="00D7023D"/>
    <w:rsid w:val="00D70844"/>
    <w:rsid w:val="00D70BF9"/>
    <w:rsid w:val="00D70CC6"/>
    <w:rsid w:val="00D70F08"/>
    <w:rsid w:val="00D70F2B"/>
    <w:rsid w:val="00D715F8"/>
    <w:rsid w:val="00D716EB"/>
    <w:rsid w:val="00D71BE3"/>
    <w:rsid w:val="00D71BFF"/>
    <w:rsid w:val="00D71FC4"/>
    <w:rsid w:val="00D725AB"/>
    <w:rsid w:val="00D72624"/>
    <w:rsid w:val="00D727FA"/>
    <w:rsid w:val="00D72A78"/>
    <w:rsid w:val="00D72BC0"/>
    <w:rsid w:val="00D72BFF"/>
    <w:rsid w:val="00D72CB7"/>
    <w:rsid w:val="00D72D9F"/>
    <w:rsid w:val="00D72E37"/>
    <w:rsid w:val="00D72E81"/>
    <w:rsid w:val="00D7317A"/>
    <w:rsid w:val="00D731A2"/>
    <w:rsid w:val="00D73271"/>
    <w:rsid w:val="00D733BF"/>
    <w:rsid w:val="00D73456"/>
    <w:rsid w:val="00D73508"/>
    <w:rsid w:val="00D736EC"/>
    <w:rsid w:val="00D7385E"/>
    <w:rsid w:val="00D738C5"/>
    <w:rsid w:val="00D73AE0"/>
    <w:rsid w:val="00D73D2C"/>
    <w:rsid w:val="00D73D76"/>
    <w:rsid w:val="00D74372"/>
    <w:rsid w:val="00D74482"/>
    <w:rsid w:val="00D744C5"/>
    <w:rsid w:val="00D745D2"/>
    <w:rsid w:val="00D746DE"/>
    <w:rsid w:val="00D74778"/>
    <w:rsid w:val="00D74797"/>
    <w:rsid w:val="00D7483C"/>
    <w:rsid w:val="00D74F46"/>
    <w:rsid w:val="00D751F4"/>
    <w:rsid w:val="00D75359"/>
    <w:rsid w:val="00D75616"/>
    <w:rsid w:val="00D7566B"/>
    <w:rsid w:val="00D75841"/>
    <w:rsid w:val="00D75ADC"/>
    <w:rsid w:val="00D75DAD"/>
    <w:rsid w:val="00D760ED"/>
    <w:rsid w:val="00D76851"/>
    <w:rsid w:val="00D76CC3"/>
    <w:rsid w:val="00D771D7"/>
    <w:rsid w:val="00D77305"/>
    <w:rsid w:val="00D773C3"/>
    <w:rsid w:val="00D774D3"/>
    <w:rsid w:val="00D77526"/>
    <w:rsid w:val="00D7770E"/>
    <w:rsid w:val="00D7786C"/>
    <w:rsid w:val="00D77FF9"/>
    <w:rsid w:val="00D804D3"/>
    <w:rsid w:val="00D80688"/>
    <w:rsid w:val="00D80778"/>
    <w:rsid w:val="00D80845"/>
    <w:rsid w:val="00D8096A"/>
    <w:rsid w:val="00D80B7B"/>
    <w:rsid w:val="00D81046"/>
    <w:rsid w:val="00D8115D"/>
    <w:rsid w:val="00D8143C"/>
    <w:rsid w:val="00D8159D"/>
    <w:rsid w:val="00D81827"/>
    <w:rsid w:val="00D81B26"/>
    <w:rsid w:val="00D81B82"/>
    <w:rsid w:val="00D81D4D"/>
    <w:rsid w:val="00D81EF7"/>
    <w:rsid w:val="00D825EC"/>
    <w:rsid w:val="00D8292F"/>
    <w:rsid w:val="00D82A33"/>
    <w:rsid w:val="00D82DE0"/>
    <w:rsid w:val="00D835F0"/>
    <w:rsid w:val="00D83601"/>
    <w:rsid w:val="00D83962"/>
    <w:rsid w:val="00D83AF1"/>
    <w:rsid w:val="00D83BFA"/>
    <w:rsid w:val="00D83C27"/>
    <w:rsid w:val="00D83EC5"/>
    <w:rsid w:val="00D83F41"/>
    <w:rsid w:val="00D84162"/>
    <w:rsid w:val="00D84436"/>
    <w:rsid w:val="00D848DE"/>
    <w:rsid w:val="00D84C38"/>
    <w:rsid w:val="00D84DC3"/>
    <w:rsid w:val="00D84F8D"/>
    <w:rsid w:val="00D85615"/>
    <w:rsid w:val="00D85721"/>
    <w:rsid w:val="00D85891"/>
    <w:rsid w:val="00D858C8"/>
    <w:rsid w:val="00D85A30"/>
    <w:rsid w:val="00D85CEF"/>
    <w:rsid w:val="00D85F87"/>
    <w:rsid w:val="00D86795"/>
    <w:rsid w:val="00D86808"/>
    <w:rsid w:val="00D869FB"/>
    <w:rsid w:val="00D869FF"/>
    <w:rsid w:val="00D86D94"/>
    <w:rsid w:val="00D86DA8"/>
    <w:rsid w:val="00D87013"/>
    <w:rsid w:val="00D870E7"/>
    <w:rsid w:val="00D87153"/>
    <w:rsid w:val="00D873AE"/>
    <w:rsid w:val="00D879B8"/>
    <w:rsid w:val="00D87AFE"/>
    <w:rsid w:val="00D87BF9"/>
    <w:rsid w:val="00D87E99"/>
    <w:rsid w:val="00D87FC0"/>
    <w:rsid w:val="00D90094"/>
    <w:rsid w:val="00D901F0"/>
    <w:rsid w:val="00D90634"/>
    <w:rsid w:val="00D90A69"/>
    <w:rsid w:val="00D90B79"/>
    <w:rsid w:val="00D90D02"/>
    <w:rsid w:val="00D90DA5"/>
    <w:rsid w:val="00D90DBF"/>
    <w:rsid w:val="00D91014"/>
    <w:rsid w:val="00D9111C"/>
    <w:rsid w:val="00D912DB"/>
    <w:rsid w:val="00D91353"/>
    <w:rsid w:val="00D9137D"/>
    <w:rsid w:val="00D914B3"/>
    <w:rsid w:val="00D9165A"/>
    <w:rsid w:val="00D9168A"/>
    <w:rsid w:val="00D9182F"/>
    <w:rsid w:val="00D92058"/>
    <w:rsid w:val="00D920B7"/>
    <w:rsid w:val="00D922B9"/>
    <w:rsid w:val="00D924E9"/>
    <w:rsid w:val="00D9263F"/>
    <w:rsid w:val="00D92C63"/>
    <w:rsid w:val="00D92EBC"/>
    <w:rsid w:val="00D93570"/>
    <w:rsid w:val="00D9358E"/>
    <w:rsid w:val="00D93952"/>
    <w:rsid w:val="00D93989"/>
    <w:rsid w:val="00D93A4D"/>
    <w:rsid w:val="00D93EE5"/>
    <w:rsid w:val="00D93FA0"/>
    <w:rsid w:val="00D94042"/>
    <w:rsid w:val="00D9449F"/>
    <w:rsid w:val="00D9489C"/>
    <w:rsid w:val="00D94B3F"/>
    <w:rsid w:val="00D94B73"/>
    <w:rsid w:val="00D94CE3"/>
    <w:rsid w:val="00D94D5F"/>
    <w:rsid w:val="00D94DF8"/>
    <w:rsid w:val="00D95003"/>
    <w:rsid w:val="00D95004"/>
    <w:rsid w:val="00D954DA"/>
    <w:rsid w:val="00D955C1"/>
    <w:rsid w:val="00D95632"/>
    <w:rsid w:val="00D95CC1"/>
    <w:rsid w:val="00D96373"/>
    <w:rsid w:val="00D963B0"/>
    <w:rsid w:val="00D964C2"/>
    <w:rsid w:val="00D9675E"/>
    <w:rsid w:val="00D96A83"/>
    <w:rsid w:val="00D96B15"/>
    <w:rsid w:val="00D96D86"/>
    <w:rsid w:val="00D96E7D"/>
    <w:rsid w:val="00D971BC"/>
    <w:rsid w:val="00D972C8"/>
    <w:rsid w:val="00D97593"/>
    <w:rsid w:val="00D9778A"/>
    <w:rsid w:val="00D978CB"/>
    <w:rsid w:val="00D97A6E"/>
    <w:rsid w:val="00D97AF7"/>
    <w:rsid w:val="00D97D8E"/>
    <w:rsid w:val="00D97E64"/>
    <w:rsid w:val="00DA0122"/>
    <w:rsid w:val="00DA0340"/>
    <w:rsid w:val="00DA0345"/>
    <w:rsid w:val="00DA0434"/>
    <w:rsid w:val="00DA0561"/>
    <w:rsid w:val="00DA094A"/>
    <w:rsid w:val="00DA09F8"/>
    <w:rsid w:val="00DA0A62"/>
    <w:rsid w:val="00DA0CED"/>
    <w:rsid w:val="00DA0F17"/>
    <w:rsid w:val="00DA0F5F"/>
    <w:rsid w:val="00DA1024"/>
    <w:rsid w:val="00DA16F1"/>
    <w:rsid w:val="00DA16F7"/>
    <w:rsid w:val="00DA1BAF"/>
    <w:rsid w:val="00DA1BF2"/>
    <w:rsid w:val="00DA20BF"/>
    <w:rsid w:val="00DA2233"/>
    <w:rsid w:val="00DA244C"/>
    <w:rsid w:val="00DA258C"/>
    <w:rsid w:val="00DA2939"/>
    <w:rsid w:val="00DA2C01"/>
    <w:rsid w:val="00DA3076"/>
    <w:rsid w:val="00DA30CB"/>
    <w:rsid w:val="00DA33CB"/>
    <w:rsid w:val="00DA37FC"/>
    <w:rsid w:val="00DA3845"/>
    <w:rsid w:val="00DA38E7"/>
    <w:rsid w:val="00DA3A78"/>
    <w:rsid w:val="00DA3C2B"/>
    <w:rsid w:val="00DA3F67"/>
    <w:rsid w:val="00DA3F72"/>
    <w:rsid w:val="00DA44C4"/>
    <w:rsid w:val="00DA479B"/>
    <w:rsid w:val="00DA484F"/>
    <w:rsid w:val="00DA4EBB"/>
    <w:rsid w:val="00DA521E"/>
    <w:rsid w:val="00DA53F9"/>
    <w:rsid w:val="00DA548E"/>
    <w:rsid w:val="00DA5647"/>
    <w:rsid w:val="00DA5656"/>
    <w:rsid w:val="00DA57C6"/>
    <w:rsid w:val="00DA5A0A"/>
    <w:rsid w:val="00DA5AE8"/>
    <w:rsid w:val="00DA5C32"/>
    <w:rsid w:val="00DA5C6D"/>
    <w:rsid w:val="00DA5C89"/>
    <w:rsid w:val="00DA5CF9"/>
    <w:rsid w:val="00DA5DC5"/>
    <w:rsid w:val="00DA5EBF"/>
    <w:rsid w:val="00DA605C"/>
    <w:rsid w:val="00DA60F0"/>
    <w:rsid w:val="00DA613E"/>
    <w:rsid w:val="00DA6168"/>
    <w:rsid w:val="00DA627C"/>
    <w:rsid w:val="00DA6436"/>
    <w:rsid w:val="00DA644F"/>
    <w:rsid w:val="00DA6551"/>
    <w:rsid w:val="00DA684E"/>
    <w:rsid w:val="00DA6A9A"/>
    <w:rsid w:val="00DA6B2F"/>
    <w:rsid w:val="00DA75AD"/>
    <w:rsid w:val="00DA78F3"/>
    <w:rsid w:val="00DA7A94"/>
    <w:rsid w:val="00DA7C44"/>
    <w:rsid w:val="00DA7CF2"/>
    <w:rsid w:val="00DA7D32"/>
    <w:rsid w:val="00DA7D8B"/>
    <w:rsid w:val="00DB00D9"/>
    <w:rsid w:val="00DB00EF"/>
    <w:rsid w:val="00DB01E5"/>
    <w:rsid w:val="00DB02BF"/>
    <w:rsid w:val="00DB05F8"/>
    <w:rsid w:val="00DB06A2"/>
    <w:rsid w:val="00DB0A0E"/>
    <w:rsid w:val="00DB0A90"/>
    <w:rsid w:val="00DB1539"/>
    <w:rsid w:val="00DB153A"/>
    <w:rsid w:val="00DB15F0"/>
    <w:rsid w:val="00DB16EA"/>
    <w:rsid w:val="00DB19A8"/>
    <w:rsid w:val="00DB1A5C"/>
    <w:rsid w:val="00DB1E6C"/>
    <w:rsid w:val="00DB20BB"/>
    <w:rsid w:val="00DB2188"/>
    <w:rsid w:val="00DB2569"/>
    <w:rsid w:val="00DB25DB"/>
    <w:rsid w:val="00DB25FB"/>
    <w:rsid w:val="00DB26C7"/>
    <w:rsid w:val="00DB26E9"/>
    <w:rsid w:val="00DB2856"/>
    <w:rsid w:val="00DB28A6"/>
    <w:rsid w:val="00DB2AB3"/>
    <w:rsid w:val="00DB2B7F"/>
    <w:rsid w:val="00DB2CDE"/>
    <w:rsid w:val="00DB2EE4"/>
    <w:rsid w:val="00DB3067"/>
    <w:rsid w:val="00DB311E"/>
    <w:rsid w:val="00DB318E"/>
    <w:rsid w:val="00DB34C1"/>
    <w:rsid w:val="00DB362F"/>
    <w:rsid w:val="00DB37A5"/>
    <w:rsid w:val="00DB386E"/>
    <w:rsid w:val="00DB3E05"/>
    <w:rsid w:val="00DB3EBD"/>
    <w:rsid w:val="00DB3F98"/>
    <w:rsid w:val="00DB3FFD"/>
    <w:rsid w:val="00DB43E4"/>
    <w:rsid w:val="00DB464F"/>
    <w:rsid w:val="00DB4767"/>
    <w:rsid w:val="00DB4C41"/>
    <w:rsid w:val="00DB5003"/>
    <w:rsid w:val="00DB520D"/>
    <w:rsid w:val="00DB5867"/>
    <w:rsid w:val="00DB5B55"/>
    <w:rsid w:val="00DB5B8A"/>
    <w:rsid w:val="00DB5CB7"/>
    <w:rsid w:val="00DB5FEF"/>
    <w:rsid w:val="00DB609A"/>
    <w:rsid w:val="00DB6110"/>
    <w:rsid w:val="00DB64B1"/>
    <w:rsid w:val="00DB659D"/>
    <w:rsid w:val="00DB6669"/>
    <w:rsid w:val="00DB6BB5"/>
    <w:rsid w:val="00DB6D0F"/>
    <w:rsid w:val="00DB6E2D"/>
    <w:rsid w:val="00DB7085"/>
    <w:rsid w:val="00DB725E"/>
    <w:rsid w:val="00DB7544"/>
    <w:rsid w:val="00DB7DEE"/>
    <w:rsid w:val="00DB7E3C"/>
    <w:rsid w:val="00DC0083"/>
    <w:rsid w:val="00DC012C"/>
    <w:rsid w:val="00DC01A3"/>
    <w:rsid w:val="00DC01D7"/>
    <w:rsid w:val="00DC0237"/>
    <w:rsid w:val="00DC0477"/>
    <w:rsid w:val="00DC06EC"/>
    <w:rsid w:val="00DC08F3"/>
    <w:rsid w:val="00DC0992"/>
    <w:rsid w:val="00DC0B33"/>
    <w:rsid w:val="00DC0BA8"/>
    <w:rsid w:val="00DC0D36"/>
    <w:rsid w:val="00DC0D58"/>
    <w:rsid w:val="00DC0F96"/>
    <w:rsid w:val="00DC0FC9"/>
    <w:rsid w:val="00DC10A7"/>
    <w:rsid w:val="00DC1589"/>
    <w:rsid w:val="00DC181F"/>
    <w:rsid w:val="00DC191A"/>
    <w:rsid w:val="00DC1929"/>
    <w:rsid w:val="00DC1A2B"/>
    <w:rsid w:val="00DC1C1E"/>
    <w:rsid w:val="00DC1C47"/>
    <w:rsid w:val="00DC1D0D"/>
    <w:rsid w:val="00DC1EFF"/>
    <w:rsid w:val="00DC1FCB"/>
    <w:rsid w:val="00DC2198"/>
    <w:rsid w:val="00DC21DC"/>
    <w:rsid w:val="00DC223B"/>
    <w:rsid w:val="00DC2280"/>
    <w:rsid w:val="00DC2309"/>
    <w:rsid w:val="00DC2350"/>
    <w:rsid w:val="00DC24C0"/>
    <w:rsid w:val="00DC2863"/>
    <w:rsid w:val="00DC2D98"/>
    <w:rsid w:val="00DC2FEA"/>
    <w:rsid w:val="00DC3208"/>
    <w:rsid w:val="00DC3415"/>
    <w:rsid w:val="00DC3518"/>
    <w:rsid w:val="00DC3557"/>
    <w:rsid w:val="00DC3709"/>
    <w:rsid w:val="00DC3DA8"/>
    <w:rsid w:val="00DC3E67"/>
    <w:rsid w:val="00DC3F2F"/>
    <w:rsid w:val="00DC40F0"/>
    <w:rsid w:val="00DC43BA"/>
    <w:rsid w:val="00DC4414"/>
    <w:rsid w:val="00DC45E7"/>
    <w:rsid w:val="00DC4630"/>
    <w:rsid w:val="00DC496A"/>
    <w:rsid w:val="00DC4A40"/>
    <w:rsid w:val="00DC4B3D"/>
    <w:rsid w:val="00DC4C14"/>
    <w:rsid w:val="00DC5091"/>
    <w:rsid w:val="00DC50EB"/>
    <w:rsid w:val="00DC537C"/>
    <w:rsid w:val="00DC543D"/>
    <w:rsid w:val="00DC593F"/>
    <w:rsid w:val="00DC5F92"/>
    <w:rsid w:val="00DC5FAA"/>
    <w:rsid w:val="00DC61C2"/>
    <w:rsid w:val="00DC61F7"/>
    <w:rsid w:val="00DC650C"/>
    <w:rsid w:val="00DC6575"/>
    <w:rsid w:val="00DC67AC"/>
    <w:rsid w:val="00DC67ED"/>
    <w:rsid w:val="00DC6ABE"/>
    <w:rsid w:val="00DC6CD8"/>
    <w:rsid w:val="00DC6D9F"/>
    <w:rsid w:val="00DC6DB0"/>
    <w:rsid w:val="00DC706F"/>
    <w:rsid w:val="00DC72DA"/>
    <w:rsid w:val="00DC730C"/>
    <w:rsid w:val="00DC76B3"/>
    <w:rsid w:val="00DC7B7D"/>
    <w:rsid w:val="00DC7D9E"/>
    <w:rsid w:val="00DC7DB5"/>
    <w:rsid w:val="00DC7E21"/>
    <w:rsid w:val="00DC7F4F"/>
    <w:rsid w:val="00DCCB3C"/>
    <w:rsid w:val="00DD03E8"/>
    <w:rsid w:val="00DD0526"/>
    <w:rsid w:val="00DD0746"/>
    <w:rsid w:val="00DD0935"/>
    <w:rsid w:val="00DD0E2E"/>
    <w:rsid w:val="00DD112A"/>
    <w:rsid w:val="00DD1398"/>
    <w:rsid w:val="00DD15C3"/>
    <w:rsid w:val="00DD15E4"/>
    <w:rsid w:val="00DD1732"/>
    <w:rsid w:val="00DD1D37"/>
    <w:rsid w:val="00DD2011"/>
    <w:rsid w:val="00DD2405"/>
    <w:rsid w:val="00DD2B82"/>
    <w:rsid w:val="00DD2C41"/>
    <w:rsid w:val="00DD2D39"/>
    <w:rsid w:val="00DD2D86"/>
    <w:rsid w:val="00DD2EC7"/>
    <w:rsid w:val="00DD3066"/>
    <w:rsid w:val="00DD3159"/>
    <w:rsid w:val="00DD32C0"/>
    <w:rsid w:val="00DD36D7"/>
    <w:rsid w:val="00DD38E9"/>
    <w:rsid w:val="00DD3976"/>
    <w:rsid w:val="00DD3ECF"/>
    <w:rsid w:val="00DD3FB7"/>
    <w:rsid w:val="00DD4450"/>
    <w:rsid w:val="00DD4594"/>
    <w:rsid w:val="00DD48EC"/>
    <w:rsid w:val="00DD4A8B"/>
    <w:rsid w:val="00DD4B60"/>
    <w:rsid w:val="00DD4F55"/>
    <w:rsid w:val="00DD5100"/>
    <w:rsid w:val="00DD5117"/>
    <w:rsid w:val="00DD566B"/>
    <w:rsid w:val="00DD5AD2"/>
    <w:rsid w:val="00DD5E4F"/>
    <w:rsid w:val="00DD60B8"/>
    <w:rsid w:val="00DD6282"/>
    <w:rsid w:val="00DD62B8"/>
    <w:rsid w:val="00DD65D0"/>
    <w:rsid w:val="00DD6602"/>
    <w:rsid w:val="00DD663A"/>
    <w:rsid w:val="00DD663D"/>
    <w:rsid w:val="00DD6761"/>
    <w:rsid w:val="00DD67C5"/>
    <w:rsid w:val="00DD6D2C"/>
    <w:rsid w:val="00DD724C"/>
    <w:rsid w:val="00DD7569"/>
    <w:rsid w:val="00DD7592"/>
    <w:rsid w:val="00DD760F"/>
    <w:rsid w:val="00DD7AFD"/>
    <w:rsid w:val="00DE0824"/>
    <w:rsid w:val="00DE0A8E"/>
    <w:rsid w:val="00DE0B7C"/>
    <w:rsid w:val="00DE0CB5"/>
    <w:rsid w:val="00DE0F4D"/>
    <w:rsid w:val="00DE124E"/>
    <w:rsid w:val="00DE13BD"/>
    <w:rsid w:val="00DE150D"/>
    <w:rsid w:val="00DE1520"/>
    <w:rsid w:val="00DE1896"/>
    <w:rsid w:val="00DE1C67"/>
    <w:rsid w:val="00DE1C92"/>
    <w:rsid w:val="00DE1E63"/>
    <w:rsid w:val="00DE1FCB"/>
    <w:rsid w:val="00DE2231"/>
    <w:rsid w:val="00DE2326"/>
    <w:rsid w:val="00DE23D0"/>
    <w:rsid w:val="00DE2931"/>
    <w:rsid w:val="00DE299C"/>
    <w:rsid w:val="00DE2A03"/>
    <w:rsid w:val="00DE2AAF"/>
    <w:rsid w:val="00DE2F5B"/>
    <w:rsid w:val="00DE3050"/>
    <w:rsid w:val="00DE318A"/>
    <w:rsid w:val="00DE3405"/>
    <w:rsid w:val="00DE34CA"/>
    <w:rsid w:val="00DE3713"/>
    <w:rsid w:val="00DE382A"/>
    <w:rsid w:val="00DE3CF1"/>
    <w:rsid w:val="00DE3EC2"/>
    <w:rsid w:val="00DE4055"/>
    <w:rsid w:val="00DE4528"/>
    <w:rsid w:val="00DE46B0"/>
    <w:rsid w:val="00DE4899"/>
    <w:rsid w:val="00DE49A2"/>
    <w:rsid w:val="00DE4B35"/>
    <w:rsid w:val="00DE4B4F"/>
    <w:rsid w:val="00DE4E74"/>
    <w:rsid w:val="00DE538D"/>
    <w:rsid w:val="00DE558F"/>
    <w:rsid w:val="00DE576F"/>
    <w:rsid w:val="00DE59AB"/>
    <w:rsid w:val="00DE5C69"/>
    <w:rsid w:val="00DE5D68"/>
    <w:rsid w:val="00DE5DB8"/>
    <w:rsid w:val="00DE5F69"/>
    <w:rsid w:val="00DE642A"/>
    <w:rsid w:val="00DE66A0"/>
    <w:rsid w:val="00DE675B"/>
    <w:rsid w:val="00DE6819"/>
    <w:rsid w:val="00DE6885"/>
    <w:rsid w:val="00DE69DC"/>
    <w:rsid w:val="00DE6E58"/>
    <w:rsid w:val="00DE753A"/>
    <w:rsid w:val="00DE7A0D"/>
    <w:rsid w:val="00DE7A6A"/>
    <w:rsid w:val="00DE7C06"/>
    <w:rsid w:val="00DF0290"/>
    <w:rsid w:val="00DF03C7"/>
    <w:rsid w:val="00DF03CB"/>
    <w:rsid w:val="00DF0852"/>
    <w:rsid w:val="00DF0938"/>
    <w:rsid w:val="00DF09B8"/>
    <w:rsid w:val="00DF0A49"/>
    <w:rsid w:val="00DF0C06"/>
    <w:rsid w:val="00DF0C95"/>
    <w:rsid w:val="00DF0CBA"/>
    <w:rsid w:val="00DF1494"/>
    <w:rsid w:val="00DF1556"/>
    <w:rsid w:val="00DF159B"/>
    <w:rsid w:val="00DF16D6"/>
    <w:rsid w:val="00DF17A9"/>
    <w:rsid w:val="00DF17D9"/>
    <w:rsid w:val="00DF1849"/>
    <w:rsid w:val="00DF18D2"/>
    <w:rsid w:val="00DF197E"/>
    <w:rsid w:val="00DF1DCD"/>
    <w:rsid w:val="00DF1E88"/>
    <w:rsid w:val="00DF1F61"/>
    <w:rsid w:val="00DF1F88"/>
    <w:rsid w:val="00DF1FAE"/>
    <w:rsid w:val="00DF24A1"/>
    <w:rsid w:val="00DF2518"/>
    <w:rsid w:val="00DF2577"/>
    <w:rsid w:val="00DF2698"/>
    <w:rsid w:val="00DF2BA7"/>
    <w:rsid w:val="00DF2C94"/>
    <w:rsid w:val="00DF2E6A"/>
    <w:rsid w:val="00DF300F"/>
    <w:rsid w:val="00DF3756"/>
    <w:rsid w:val="00DF386C"/>
    <w:rsid w:val="00DF38D3"/>
    <w:rsid w:val="00DF3B6D"/>
    <w:rsid w:val="00DF3E09"/>
    <w:rsid w:val="00DF3E17"/>
    <w:rsid w:val="00DF3E2D"/>
    <w:rsid w:val="00DF4260"/>
    <w:rsid w:val="00DF4324"/>
    <w:rsid w:val="00DF434E"/>
    <w:rsid w:val="00DF4422"/>
    <w:rsid w:val="00DF4768"/>
    <w:rsid w:val="00DF4801"/>
    <w:rsid w:val="00DF4846"/>
    <w:rsid w:val="00DF4848"/>
    <w:rsid w:val="00DF4BA2"/>
    <w:rsid w:val="00DF4E48"/>
    <w:rsid w:val="00DF4E5D"/>
    <w:rsid w:val="00DF4E9F"/>
    <w:rsid w:val="00DF5242"/>
    <w:rsid w:val="00DF583B"/>
    <w:rsid w:val="00DF584C"/>
    <w:rsid w:val="00DF5947"/>
    <w:rsid w:val="00DF5E75"/>
    <w:rsid w:val="00DF5F7A"/>
    <w:rsid w:val="00DF6052"/>
    <w:rsid w:val="00DF6242"/>
    <w:rsid w:val="00DF629F"/>
    <w:rsid w:val="00DF678E"/>
    <w:rsid w:val="00DF67E3"/>
    <w:rsid w:val="00DF6B07"/>
    <w:rsid w:val="00DF6BBB"/>
    <w:rsid w:val="00DF6DF3"/>
    <w:rsid w:val="00DF6EFA"/>
    <w:rsid w:val="00DF7345"/>
    <w:rsid w:val="00DF7642"/>
    <w:rsid w:val="00DF78B5"/>
    <w:rsid w:val="00DF79CC"/>
    <w:rsid w:val="00DF7A1E"/>
    <w:rsid w:val="00DF7AC8"/>
    <w:rsid w:val="00DF7C85"/>
    <w:rsid w:val="00DF7EB9"/>
    <w:rsid w:val="00DF7F64"/>
    <w:rsid w:val="00E00044"/>
    <w:rsid w:val="00E002C1"/>
    <w:rsid w:val="00E0049E"/>
    <w:rsid w:val="00E004F6"/>
    <w:rsid w:val="00E00633"/>
    <w:rsid w:val="00E007BD"/>
    <w:rsid w:val="00E00860"/>
    <w:rsid w:val="00E00946"/>
    <w:rsid w:val="00E00AC0"/>
    <w:rsid w:val="00E01092"/>
    <w:rsid w:val="00E01317"/>
    <w:rsid w:val="00E0157C"/>
    <w:rsid w:val="00E016F5"/>
    <w:rsid w:val="00E01802"/>
    <w:rsid w:val="00E01858"/>
    <w:rsid w:val="00E01BAB"/>
    <w:rsid w:val="00E01E65"/>
    <w:rsid w:val="00E021DE"/>
    <w:rsid w:val="00E023BE"/>
    <w:rsid w:val="00E025C9"/>
    <w:rsid w:val="00E02849"/>
    <w:rsid w:val="00E02E91"/>
    <w:rsid w:val="00E02F52"/>
    <w:rsid w:val="00E03232"/>
    <w:rsid w:val="00E03237"/>
    <w:rsid w:val="00E03386"/>
    <w:rsid w:val="00E03827"/>
    <w:rsid w:val="00E038A7"/>
    <w:rsid w:val="00E038C7"/>
    <w:rsid w:val="00E03B0F"/>
    <w:rsid w:val="00E03CE5"/>
    <w:rsid w:val="00E03D8B"/>
    <w:rsid w:val="00E03F0F"/>
    <w:rsid w:val="00E03FB8"/>
    <w:rsid w:val="00E0423E"/>
    <w:rsid w:val="00E04427"/>
    <w:rsid w:val="00E04499"/>
    <w:rsid w:val="00E044DA"/>
    <w:rsid w:val="00E044F1"/>
    <w:rsid w:val="00E046DC"/>
    <w:rsid w:val="00E04891"/>
    <w:rsid w:val="00E04904"/>
    <w:rsid w:val="00E04B70"/>
    <w:rsid w:val="00E04BEB"/>
    <w:rsid w:val="00E04D09"/>
    <w:rsid w:val="00E04DCB"/>
    <w:rsid w:val="00E0527E"/>
    <w:rsid w:val="00E052BA"/>
    <w:rsid w:val="00E054C4"/>
    <w:rsid w:val="00E055F4"/>
    <w:rsid w:val="00E0587E"/>
    <w:rsid w:val="00E0596D"/>
    <w:rsid w:val="00E05982"/>
    <w:rsid w:val="00E05CA3"/>
    <w:rsid w:val="00E05F1E"/>
    <w:rsid w:val="00E06275"/>
    <w:rsid w:val="00E06358"/>
    <w:rsid w:val="00E063E9"/>
    <w:rsid w:val="00E06568"/>
    <w:rsid w:val="00E06695"/>
    <w:rsid w:val="00E069BF"/>
    <w:rsid w:val="00E06A4A"/>
    <w:rsid w:val="00E06BCD"/>
    <w:rsid w:val="00E06F38"/>
    <w:rsid w:val="00E07729"/>
    <w:rsid w:val="00E0782D"/>
    <w:rsid w:val="00E0791F"/>
    <w:rsid w:val="00E07970"/>
    <w:rsid w:val="00E07A86"/>
    <w:rsid w:val="00E07C40"/>
    <w:rsid w:val="00E07D85"/>
    <w:rsid w:val="00E07DDB"/>
    <w:rsid w:val="00E07F78"/>
    <w:rsid w:val="00E07FD0"/>
    <w:rsid w:val="00E10059"/>
    <w:rsid w:val="00E10110"/>
    <w:rsid w:val="00E103A2"/>
    <w:rsid w:val="00E10530"/>
    <w:rsid w:val="00E1073B"/>
    <w:rsid w:val="00E10756"/>
    <w:rsid w:val="00E1080A"/>
    <w:rsid w:val="00E108A4"/>
    <w:rsid w:val="00E10B47"/>
    <w:rsid w:val="00E10B82"/>
    <w:rsid w:val="00E10D6B"/>
    <w:rsid w:val="00E10FA7"/>
    <w:rsid w:val="00E1138B"/>
    <w:rsid w:val="00E11449"/>
    <w:rsid w:val="00E1166E"/>
    <w:rsid w:val="00E1187B"/>
    <w:rsid w:val="00E119DF"/>
    <w:rsid w:val="00E11C12"/>
    <w:rsid w:val="00E11F4E"/>
    <w:rsid w:val="00E11F6A"/>
    <w:rsid w:val="00E121B4"/>
    <w:rsid w:val="00E121F1"/>
    <w:rsid w:val="00E122AC"/>
    <w:rsid w:val="00E12932"/>
    <w:rsid w:val="00E12B44"/>
    <w:rsid w:val="00E12C0D"/>
    <w:rsid w:val="00E12D21"/>
    <w:rsid w:val="00E1312C"/>
    <w:rsid w:val="00E132E4"/>
    <w:rsid w:val="00E133DC"/>
    <w:rsid w:val="00E1355E"/>
    <w:rsid w:val="00E136A2"/>
    <w:rsid w:val="00E139E1"/>
    <w:rsid w:val="00E13A42"/>
    <w:rsid w:val="00E13BE0"/>
    <w:rsid w:val="00E13E08"/>
    <w:rsid w:val="00E14228"/>
    <w:rsid w:val="00E14234"/>
    <w:rsid w:val="00E14273"/>
    <w:rsid w:val="00E1443C"/>
    <w:rsid w:val="00E14A40"/>
    <w:rsid w:val="00E14CA5"/>
    <w:rsid w:val="00E14E5E"/>
    <w:rsid w:val="00E150CA"/>
    <w:rsid w:val="00E15215"/>
    <w:rsid w:val="00E1576C"/>
    <w:rsid w:val="00E158B7"/>
    <w:rsid w:val="00E15F2D"/>
    <w:rsid w:val="00E16175"/>
    <w:rsid w:val="00E161E1"/>
    <w:rsid w:val="00E162AE"/>
    <w:rsid w:val="00E165D0"/>
    <w:rsid w:val="00E1676E"/>
    <w:rsid w:val="00E16FDA"/>
    <w:rsid w:val="00E171AE"/>
    <w:rsid w:val="00E17424"/>
    <w:rsid w:val="00E1744C"/>
    <w:rsid w:val="00E17796"/>
    <w:rsid w:val="00E17B97"/>
    <w:rsid w:val="00E17ECA"/>
    <w:rsid w:val="00E201FA"/>
    <w:rsid w:val="00E2045F"/>
    <w:rsid w:val="00E2049F"/>
    <w:rsid w:val="00E20704"/>
    <w:rsid w:val="00E20727"/>
    <w:rsid w:val="00E2080F"/>
    <w:rsid w:val="00E20875"/>
    <w:rsid w:val="00E2097A"/>
    <w:rsid w:val="00E209CD"/>
    <w:rsid w:val="00E20B4C"/>
    <w:rsid w:val="00E20CCC"/>
    <w:rsid w:val="00E20EC9"/>
    <w:rsid w:val="00E2127A"/>
    <w:rsid w:val="00E2142F"/>
    <w:rsid w:val="00E21D09"/>
    <w:rsid w:val="00E21D5F"/>
    <w:rsid w:val="00E21F21"/>
    <w:rsid w:val="00E22158"/>
    <w:rsid w:val="00E2258C"/>
    <w:rsid w:val="00E2291C"/>
    <w:rsid w:val="00E22DEC"/>
    <w:rsid w:val="00E22E7D"/>
    <w:rsid w:val="00E22FD7"/>
    <w:rsid w:val="00E23073"/>
    <w:rsid w:val="00E2335E"/>
    <w:rsid w:val="00E233A1"/>
    <w:rsid w:val="00E239D1"/>
    <w:rsid w:val="00E23CC7"/>
    <w:rsid w:val="00E23D30"/>
    <w:rsid w:val="00E23EB3"/>
    <w:rsid w:val="00E23EB6"/>
    <w:rsid w:val="00E2415A"/>
    <w:rsid w:val="00E241B2"/>
    <w:rsid w:val="00E24463"/>
    <w:rsid w:val="00E244FC"/>
    <w:rsid w:val="00E24569"/>
    <w:rsid w:val="00E24728"/>
    <w:rsid w:val="00E24B20"/>
    <w:rsid w:val="00E255A4"/>
    <w:rsid w:val="00E255BF"/>
    <w:rsid w:val="00E25670"/>
    <w:rsid w:val="00E25F17"/>
    <w:rsid w:val="00E25FE1"/>
    <w:rsid w:val="00E2611B"/>
    <w:rsid w:val="00E263C2"/>
    <w:rsid w:val="00E263CE"/>
    <w:rsid w:val="00E2644D"/>
    <w:rsid w:val="00E264B9"/>
    <w:rsid w:val="00E264FE"/>
    <w:rsid w:val="00E26847"/>
    <w:rsid w:val="00E26A24"/>
    <w:rsid w:val="00E26B67"/>
    <w:rsid w:val="00E26EAF"/>
    <w:rsid w:val="00E26F60"/>
    <w:rsid w:val="00E26F70"/>
    <w:rsid w:val="00E27112"/>
    <w:rsid w:val="00E27580"/>
    <w:rsid w:val="00E27596"/>
    <w:rsid w:val="00E2769B"/>
    <w:rsid w:val="00E27771"/>
    <w:rsid w:val="00E2781F"/>
    <w:rsid w:val="00E2792F"/>
    <w:rsid w:val="00E27C30"/>
    <w:rsid w:val="00E27DD8"/>
    <w:rsid w:val="00E302DA"/>
    <w:rsid w:val="00E30319"/>
    <w:rsid w:val="00E30540"/>
    <w:rsid w:val="00E30742"/>
    <w:rsid w:val="00E30931"/>
    <w:rsid w:val="00E30EE8"/>
    <w:rsid w:val="00E30FDD"/>
    <w:rsid w:val="00E31607"/>
    <w:rsid w:val="00E3160B"/>
    <w:rsid w:val="00E31679"/>
    <w:rsid w:val="00E31752"/>
    <w:rsid w:val="00E3176E"/>
    <w:rsid w:val="00E318C3"/>
    <w:rsid w:val="00E319D4"/>
    <w:rsid w:val="00E31D2D"/>
    <w:rsid w:val="00E31DB6"/>
    <w:rsid w:val="00E31E29"/>
    <w:rsid w:val="00E31E99"/>
    <w:rsid w:val="00E3285C"/>
    <w:rsid w:val="00E32A86"/>
    <w:rsid w:val="00E32AA5"/>
    <w:rsid w:val="00E32B24"/>
    <w:rsid w:val="00E32B57"/>
    <w:rsid w:val="00E32C61"/>
    <w:rsid w:val="00E3316C"/>
    <w:rsid w:val="00E3339A"/>
    <w:rsid w:val="00E336A2"/>
    <w:rsid w:val="00E33943"/>
    <w:rsid w:val="00E33AB8"/>
    <w:rsid w:val="00E33B5B"/>
    <w:rsid w:val="00E33C1F"/>
    <w:rsid w:val="00E33C50"/>
    <w:rsid w:val="00E34080"/>
    <w:rsid w:val="00E3442B"/>
    <w:rsid w:val="00E345D8"/>
    <w:rsid w:val="00E34921"/>
    <w:rsid w:val="00E34A93"/>
    <w:rsid w:val="00E35364"/>
    <w:rsid w:val="00E354A5"/>
    <w:rsid w:val="00E35708"/>
    <w:rsid w:val="00E3580A"/>
    <w:rsid w:val="00E358A8"/>
    <w:rsid w:val="00E358AA"/>
    <w:rsid w:val="00E3592B"/>
    <w:rsid w:val="00E35980"/>
    <w:rsid w:val="00E35BA7"/>
    <w:rsid w:val="00E35F7F"/>
    <w:rsid w:val="00E3610F"/>
    <w:rsid w:val="00E36692"/>
    <w:rsid w:val="00E3674F"/>
    <w:rsid w:val="00E368B1"/>
    <w:rsid w:val="00E36DE8"/>
    <w:rsid w:val="00E36F0F"/>
    <w:rsid w:val="00E36FE1"/>
    <w:rsid w:val="00E3745B"/>
    <w:rsid w:val="00E37460"/>
    <w:rsid w:val="00E375B5"/>
    <w:rsid w:val="00E375FC"/>
    <w:rsid w:val="00E3773F"/>
    <w:rsid w:val="00E37924"/>
    <w:rsid w:val="00E379DD"/>
    <w:rsid w:val="00E37D5E"/>
    <w:rsid w:val="00E37EFC"/>
    <w:rsid w:val="00E37F01"/>
    <w:rsid w:val="00E40167"/>
    <w:rsid w:val="00E402DE"/>
    <w:rsid w:val="00E40563"/>
    <w:rsid w:val="00E405E4"/>
    <w:rsid w:val="00E41649"/>
    <w:rsid w:val="00E41B2B"/>
    <w:rsid w:val="00E41BAE"/>
    <w:rsid w:val="00E41E32"/>
    <w:rsid w:val="00E41F05"/>
    <w:rsid w:val="00E42111"/>
    <w:rsid w:val="00E42211"/>
    <w:rsid w:val="00E4238D"/>
    <w:rsid w:val="00E4249D"/>
    <w:rsid w:val="00E4311D"/>
    <w:rsid w:val="00E438BF"/>
    <w:rsid w:val="00E438D7"/>
    <w:rsid w:val="00E43930"/>
    <w:rsid w:val="00E43A29"/>
    <w:rsid w:val="00E43B7C"/>
    <w:rsid w:val="00E43C1C"/>
    <w:rsid w:val="00E43F8C"/>
    <w:rsid w:val="00E4411A"/>
    <w:rsid w:val="00E44355"/>
    <w:rsid w:val="00E447BA"/>
    <w:rsid w:val="00E448CE"/>
    <w:rsid w:val="00E44ABC"/>
    <w:rsid w:val="00E44C11"/>
    <w:rsid w:val="00E44D37"/>
    <w:rsid w:val="00E44EFB"/>
    <w:rsid w:val="00E44F73"/>
    <w:rsid w:val="00E45088"/>
    <w:rsid w:val="00E4538E"/>
    <w:rsid w:val="00E45426"/>
    <w:rsid w:val="00E45459"/>
    <w:rsid w:val="00E45A1A"/>
    <w:rsid w:val="00E45A6A"/>
    <w:rsid w:val="00E45DA7"/>
    <w:rsid w:val="00E45E39"/>
    <w:rsid w:val="00E45ED8"/>
    <w:rsid w:val="00E46116"/>
    <w:rsid w:val="00E461BF"/>
    <w:rsid w:val="00E463E9"/>
    <w:rsid w:val="00E46581"/>
    <w:rsid w:val="00E46883"/>
    <w:rsid w:val="00E469D0"/>
    <w:rsid w:val="00E46C51"/>
    <w:rsid w:val="00E46CAB"/>
    <w:rsid w:val="00E4747F"/>
    <w:rsid w:val="00E476FB"/>
    <w:rsid w:val="00E479DF"/>
    <w:rsid w:val="00E47F2A"/>
    <w:rsid w:val="00E47FF7"/>
    <w:rsid w:val="00E505BB"/>
    <w:rsid w:val="00E509FC"/>
    <w:rsid w:val="00E50D90"/>
    <w:rsid w:val="00E50E47"/>
    <w:rsid w:val="00E50FF3"/>
    <w:rsid w:val="00E510EC"/>
    <w:rsid w:val="00E512FA"/>
    <w:rsid w:val="00E51808"/>
    <w:rsid w:val="00E51B62"/>
    <w:rsid w:val="00E51DD4"/>
    <w:rsid w:val="00E51F15"/>
    <w:rsid w:val="00E52116"/>
    <w:rsid w:val="00E52304"/>
    <w:rsid w:val="00E52404"/>
    <w:rsid w:val="00E52664"/>
    <w:rsid w:val="00E52C71"/>
    <w:rsid w:val="00E52CB3"/>
    <w:rsid w:val="00E52D4D"/>
    <w:rsid w:val="00E52D6E"/>
    <w:rsid w:val="00E52DAC"/>
    <w:rsid w:val="00E52E33"/>
    <w:rsid w:val="00E531DF"/>
    <w:rsid w:val="00E53588"/>
    <w:rsid w:val="00E5365C"/>
    <w:rsid w:val="00E5367B"/>
    <w:rsid w:val="00E53A22"/>
    <w:rsid w:val="00E53D8C"/>
    <w:rsid w:val="00E53DA0"/>
    <w:rsid w:val="00E54140"/>
    <w:rsid w:val="00E543CA"/>
    <w:rsid w:val="00E54556"/>
    <w:rsid w:val="00E5467D"/>
    <w:rsid w:val="00E546A9"/>
    <w:rsid w:val="00E54833"/>
    <w:rsid w:val="00E54D65"/>
    <w:rsid w:val="00E55015"/>
    <w:rsid w:val="00E55072"/>
    <w:rsid w:val="00E552D5"/>
    <w:rsid w:val="00E5544F"/>
    <w:rsid w:val="00E55701"/>
    <w:rsid w:val="00E55CAB"/>
    <w:rsid w:val="00E56069"/>
    <w:rsid w:val="00E56201"/>
    <w:rsid w:val="00E56231"/>
    <w:rsid w:val="00E56366"/>
    <w:rsid w:val="00E5698E"/>
    <w:rsid w:val="00E56A6A"/>
    <w:rsid w:val="00E56E9A"/>
    <w:rsid w:val="00E571EF"/>
    <w:rsid w:val="00E572AD"/>
    <w:rsid w:val="00E57550"/>
    <w:rsid w:val="00E57650"/>
    <w:rsid w:val="00E57906"/>
    <w:rsid w:val="00E57999"/>
    <w:rsid w:val="00E579BD"/>
    <w:rsid w:val="00E579E7"/>
    <w:rsid w:val="00E57CB2"/>
    <w:rsid w:val="00E57FB7"/>
    <w:rsid w:val="00E60068"/>
    <w:rsid w:val="00E60201"/>
    <w:rsid w:val="00E60439"/>
    <w:rsid w:val="00E607AB"/>
    <w:rsid w:val="00E608CC"/>
    <w:rsid w:val="00E60BFE"/>
    <w:rsid w:val="00E60F72"/>
    <w:rsid w:val="00E6117A"/>
    <w:rsid w:val="00E616F4"/>
    <w:rsid w:val="00E62164"/>
    <w:rsid w:val="00E62250"/>
    <w:rsid w:val="00E62282"/>
    <w:rsid w:val="00E6247F"/>
    <w:rsid w:val="00E62776"/>
    <w:rsid w:val="00E62A49"/>
    <w:rsid w:val="00E62E43"/>
    <w:rsid w:val="00E62FA2"/>
    <w:rsid w:val="00E63353"/>
    <w:rsid w:val="00E633D1"/>
    <w:rsid w:val="00E63419"/>
    <w:rsid w:val="00E634EF"/>
    <w:rsid w:val="00E63771"/>
    <w:rsid w:val="00E638EC"/>
    <w:rsid w:val="00E639AC"/>
    <w:rsid w:val="00E639DD"/>
    <w:rsid w:val="00E63A61"/>
    <w:rsid w:val="00E63D35"/>
    <w:rsid w:val="00E63D64"/>
    <w:rsid w:val="00E63F2D"/>
    <w:rsid w:val="00E64005"/>
    <w:rsid w:val="00E6416E"/>
    <w:rsid w:val="00E64247"/>
    <w:rsid w:val="00E642B3"/>
    <w:rsid w:val="00E643E5"/>
    <w:rsid w:val="00E64494"/>
    <w:rsid w:val="00E644BE"/>
    <w:rsid w:val="00E645D7"/>
    <w:rsid w:val="00E64A01"/>
    <w:rsid w:val="00E650EF"/>
    <w:rsid w:val="00E6531D"/>
    <w:rsid w:val="00E65552"/>
    <w:rsid w:val="00E656C4"/>
    <w:rsid w:val="00E65967"/>
    <w:rsid w:val="00E65AB9"/>
    <w:rsid w:val="00E65AD4"/>
    <w:rsid w:val="00E660D6"/>
    <w:rsid w:val="00E66171"/>
    <w:rsid w:val="00E66287"/>
    <w:rsid w:val="00E663E0"/>
    <w:rsid w:val="00E664A5"/>
    <w:rsid w:val="00E665F1"/>
    <w:rsid w:val="00E66681"/>
    <w:rsid w:val="00E66785"/>
    <w:rsid w:val="00E668AF"/>
    <w:rsid w:val="00E668F5"/>
    <w:rsid w:val="00E66A20"/>
    <w:rsid w:val="00E66ED9"/>
    <w:rsid w:val="00E6712D"/>
    <w:rsid w:val="00E673B6"/>
    <w:rsid w:val="00E673BE"/>
    <w:rsid w:val="00E6757F"/>
    <w:rsid w:val="00E67808"/>
    <w:rsid w:val="00E67B75"/>
    <w:rsid w:val="00E67CDA"/>
    <w:rsid w:val="00E67F07"/>
    <w:rsid w:val="00E70297"/>
    <w:rsid w:val="00E704FC"/>
    <w:rsid w:val="00E707E4"/>
    <w:rsid w:val="00E70A34"/>
    <w:rsid w:val="00E70AC0"/>
    <w:rsid w:val="00E70AC2"/>
    <w:rsid w:val="00E70EC5"/>
    <w:rsid w:val="00E70F7A"/>
    <w:rsid w:val="00E70F8C"/>
    <w:rsid w:val="00E71128"/>
    <w:rsid w:val="00E714BC"/>
    <w:rsid w:val="00E7161D"/>
    <w:rsid w:val="00E71707"/>
    <w:rsid w:val="00E71946"/>
    <w:rsid w:val="00E71BFC"/>
    <w:rsid w:val="00E71C5A"/>
    <w:rsid w:val="00E71CF8"/>
    <w:rsid w:val="00E71E90"/>
    <w:rsid w:val="00E72147"/>
    <w:rsid w:val="00E721A7"/>
    <w:rsid w:val="00E72202"/>
    <w:rsid w:val="00E72AE8"/>
    <w:rsid w:val="00E72B2C"/>
    <w:rsid w:val="00E72C77"/>
    <w:rsid w:val="00E72E3A"/>
    <w:rsid w:val="00E72F23"/>
    <w:rsid w:val="00E73067"/>
    <w:rsid w:val="00E737D0"/>
    <w:rsid w:val="00E739AF"/>
    <w:rsid w:val="00E73AB8"/>
    <w:rsid w:val="00E73E1B"/>
    <w:rsid w:val="00E74240"/>
    <w:rsid w:val="00E74330"/>
    <w:rsid w:val="00E74397"/>
    <w:rsid w:val="00E743B7"/>
    <w:rsid w:val="00E7444C"/>
    <w:rsid w:val="00E747C2"/>
    <w:rsid w:val="00E74936"/>
    <w:rsid w:val="00E749B8"/>
    <w:rsid w:val="00E749BB"/>
    <w:rsid w:val="00E74BDF"/>
    <w:rsid w:val="00E74CDB"/>
    <w:rsid w:val="00E75303"/>
    <w:rsid w:val="00E75368"/>
    <w:rsid w:val="00E7543A"/>
    <w:rsid w:val="00E75510"/>
    <w:rsid w:val="00E757BB"/>
    <w:rsid w:val="00E758AB"/>
    <w:rsid w:val="00E75AF1"/>
    <w:rsid w:val="00E75C5B"/>
    <w:rsid w:val="00E75D15"/>
    <w:rsid w:val="00E75D9B"/>
    <w:rsid w:val="00E761AF"/>
    <w:rsid w:val="00E7635A"/>
    <w:rsid w:val="00E7649A"/>
    <w:rsid w:val="00E764E9"/>
    <w:rsid w:val="00E7665E"/>
    <w:rsid w:val="00E7673A"/>
    <w:rsid w:val="00E76A51"/>
    <w:rsid w:val="00E76A87"/>
    <w:rsid w:val="00E76D87"/>
    <w:rsid w:val="00E77171"/>
    <w:rsid w:val="00E77610"/>
    <w:rsid w:val="00E7763E"/>
    <w:rsid w:val="00E77658"/>
    <w:rsid w:val="00E776AE"/>
    <w:rsid w:val="00E77BF2"/>
    <w:rsid w:val="00E77CCF"/>
    <w:rsid w:val="00E77CE8"/>
    <w:rsid w:val="00E77D2F"/>
    <w:rsid w:val="00E77E9B"/>
    <w:rsid w:val="00E77F8F"/>
    <w:rsid w:val="00E8003A"/>
    <w:rsid w:val="00E8066C"/>
    <w:rsid w:val="00E807B2"/>
    <w:rsid w:val="00E807B6"/>
    <w:rsid w:val="00E80B8A"/>
    <w:rsid w:val="00E80D6E"/>
    <w:rsid w:val="00E81102"/>
    <w:rsid w:val="00E811C3"/>
    <w:rsid w:val="00E812AD"/>
    <w:rsid w:val="00E81324"/>
    <w:rsid w:val="00E81860"/>
    <w:rsid w:val="00E81931"/>
    <w:rsid w:val="00E81A21"/>
    <w:rsid w:val="00E81E1B"/>
    <w:rsid w:val="00E82061"/>
    <w:rsid w:val="00E8208F"/>
    <w:rsid w:val="00E824BA"/>
    <w:rsid w:val="00E82693"/>
    <w:rsid w:val="00E82ADD"/>
    <w:rsid w:val="00E82B6C"/>
    <w:rsid w:val="00E82BBC"/>
    <w:rsid w:val="00E82D06"/>
    <w:rsid w:val="00E82D68"/>
    <w:rsid w:val="00E82E03"/>
    <w:rsid w:val="00E830DC"/>
    <w:rsid w:val="00E83253"/>
    <w:rsid w:val="00E83369"/>
    <w:rsid w:val="00E8356F"/>
    <w:rsid w:val="00E836D8"/>
    <w:rsid w:val="00E83DEC"/>
    <w:rsid w:val="00E83E51"/>
    <w:rsid w:val="00E83E83"/>
    <w:rsid w:val="00E8418E"/>
    <w:rsid w:val="00E84263"/>
    <w:rsid w:val="00E846B1"/>
    <w:rsid w:val="00E8492A"/>
    <w:rsid w:val="00E84A7D"/>
    <w:rsid w:val="00E84DE5"/>
    <w:rsid w:val="00E84EB0"/>
    <w:rsid w:val="00E85090"/>
    <w:rsid w:val="00E8568B"/>
    <w:rsid w:val="00E85690"/>
    <w:rsid w:val="00E858A9"/>
    <w:rsid w:val="00E8590F"/>
    <w:rsid w:val="00E85AA7"/>
    <w:rsid w:val="00E85B1E"/>
    <w:rsid w:val="00E86056"/>
    <w:rsid w:val="00E860E5"/>
    <w:rsid w:val="00E8635C"/>
    <w:rsid w:val="00E8664F"/>
    <w:rsid w:val="00E86D0A"/>
    <w:rsid w:val="00E86EC8"/>
    <w:rsid w:val="00E86ECC"/>
    <w:rsid w:val="00E87044"/>
    <w:rsid w:val="00E8739A"/>
    <w:rsid w:val="00E8739D"/>
    <w:rsid w:val="00E87473"/>
    <w:rsid w:val="00E87784"/>
    <w:rsid w:val="00E87861"/>
    <w:rsid w:val="00E87915"/>
    <w:rsid w:val="00E87929"/>
    <w:rsid w:val="00E87A69"/>
    <w:rsid w:val="00E87B20"/>
    <w:rsid w:val="00E87BD1"/>
    <w:rsid w:val="00E87C55"/>
    <w:rsid w:val="00E87EF3"/>
    <w:rsid w:val="00E87F00"/>
    <w:rsid w:val="00E9029C"/>
    <w:rsid w:val="00E904CB"/>
    <w:rsid w:val="00E90545"/>
    <w:rsid w:val="00E90912"/>
    <w:rsid w:val="00E9095F"/>
    <w:rsid w:val="00E90BE3"/>
    <w:rsid w:val="00E90C68"/>
    <w:rsid w:val="00E90F61"/>
    <w:rsid w:val="00E91021"/>
    <w:rsid w:val="00E910A1"/>
    <w:rsid w:val="00E9189C"/>
    <w:rsid w:val="00E91A51"/>
    <w:rsid w:val="00E91A65"/>
    <w:rsid w:val="00E91B86"/>
    <w:rsid w:val="00E91DCB"/>
    <w:rsid w:val="00E91E38"/>
    <w:rsid w:val="00E91EDF"/>
    <w:rsid w:val="00E927F6"/>
    <w:rsid w:val="00E92DF7"/>
    <w:rsid w:val="00E930EB"/>
    <w:rsid w:val="00E937FA"/>
    <w:rsid w:val="00E93D5B"/>
    <w:rsid w:val="00E93D8C"/>
    <w:rsid w:val="00E93F00"/>
    <w:rsid w:val="00E942A8"/>
    <w:rsid w:val="00E943CC"/>
    <w:rsid w:val="00E94A33"/>
    <w:rsid w:val="00E94A45"/>
    <w:rsid w:val="00E94B04"/>
    <w:rsid w:val="00E94BEA"/>
    <w:rsid w:val="00E94C0D"/>
    <w:rsid w:val="00E94D30"/>
    <w:rsid w:val="00E94D47"/>
    <w:rsid w:val="00E94F54"/>
    <w:rsid w:val="00E94F6B"/>
    <w:rsid w:val="00E9506A"/>
    <w:rsid w:val="00E9507B"/>
    <w:rsid w:val="00E952DE"/>
    <w:rsid w:val="00E9540A"/>
    <w:rsid w:val="00E95434"/>
    <w:rsid w:val="00E9553C"/>
    <w:rsid w:val="00E95637"/>
    <w:rsid w:val="00E9582B"/>
    <w:rsid w:val="00E95975"/>
    <w:rsid w:val="00E95A15"/>
    <w:rsid w:val="00E961C9"/>
    <w:rsid w:val="00E96226"/>
    <w:rsid w:val="00E96494"/>
    <w:rsid w:val="00E96A19"/>
    <w:rsid w:val="00E96C7C"/>
    <w:rsid w:val="00E96CA5"/>
    <w:rsid w:val="00E97226"/>
    <w:rsid w:val="00E972EF"/>
    <w:rsid w:val="00E97359"/>
    <w:rsid w:val="00E974E6"/>
    <w:rsid w:val="00E976CD"/>
    <w:rsid w:val="00E976D7"/>
    <w:rsid w:val="00E97814"/>
    <w:rsid w:val="00E97C0C"/>
    <w:rsid w:val="00EA024A"/>
    <w:rsid w:val="00EA027F"/>
    <w:rsid w:val="00EA036F"/>
    <w:rsid w:val="00EA074F"/>
    <w:rsid w:val="00EA09E2"/>
    <w:rsid w:val="00EA0B0B"/>
    <w:rsid w:val="00EA0F00"/>
    <w:rsid w:val="00EA113E"/>
    <w:rsid w:val="00EA119A"/>
    <w:rsid w:val="00EA1311"/>
    <w:rsid w:val="00EA1775"/>
    <w:rsid w:val="00EA198C"/>
    <w:rsid w:val="00EA1B7F"/>
    <w:rsid w:val="00EA1CF3"/>
    <w:rsid w:val="00EA204D"/>
    <w:rsid w:val="00EA212F"/>
    <w:rsid w:val="00EA224D"/>
    <w:rsid w:val="00EA253E"/>
    <w:rsid w:val="00EA26E5"/>
    <w:rsid w:val="00EA293E"/>
    <w:rsid w:val="00EA2B11"/>
    <w:rsid w:val="00EA2ECC"/>
    <w:rsid w:val="00EA308B"/>
    <w:rsid w:val="00EA3443"/>
    <w:rsid w:val="00EA356E"/>
    <w:rsid w:val="00EA38B6"/>
    <w:rsid w:val="00EA39D6"/>
    <w:rsid w:val="00EA3D9C"/>
    <w:rsid w:val="00EA3F70"/>
    <w:rsid w:val="00EA4093"/>
    <w:rsid w:val="00EA4162"/>
    <w:rsid w:val="00EA43C0"/>
    <w:rsid w:val="00EA45DD"/>
    <w:rsid w:val="00EA4649"/>
    <w:rsid w:val="00EA4928"/>
    <w:rsid w:val="00EA52B9"/>
    <w:rsid w:val="00EA52D0"/>
    <w:rsid w:val="00EA5338"/>
    <w:rsid w:val="00EA5355"/>
    <w:rsid w:val="00EA53AB"/>
    <w:rsid w:val="00EA5707"/>
    <w:rsid w:val="00EA57B2"/>
    <w:rsid w:val="00EA57FF"/>
    <w:rsid w:val="00EA5FA6"/>
    <w:rsid w:val="00EA65A7"/>
    <w:rsid w:val="00EA66DF"/>
    <w:rsid w:val="00EA6B1A"/>
    <w:rsid w:val="00EA6B3A"/>
    <w:rsid w:val="00EA6D89"/>
    <w:rsid w:val="00EA6D8F"/>
    <w:rsid w:val="00EA6E40"/>
    <w:rsid w:val="00EA6F1D"/>
    <w:rsid w:val="00EA723B"/>
    <w:rsid w:val="00EA759B"/>
    <w:rsid w:val="00EA76BE"/>
    <w:rsid w:val="00EA76D5"/>
    <w:rsid w:val="00EA76D6"/>
    <w:rsid w:val="00EA770F"/>
    <w:rsid w:val="00EA7748"/>
    <w:rsid w:val="00EA77C7"/>
    <w:rsid w:val="00EA7862"/>
    <w:rsid w:val="00EA7C2F"/>
    <w:rsid w:val="00EA7E6D"/>
    <w:rsid w:val="00EA7EE1"/>
    <w:rsid w:val="00EA7F02"/>
    <w:rsid w:val="00EA7FCE"/>
    <w:rsid w:val="00EB003C"/>
    <w:rsid w:val="00EB052E"/>
    <w:rsid w:val="00EB096B"/>
    <w:rsid w:val="00EB0A6C"/>
    <w:rsid w:val="00EB0C5A"/>
    <w:rsid w:val="00EB0FAA"/>
    <w:rsid w:val="00EB1151"/>
    <w:rsid w:val="00EB115B"/>
    <w:rsid w:val="00EB12D5"/>
    <w:rsid w:val="00EB18DC"/>
    <w:rsid w:val="00EB1957"/>
    <w:rsid w:val="00EB1BF6"/>
    <w:rsid w:val="00EB1C89"/>
    <w:rsid w:val="00EB1DA1"/>
    <w:rsid w:val="00EB1EC4"/>
    <w:rsid w:val="00EB2072"/>
    <w:rsid w:val="00EB222A"/>
    <w:rsid w:val="00EB22AF"/>
    <w:rsid w:val="00EB24F9"/>
    <w:rsid w:val="00EB297F"/>
    <w:rsid w:val="00EB2D6F"/>
    <w:rsid w:val="00EB3102"/>
    <w:rsid w:val="00EB3438"/>
    <w:rsid w:val="00EB3640"/>
    <w:rsid w:val="00EB3CFC"/>
    <w:rsid w:val="00EB3EE4"/>
    <w:rsid w:val="00EB3FA7"/>
    <w:rsid w:val="00EB4543"/>
    <w:rsid w:val="00EB47A9"/>
    <w:rsid w:val="00EB483F"/>
    <w:rsid w:val="00EB488C"/>
    <w:rsid w:val="00EB48C3"/>
    <w:rsid w:val="00EB48DB"/>
    <w:rsid w:val="00EB49BE"/>
    <w:rsid w:val="00EB4ACC"/>
    <w:rsid w:val="00EB4C92"/>
    <w:rsid w:val="00EB4E52"/>
    <w:rsid w:val="00EB4E64"/>
    <w:rsid w:val="00EB4FEF"/>
    <w:rsid w:val="00EB5497"/>
    <w:rsid w:val="00EB5A08"/>
    <w:rsid w:val="00EB5B80"/>
    <w:rsid w:val="00EB5B82"/>
    <w:rsid w:val="00EB5E34"/>
    <w:rsid w:val="00EB5E72"/>
    <w:rsid w:val="00EB6623"/>
    <w:rsid w:val="00EB664F"/>
    <w:rsid w:val="00EB66F1"/>
    <w:rsid w:val="00EB678B"/>
    <w:rsid w:val="00EB67BE"/>
    <w:rsid w:val="00EB6B24"/>
    <w:rsid w:val="00EB6C99"/>
    <w:rsid w:val="00EB6D9C"/>
    <w:rsid w:val="00EB703B"/>
    <w:rsid w:val="00EB70EA"/>
    <w:rsid w:val="00EB739F"/>
    <w:rsid w:val="00EB752A"/>
    <w:rsid w:val="00EB759E"/>
    <w:rsid w:val="00EB7A8D"/>
    <w:rsid w:val="00EB7AAF"/>
    <w:rsid w:val="00EB7AC4"/>
    <w:rsid w:val="00EB7B36"/>
    <w:rsid w:val="00EB7C00"/>
    <w:rsid w:val="00EB7C64"/>
    <w:rsid w:val="00EC0152"/>
    <w:rsid w:val="00EC01CF"/>
    <w:rsid w:val="00EC020A"/>
    <w:rsid w:val="00EC02C8"/>
    <w:rsid w:val="00EC0351"/>
    <w:rsid w:val="00EC077D"/>
    <w:rsid w:val="00EC0A48"/>
    <w:rsid w:val="00EC0EE3"/>
    <w:rsid w:val="00EC0F33"/>
    <w:rsid w:val="00EC0F51"/>
    <w:rsid w:val="00EC117B"/>
    <w:rsid w:val="00EC120B"/>
    <w:rsid w:val="00EC1848"/>
    <w:rsid w:val="00EC1A23"/>
    <w:rsid w:val="00EC1A2F"/>
    <w:rsid w:val="00EC1AC1"/>
    <w:rsid w:val="00EC1EF0"/>
    <w:rsid w:val="00EC21A2"/>
    <w:rsid w:val="00EC21E2"/>
    <w:rsid w:val="00EC22D0"/>
    <w:rsid w:val="00EC2461"/>
    <w:rsid w:val="00EC2514"/>
    <w:rsid w:val="00EC251A"/>
    <w:rsid w:val="00EC2861"/>
    <w:rsid w:val="00EC2AB3"/>
    <w:rsid w:val="00EC2C94"/>
    <w:rsid w:val="00EC2C97"/>
    <w:rsid w:val="00EC2CB8"/>
    <w:rsid w:val="00EC355B"/>
    <w:rsid w:val="00EC36B6"/>
    <w:rsid w:val="00EC37DB"/>
    <w:rsid w:val="00EC37E9"/>
    <w:rsid w:val="00EC38AB"/>
    <w:rsid w:val="00EC3952"/>
    <w:rsid w:val="00EC3DDC"/>
    <w:rsid w:val="00EC40B5"/>
    <w:rsid w:val="00EC4674"/>
    <w:rsid w:val="00EC4FC9"/>
    <w:rsid w:val="00EC502A"/>
    <w:rsid w:val="00EC5222"/>
    <w:rsid w:val="00EC5378"/>
    <w:rsid w:val="00EC53D8"/>
    <w:rsid w:val="00EC558D"/>
    <w:rsid w:val="00EC55A3"/>
    <w:rsid w:val="00EC571E"/>
    <w:rsid w:val="00EC576D"/>
    <w:rsid w:val="00EC58C9"/>
    <w:rsid w:val="00EC5A25"/>
    <w:rsid w:val="00EC5AA1"/>
    <w:rsid w:val="00EC5BF1"/>
    <w:rsid w:val="00EC5C80"/>
    <w:rsid w:val="00EC5D05"/>
    <w:rsid w:val="00EC5E1E"/>
    <w:rsid w:val="00EC5E51"/>
    <w:rsid w:val="00EC6080"/>
    <w:rsid w:val="00EC6112"/>
    <w:rsid w:val="00EC6188"/>
    <w:rsid w:val="00EC62B8"/>
    <w:rsid w:val="00EC643E"/>
    <w:rsid w:val="00EC648F"/>
    <w:rsid w:val="00EC66F0"/>
    <w:rsid w:val="00EC6A52"/>
    <w:rsid w:val="00EC6A54"/>
    <w:rsid w:val="00EC6B76"/>
    <w:rsid w:val="00EC6B83"/>
    <w:rsid w:val="00EC6CFB"/>
    <w:rsid w:val="00EC71A4"/>
    <w:rsid w:val="00EC721A"/>
    <w:rsid w:val="00EC7306"/>
    <w:rsid w:val="00EC732D"/>
    <w:rsid w:val="00EC74AF"/>
    <w:rsid w:val="00EC7699"/>
    <w:rsid w:val="00EC77E2"/>
    <w:rsid w:val="00EC790B"/>
    <w:rsid w:val="00EC7B4B"/>
    <w:rsid w:val="00EC7C7B"/>
    <w:rsid w:val="00EC7CC9"/>
    <w:rsid w:val="00EC7F93"/>
    <w:rsid w:val="00ED01FA"/>
    <w:rsid w:val="00ED02B7"/>
    <w:rsid w:val="00ED02DC"/>
    <w:rsid w:val="00ED053F"/>
    <w:rsid w:val="00ED0899"/>
    <w:rsid w:val="00ED0945"/>
    <w:rsid w:val="00ED0B22"/>
    <w:rsid w:val="00ED0C55"/>
    <w:rsid w:val="00ED0D4A"/>
    <w:rsid w:val="00ED0E61"/>
    <w:rsid w:val="00ED1001"/>
    <w:rsid w:val="00ED10EB"/>
    <w:rsid w:val="00ED11B9"/>
    <w:rsid w:val="00ED13A9"/>
    <w:rsid w:val="00ED13E6"/>
    <w:rsid w:val="00ED1573"/>
    <w:rsid w:val="00ED15D5"/>
    <w:rsid w:val="00ED15DD"/>
    <w:rsid w:val="00ED1676"/>
    <w:rsid w:val="00ED1708"/>
    <w:rsid w:val="00ED18DA"/>
    <w:rsid w:val="00ED1A46"/>
    <w:rsid w:val="00ED1ADA"/>
    <w:rsid w:val="00ED1BC4"/>
    <w:rsid w:val="00ED2012"/>
    <w:rsid w:val="00ED2A71"/>
    <w:rsid w:val="00ED2D85"/>
    <w:rsid w:val="00ED2E49"/>
    <w:rsid w:val="00ED2F28"/>
    <w:rsid w:val="00ED2FDA"/>
    <w:rsid w:val="00ED327E"/>
    <w:rsid w:val="00ED33DB"/>
    <w:rsid w:val="00ED372B"/>
    <w:rsid w:val="00ED37DD"/>
    <w:rsid w:val="00ED38FF"/>
    <w:rsid w:val="00ED3905"/>
    <w:rsid w:val="00ED3BD6"/>
    <w:rsid w:val="00ED3D6D"/>
    <w:rsid w:val="00ED3FCA"/>
    <w:rsid w:val="00ED4182"/>
    <w:rsid w:val="00ED4350"/>
    <w:rsid w:val="00ED440F"/>
    <w:rsid w:val="00ED4743"/>
    <w:rsid w:val="00ED49AA"/>
    <w:rsid w:val="00ED4B5C"/>
    <w:rsid w:val="00ED4C51"/>
    <w:rsid w:val="00ED4F4F"/>
    <w:rsid w:val="00ED541D"/>
    <w:rsid w:val="00ED55C4"/>
    <w:rsid w:val="00ED57A2"/>
    <w:rsid w:val="00ED59B1"/>
    <w:rsid w:val="00ED5A2F"/>
    <w:rsid w:val="00ED5BCB"/>
    <w:rsid w:val="00ED5D64"/>
    <w:rsid w:val="00ED602C"/>
    <w:rsid w:val="00ED6030"/>
    <w:rsid w:val="00ED6059"/>
    <w:rsid w:val="00ED6214"/>
    <w:rsid w:val="00ED63D7"/>
    <w:rsid w:val="00ED64BE"/>
    <w:rsid w:val="00ED66E8"/>
    <w:rsid w:val="00ED67FB"/>
    <w:rsid w:val="00ED68D1"/>
    <w:rsid w:val="00ED68E4"/>
    <w:rsid w:val="00ED6B12"/>
    <w:rsid w:val="00ED6CAF"/>
    <w:rsid w:val="00ED6E94"/>
    <w:rsid w:val="00ED7140"/>
    <w:rsid w:val="00ED784A"/>
    <w:rsid w:val="00ED78D9"/>
    <w:rsid w:val="00ED78EB"/>
    <w:rsid w:val="00ED7D4F"/>
    <w:rsid w:val="00ED7E4E"/>
    <w:rsid w:val="00ED7F29"/>
    <w:rsid w:val="00EE0468"/>
    <w:rsid w:val="00EE0593"/>
    <w:rsid w:val="00EE0687"/>
    <w:rsid w:val="00EE06AB"/>
    <w:rsid w:val="00EE0710"/>
    <w:rsid w:val="00EE0B47"/>
    <w:rsid w:val="00EE0CF6"/>
    <w:rsid w:val="00EE0DBF"/>
    <w:rsid w:val="00EE0F87"/>
    <w:rsid w:val="00EE101F"/>
    <w:rsid w:val="00EE1052"/>
    <w:rsid w:val="00EE1A4D"/>
    <w:rsid w:val="00EE1B9F"/>
    <w:rsid w:val="00EE1C57"/>
    <w:rsid w:val="00EE1DE9"/>
    <w:rsid w:val="00EE2171"/>
    <w:rsid w:val="00EE22D7"/>
    <w:rsid w:val="00EE278C"/>
    <w:rsid w:val="00EE27ED"/>
    <w:rsid w:val="00EE2C48"/>
    <w:rsid w:val="00EE2CA2"/>
    <w:rsid w:val="00EE2ECC"/>
    <w:rsid w:val="00EE2F36"/>
    <w:rsid w:val="00EE3265"/>
    <w:rsid w:val="00EE3315"/>
    <w:rsid w:val="00EE336C"/>
    <w:rsid w:val="00EE341B"/>
    <w:rsid w:val="00EE3513"/>
    <w:rsid w:val="00EE359B"/>
    <w:rsid w:val="00EE3692"/>
    <w:rsid w:val="00EE37EF"/>
    <w:rsid w:val="00EE3A2C"/>
    <w:rsid w:val="00EE3BCF"/>
    <w:rsid w:val="00EE3C54"/>
    <w:rsid w:val="00EE3F47"/>
    <w:rsid w:val="00EE40AD"/>
    <w:rsid w:val="00EE4153"/>
    <w:rsid w:val="00EE41E4"/>
    <w:rsid w:val="00EE42F4"/>
    <w:rsid w:val="00EE446E"/>
    <w:rsid w:val="00EE4490"/>
    <w:rsid w:val="00EE462C"/>
    <w:rsid w:val="00EE4A9B"/>
    <w:rsid w:val="00EE52BF"/>
    <w:rsid w:val="00EE56C0"/>
    <w:rsid w:val="00EE5790"/>
    <w:rsid w:val="00EE591E"/>
    <w:rsid w:val="00EE5D65"/>
    <w:rsid w:val="00EE5E72"/>
    <w:rsid w:val="00EE5E87"/>
    <w:rsid w:val="00EE5F78"/>
    <w:rsid w:val="00EE606E"/>
    <w:rsid w:val="00EE6074"/>
    <w:rsid w:val="00EE6250"/>
    <w:rsid w:val="00EE6865"/>
    <w:rsid w:val="00EE68CC"/>
    <w:rsid w:val="00EE6960"/>
    <w:rsid w:val="00EE6A76"/>
    <w:rsid w:val="00EE6FB0"/>
    <w:rsid w:val="00EE716D"/>
    <w:rsid w:val="00EE7209"/>
    <w:rsid w:val="00EE783F"/>
    <w:rsid w:val="00EE7912"/>
    <w:rsid w:val="00EE7AC5"/>
    <w:rsid w:val="00EE7BA2"/>
    <w:rsid w:val="00EE7D1D"/>
    <w:rsid w:val="00EE7E3D"/>
    <w:rsid w:val="00EE7FCC"/>
    <w:rsid w:val="00EF001B"/>
    <w:rsid w:val="00EF0066"/>
    <w:rsid w:val="00EF02BE"/>
    <w:rsid w:val="00EF0343"/>
    <w:rsid w:val="00EF0C63"/>
    <w:rsid w:val="00EF0DAB"/>
    <w:rsid w:val="00EF0F20"/>
    <w:rsid w:val="00EF122B"/>
    <w:rsid w:val="00EF12F5"/>
    <w:rsid w:val="00EF13AC"/>
    <w:rsid w:val="00EF1513"/>
    <w:rsid w:val="00EF151A"/>
    <w:rsid w:val="00EF15CA"/>
    <w:rsid w:val="00EF1799"/>
    <w:rsid w:val="00EF17A0"/>
    <w:rsid w:val="00EF17E0"/>
    <w:rsid w:val="00EF19FB"/>
    <w:rsid w:val="00EF1B17"/>
    <w:rsid w:val="00EF1C7B"/>
    <w:rsid w:val="00EF1CCA"/>
    <w:rsid w:val="00EF1E61"/>
    <w:rsid w:val="00EF2059"/>
    <w:rsid w:val="00EF2143"/>
    <w:rsid w:val="00EF22E6"/>
    <w:rsid w:val="00EF2402"/>
    <w:rsid w:val="00EF25ED"/>
    <w:rsid w:val="00EF28E8"/>
    <w:rsid w:val="00EF2B57"/>
    <w:rsid w:val="00EF2E4F"/>
    <w:rsid w:val="00EF2E97"/>
    <w:rsid w:val="00EF3028"/>
    <w:rsid w:val="00EF30D3"/>
    <w:rsid w:val="00EF3426"/>
    <w:rsid w:val="00EF3506"/>
    <w:rsid w:val="00EF37FB"/>
    <w:rsid w:val="00EF39B0"/>
    <w:rsid w:val="00EF3CF9"/>
    <w:rsid w:val="00EF3E1F"/>
    <w:rsid w:val="00EF4108"/>
    <w:rsid w:val="00EF426E"/>
    <w:rsid w:val="00EF4492"/>
    <w:rsid w:val="00EF4590"/>
    <w:rsid w:val="00EF45DE"/>
    <w:rsid w:val="00EF462B"/>
    <w:rsid w:val="00EF4794"/>
    <w:rsid w:val="00EF47BA"/>
    <w:rsid w:val="00EF485D"/>
    <w:rsid w:val="00EF48FC"/>
    <w:rsid w:val="00EF49A0"/>
    <w:rsid w:val="00EF4C44"/>
    <w:rsid w:val="00EF4C8C"/>
    <w:rsid w:val="00EF4D53"/>
    <w:rsid w:val="00EF4E71"/>
    <w:rsid w:val="00EF50E0"/>
    <w:rsid w:val="00EF51F2"/>
    <w:rsid w:val="00EF5234"/>
    <w:rsid w:val="00EF540E"/>
    <w:rsid w:val="00EF54B3"/>
    <w:rsid w:val="00EF5AF4"/>
    <w:rsid w:val="00EF5AFA"/>
    <w:rsid w:val="00EF5BC9"/>
    <w:rsid w:val="00EF5CBB"/>
    <w:rsid w:val="00EF6086"/>
    <w:rsid w:val="00EF613B"/>
    <w:rsid w:val="00EF61FB"/>
    <w:rsid w:val="00EF6216"/>
    <w:rsid w:val="00EF64B8"/>
    <w:rsid w:val="00EF65D9"/>
    <w:rsid w:val="00EF6606"/>
    <w:rsid w:val="00EF6868"/>
    <w:rsid w:val="00EF6B4C"/>
    <w:rsid w:val="00EF6DF9"/>
    <w:rsid w:val="00EF6FEB"/>
    <w:rsid w:val="00F00193"/>
    <w:rsid w:val="00F00880"/>
    <w:rsid w:val="00F00D27"/>
    <w:rsid w:val="00F00F23"/>
    <w:rsid w:val="00F0161C"/>
    <w:rsid w:val="00F0182B"/>
    <w:rsid w:val="00F0192C"/>
    <w:rsid w:val="00F01AA2"/>
    <w:rsid w:val="00F01DB7"/>
    <w:rsid w:val="00F01E48"/>
    <w:rsid w:val="00F01F8D"/>
    <w:rsid w:val="00F02054"/>
    <w:rsid w:val="00F0225A"/>
    <w:rsid w:val="00F02295"/>
    <w:rsid w:val="00F02336"/>
    <w:rsid w:val="00F0233C"/>
    <w:rsid w:val="00F025F6"/>
    <w:rsid w:val="00F02705"/>
    <w:rsid w:val="00F0285C"/>
    <w:rsid w:val="00F028A5"/>
    <w:rsid w:val="00F0292E"/>
    <w:rsid w:val="00F02A0E"/>
    <w:rsid w:val="00F02DFD"/>
    <w:rsid w:val="00F03057"/>
    <w:rsid w:val="00F030D5"/>
    <w:rsid w:val="00F031EB"/>
    <w:rsid w:val="00F032C8"/>
    <w:rsid w:val="00F033BB"/>
    <w:rsid w:val="00F036C0"/>
    <w:rsid w:val="00F036E3"/>
    <w:rsid w:val="00F038AA"/>
    <w:rsid w:val="00F03B20"/>
    <w:rsid w:val="00F03B66"/>
    <w:rsid w:val="00F03C54"/>
    <w:rsid w:val="00F03CAB"/>
    <w:rsid w:val="00F03D61"/>
    <w:rsid w:val="00F03DB1"/>
    <w:rsid w:val="00F03F64"/>
    <w:rsid w:val="00F042F2"/>
    <w:rsid w:val="00F043A9"/>
    <w:rsid w:val="00F044B5"/>
    <w:rsid w:val="00F04534"/>
    <w:rsid w:val="00F04598"/>
    <w:rsid w:val="00F0493D"/>
    <w:rsid w:val="00F04B13"/>
    <w:rsid w:val="00F051B9"/>
    <w:rsid w:val="00F05469"/>
    <w:rsid w:val="00F055FA"/>
    <w:rsid w:val="00F05687"/>
    <w:rsid w:val="00F05752"/>
    <w:rsid w:val="00F05AB5"/>
    <w:rsid w:val="00F05D9B"/>
    <w:rsid w:val="00F05DD2"/>
    <w:rsid w:val="00F05E01"/>
    <w:rsid w:val="00F05FE3"/>
    <w:rsid w:val="00F0620E"/>
    <w:rsid w:val="00F0647E"/>
    <w:rsid w:val="00F0685E"/>
    <w:rsid w:val="00F0689A"/>
    <w:rsid w:val="00F068F3"/>
    <w:rsid w:val="00F06931"/>
    <w:rsid w:val="00F06B29"/>
    <w:rsid w:val="00F06E1E"/>
    <w:rsid w:val="00F07165"/>
    <w:rsid w:val="00F07712"/>
    <w:rsid w:val="00F07788"/>
    <w:rsid w:val="00F07A95"/>
    <w:rsid w:val="00F07B2E"/>
    <w:rsid w:val="00F07B5C"/>
    <w:rsid w:val="00F07D1F"/>
    <w:rsid w:val="00F07F71"/>
    <w:rsid w:val="00F105A5"/>
    <w:rsid w:val="00F1081B"/>
    <w:rsid w:val="00F10924"/>
    <w:rsid w:val="00F10935"/>
    <w:rsid w:val="00F10CB6"/>
    <w:rsid w:val="00F10D16"/>
    <w:rsid w:val="00F10F89"/>
    <w:rsid w:val="00F1136F"/>
    <w:rsid w:val="00F117F8"/>
    <w:rsid w:val="00F118CD"/>
    <w:rsid w:val="00F11C4D"/>
    <w:rsid w:val="00F11E22"/>
    <w:rsid w:val="00F11F00"/>
    <w:rsid w:val="00F11F96"/>
    <w:rsid w:val="00F1223F"/>
    <w:rsid w:val="00F1227D"/>
    <w:rsid w:val="00F125A6"/>
    <w:rsid w:val="00F12F01"/>
    <w:rsid w:val="00F12F9D"/>
    <w:rsid w:val="00F1319D"/>
    <w:rsid w:val="00F132B0"/>
    <w:rsid w:val="00F13489"/>
    <w:rsid w:val="00F135E1"/>
    <w:rsid w:val="00F139B5"/>
    <w:rsid w:val="00F13A9F"/>
    <w:rsid w:val="00F13C17"/>
    <w:rsid w:val="00F13D8F"/>
    <w:rsid w:val="00F13D96"/>
    <w:rsid w:val="00F13F11"/>
    <w:rsid w:val="00F1461A"/>
    <w:rsid w:val="00F14726"/>
    <w:rsid w:val="00F149C4"/>
    <w:rsid w:val="00F149EA"/>
    <w:rsid w:val="00F14A7E"/>
    <w:rsid w:val="00F14C7C"/>
    <w:rsid w:val="00F15407"/>
    <w:rsid w:val="00F15520"/>
    <w:rsid w:val="00F157F3"/>
    <w:rsid w:val="00F1580B"/>
    <w:rsid w:val="00F15D97"/>
    <w:rsid w:val="00F15F00"/>
    <w:rsid w:val="00F16308"/>
    <w:rsid w:val="00F164A5"/>
    <w:rsid w:val="00F16A86"/>
    <w:rsid w:val="00F16B82"/>
    <w:rsid w:val="00F16F45"/>
    <w:rsid w:val="00F17121"/>
    <w:rsid w:val="00F173BE"/>
    <w:rsid w:val="00F17455"/>
    <w:rsid w:val="00F17618"/>
    <w:rsid w:val="00F176C7"/>
    <w:rsid w:val="00F17A8C"/>
    <w:rsid w:val="00F20529"/>
    <w:rsid w:val="00F2056E"/>
    <w:rsid w:val="00F20584"/>
    <w:rsid w:val="00F207F6"/>
    <w:rsid w:val="00F20A5B"/>
    <w:rsid w:val="00F20D41"/>
    <w:rsid w:val="00F20EBD"/>
    <w:rsid w:val="00F20FBF"/>
    <w:rsid w:val="00F2124D"/>
    <w:rsid w:val="00F21493"/>
    <w:rsid w:val="00F216F3"/>
    <w:rsid w:val="00F219E1"/>
    <w:rsid w:val="00F21B0A"/>
    <w:rsid w:val="00F21D72"/>
    <w:rsid w:val="00F21E9A"/>
    <w:rsid w:val="00F22119"/>
    <w:rsid w:val="00F22ABB"/>
    <w:rsid w:val="00F22C48"/>
    <w:rsid w:val="00F22EAD"/>
    <w:rsid w:val="00F22F65"/>
    <w:rsid w:val="00F2329E"/>
    <w:rsid w:val="00F23327"/>
    <w:rsid w:val="00F23561"/>
    <w:rsid w:val="00F23CC1"/>
    <w:rsid w:val="00F23D3B"/>
    <w:rsid w:val="00F23ECB"/>
    <w:rsid w:val="00F24098"/>
    <w:rsid w:val="00F2421C"/>
    <w:rsid w:val="00F24567"/>
    <w:rsid w:val="00F24628"/>
    <w:rsid w:val="00F24765"/>
    <w:rsid w:val="00F24836"/>
    <w:rsid w:val="00F24941"/>
    <w:rsid w:val="00F24A3D"/>
    <w:rsid w:val="00F24CF9"/>
    <w:rsid w:val="00F24E61"/>
    <w:rsid w:val="00F24FAF"/>
    <w:rsid w:val="00F2510C"/>
    <w:rsid w:val="00F25138"/>
    <w:rsid w:val="00F25465"/>
    <w:rsid w:val="00F25852"/>
    <w:rsid w:val="00F2585E"/>
    <w:rsid w:val="00F25877"/>
    <w:rsid w:val="00F25897"/>
    <w:rsid w:val="00F258B6"/>
    <w:rsid w:val="00F2594B"/>
    <w:rsid w:val="00F25B65"/>
    <w:rsid w:val="00F25CC0"/>
    <w:rsid w:val="00F25E94"/>
    <w:rsid w:val="00F26119"/>
    <w:rsid w:val="00F26122"/>
    <w:rsid w:val="00F2617F"/>
    <w:rsid w:val="00F262C6"/>
    <w:rsid w:val="00F2643F"/>
    <w:rsid w:val="00F26614"/>
    <w:rsid w:val="00F26BAA"/>
    <w:rsid w:val="00F26BC9"/>
    <w:rsid w:val="00F26BE0"/>
    <w:rsid w:val="00F27B9C"/>
    <w:rsid w:val="00F27BD5"/>
    <w:rsid w:val="00F27D51"/>
    <w:rsid w:val="00F27F10"/>
    <w:rsid w:val="00F27F1D"/>
    <w:rsid w:val="00F27F9F"/>
    <w:rsid w:val="00F30046"/>
    <w:rsid w:val="00F301DC"/>
    <w:rsid w:val="00F30245"/>
    <w:rsid w:val="00F30352"/>
    <w:rsid w:val="00F305FA"/>
    <w:rsid w:val="00F30CF6"/>
    <w:rsid w:val="00F31E17"/>
    <w:rsid w:val="00F320C9"/>
    <w:rsid w:val="00F3238B"/>
    <w:rsid w:val="00F3238C"/>
    <w:rsid w:val="00F323C0"/>
    <w:rsid w:val="00F3242E"/>
    <w:rsid w:val="00F3261D"/>
    <w:rsid w:val="00F326E1"/>
    <w:rsid w:val="00F32872"/>
    <w:rsid w:val="00F3296B"/>
    <w:rsid w:val="00F329B8"/>
    <w:rsid w:val="00F32AFE"/>
    <w:rsid w:val="00F32D56"/>
    <w:rsid w:val="00F331BF"/>
    <w:rsid w:val="00F33214"/>
    <w:rsid w:val="00F33256"/>
    <w:rsid w:val="00F332CC"/>
    <w:rsid w:val="00F33300"/>
    <w:rsid w:val="00F337F8"/>
    <w:rsid w:val="00F33AE8"/>
    <w:rsid w:val="00F33DC4"/>
    <w:rsid w:val="00F33E27"/>
    <w:rsid w:val="00F34190"/>
    <w:rsid w:val="00F341E1"/>
    <w:rsid w:val="00F343F7"/>
    <w:rsid w:val="00F34552"/>
    <w:rsid w:val="00F34B41"/>
    <w:rsid w:val="00F34CBD"/>
    <w:rsid w:val="00F34DD6"/>
    <w:rsid w:val="00F34F7F"/>
    <w:rsid w:val="00F34F8D"/>
    <w:rsid w:val="00F350B6"/>
    <w:rsid w:val="00F35510"/>
    <w:rsid w:val="00F3554C"/>
    <w:rsid w:val="00F3576B"/>
    <w:rsid w:val="00F35942"/>
    <w:rsid w:val="00F35AE9"/>
    <w:rsid w:val="00F35B70"/>
    <w:rsid w:val="00F35B97"/>
    <w:rsid w:val="00F35FB7"/>
    <w:rsid w:val="00F36462"/>
    <w:rsid w:val="00F36569"/>
    <w:rsid w:val="00F3658C"/>
    <w:rsid w:val="00F3661A"/>
    <w:rsid w:val="00F368A8"/>
    <w:rsid w:val="00F369CC"/>
    <w:rsid w:val="00F369D2"/>
    <w:rsid w:val="00F36A81"/>
    <w:rsid w:val="00F36AED"/>
    <w:rsid w:val="00F36E80"/>
    <w:rsid w:val="00F36FBC"/>
    <w:rsid w:val="00F371D0"/>
    <w:rsid w:val="00F37252"/>
    <w:rsid w:val="00F373EA"/>
    <w:rsid w:val="00F37433"/>
    <w:rsid w:val="00F3762B"/>
    <w:rsid w:val="00F3774A"/>
    <w:rsid w:val="00F3793D"/>
    <w:rsid w:val="00F379AF"/>
    <w:rsid w:val="00F37B00"/>
    <w:rsid w:val="00F37BF2"/>
    <w:rsid w:val="00F37C98"/>
    <w:rsid w:val="00F37DD4"/>
    <w:rsid w:val="00F37E71"/>
    <w:rsid w:val="00F403B3"/>
    <w:rsid w:val="00F404F9"/>
    <w:rsid w:val="00F4056B"/>
    <w:rsid w:val="00F406AE"/>
    <w:rsid w:val="00F409EF"/>
    <w:rsid w:val="00F40A56"/>
    <w:rsid w:val="00F40C5D"/>
    <w:rsid w:val="00F40D34"/>
    <w:rsid w:val="00F4117A"/>
    <w:rsid w:val="00F412D9"/>
    <w:rsid w:val="00F41397"/>
    <w:rsid w:val="00F418FA"/>
    <w:rsid w:val="00F41A63"/>
    <w:rsid w:val="00F41D4A"/>
    <w:rsid w:val="00F41F5C"/>
    <w:rsid w:val="00F421B8"/>
    <w:rsid w:val="00F4248A"/>
    <w:rsid w:val="00F4253F"/>
    <w:rsid w:val="00F42A50"/>
    <w:rsid w:val="00F42B1C"/>
    <w:rsid w:val="00F42E27"/>
    <w:rsid w:val="00F42E2E"/>
    <w:rsid w:val="00F4311E"/>
    <w:rsid w:val="00F43395"/>
    <w:rsid w:val="00F4349B"/>
    <w:rsid w:val="00F4367A"/>
    <w:rsid w:val="00F43C3A"/>
    <w:rsid w:val="00F43C59"/>
    <w:rsid w:val="00F43D5C"/>
    <w:rsid w:val="00F43DF5"/>
    <w:rsid w:val="00F43E77"/>
    <w:rsid w:val="00F443B3"/>
    <w:rsid w:val="00F443D5"/>
    <w:rsid w:val="00F44445"/>
    <w:rsid w:val="00F4462C"/>
    <w:rsid w:val="00F44699"/>
    <w:rsid w:val="00F446AE"/>
    <w:rsid w:val="00F44A35"/>
    <w:rsid w:val="00F44AAB"/>
    <w:rsid w:val="00F44C30"/>
    <w:rsid w:val="00F450E7"/>
    <w:rsid w:val="00F45400"/>
    <w:rsid w:val="00F4581F"/>
    <w:rsid w:val="00F458B0"/>
    <w:rsid w:val="00F45A08"/>
    <w:rsid w:val="00F45F42"/>
    <w:rsid w:val="00F461AD"/>
    <w:rsid w:val="00F463DC"/>
    <w:rsid w:val="00F46C04"/>
    <w:rsid w:val="00F46F87"/>
    <w:rsid w:val="00F4719B"/>
    <w:rsid w:val="00F47432"/>
    <w:rsid w:val="00F47541"/>
    <w:rsid w:val="00F475B3"/>
    <w:rsid w:val="00F47A6A"/>
    <w:rsid w:val="00F47AB2"/>
    <w:rsid w:val="00F47B21"/>
    <w:rsid w:val="00F47EEE"/>
    <w:rsid w:val="00F50204"/>
    <w:rsid w:val="00F504D4"/>
    <w:rsid w:val="00F50567"/>
    <w:rsid w:val="00F50776"/>
    <w:rsid w:val="00F510BC"/>
    <w:rsid w:val="00F5124B"/>
    <w:rsid w:val="00F51297"/>
    <w:rsid w:val="00F51589"/>
    <w:rsid w:val="00F516AF"/>
    <w:rsid w:val="00F5196E"/>
    <w:rsid w:val="00F51A55"/>
    <w:rsid w:val="00F51AC5"/>
    <w:rsid w:val="00F51B4F"/>
    <w:rsid w:val="00F51ED1"/>
    <w:rsid w:val="00F524A9"/>
    <w:rsid w:val="00F528D5"/>
    <w:rsid w:val="00F5290E"/>
    <w:rsid w:val="00F52B16"/>
    <w:rsid w:val="00F531DE"/>
    <w:rsid w:val="00F531E7"/>
    <w:rsid w:val="00F53373"/>
    <w:rsid w:val="00F534AA"/>
    <w:rsid w:val="00F53789"/>
    <w:rsid w:val="00F53894"/>
    <w:rsid w:val="00F5391E"/>
    <w:rsid w:val="00F539D5"/>
    <w:rsid w:val="00F53B3C"/>
    <w:rsid w:val="00F53DFA"/>
    <w:rsid w:val="00F53EAE"/>
    <w:rsid w:val="00F54188"/>
    <w:rsid w:val="00F543FE"/>
    <w:rsid w:val="00F54435"/>
    <w:rsid w:val="00F545B7"/>
    <w:rsid w:val="00F546B5"/>
    <w:rsid w:val="00F546F3"/>
    <w:rsid w:val="00F54721"/>
    <w:rsid w:val="00F54B03"/>
    <w:rsid w:val="00F54C20"/>
    <w:rsid w:val="00F54D8F"/>
    <w:rsid w:val="00F55183"/>
    <w:rsid w:val="00F551DF"/>
    <w:rsid w:val="00F555D8"/>
    <w:rsid w:val="00F55767"/>
    <w:rsid w:val="00F55B69"/>
    <w:rsid w:val="00F55BB5"/>
    <w:rsid w:val="00F55C15"/>
    <w:rsid w:val="00F5603E"/>
    <w:rsid w:val="00F5617A"/>
    <w:rsid w:val="00F56198"/>
    <w:rsid w:val="00F563FC"/>
    <w:rsid w:val="00F56738"/>
    <w:rsid w:val="00F5693D"/>
    <w:rsid w:val="00F56A43"/>
    <w:rsid w:val="00F56ACD"/>
    <w:rsid w:val="00F56BF0"/>
    <w:rsid w:val="00F56C7D"/>
    <w:rsid w:val="00F56CFA"/>
    <w:rsid w:val="00F570A0"/>
    <w:rsid w:val="00F57612"/>
    <w:rsid w:val="00F57798"/>
    <w:rsid w:val="00F57822"/>
    <w:rsid w:val="00F57C91"/>
    <w:rsid w:val="00F57FE3"/>
    <w:rsid w:val="00F60083"/>
    <w:rsid w:val="00F60500"/>
    <w:rsid w:val="00F60733"/>
    <w:rsid w:val="00F60B87"/>
    <w:rsid w:val="00F60BA3"/>
    <w:rsid w:val="00F60DFE"/>
    <w:rsid w:val="00F60FD1"/>
    <w:rsid w:val="00F61040"/>
    <w:rsid w:val="00F610EE"/>
    <w:rsid w:val="00F61138"/>
    <w:rsid w:val="00F618E6"/>
    <w:rsid w:val="00F61AFD"/>
    <w:rsid w:val="00F61C56"/>
    <w:rsid w:val="00F61CFC"/>
    <w:rsid w:val="00F61D59"/>
    <w:rsid w:val="00F62136"/>
    <w:rsid w:val="00F621B1"/>
    <w:rsid w:val="00F621F3"/>
    <w:rsid w:val="00F624A6"/>
    <w:rsid w:val="00F62732"/>
    <w:rsid w:val="00F6276D"/>
    <w:rsid w:val="00F62866"/>
    <w:rsid w:val="00F629D4"/>
    <w:rsid w:val="00F62C6C"/>
    <w:rsid w:val="00F62FF7"/>
    <w:rsid w:val="00F6302D"/>
    <w:rsid w:val="00F6312C"/>
    <w:rsid w:val="00F631DB"/>
    <w:rsid w:val="00F63262"/>
    <w:rsid w:val="00F632BC"/>
    <w:rsid w:val="00F63447"/>
    <w:rsid w:val="00F636AC"/>
    <w:rsid w:val="00F6374C"/>
    <w:rsid w:val="00F637BE"/>
    <w:rsid w:val="00F63A6F"/>
    <w:rsid w:val="00F63B15"/>
    <w:rsid w:val="00F63ED6"/>
    <w:rsid w:val="00F63EF5"/>
    <w:rsid w:val="00F63FC3"/>
    <w:rsid w:val="00F64063"/>
    <w:rsid w:val="00F64099"/>
    <w:rsid w:val="00F6414A"/>
    <w:rsid w:val="00F6416C"/>
    <w:rsid w:val="00F643A9"/>
    <w:rsid w:val="00F64587"/>
    <w:rsid w:val="00F64660"/>
    <w:rsid w:val="00F6479B"/>
    <w:rsid w:val="00F647E1"/>
    <w:rsid w:val="00F6482C"/>
    <w:rsid w:val="00F64BAE"/>
    <w:rsid w:val="00F64D41"/>
    <w:rsid w:val="00F6505B"/>
    <w:rsid w:val="00F650CE"/>
    <w:rsid w:val="00F653D0"/>
    <w:rsid w:val="00F654C7"/>
    <w:rsid w:val="00F65D8D"/>
    <w:rsid w:val="00F65DA8"/>
    <w:rsid w:val="00F65EE6"/>
    <w:rsid w:val="00F65FB0"/>
    <w:rsid w:val="00F66131"/>
    <w:rsid w:val="00F66447"/>
    <w:rsid w:val="00F664CD"/>
    <w:rsid w:val="00F665F8"/>
    <w:rsid w:val="00F66A85"/>
    <w:rsid w:val="00F66B2E"/>
    <w:rsid w:val="00F66D67"/>
    <w:rsid w:val="00F66EF9"/>
    <w:rsid w:val="00F66F1C"/>
    <w:rsid w:val="00F67061"/>
    <w:rsid w:val="00F6709B"/>
    <w:rsid w:val="00F67198"/>
    <w:rsid w:val="00F67201"/>
    <w:rsid w:val="00F6745B"/>
    <w:rsid w:val="00F674E8"/>
    <w:rsid w:val="00F6759A"/>
    <w:rsid w:val="00F67CAF"/>
    <w:rsid w:val="00F67CFC"/>
    <w:rsid w:val="00F67EDC"/>
    <w:rsid w:val="00F706B0"/>
    <w:rsid w:val="00F70D3A"/>
    <w:rsid w:val="00F70E3A"/>
    <w:rsid w:val="00F70F4B"/>
    <w:rsid w:val="00F71612"/>
    <w:rsid w:val="00F716FF"/>
    <w:rsid w:val="00F717CE"/>
    <w:rsid w:val="00F71B89"/>
    <w:rsid w:val="00F71C77"/>
    <w:rsid w:val="00F71CA7"/>
    <w:rsid w:val="00F72140"/>
    <w:rsid w:val="00F72274"/>
    <w:rsid w:val="00F7237F"/>
    <w:rsid w:val="00F7272A"/>
    <w:rsid w:val="00F728EF"/>
    <w:rsid w:val="00F72B98"/>
    <w:rsid w:val="00F72BF9"/>
    <w:rsid w:val="00F735B6"/>
    <w:rsid w:val="00F736BC"/>
    <w:rsid w:val="00F740C2"/>
    <w:rsid w:val="00F740D8"/>
    <w:rsid w:val="00F7422D"/>
    <w:rsid w:val="00F742F5"/>
    <w:rsid w:val="00F74479"/>
    <w:rsid w:val="00F745CB"/>
    <w:rsid w:val="00F746E6"/>
    <w:rsid w:val="00F74875"/>
    <w:rsid w:val="00F74C52"/>
    <w:rsid w:val="00F74F56"/>
    <w:rsid w:val="00F754E4"/>
    <w:rsid w:val="00F75571"/>
    <w:rsid w:val="00F756C3"/>
    <w:rsid w:val="00F7588D"/>
    <w:rsid w:val="00F75998"/>
    <w:rsid w:val="00F75B8C"/>
    <w:rsid w:val="00F76608"/>
    <w:rsid w:val="00F7661B"/>
    <w:rsid w:val="00F76792"/>
    <w:rsid w:val="00F767C0"/>
    <w:rsid w:val="00F76844"/>
    <w:rsid w:val="00F76883"/>
    <w:rsid w:val="00F76946"/>
    <w:rsid w:val="00F76AD7"/>
    <w:rsid w:val="00F76D0D"/>
    <w:rsid w:val="00F76D41"/>
    <w:rsid w:val="00F76E33"/>
    <w:rsid w:val="00F76E4C"/>
    <w:rsid w:val="00F76EB2"/>
    <w:rsid w:val="00F76ED6"/>
    <w:rsid w:val="00F76F04"/>
    <w:rsid w:val="00F76F77"/>
    <w:rsid w:val="00F76F84"/>
    <w:rsid w:val="00F77214"/>
    <w:rsid w:val="00F773B0"/>
    <w:rsid w:val="00F77450"/>
    <w:rsid w:val="00F77706"/>
    <w:rsid w:val="00F7777A"/>
    <w:rsid w:val="00F77835"/>
    <w:rsid w:val="00F778F1"/>
    <w:rsid w:val="00F7791B"/>
    <w:rsid w:val="00F7792F"/>
    <w:rsid w:val="00F779F0"/>
    <w:rsid w:val="00F80040"/>
    <w:rsid w:val="00F80298"/>
    <w:rsid w:val="00F802CC"/>
    <w:rsid w:val="00F8057F"/>
    <w:rsid w:val="00F80A8E"/>
    <w:rsid w:val="00F80B8C"/>
    <w:rsid w:val="00F80F41"/>
    <w:rsid w:val="00F80F83"/>
    <w:rsid w:val="00F814B4"/>
    <w:rsid w:val="00F819EB"/>
    <w:rsid w:val="00F81DC1"/>
    <w:rsid w:val="00F81F84"/>
    <w:rsid w:val="00F82014"/>
    <w:rsid w:val="00F82064"/>
    <w:rsid w:val="00F8223B"/>
    <w:rsid w:val="00F82614"/>
    <w:rsid w:val="00F826E6"/>
    <w:rsid w:val="00F82757"/>
    <w:rsid w:val="00F828AC"/>
    <w:rsid w:val="00F82985"/>
    <w:rsid w:val="00F8298B"/>
    <w:rsid w:val="00F82ACE"/>
    <w:rsid w:val="00F82F0E"/>
    <w:rsid w:val="00F83178"/>
    <w:rsid w:val="00F832F5"/>
    <w:rsid w:val="00F833B7"/>
    <w:rsid w:val="00F83502"/>
    <w:rsid w:val="00F83919"/>
    <w:rsid w:val="00F83B8C"/>
    <w:rsid w:val="00F84058"/>
    <w:rsid w:val="00F84167"/>
    <w:rsid w:val="00F84387"/>
    <w:rsid w:val="00F84409"/>
    <w:rsid w:val="00F84551"/>
    <w:rsid w:val="00F84783"/>
    <w:rsid w:val="00F84D59"/>
    <w:rsid w:val="00F850BC"/>
    <w:rsid w:val="00F85451"/>
    <w:rsid w:val="00F858BD"/>
    <w:rsid w:val="00F85995"/>
    <w:rsid w:val="00F85EC6"/>
    <w:rsid w:val="00F85EE6"/>
    <w:rsid w:val="00F86A71"/>
    <w:rsid w:val="00F86ABB"/>
    <w:rsid w:val="00F86DEA"/>
    <w:rsid w:val="00F87118"/>
    <w:rsid w:val="00F8719D"/>
    <w:rsid w:val="00F872D5"/>
    <w:rsid w:val="00F8748A"/>
    <w:rsid w:val="00F875C7"/>
    <w:rsid w:val="00F87639"/>
    <w:rsid w:val="00F87843"/>
    <w:rsid w:val="00F87EF4"/>
    <w:rsid w:val="00F87FDA"/>
    <w:rsid w:val="00F900B5"/>
    <w:rsid w:val="00F90204"/>
    <w:rsid w:val="00F90289"/>
    <w:rsid w:val="00F90521"/>
    <w:rsid w:val="00F906BF"/>
    <w:rsid w:val="00F907DC"/>
    <w:rsid w:val="00F90A30"/>
    <w:rsid w:val="00F90BD8"/>
    <w:rsid w:val="00F90CAF"/>
    <w:rsid w:val="00F91187"/>
    <w:rsid w:val="00F91378"/>
    <w:rsid w:val="00F914AA"/>
    <w:rsid w:val="00F91741"/>
    <w:rsid w:val="00F9189C"/>
    <w:rsid w:val="00F918AB"/>
    <w:rsid w:val="00F918F0"/>
    <w:rsid w:val="00F91AA9"/>
    <w:rsid w:val="00F91F87"/>
    <w:rsid w:val="00F920F0"/>
    <w:rsid w:val="00F92112"/>
    <w:rsid w:val="00F923C6"/>
    <w:rsid w:val="00F92773"/>
    <w:rsid w:val="00F928E2"/>
    <w:rsid w:val="00F92A28"/>
    <w:rsid w:val="00F92A65"/>
    <w:rsid w:val="00F92AC9"/>
    <w:rsid w:val="00F92BB3"/>
    <w:rsid w:val="00F93276"/>
    <w:rsid w:val="00F93285"/>
    <w:rsid w:val="00F933B9"/>
    <w:rsid w:val="00F933BE"/>
    <w:rsid w:val="00F93A3D"/>
    <w:rsid w:val="00F93C82"/>
    <w:rsid w:val="00F93C8E"/>
    <w:rsid w:val="00F93E48"/>
    <w:rsid w:val="00F94065"/>
    <w:rsid w:val="00F94273"/>
    <w:rsid w:val="00F943EB"/>
    <w:rsid w:val="00F94421"/>
    <w:rsid w:val="00F9458F"/>
    <w:rsid w:val="00F9485D"/>
    <w:rsid w:val="00F948F3"/>
    <w:rsid w:val="00F94AC0"/>
    <w:rsid w:val="00F94B85"/>
    <w:rsid w:val="00F94D62"/>
    <w:rsid w:val="00F950D1"/>
    <w:rsid w:val="00F95193"/>
    <w:rsid w:val="00F9553A"/>
    <w:rsid w:val="00F95950"/>
    <w:rsid w:val="00F95ABD"/>
    <w:rsid w:val="00F95B96"/>
    <w:rsid w:val="00F95D7C"/>
    <w:rsid w:val="00F95E55"/>
    <w:rsid w:val="00F95EAD"/>
    <w:rsid w:val="00F95F91"/>
    <w:rsid w:val="00F96203"/>
    <w:rsid w:val="00F963E2"/>
    <w:rsid w:val="00F9644F"/>
    <w:rsid w:val="00F96534"/>
    <w:rsid w:val="00F965A3"/>
    <w:rsid w:val="00F965A4"/>
    <w:rsid w:val="00F96855"/>
    <w:rsid w:val="00F96B7A"/>
    <w:rsid w:val="00F96C00"/>
    <w:rsid w:val="00F96C98"/>
    <w:rsid w:val="00F96CAF"/>
    <w:rsid w:val="00F96DDB"/>
    <w:rsid w:val="00F970C7"/>
    <w:rsid w:val="00F971F4"/>
    <w:rsid w:val="00F972A2"/>
    <w:rsid w:val="00F973C0"/>
    <w:rsid w:val="00F9758F"/>
    <w:rsid w:val="00F975CD"/>
    <w:rsid w:val="00F97737"/>
    <w:rsid w:val="00F979A5"/>
    <w:rsid w:val="00F979C8"/>
    <w:rsid w:val="00F97C00"/>
    <w:rsid w:val="00F97CFA"/>
    <w:rsid w:val="00FA01F5"/>
    <w:rsid w:val="00FA0636"/>
    <w:rsid w:val="00FA08AD"/>
    <w:rsid w:val="00FA0C3D"/>
    <w:rsid w:val="00FA0CC2"/>
    <w:rsid w:val="00FA0CC8"/>
    <w:rsid w:val="00FA0FF9"/>
    <w:rsid w:val="00FA1111"/>
    <w:rsid w:val="00FA155A"/>
    <w:rsid w:val="00FA1A44"/>
    <w:rsid w:val="00FA1A84"/>
    <w:rsid w:val="00FA1DBB"/>
    <w:rsid w:val="00FA2156"/>
    <w:rsid w:val="00FA21A9"/>
    <w:rsid w:val="00FA2281"/>
    <w:rsid w:val="00FA25D4"/>
    <w:rsid w:val="00FA290A"/>
    <w:rsid w:val="00FA2A65"/>
    <w:rsid w:val="00FA2ABC"/>
    <w:rsid w:val="00FA2B73"/>
    <w:rsid w:val="00FA3115"/>
    <w:rsid w:val="00FA31CD"/>
    <w:rsid w:val="00FA3361"/>
    <w:rsid w:val="00FA36E4"/>
    <w:rsid w:val="00FA3969"/>
    <w:rsid w:val="00FA3A18"/>
    <w:rsid w:val="00FA3AB1"/>
    <w:rsid w:val="00FA3DEC"/>
    <w:rsid w:val="00FA3F45"/>
    <w:rsid w:val="00FA4012"/>
    <w:rsid w:val="00FA4210"/>
    <w:rsid w:val="00FA42D4"/>
    <w:rsid w:val="00FA439E"/>
    <w:rsid w:val="00FA4C8E"/>
    <w:rsid w:val="00FA4D96"/>
    <w:rsid w:val="00FA4DA5"/>
    <w:rsid w:val="00FA5027"/>
    <w:rsid w:val="00FA5051"/>
    <w:rsid w:val="00FA50C0"/>
    <w:rsid w:val="00FA50E4"/>
    <w:rsid w:val="00FA52AB"/>
    <w:rsid w:val="00FA53CA"/>
    <w:rsid w:val="00FA54BB"/>
    <w:rsid w:val="00FA550B"/>
    <w:rsid w:val="00FA56B0"/>
    <w:rsid w:val="00FA584E"/>
    <w:rsid w:val="00FA5C74"/>
    <w:rsid w:val="00FA5D00"/>
    <w:rsid w:val="00FA5F61"/>
    <w:rsid w:val="00FA5FCD"/>
    <w:rsid w:val="00FA60D9"/>
    <w:rsid w:val="00FA6430"/>
    <w:rsid w:val="00FA64B5"/>
    <w:rsid w:val="00FA65E4"/>
    <w:rsid w:val="00FA683C"/>
    <w:rsid w:val="00FA6B18"/>
    <w:rsid w:val="00FA6C13"/>
    <w:rsid w:val="00FA6C5D"/>
    <w:rsid w:val="00FA6F22"/>
    <w:rsid w:val="00FA7137"/>
    <w:rsid w:val="00FA72D6"/>
    <w:rsid w:val="00FA72F7"/>
    <w:rsid w:val="00FA732E"/>
    <w:rsid w:val="00FA73E9"/>
    <w:rsid w:val="00FA742A"/>
    <w:rsid w:val="00FA7605"/>
    <w:rsid w:val="00FA79EE"/>
    <w:rsid w:val="00FB042B"/>
    <w:rsid w:val="00FB045B"/>
    <w:rsid w:val="00FB049E"/>
    <w:rsid w:val="00FB051D"/>
    <w:rsid w:val="00FB0587"/>
    <w:rsid w:val="00FB0595"/>
    <w:rsid w:val="00FB06D1"/>
    <w:rsid w:val="00FB0842"/>
    <w:rsid w:val="00FB0AAB"/>
    <w:rsid w:val="00FB0C70"/>
    <w:rsid w:val="00FB0C8E"/>
    <w:rsid w:val="00FB0E96"/>
    <w:rsid w:val="00FB0F4E"/>
    <w:rsid w:val="00FB0F82"/>
    <w:rsid w:val="00FB1066"/>
    <w:rsid w:val="00FB1483"/>
    <w:rsid w:val="00FB157D"/>
    <w:rsid w:val="00FB1613"/>
    <w:rsid w:val="00FB174F"/>
    <w:rsid w:val="00FB1A66"/>
    <w:rsid w:val="00FB1B45"/>
    <w:rsid w:val="00FB1CFC"/>
    <w:rsid w:val="00FB1ECB"/>
    <w:rsid w:val="00FB2003"/>
    <w:rsid w:val="00FB2062"/>
    <w:rsid w:val="00FB2152"/>
    <w:rsid w:val="00FB2223"/>
    <w:rsid w:val="00FB260A"/>
    <w:rsid w:val="00FB2699"/>
    <w:rsid w:val="00FB2ADC"/>
    <w:rsid w:val="00FB2EAC"/>
    <w:rsid w:val="00FB3046"/>
    <w:rsid w:val="00FB3219"/>
    <w:rsid w:val="00FB33F5"/>
    <w:rsid w:val="00FB36E8"/>
    <w:rsid w:val="00FB37A7"/>
    <w:rsid w:val="00FB396F"/>
    <w:rsid w:val="00FB3C47"/>
    <w:rsid w:val="00FB3D92"/>
    <w:rsid w:val="00FB406B"/>
    <w:rsid w:val="00FB43C8"/>
    <w:rsid w:val="00FB442E"/>
    <w:rsid w:val="00FB45B4"/>
    <w:rsid w:val="00FB46F0"/>
    <w:rsid w:val="00FB4884"/>
    <w:rsid w:val="00FB4B7C"/>
    <w:rsid w:val="00FB4D84"/>
    <w:rsid w:val="00FB4F1A"/>
    <w:rsid w:val="00FB4F4B"/>
    <w:rsid w:val="00FB4F84"/>
    <w:rsid w:val="00FB50A6"/>
    <w:rsid w:val="00FB535F"/>
    <w:rsid w:val="00FB54B1"/>
    <w:rsid w:val="00FB54C1"/>
    <w:rsid w:val="00FB55DB"/>
    <w:rsid w:val="00FB564C"/>
    <w:rsid w:val="00FB587D"/>
    <w:rsid w:val="00FB5A57"/>
    <w:rsid w:val="00FB5F9F"/>
    <w:rsid w:val="00FB5FC5"/>
    <w:rsid w:val="00FB6286"/>
    <w:rsid w:val="00FB62AD"/>
    <w:rsid w:val="00FB650E"/>
    <w:rsid w:val="00FB6624"/>
    <w:rsid w:val="00FB6848"/>
    <w:rsid w:val="00FB68C7"/>
    <w:rsid w:val="00FB68E9"/>
    <w:rsid w:val="00FB6A18"/>
    <w:rsid w:val="00FB6A99"/>
    <w:rsid w:val="00FB6BE4"/>
    <w:rsid w:val="00FB6DCB"/>
    <w:rsid w:val="00FB6E79"/>
    <w:rsid w:val="00FB7178"/>
    <w:rsid w:val="00FB7348"/>
    <w:rsid w:val="00FB735D"/>
    <w:rsid w:val="00FB738B"/>
    <w:rsid w:val="00FB73A9"/>
    <w:rsid w:val="00FB7403"/>
    <w:rsid w:val="00FB746E"/>
    <w:rsid w:val="00FB76C1"/>
    <w:rsid w:val="00FB7785"/>
    <w:rsid w:val="00FB7A35"/>
    <w:rsid w:val="00FB7B17"/>
    <w:rsid w:val="00FC0451"/>
    <w:rsid w:val="00FC048B"/>
    <w:rsid w:val="00FC0704"/>
    <w:rsid w:val="00FC0A98"/>
    <w:rsid w:val="00FC0F8B"/>
    <w:rsid w:val="00FC1005"/>
    <w:rsid w:val="00FC1140"/>
    <w:rsid w:val="00FC1305"/>
    <w:rsid w:val="00FC1580"/>
    <w:rsid w:val="00FC1814"/>
    <w:rsid w:val="00FC1900"/>
    <w:rsid w:val="00FC194A"/>
    <w:rsid w:val="00FC1A7A"/>
    <w:rsid w:val="00FC1F46"/>
    <w:rsid w:val="00FC235B"/>
    <w:rsid w:val="00FC23C6"/>
    <w:rsid w:val="00FC24E3"/>
    <w:rsid w:val="00FC258E"/>
    <w:rsid w:val="00FC2907"/>
    <w:rsid w:val="00FC2D54"/>
    <w:rsid w:val="00FC3085"/>
    <w:rsid w:val="00FC31CB"/>
    <w:rsid w:val="00FC3691"/>
    <w:rsid w:val="00FC37E2"/>
    <w:rsid w:val="00FC3886"/>
    <w:rsid w:val="00FC3930"/>
    <w:rsid w:val="00FC40CA"/>
    <w:rsid w:val="00FC4798"/>
    <w:rsid w:val="00FC4887"/>
    <w:rsid w:val="00FC4CDE"/>
    <w:rsid w:val="00FC4E91"/>
    <w:rsid w:val="00FC4EC7"/>
    <w:rsid w:val="00FC5004"/>
    <w:rsid w:val="00FC50B4"/>
    <w:rsid w:val="00FC5459"/>
    <w:rsid w:val="00FC54A7"/>
    <w:rsid w:val="00FC5523"/>
    <w:rsid w:val="00FC55C5"/>
    <w:rsid w:val="00FC5643"/>
    <w:rsid w:val="00FC56F3"/>
    <w:rsid w:val="00FC5740"/>
    <w:rsid w:val="00FC5966"/>
    <w:rsid w:val="00FC5EBE"/>
    <w:rsid w:val="00FC5EC4"/>
    <w:rsid w:val="00FC65CE"/>
    <w:rsid w:val="00FC6D7E"/>
    <w:rsid w:val="00FC7097"/>
    <w:rsid w:val="00FC73FC"/>
    <w:rsid w:val="00FC7664"/>
    <w:rsid w:val="00FC7750"/>
    <w:rsid w:val="00FC77FA"/>
    <w:rsid w:val="00FC7842"/>
    <w:rsid w:val="00FC78AE"/>
    <w:rsid w:val="00FC7964"/>
    <w:rsid w:val="00FC7CD7"/>
    <w:rsid w:val="00FC7F73"/>
    <w:rsid w:val="00FD0044"/>
    <w:rsid w:val="00FD014A"/>
    <w:rsid w:val="00FD03FD"/>
    <w:rsid w:val="00FD0507"/>
    <w:rsid w:val="00FD0636"/>
    <w:rsid w:val="00FD073A"/>
    <w:rsid w:val="00FD094D"/>
    <w:rsid w:val="00FD0D3F"/>
    <w:rsid w:val="00FD10B3"/>
    <w:rsid w:val="00FD1367"/>
    <w:rsid w:val="00FD1822"/>
    <w:rsid w:val="00FD188C"/>
    <w:rsid w:val="00FD18B9"/>
    <w:rsid w:val="00FD20BB"/>
    <w:rsid w:val="00FD21EE"/>
    <w:rsid w:val="00FD2325"/>
    <w:rsid w:val="00FD24DE"/>
    <w:rsid w:val="00FD24EA"/>
    <w:rsid w:val="00FD2546"/>
    <w:rsid w:val="00FD25A7"/>
    <w:rsid w:val="00FD26DB"/>
    <w:rsid w:val="00FD27B3"/>
    <w:rsid w:val="00FD2802"/>
    <w:rsid w:val="00FD2B28"/>
    <w:rsid w:val="00FD2BAD"/>
    <w:rsid w:val="00FD2DCB"/>
    <w:rsid w:val="00FD2EDF"/>
    <w:rsid w:val="00FD2F23"/>
    <w:rsid w:val="00FD2FA9"/>
    <w:rsid w:val="00FD32AD"/>
    <w:rsid w:val="00FD369F"/>
    <w:rsid w:val="00FD41A6"/>
    <w:rsid w:val="00FD432D"/>
    <w:rsid w:val="00FD441F"/>
    <w:rsid w:val="00FD47E0"/>
    <w:rsid w:val="00FD491B"/>
    <w:rsid w:val="00FD49EE"/>
    <w:rsid w:val="00FD4A76"/>
    <w:rsid w:val="00FD4ACA"/>
    <w:rsid w:val="00FD4DE4"/>
    <w:rsid w:val="00FD50B9"/>
    <w:rsid w:val="00FD520F"/>
    <w:rsid w:val="00FD53B0"/>
    <w:rsid w:val="00FD54DD"/>
    <w:rsid w:val="00FD54EF"/>
    <w:rsid w:val="00FD5A8B"/>
    <w:rsid w:val="00FD5CDB"/>
    <w:rsid w:val="00FD601A"/>
    <w:rsid w:val="00FD6199"/>
    <w:rsid w:val="00FD664B"/>
    <w:rsid w:val="00FD6792"/>
    <w:rsid w:val="00FD6D9E"/>
    <w:rsid w:val="00FD6EE6"/>
    <w:rsid w:val="00FD701C"/>
    <w:rsid w:val="00FD7280"/>
    <w:rsid w:val="00FD7990"/>
    <w:rsid w:val="00FD79B6"/>
    <w:rsid w:val="00FD7BE9"/>
    <w:rsid w:val="00FD7DC5"/>
    <w:rsid w:val="00FD7E7B"/>
    <w:rsid w:val="00FE0392"/>
    <w:rsid w:val="00FE0519"/>
    <w:rsid w:val="00FE0797"/>
    <w:rsid w:val="00FE0885"/>
    <w:rsid w:val="00FE0C47"/>
    <w:rsid w:val="00FE0C7E"/>
    <w:rsid w:val="00FE0DF2"/>
    <w:rsid w:val="00FE0E10"/>
    <w:rsid w:val="00FE0F44"/>
    <w:rsid w:val="00FE0FB9"/>
    <w:rsid w:val="00FE1187"/>
    <w:rsid w:val="00FE1812"/>
    <w:rsid w:val="00FE18A1"/>
    <w:rsid w:val="00FE19DE"/>
    <w:rsid w:val="00FE1A56"/>
    <w:rsid w:val="00FE1D57"/>
    <w:rsid w:val="00FE1DAB"/>
    <w:rsid w:val="00FE1DB9"/>
    <w:rsid w:val="00FE1F43"/>
    <w:rsid w:val="00FE2089"/>
    <w:rsid w:val="00FE2143"/>
    <w:rsid w:val="00FE2207"/>
    <w:rsid w:val="00FE25DB"/>
    <w:rsid w:val="00FE2651"/>
    <w:rsid w:val="00FE265D"/>
    <w:rsid w:val="00FE26B7"/>
    <w:rsid w:val="00FE274D"/>
    <w:rsid w:val="00FE27AD"/>
    <w:rsid w:val="00FE2CA6"/>
    <w:rsid w:val="00FE304A"/>
    <w:rsid w:val="00FE319D"/>
    <w:rsid w:val="00FE363D"/>
    <w:rsid w:val="00FE3CCE"/>
    <w:rsid w:val="00FE42B6"/>
    <w:rsid w:val="00FE42F6"/>
    <w:rsid w:val="00FE43FA"/>
    <w:rsid w:val="00FE44F8"/>
    <w:rsid w:val="00FE459C"/>
    <w:rsid w:val="00FE46CF"/>
    <w:rsid w:val="00FE46DC"/>
    <w:rsid w:val="00FE4A4D"/>
    <w:rsid w:val="00FE4B1A"/>
    <w:rsid w:val="00FE4C10"/>
    <w:rsid w:val="00FE4CDE"/>
    <w:rsid w:val="00FE5316"/>
    <w:rsid w:val="00FE53C9"/>
    <w:rsid w:val="00FE564A"/>
    <w:rsid w:val="00FE57AC"/>
    <w:rsid w:val="00FE5AA9"/>
    <w:rsid w:val="00FE5B06"/>
    <w:rsid w:val="00FE5E34"/>
    <w:rsid w:val="00FE5E79"/>
    <w:rsid w:val="00FE6066"/>
    <w:rsid w:val="00FE60BA"/>
    <w:rsid w:val="00FE62D5"/>
    <w:rsid w:val="00FE649C"/>
    <w:rsid w:val="00FE64CA"/>
    <w:rsid w:val="00FE6749"/>
    <w:rsid w:val="00FE6953"/>
    <w:rsid w:val="00FE6969"/>
    <w:rsid w:val="00FE6FF7"/>
    <w:rsid w:val="00FE740D"/>
    <w:rsid w:val="00FE7770"/>
    <w:rsid w:val="00FE78C4"/>
    <w:rsid w:val="00FE7BA1"/>
    <w:rsid w:val="00FE7ED5"/>
    <w:rsid w:val="00FF0019"/>
    <w:rsid w:val="00FF018E"/>
    <w:rsid w:val="00FF02FA"/>
    <w:rsid w:val="00FF0707"/>
    <w:rsid w:val="00FF08FB"/>
    <w:rsid w:val="00FF0956"/>
    <w:rsid w:val="00FF0AB9"/>
    <w:rsid w:val="00FF0FB0"/>
    <w:rsid w:val="00FF0FDD"/>
    <w:rsid w:val="00FF151D"/>
    <w:rsid w:val="00FF1583"/>
    <w:rsid w:val="00FF1715"/>
    <w:rsid w:val="00FF19D6"/>
    <w:rsid w:val="00FF1A7B"/>
    <w:rsid w:val="00FF1B09"/>
    <w:rsid w:val="00FF1E7D"/>
    <w:rsid w:val="00FF2085"/>
    <w:rsid w:val="00FF20A0"/>
    <w:rsid w:val="00FF20E6"/>
    <w:rsid w:val="00FF217E"/>
    <w:rsid w:val="00FF2266"/>
    <w:rsid w:val="00FF281F"/>
    <w:rsid w:val="00FF2C38"/>
    <w:rsid w:val="00FF2C69"/>
    <w:rsid w:val="00FF2F0E"/>
    <w:rsid w:val="00FF3D21"/>
    <w:rsid w:val="00FF3DCE"/>
    <w:rsid w:val="00FF3E97"/>
    <w:rsid w:val="00FF407C"/>
    <w:rsid w:val="00FF423D"/>
    <w:rsid w:val="00FF45F5"/>
    <w:rsid w:val="00FF4AD8"/>
    <w:rsid w:val="00FF4E98"/>
    <w:rsid w:val="00FF4EF3"/>
    <w:rsid w:val="00FF4F78"/>
    <w:rsid w:val="00FF50BC"/>
    <w:rsid w:val="00FF51AF"/>
    <w:rsid w:val="00FF51BB"/>
    <w:rsid w:val="00FF535D"/>
    <w:rsid w:val="00FF5651"/>
    <w:rsid w:val="00FF583D"/>
    <w:rsid w:val="00FF5C3A"/>
    <w:rsid w:val="00FF5D0D"/>
    <w:rsid w:val="00FF5DCA"/>
    <w:rsid w:val="00FF5E10"/>
    <w:rsid w:val="00FF60EB"/>
    <w:rsid w:val="00FF63FA"/>
    <w:rsid w:val="00FF679B"/>
    <w:rsid w:val="00FF6994"/>
    <w:rsid w:val="00FF6ACA"/>
    <w:rsid w:val="00FF6D3B"/>
    <w:rsid w:val="00FF6F09"/>
    <w:rsid w:val="00FF7022"/>
    <w:rsid w:val="00FF7232"/>
    <w:rsid w:val="00FF7511"/>
    <w:rsid w:val="00FF7A7C"/>
    <w:rsid w:val="0343DBC3"/>
    <w:rsid w:val="06BA6FC0"/>
    <w:rsid w:val="074242A9"/>
    <w:rsid w:val="08795E5C"/>
    <w:rsid w:val="0B03409C"/>
    <w:rsid w:val="0B99D7B1"/>
    <w:rsid w:val="0D6D5AF7"/>
    <w:rsid w:val="10C1D687"/>
    <w:rsid w:val="118068B9"/>
    <w:rsid w:val="12A8B112"/>
    <w:rsid w:val="14182601"/>
    <w:rsid w:val="157A9E3A"/>
    <w:rsid w:val="16DCB7E7"/>
    <w:rsid w:val="1730AF5E"/>
    <w:rsid w:val="18A7EFE8"/>
    <w:rsid w:val="1A212F5A"/>
    <w:rsid w:val="1B757394"/>
    <w:rsid w:val="1CACEEDB"/>
    <w:rsid w:val="1D13381F"/>
    <w:rsid w:val="255D1DE9"/>
    <w:rsid w:val="2E7E4131"/>
    <w:rsid w:val="2F1BC244"/>
    <w:rsid w:val="318E4146"/>
    <w:rsid w:val="322FB75E"/>
    <w:rsid w:val="37C5718F"/>
    <w:rsid w:val="39C2010C"/>
    <w:rsid w:val="3A8C477C"/>
    <w:rsid w:val="3B4A582A"/>
    <w:rsid w:val="3F19D57D"/>
    <w:rsid w:val="4110DA29"/>
    <w:rsid w:val="41EE0C2C"/>
    <w:rsid w:val="430FA9D2"/>
    <w:rsid w:val="45036CF9"/>
    <w:rsid w:val="453CEFF5"/>
    <w:rsid w:val="45F6DC92"/>
    <w:rsid w:val="47C0A78F"/>
    <w:rsid w:val="47C2485F"/>
    <w:rsid w:val="49285CB3"/>
    <w:rsid w:val="4B7BC615"/>
    <w:rsid w:val="4D53900C"/>
    <w:rsid w:val="4EDE8A3D"/>
    <w:rsid w:val="507824F7"/>
    <w:rsid w:val="50A3E0FA"/>
    <w:rsid w:val="51949A2C"/>
    <w:rsid w:val="53185313"/>
    <w:rsid w:val="531EA20F"/>
    <w:rsid w:val="583F66E6"/>
    <w:rsid w:val="5854BFDD"/>
    <w:rsid w:val="59649008"/>
    <w:rsid w:val="5B006069"/>
    <w:rsid w:val="5B1EA790"/>
    <w:rsid w:val="5B7531AA"/>
    <w:rsid w:val="5E6F3DDB"/>
    <w:rsid w:val="60ACAFD1"/>
    <w:rsid w:val="620468BC"/>
    <w:rsid w:val="625AB8A4"/>
    <w:rsid w:val="628BF672"/>
    <w:rsid w:val="63485D3B"/>
    <w:rsid w:val="63745086"/>
    <w:rsid w:val="64837082"/>
    <w:rsid w:val="64BD49A8"/>
    <w:rsid w:val="6642BDA4"/>
    <w:rsid w:val="66DB4F1E"/>
    <w:rsid w:val="69C37D1B"/>
    <w:rsid w:val="6A57F2CD"/>
    <w:rsid w:val="6AE94056"/>
    <w:rsid w:val="6C210CDC"/>
    <w:rsid w:val="705BDE8D"/>
    <w:rsid w:val="70E54FA5"/>
    <w:rsid w:val="7221093A"/>
    <w:rsid w:val="72B03B32"/>
    <w:rsid w:val="76476DA7"/>
    <w:rsid w:val="771731ED"/>
    <w:rsid w:val="78BDFE7B"/>
    <w:rsid w:val="791782DE"/>
    <w:rsid w:val="791D5A2C"/>
    <w:rsid w:val="7BD6B5CC"/>
    <w:rsid w:val="7EEA7D39"/>
    <w:rsid w:val="7FE34B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8C3DB"/>
  <w15:docId w15:val="{8F1F8B88-459D-42FB-958C-8839EB38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413"/>
  </w:style>
  <w:style w:type="paragraph" w:styleId="Heading1">
    <w:name w:val="heading 1"/>
    <w:basedOn w:val="Normal"/>
    <w:next w:val="Normal"/>
    <w:link w:val="Heading1Char"/>
    <w:autoRedefine/>
    <w:uiPriority w:val="9"/>
    <w:qFormat/>
    <w:rsid w:val="00884EFD"/>
    <w:pPr>
      <w:keepNext/>
      <w:keepLines/>
      <w:shd w:val="clear" w:color="auto" w:fill="3494BA" w:themeFill="accent1"/>
      <w:spacing w:before="120" w:after="120"/>
      <w:ind w:left="432"/>
      <w:outlineLvl w:val="0"/>
    </w:pPr>
    <w:rPr>
      <w:rFonts w:ascii="Calibri" w:eastAsia="Times New Roman" w:hAnsi="Calibri" w:cs="Calibri"/>
      <w:b/>
      <w:iCs/>
      <w:color w:val="FFFFFF" w:themeColor="background1"/>
      <w:sz w:val="32"/>
      <w:szCs w:val="44"/>
      <w:lang w:eastAsia="en-AU"/>
    </w:rPr>
  </w:style>
  <w:style w:type="paragraph" w:styleId="Heading2">
    <w:name w:val="heading 2"/>
    <w:basedOn w:val="Normal"/>
    <w:next w:val="Normal"/>
    <w:link w:val="Heading2Char"/>
    <w:autoRedefine/>
    <w:uiPriority w:val="9"/>
    <w:unhideWhenUsed/>
    <w:qFormat/>
    <w:rsid w:val="00E5367B"/>
    <w:pPr>
      <w:keepNext/>
      <w:keepLines/>
      <w:numPr>
        <w:ilvl w:val="1"/>
        <w:numId w:val="3"/>
      </w:numPr>
      <w:spacing w:before="120" w:after="120"/>
      <w:outlineLvl w:val="1"/>
    </w:pPr>
    <w:rPr>
      <w:rFonts w:ascii="Calibri" w:eastAsia="Calibri" w:hAnsi="Calibri" w:cs="Calibri"/>
      <w:b/>
      <w:bCs/>
      <w:color w:val="3494BA" w:themeColor="accent1"/>
      <w:sz w:val="28"/>
      <w:szCs w:val="26"/>
    </w:rPr>
  </w:style>
  <w:style w:type="paragraph" w:styleId="Heading3">
    <w:name w:val="heading 3"/>
    <w:basedOn w:val="Normal"/>
    <w:next w:val="Normal"/>
    <w:link w:val="Heading3Char"/>
    <w:autoRedefine/>
    <w:uiPriority w:val="9"/>
    <w:unhideWhenUsed/>
    <w:qFormat/>
    <w:rsid w:val="00FB6BE4"/>
    <w:pPr>
      <w:keepNext/>
      <w:keepLines/>
      <w:spacing w:before="120" w:after="120"/>
      <w:outlineLvl w:val="2"/>
    </w:pPr>
    <w:rPr>
      <w:rFonts w:ascii="Calibri" w:eastAsia="Times New Roman" w:hAnsi="Calibri" w:cs="Calibri"/>
      <w:b/>
      <w:i/>
      <w:color w:val="398E98"/>
      <w:sz w:val="24"/>
      <w:szCs w:val="23"/>
      <w:lang w:val="en-AU" w:eastAsia="en-AU"/>
    </w:rPr>
  </w:style>
  <w:style w:type="paragraph" w:styleId="Heading4">
    <w:name w:val="heading 4"/>
    <w:basedOn w:val="Normal"/>
    <w:next w:val="Normal"/>
    <w:link w:val="Heading4Char"/>
    <w:uiPriority w:val="9"/>
    <w:unhideWhenUsed/>
    <w:qFormat/>
    <w:pPr>
      <w:keepNext/>
      <w:keepLines/>
      <w:numPr>
        <w:ilvl w:val="3"/>
        <w:numId w:val="10"/>
      </w:numPr>
      <w:spacing w:before="200" w:after="0" w:line="264" w:lineRule="auto"/>
      <w:outlineLvl w:val="3"/>
    </w:pPr>
    <w:rPr>
      <w:rFonts w:asciiTheme="majorHAnsi" w:eastAsiaTheme="majorEastAsia" w:hAnsiTheme="majorHAnsi" w:cstheme="majorBidi"/>
      <w:bCs/>
      <w:i/>
      <w:iCs/>
      <w:color w:val="373545" w:themeColor="text2"/>
      <w:sz w:val="23"/>
    </w:rPr>
  </w:style>
  <w:style w:type="paragraph" w:styleId="Heading5">
    <w:name w:val="heading 5"/>
    <w:basedOn w:val="Normal"/>
    <w:next w:val="Normal"/>
    <w:link w:val="Heading5Char"/>
    <w:uiPriority w:val="9"/>
    <w:unhideWhenUsed/>
    <w:qFormat/>
    <w:pPr>
      <w:keepNext/>
      <w:keepLines/>
      <w:numPr>
        <w:ilvl w:val="4"/>
        <w:numId w:val="10"/>
      </w:numPr>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unhideWhenUsed/>
    <w:qFormat/>
    <w:pPr>
      <w:keepNext/>
      <w:keepLines/>
      <w:numPr>
        <w:ilvl w:val="5"/>
        <w:numId w:val="10"/>
      </w:numPr>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1"/>
    <w:unhideWhenUsed/>
    <w:qFormat/>
    <w:pPr>
      <w:keepNext/>
      <w:keepLines/>
      <w:numPr>
        <w:ilvl w:val="6"/>
        <w:numId w:val="10"/>
      </w:numPr>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numPr>
        <w:ilvl w:val="7"/>
        <w:numId w:val="10"/>
      </w:numPr>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numPr>
        <w:ilvl w:val="8"/>
        <w:numId w:val="10"/>
      </w:numPr>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EFD"/>
    <w:rPr>
      <w:rFonts w:ascii="Calibri" w:eastAsia="Times New Roman" w:hAnsi="Calibri" w:cs="Calibri"/>
      <w:b/>
      <w:iCs/>
      <w:color w:val="FFFFFF" w:themeColor="background1"/>
      <w:sz w:val="32"/>
      <w:szCs w:val="44"/>
      <w:shd w:val="clear" w:color="auto" w:fill="3494BA" w:themeFill="accent1"/>
      <w:lang w:eastAsia="en-AU"/>
    </w:rPr>
  </w:style>
  <w:style w:type="character" w:customStyle="1" w:styleId="Heading2Char">
    <w:name w:val="Heading 2 Char"/>
    <w:basedOn w:val="DefaultParagraphFont"/>
    <w:link w:val="Heading2"/>
    <w:uiPriority w:val="9"/>
    <w:rsid w:val="00E5367B"/>
    <w:rPr>
      <w:rFonts w:ascii="Calibri" w:eastAsia="Calibri" w:hAnsi="Calibri" w:cs="Calibri"/>
      <w:b/>
      <w:bCs/>
      <w:color w:val="3494BA" w:themeColor="accent1"/>
      <w:sz w:val="28"/>
      <w:szCs w:val="26"/>
    </w:rPr>
  </w:style>
  <w:style w:type="character" w:customStyle="1" w:styleId="Heading3Char">
    <w:name w:val="Heading 3 Char"/>
    <w:basedOn w:val="DefaultParagraphFont"/>
    <w:link w:val="Heading3"/>
    <w:uiPriority w:val="9"/>
    <w:rsid w:val="00FB6BE4"/>
    <w:rPr>
      <w:rFonts w:ascii="Calibri" w:eastAsia="Times New Roman" w:hAnsi="Calibri" w:cs="Calibri"/>
      <w:b/>
      <w:i/>
      <w:color w:val="398E98"/>
      <w:sz w:val="24"/>
      <w:szCs w:val="23"/>
      <w:lang w:val="en-AU" w:eastAsia="en-AU"/>
    </w:rPr>
  </w:style>
  <w:style w:type="paragraph" w:styleId="Title">
    <w:name w:val="Title"/>
    <w:basedOn w:val="Normal"/>
    <w:next w:val="Normal"/>
    <w:link w:val="TitleChar"/>
    <w:uiPriority w:val="10"/>
    <w:qFormat/>
    <w:rsid w:val="008A25CD"/>
    <w:pPr>
      <w:spacing w:after="300" w:line="240" w:lineRule="auto"/>
      <w:contextualSpacing/>
    </w:pPr>
    <w:rPr>
      <w:rFonts w:asciiTheme="majorHAnsi" w:eastAsiaTheme="majorEastAsia" w:hAnsiTheme="majorHAnsi" w:cstheme="majorBidi"/>
      <w:b/>
      <w:color w:val="373545" w:themeColor="text2"/>
      <w:spacing w:val="5"/>
      <w:kern w:val="28"/>
      <w:sz w:val="44"/>
      <w:szCs w:val="56"/>
      <w14:ligatures w14:val="standardContextual"/>
      <w14:cntxtAlts/>
    </w:rPr>
  </w:style>
  <w:style w:type="character" w:customStyle="1" w:styleId="TitleChar">
    <w:name w:val="Title Char"/>
    <w:basedOn w:val="DefaultParagraphFont"/>
    <w:link w:val="Title"/>
    <w:uiPriority w:val="10"/>
    <w:rsid w:val="008A25CD"/>
    <w:rPr>
      <w:rFonts w:asciiTheme="majorHAnsi" w:eastAsiaTheme="majorEastAsia" w:hAnsiTheme="majorHAnsi" w:cstheme="majorBidi"/>
      <w:b/>
      <w:color w:val="373545" w:themeColor="text2"/>
      <w:spacing w:val="5"/>
      <w:kern w:val="28"/>
      <w:sz w:val="44"/>
      <w:szCs w:val="56"/>
      <w14:ligatures w14:val="standardContextual"/>
      <w14:cntxtAlts/>
    </w:rPr>
  </w:style>
  <w:style w:type="paragraph" w:styleId="Subtitle">
    <w:name w:val="Subtitle"/>
    <w:basedOn w:val="Normal"/>
    <w:next w:val="Normal"/>
    <w:link w:val="SubtitleChar"/>
    <w:uiPriority w:val="11"/>
    <w:qFormat/>
    <w:rsid w:val="00B76B9C"/>
    <w:pPr>
      <w:numPr>
        <w:ilvl w:val="1"/>
      </w:numPr>
    </w:pPr>
    <w:rPr>
      <w:rFonts w:eastAsiaTheme="majorEastAsia" w:cstheme="majorBidi"/>
      <w:b/>
      <w:iCs/>
      <w:color w:val="75BDA7" w:themeColor="accent3"/>
      <w:spacing w:val="15"/>
      <w:sz w:val="28"/>
      <w:szCs w:val="24"/>
    </w:rPr>
  </w:style>
  <w:style w:type="character" w:customStyle="1" w:styleId="SubtitleChar">
    <w:name w:val="Subtitle Char"/>
    <w:basedOn w:val="DefaultParagraphFont"/>
    <w:link w:val="Subtitle"/>
    <w:uiPriority w:val="11"/>
    <w:rsid w:val="00B76B9C"/>
    <w:rPr>
      <w:rFonts w:eastAsiaTheme="majorEastAsia" w:cstheme="majorBidi"/>
      <w:b/>
      <w:iCs/>
      <w:color w:val="75BDA7" w:themeColor="accent3"/>
      <w:spacing w:val="15"/>
      <w:sz w:val="28"/>
      <w:szCs w:val="24"/>
    </w:rPr>
  </w:style>
  <w:style w:type="paragraph" w:styleId="Header">
    <w:name w:val="header"/>
    <w:basedOn w:val="Normal"/>
    <w:link w:val="HeaderChar"/>
    <w:unhideWhenUsed/>
    <w:pPr>
      <w:tabs>
        <w:tab w:val="center" w:pos="4320"/>
        <w:tab w:val="right" w:pos="8640"/>
      </w:tabs>
    </w:pPr>
  </w:style>
  <w:style w:type="character" w:customStyle="1" w:styleId="HeaderChar">
    <w:name w:val="Header Char"/>
    <w:basedOn w:val="DefaultParagraphFont"/>
    <w:link w:val="Header"/>
    <w:rPr>
      <w:rFonts w:eastAsiaTheme="minorEastAsia"/>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eastAsiaTheme="minorEastAsia" w:hAnsi="Tahoma" w:cs="Tahoma"/>
      <w:sz w:val="16"/>
      <w:szCs w:val="16"/>
    </w:rPr>
  </w:style>
  <w:style w:type="character" w:customStyle="1" w:styleId="Heading4Char">
    <w:name w:val="Heading 4 Char"/>
    <w:basedOn w:val="DefaultParagraphFont"/>
    <w:link w:val="Heading4"/>
    <w:uiPriority w:val="9"/>
    <w:rPr>
      <w:rFonts w:asciiTheme="majorHAnsi" w:eastAsiaTheme="majorEastAsia" w:hAnsiTheme="majorHAnsi" w:cstheme="majorBidi"/>
      <w:bCs/>
      <w:i/>
      <w:iCs/>
      <w:color w:val="373545" w:themeColor="text2"/>
      <w:sz w:val="23"/>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1"/>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nhideWhenUsed/>
    <w:qFormat/>
    <w:pPr>
      <w:spacing w:line="240" w:lineRule="auto"/>
    </w:pPr>
    <w:rPr>
      <w:b/>
      <w:bCs/>
      <w:color w:val="373545" w:themeColor="text2"/>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auto"/>
    </w:rPr>
  </w:style>
  <w:style w:type="paragraph" w:styleId="ListParagraph">
    <w:name w:val="List Paragraph"/>
    <w:aliases w:val="List Paragraph (numbered (a)),WB Para,Lapis Bulleted List,Dot pt,F5 List Paragraph,No Spacing1,List Paragraph Char Char Char,Indicator Text,Numbered Para 1,Bullet 1,List Paragraph12,Bullet Points,MAIN CONTENT,List 100s,L,List Paragraph11"/>
    <w:basedOn w:val="Normal"/>
    <w:link w:val="ListParagraphChar"/>
    <w:uiPriority w:val="34"/>
    <w:qFormat/>
    <w:pPr>
      <w:spacing w:after="160" w:line="240" w:lineRule="auto"/>
      <w:ind w:left="1008" w:hanging="288"/>
      <w:contextualSpacing/>
    </w:pPr>
    <w:rPr>
      <w:rFonts w:eastAsiaTheme="minorHAnsi"/>
      <w:sz w:val="21"/>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3494BA" w:themeColor="accent1"/>
      <w:sz w:val="24"/>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pPr>
      <w:pBdr>
        <w:top w:val="single" w:sz="36" w:space="8" w:color="3494BA" w:themeColor="accent1"/>
        <w:left w:val="single" w:sz="36" w:space="8" w:color="3494BA" w:themeColor="accent1"/>
        <w:bottom w:val="single" w:sz="36" w:space="8" w:color="3494BA" w:themeColor="accent1"/>
        <w:right w:val="single" w:sz="36" w:space="8" w:color="3494BA" w:themeColor="accent1"/>
      </w:pBdr>
      <w:shd w:val="clear" w:color="auto" w:fill="3494BA" w:themeFill="accent1"/>
      <w:spacing w:before="200" w:after="280" w:line="300" w:lineRule="auto"/>
      <w:ind w:left="936" w:right="936"/>
      <w:jc w:val="center"/>
    </w:pPr>
    <w:rPr>
      <w:rFonts w:asciiTheme="majorHAnsi" w:eastAsiaTheme="majorEastAsia" w:hAnsiTheme="majorHAnsi"/>
      <w:bCs/>
      <w:i/>
      <w:iCs/>
      <w:color w:val="000000"/>
      <w:sz w:val="24"/>
      <w:lang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000000"/>
      <w:sz w:val="24"/>
      <w:shd w:val="clear" w:color="auto" w:fill="3494BA" w:themeFill="accent1"/>
      <w:lang w:bidi="hi-IN"/>
      <w14:ligatures w14:val="standardContextual"/>
      <w14:cntxtAlts/>
    </w:rPr>
  </w:style>
  <w:style w:type="character" w:styleId="SubtleEmphasis">
    <w:name w:val="Subtle Emphasis"/>
    <w:basedOn w:val="DefaultParagraphFont"/>
    <w:uiPriority w:val="19"/>
    <w:qFormat/>
    <w:rPr>
      <w:i/>
      <w:iCs/>
      <w:color w:val="auto"/>
    </w:rPr>
  </w:style>
  <w:style w:type="character" w:styleId="IntenseEmphasis">
    <w:name w:val="Intense Emphasis"/>
    <w:basedOn w:val="DefaultParagraphFont"/>
    <w:uiPriority w:val="21"/>
    <w:qFormat/>
    <w:rPr>
      <w:b/>
      <w:bCs/>
      <w:i/>
      <w:iCs/>
      <w:caps w:val="0"/>
      <w:smallCaps w:val="0"/>
      <w:color w:val="auto"/>
    </w:rPr>
  </w:style>
  <w:style w:type="character" w:styleId="SubtleReference">
    <w:name w:val="Subtle Reference"/>
    <w:basedOn w:val="DefaultParagraphFont"/>
    <w:uiPriority w:val="31"/>
    <w:qFormat/>
    <w:rPr>
      <w:smallCaps/>
      <w:color w:val="auto"/>
      <w:u w:val="single"/>
    </w:rPr>
  </w:style>
  <w:style w:type="character" w:styleId="IntenseReference">
    <w:name w:val="Intense Reference"/>
    <w:basedOn w:val="DefaultParagraphFont"/>
    <w:uiPriority w:val="32"/>
    <w:qFormat/>
    <w:rPr>
      <w:b/>
      <w:bCs/>
      <w:caps w:val="0"/>
      <w:smallCaps w:val="0"/>
      <w:color w:val="auto"/>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unhideWhenUsed/>
    <w:qFormat/>
    <w:pPr>
      <w:spacing w:before="480"/>
      <w:outlineLvl w:val="9"/>
    </w:pPr>
    <w:rPr>
      <w:b w:val="0"/>
      <w:i/>
      <w:szCs w:val="2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unhideWhenUsed/>
    <w:rsid w:val="00B9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B903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1">
    <w:name w:val="Style1"/>
    <w:basedOn w:val="Title"/>
    <w:link w:val="Style1Char"/>
    <w:qFormat/>
    <w:rsid w:val="002A2E02"/>
    <w:pPr>
      <w:framePr w:hSpace="187" w:wrap="around" w:vAnchor="page" w:hAnchor="margin" w:xAlign="center" w:y="4942"/>
      <w:jc w:val="center"/>
    </w:pPr>
    <w:rPr>
      <w:b w:val="0"/>
    </w:rPr>
  </w:style>
  <w:style w:type="character" w:customStyle="1" w:styleId="Style1Char">
    <w:name w:val="Style1 Char"/>
    <w:basedOn w:val="TitleChar"/>
    <w:link w:val="Style1"/>
    <w:rsid w:val="002A2E02"/>
    <w:rPr>
      <w:rFonts w:asciiTheme="majorHAnsi" w:eastAsiaTheme="majorEastAsia" w:hAnsiTheme="majorHAnsi" w:cstheme="majorBidi"/>
      <w:b w:val="0"/>
      <w:color w:val="373545" w:themeColor="text2"/>
      <w:spacing w:val="5"/>
      <w:kern w:val="28"/>
      <w:sz w:val="60"/>
      <w:szCs w:val="56"/>
      <w14:ligatures w14:val="standardContextual"/>
      <w14:cntxtAlts/>
    </w:rPr>
  </w:style>
  <w:style w:type="table" w:styleId="GridTable5Dark-Accent6">
    <w:name w:val="Grid Table 5 Dark Accent 6"/>
    <w:basedOn w:val="TableNormal"/>
    <w:uiPriority w:val="50"/>
    <w:rsid w:val="00FD7280"/>
    <w:pPr>
      <w:spacing w:after="0" w:line="240" w:lineRule="auto"/>
    </w:pPr>
    <w:rPr>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6"/>
      </w:tcPr>
    </w:tblStylePr>
    <w:tblStylePr w:type="band1Vert">
      <w:tblPr/>
      <w:tcPr>
        <w:shd w:val="clear" w:color="auto" w:fill="A3CEED" w:themeFill="accent6" w:themeFillTint="66"/>
      </w:tcPr>
    </w:tblStylePr>
    <w:tblStylePr w:type="band1Horz">
      <w:tblPr/>
      <w:tcPr>
        <w:shd w:val="clear" w:color="auto" w:fill="A3CEED" w:themeFill="accent6" w:themeFillTint="66"/>
      </w:tcPr>
    </w:tblStylePr>
  </w:style>
  <w:style w:type="table" w:styleId="GridTable4-Accent1">
    <w:name w:val="Grid Table 4 Accent 1"/>
    <w:basedOn w:val="TableNormal"/>
    <w:uiPriority w:val="49"/>
    <w:rsid w:val="00124EE1"/>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character" w:styleId="Hyperlink">
    <w:name w:val="Hyperlink"/>
    <w:uiPriority w:val="99"/>
    <w:unhideWhenUsed/>
    <w:rsid w:val="007F5C43"/>
    <w:rPr>
      <w:color w:val="0000FF"/>
      <w:u w:val="single"/>
    </w:rPr>
  </w:style>
  <w:style w:type="paragraph" w:customStyle="1" w:styleId="Default">
    <w:name w:val="Default"/>
    <w:rsid w:val="007F5C43"/>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nhideWhenUsed/>
    <w:rsid w:val="007F5C43"/>
    <w:rPr>
      <w:sz w:val="16"/>
      <w:szCs w:val="16"/>
    </w:rPr>
  </w:style>
  <w:style w:type="paragraph" w:styleId="CommentText">
    <w:name w:val="annotation text"/>
    <w:basedOn w:val="Normal"/>
    <w:link w:val="CommentTextChar"/>
    <w:unhideWhenUsed/>
    <w:rsid w:val="007F5C43"/>
    <w:pPr>
      <w:spacing w:line="240" w:lineRule="auto"/>
    </w:pPr>
    <w:rPr>
      <w:sz w:val="21"/>
      <w:szCs w:val="21"/>
    </w:rPr>
  </w:style>
  <w:style w:type="character" w:customStyle="1" w:styleId="CommentTextChar">
    <w:name w:val="Comment Text Char"/>
    <w:basedOn w:val="DefaultParagraphFont"/>
    <w:link w:val="CommentText"/>
    <w:rsid w:val="007F5C43"/>
    <w:rPr>
      <w:sz w:val="21"/>
      <w:szCs w:val="21"/>
    </w:rPr>
  </w:style>
  <w:style w:type="paragraph" w:styleId="CommentSubject">
    <w:name w:val="annotation subject"/>
    <w:basedOn w:val="CommentText"/>
    <w:next w:val="CommentText"/>
    <w:link w:val="CommentSubjectChar"/>
    <w:unhideWhenUsed/>
    <w:rsid w:val="007F5C43"/>
    <w:rPr>
      <w:b/>
      <w:bCs/>
    </w:rPr>
  </w:style>
  <w:style w:type="character" w:customStyle="1" w:styleId="CommentSubjectChar">
    <w:name w:val="Comment Subject Char"/>
    <w:basedOn w:val="CommentTextChar"/>
    <w:link w:val="CommentSubject"/>
    <w:rsid w:val="007F5C43"/>
    <w:rPr>
      <w:b/>
      <w:bCs/>
      <w:sz w:val="21"/>
      <w:szCs w:val="21"/>
    </w:rPr>
  </w:style>
  <w:style w:type="table" w:styleId="GridTable1Light-Accent1">
    <w:name w:val="Grid Table 1 Light Accent 1"/>
    <w:basedOn w:val="TableNormal"/>
    <w:uiPriority w:val="46"/>
    <w:rsid w:val="007F5C43"/>
    <w:pPr>
      <w:spacing w:after="0" w:line="240" w:lineRule="auto"/>
    </w:pPr>
    <w:rPr>
      <w:sz w:val="21"/>
      <w:szCs w:val="21"/>
    </w:rPr>
    <w:tblPr>
      <w:tblStyleRowBandSize w:val="1"/>
      <w:tblStyleColBandSize w:val="1"/>
      <w:tblBorders>
        <w:top w:val="single" w:sz="4" w:space="0" w:color="A9D5E7" w:themeColor="accent1" w:themeTint="66"/>
        <w:left w:val="single" w:sz="4" w:space="0" w:color="A9D5E7" w:themeColor="accent1" w:themeTint="66"/>
        <w:bottom w:val="single" w:sz="4" w:space="0" w:color="A9D5E7" w:themeColor="accent1" w:themeTint="66"/>
        <w:right w:val="single" w:sz="4" w:space="0" w:color="A9D5E7" w:themeColor="accent1" w:themeTint="66"/>
        <w:insideH w:val="single" w:sz="4" w:space="0" w:color="A9D5E7" w:themeColor="accent1" w:themeTint="66"/>
        <w:insideV w:val="single" w:sz="4" w:space="0" w:color="A9D5E7" w:themeColor="accent1" w:themeTint="66"/>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2" w:space="0" w:color="7FC0DB"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F5C43"/>
    <w:rPr>
      <w:color w:val="808080"/>
      <w:shd w:val="clear" w:color="auto" w:fill="E6E6E6"/>
    </w:rPr>
  </w:style>
  <w:style w:type="paragraph" w:customStyle="1" w:styleId="Cuadrculaclara-nfasis31">
    <w:name w:val="Cuadrícula clara - Énfasis 31"/>
    <w:aliases w:val="Bullets,List Paragraph1,Heading"/>
    <w:basedOn w:val="Normal"/>
    <w:uiPriority w:val="34"/>
    <w:qFormat/>
    <w:rsid w:val="007F5C43"/>
    <w:pPr>
      <w:spacing w:after="0" w:line="240" w:lineRule="auto"/>
      <w:ind w:left="720"/>
      <w:contextualSpacing/>
    </w:pPr>
    <w:rPr>
      <w:rFonts w:ascii="Cambria" w:eastAsia="Cambria" w:hAnsi="Cambria" w:cs="Times New Roman"/>
      <w:sz w:val="24"/>
      <w:szCs w:val="24"/>
    </w:rPr>
  </w:style>
  <w:style w:type="paragraph" w:customStyle="1" w:styleId="Tableau-">
    <w:name w:val="Tableau - •"/>
    <w:basedOn w:val="Normal"/>
    <w:rsid w:val="007F5C43"/>
    <w:pPr>
      <w:tabs>
        <w:tab w:val="left" w:pos="108"/>
      </w:tabs>
      <w:overflowPunct w:val="0"/>
      <w:autoSpaceDE w:val="0"/>
      <w:autoSpaceDN w:val="0"/>
      <w:adjustRightInd w:val="0"/>
      <w:spacing w:before="60" w:after="60" w:line="180" w:lineRule="exact"/>
      <w:ind w:left="187" w:right="72" w:hanging="115"/>
      <w:textAlignment w:val="baseline"/>
    </w:pPr>
    <w:rPr>
      <w:rFonts w:ascii="Times New Roman" w:eastAsia="Times New Roman" w:hAnsi="Times New Roman" w:cs="Times New Roman"/>
      <w:sz w:val="18"/>
      <w:szCs w:val="20"/>
      <w:lang w:val="fr-FR"/>
    </w:rPr>
  </w:style>
  <w:style w:type="paragraph" w:customStyle="1" w:styleId="Tableau-Texte">
    <w:name w:val="Tableau - Texte"/>
    <w:basedOn w:val="Normal"/>
    <w:rsid w:val="007F5C43"/>
    <w:pPr>
      <w:overflowPunct w:val="0"/>
      <w:autoSpaceDE w:val="0"/>
      <w:autoSpaceDN w:val="0"/>
      <w:adjustRightInd w:val="0"/>
      <w:spacing w:before="60" w:after="60" w:line="180" w:lineRule="exact"/>
      <w:ind w:left="72" w:right="72"/>
      <w:textAlignment w:val="baseline"/>
    </w:pPr>
    <w:rPr>
      <w:rFonts w:ascii="Times New Roman" w:eastAsia="Times New Roman" w:hAnsi="Times New Roman" w:cs="Times New Roman"/>
      <w:sz w:val="18"/>
      <w:szCs w:val="20"/>
      <w:lang w:val="fr-FR"/>
    </w:rPr>
  </w:style>
  <w:style w:type="paragraph" w:styleId="TOC1">
    <w:name w:val="toc 1"/>
    <w:basedOn w:val="Normal"/>
    <w:next w:val="Normal"/>
    <w:autoRedefine/>
    <w:uiPriority w:val="39"/>
    <w:unhideWhenUsed/>
    <w:rsid w:val="00851BAF"/>
    <w:pPr>
      <w:tabs>
        <w:tab w:val="right" w:leader="dot" w:pos="10070"/>
      </w:tabs>
      <w:spacing w:after="100"/>
    </w:pPr>
  </w:style>
  <w:style w:type="paragraph" w:styleId="TOC2">
    <w:name w:val="toc 2"/>
    <w:basedOn w:val="Normal"/>
    <w:next w:val="Normal"/>
    <w:autoRedefine/>
    <w:uiPriority w:val="39"/>
    <w:unhideWhenUsed/>
    <w:rsid w:val="00490A38"/>
    <w:pPr>
      <w:spacing w:after="100"/>
      <w:ind w:left="220"/>
    </w:pPr>
  </w:style>
  <w:style w:type="paragraph" w:styleId="TOC3">
    <w:name w:val="toc 3"/>
    <w:basedOn w:val="Normal"/>
    <w:next w:val="Normal"/>
    <w:autoRedefine/>
    <w:uiPriority w:val="39"/>
    <w:unhideWhenUsed/>
    <w:rsid w:val="00F67198"/>
    <w:pPr>
      <w:tabs>
        <w:tab w:val="right" w:leader="dot" w:pos="10070"/>
      </w:tabs>
      <w:spacing w:after="100"/>
      <w:ind w:left="440"/>
    </w:pPr>
  </w:style>
  <w:style w:type="table" w:styleId="GridTable5Dark-Accent1">
    <w:name w:val="Grid Table 5 Dark Accent 1"/>
    <w:basedOn w:val="TableNormal"/>
    <w:uiPriority w:val="50"/>
    <w:rsid w:val="004C5D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A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94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94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94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94BA" w:themeFill="accent1"/>
      </w:tcPr>
    </w:tblStylePr>
    <w:tblStylePr w:type="band1Vert">
      <w:tblPr/>
      <w:tcPr>
        <w:shd w:val="clear" w:color="auto" w:fill="A9D5E7" w:themeFill="accent1" w:themeFillTint="66"/>
      </w:tcPr>
    </w:tblStylePr>
    <w:tblStylePr w:type="band1Horz">
      <w:tblPr/>
      <w:tcPr>
        <w:shd w:val="clear" w:color="auto" w:fill="A9D5E7" w:themeFill="accent1" w:themeFillTint="66"/>
      </w:tcPr>
    </w:tblStylePr>
  </w:style>
  <w:style w:type="paragraph" w:styleId="NormalWeb">
    <w:name w:val="Normal (Web)"/>
    <w:basedOn w:val="Normal"/>
    <w:uiPriority w:val="99"/>
    <w:unhideWhenUsed/>
    <w:rsid w:val="004C5DD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istParagraphChar">
    <w:name w:val="List Paragraph Char"/>
    <w:aliases w:val="List Paragraph (numbered (a)) Char,WB Para Char,Lapis Bulleted List Char,Dot pt Char,F5 List Paragraph Char,No Spacing1 Char,List Paragraph Char Char Char Char,Indicator Text Char,Numbered Para 1 Char,Bullet 1 Char,Bullet Points Char"/>
    <w:basedOn w:val="DefaultParagraphFont"/>
    <w:link w:val="ListParagraph"/>
    <w:uiPriority w:val="34"/>
    <w:qFormat/>
    <w:rsid w:val="005B50C5"/>
    <w:rPr>
      <w:rFonts w:eastAsiaTheme="minorHAnsi"/>
      <w:sz w:val="21"/>
    </w:rPr>
  </w:style>
  <w:style w:type="paragraph" w:styleId="FootnoteText">
    <w:name w:val="footnote text"/>
    <w:aliases w:val="Geneva 9,Font: Geneva 9,Boston 10,f,single space,footnote text,Footnote,otnote Text,Footnote Text Char Char Char,Footnote Text Char Char,Footnote Text Char Char Char Char Char Char Char Char Char,footnote,FOOTNOTES,fn,ft,ADB,ALTS FOOTNOTE"/>
    <w:basedOn w:val="Normal"/>
    <w:link w:val="FootnoteTextChar1"/>
    <w:uiPriority w:val="99"/>
    <w:qFormat/>
    <w:rsid w:val="00B51FEC"/>
    <w:pPr>
      <w:widowControl w:val="0"/>
      <w:spacing w:before="120" w:after="60" w:line="240" w:lineRule="auto"/>
      <w:jc w:val="both"/>
    </w:pPr>
    <w:rPr>
      <w:rFonts w:ascii="Garamond" w:eastAsia="Times New Roman" w:hAnsi="Garamond" w:cs="Times New Roman"/>
      <w:sz w:val="18"/>
      <w:szCs w:val="20"/>
      <w:lang w:val="en-GB" w:eastAsia="x-none"/>
    </w:rPr>
  </w:style>
  <w:style w:type="character" w:customStyle="1" w:styleId="FootnoteTextChar">
    <w:name w:val="Footnote Text Char"/>
    <w:aliases w:val="Footnote Text Char Char Char Char Char,Footnote Text Char2 Char,Footnote Text Char1 Char1 Char,Texto nota pie Car Car Car Char,Footnote Text1 Char Char,Footnote Text2 Char,Footnote Text Char Char Char1 Char Char,ADB Char,Fußnote Char"/>
    <w:basedOn w:val="DefaultParagraphFont"/>
    <w:rsid w:val="00B51FEC"/>
    <w:rPr>
      <w:sz w:val="20"/>
      <w:szCs w:val="20"/>
    </w:rPr>
  </w:style>
  <w:style w:type="character" w:customStyle="1" w:styleId="FootnoteTextChar1">
    <w:name w:val="Footnote Text Char1"/>
    <w:aliases w:val="Geneva 9 Char,Font: Geneva 9 Char,Boston 10 Char,f Char,single space Char,footnote text Char,Footnote Char,otnote Text Char,Footnote Text Char Char Char Char,Footnote Text Char Char Char1,footnote Char,FOOTNOTES Char,fn Char,ft Char"/>
    <w:link w:val="FootnoteText"/>
    <w:uiPriority w:val="99"/>
    <w:locked/>
    <w:rsid w:val="00B51FEC"/>
    <w:rPr>
      <w:rFonts w:ascii="Garamond" w:eastAsia="Times New Roman" w:hAnsi="Garamond" w:cs="Times New Roman"/>
      <w:sz w:val="18"/>
      <w:szCs w:val="20"/>
      <w:lang w:val="en-GB" w:eastAsia="x-none"/>
    </w:rPr>
  </w:style>
  <w:style w:type="character" w:styleId="FootnoteReference">
    <w:name w:val="footnote reference"/>
    <w:aliases w:val="16 Point,Superscript 6 Point,Superscript 6 Point + 11 pt,ftref, BVI fnr,BVI fnr, BVI fnr Car Car,BVI fnr Car, BVI fnr Car Car Car Car,Footnote text,BVI fnr Car Car,BVI fnr Car Car Car Car,ftref Char,Char Char Char Char Car Char Char,R"/>
    <w:basedOn w:val="DefaultParagraphFont"/>
    <w:link w:val="CharCharCharCharCarChar"/>
    <w:uiPriority w:val="99"/>
    <w:unhideWhenUsed/>
    <w:qFormat/>
    <w:rsid w:val="00B51FEC"/>
    <w:rPr>
      <w:vertAlign w:val="superscript"/>
    </w:rPr>
  </w:style>
  <w:style w:type="paragraph" w:styleId="BodyText2">
    <w:name w:val="Body Text 2"/>
    <w:basedOn w:val="Normal"/>
    <w:link w:val="BodyText2Char"/>
    <w:uiPriority w:val="99"/>
    <w:rsid w:val="001D5425"/>
    <w:pPr>
      <w:spacing w:after="0" w:line="240" w:lineRule="auto"/>
      <w:jc w:val="both"/>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uiPriority w:val="99"/>
    <w:rsid w:val="001D5425"/>
    <w:rPr>
      <w:rFonts w:ascii="Times New Roman" w:eastAsia="Times New Roman" w:hAnsi="Times New Roman" w:cs="Times New Roman"/>
      <w:sz w:val="24"/>
      <w:szCs w:val="24"/>
      <w:lang w:val="en-GB"/>
    </w:rPr>
  </w:style>
  <w:style w:type="table" w:customStyle="1" w:styleId="GridTable4-Accent11">
    <w:name w:val="Grid Table 4 - Accent 11"/>
    <w:basedOn w:val="TableNormal"/>
    <w:uiPriority w:val="49"/>
    <w:rsid w:val="001D5425"/>
    <w:pPr>
      <w:spacing w:after="0" w:line="240" w:lineRule="auto"/>
    </w:pPr>
    <w:rPr>
      <w:sz w:val="24"/>
      <w:szCs w:val="24"/>
      <w:lang w:val="en-GB"/>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character" w:styleId="FollowedHyperlink">
    <w:name w:val="FollowedHyperlink"/>
    <w:basedOn w:val="DefaultParagraphFont"/>
    <w:uiPriority w:val="99"/>
    <w:semiHidden/>
    <w:unhideWhenUsed/>
    <w:rsid w:val="00D84DC3"/>
    <w:rPr>
      <w:color w:val="9F6715" w:themeColor="followedHyperlink"/>
      <w:u w:val="single"/>
    </w:rPr>
  </w:style>
  <w:style w:type="paragraph" w:styleId="ListBullet">
    <w:name w:val="List Bullet"/>
    <w:basedOn w:val="Normal"/>
    <w:uiPriority w:val="3"/>
    <w:qFormat/>
    <w:rsid w:val="00A216ED"/>
    <w:pPr>
      <w:numPr>
        <w:numId w:val="1"/>
      </w:numPr>
      <w:spacing w:after="160" w:line="240" w:lineRule="auto"/>
    </w:pPr>
    <w:rPr>
      <w:rFonts w:ascii="Arial" w:eastAsia="Times New Roman" w:hAnsi="Arial" w:cs="Times New Roman"/>
      <w:color w:val="404040"/>
      <w:sz w:val="20"/>
      <w:szCs w:val="20"/>
      <w:lang w:val="en-AU" w:eastAsia="ru-RU"/>
    </w:rPr>
  </w:style>
  <w:style w:type="paragraph" w:customStyle="1" w:styleId="paragraph">
    <w:name w:val="paragraph"/>
    <w:basedOn w:val="Normal"/>
    <w:rsid w:val="00D90B7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D90B79"/>
  </w:style>
  <w:style w:type="character" w:customStyle="1" w:styleId="eop">
    <w:name w:val="eop"/>
    <w:basedOn w:val="DefaultParagraphFont"/>
    <w:rsid w:val="00D90B79"/>
  </w:style>
  <w:style w:type="paragraph" w:styleId="Revision">
    <w:name w:val="Revision"/>
    <w:hidden/>
    <w:uiPriority w:val="99"/>
    <w:semiHidden/>
    <w:rsid w:val="00C35606"/>
    <w:pPr>
      <w:spacing w:after="0" w:line="240" w:lineRule="auto"/>
    </w:pPr>
  </w:style>
  <w:style w:type="paragraph" w:customStyle="1" w:styleId="GGIBody">
    <w:name w:val="GGI Body"/>
    <w:basedOn w:val="Normal"/>
    <w:uiPriority w:val="1"/>
    <w:qFormat/>
    <w:rsid w:val="00D7385E"/>
    <w:pPr>
      <w:spacing w:before="40" w:line="288" w:lineRule="auto"/>
    </w:pPr>
    <w:rPr>
      <w:rFonts w:ascii="Cambria" w:eastAsia="Cambria" w:hAnsi="Cambria" w:cs="Times New Roman"/>
      <w:lang w:eastAsia="ja-JP"/>
    </w:rPr>
  </w:style>
  <w:style w:type="paragraph" w:customStyle="1" w:styleId="Sub3">
    <w:name w:val="Sub3"/>
    <w:basedOn w:val="Heading3"/>
    <w:next w:val="GGIBody"/>
    <w:link w:val="Sub3Char"/>
    <w:qFormat/>
    <w:rsid w:val="00D7385E"/>
    <w:pPr>
      <w:spacing w:before="200"/>
    </w:pPr>
    <w:rPr>
      <w:rFonts w:cs="Times New Roman"/>
      <w:b w:val="0"/>
      <w:i w:val="0"/>
      <w:color w:val="4F81BD"/>
      <w:sz w:val="28"/>
      <w:lang w:val="en-CA" w:eastAsia="ja-JP"/>
    </w:rPr>
  </w:style>
  <w:style w:type="character" w:customStyle="1" w:styleId="Sub3Char">
    <w:name w:val="Sub3 Char"/>
    <w:basedOn w:val="Heading3Char"/>
    <w:link w:val="Sub3"/>
    <w:rsid w:val="00D7385E"/>
    <w:rPr>
      <w:rFonts w:ascii="Calibri" w:eastAsia="Times New Roman" w:hAnsi="Calibri" w:cs="Times New Roman"/>
      <w:b w:val="0"/>
      <w:bCs w:val="0"/>
      <w:i w:val="0"/>
      <w:color w:val="4F81BD"/>
      <w:sz w:val="28"/>
      <w:szCs w:val="23"/>
      <w:lang w:val="en-CA" w:eastAsia="ja-JP"/>
    </w:rPr>
  </w:style>
  <w:style w:type="character" w:styleId="UnresolvedMention">
    <w:name w:val="Unresolved Mention"/>
    <w:basedOn w:val="DefaultParagraphFont"/>
    <w:uiPriority w:val="99"/>
    <w:semiHidden/>
    <w:unhideWhenUsed/>
    <w:rsid w:val="00B350DB"/>
    <w:rPr>
      <w:color w:val="605E5C"/>
      <w:shd w:val="clear" w:color="auto" w:fill="E1DFDD"/>
    </w:rPr>
  </w:style>
  <w:style w:type="character" w:styleId="Mention">
    <w:name w:val="Mention"/>
    <w:basedOn w:val="DefaultParagraphFont"/>
    <w:uiPriority w:val="99"/>
    <w:unhideWhenUsed/>
    <w:rsid w:val="000F7B70"/>
    <w:rPr>
      <w:color w:val="2B579A"/>
      <w:shd w:val="clear" w:color="auto" w:fill="E1DFDD"/>
    </w:rPr>
  </w:style>
  <w:style w:type="paragraph" w:styleId="BodyText">
    <w:name w:val="Body Text"/>
    <w:basedOn w:val="Normal"/>
    <w:link w:val="BodyTextChar"/>
    <w:uiPriority w:val="1"/>
    <w:unhideWhenUsed/>
    <w:qFormat/>
    <w:rsid w:val="000F7B70"/>
    <w:pPr>
      <w:spacing w:after="120"/>
    </w:pPr>
  </w:style>
  <w:style w:type="character" w:customStyle="1" w:styleId="BodyTextChar">
    <w:name w:val="Body Text Char"/>
    <w:basedOn w:val="DefaultParagraphFont"/>
    <w:link w:val="BodyText"/>
    <w:uiPriority w:val="99"/>
    <w:semiHidden/>
    <w:rsid w:val="000F7B70"/>
  </w:style>
  <w:style w:type="paragraph" w:customStyle="1" w:styleId="TableParagraph">
    <w:name w:val="Table Paragraph"/>
    <w:basedOn w:val="Normal"/>
    <w:uiPriority w:val="1"/>
    <w:qFormat/>
    <w:rsid w:val="000F7B70"/>
    <w:pPr>
      <w:widowControl w:val="0"/>
      <w:autoSpaceDE w:val="0"/>
      <w:autoSpaceDN w:val="0"/>
      <w:spacing w:after="0" w:line="240" w:lineRule="auto"/>
    </w:pPr>
    <w:rPr>
      <w:rFonts w:ascii="Segoe UI" w:eastAsia="Segoe UI" w:hAnsi="Segoe UI" w:cs="Segoe UI"/>
    </w:rPr>
  </w:style>
  <w:style w:type="paragraph" w:styleId="BodyText3">
    <w:name w:val="Body Text 3"/>
    <w:basedOn w:val="Normal"/>
    <w:link w:val="BodyText3Char"/>
    <w:uiPriority w:val="99"/>
    <w:semiHidden/>
    <w:unhideWhenUsed/>
    <w:rsid w:val="00DF0CBA"/>
    <w:pPr>
      <w:spacing w:after="120"/>
    </w:pPr>
    <w:rPr>
      <w:sz w:val="16"/>
      <w:szCs w:val="16"/>
    </w:rPr>
  </w:style>
  <w:style w:type="character" w:customStyle="1" w:styleId="BodyText3Char">
    <w:name w:val="Body Text 3 Char"/>
    <w:basedOn w:val="DefaultParagraphFont"/>
    <w:link w:val="BodyText3"/>
    <w:uiPriority w:val="99"/>
    <w:semiHidden/>
    <w:rsid w:val="00DF0CBA"/>
    <w:rPr>
      <w:sz w:val="16"/>
      <w:szCs w:val="16"/>
    </w:rPr>
  </w:style>
  <w:style w:type="table" w:customStyle="1" w:styleId="TableGrid16">
    <w:name w:val="Table Grid16"/>
    <w:basedOn w:val="TableNormal"/>
    <w:next w:val="TableGrid"/>
    <w:uiPriority w:val="39"/>
    <w:rsid w:val="00510F6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Normal"/>
    <w:next w:val="Normal"/>
    <w:link w:val="FootnoteReference"/>
    <w:uiPriority w:val="99"/>
    <w:rsid w:val="00325A82"/>
    <w:pPr>
      <w:spacing w:after="160" w:line="240" w:lineRule="exact"/>
      <w:jc w:val="both"/>
    </w:pPr>
    <w:rPr>
      <w:vertAlign w:val="superscript"/>
    </w:rPr>
  </w:style>
  <w:style w:type="character" w:customStyle="1" w:styleId="Dier">
    <w:name w:val="Diğer_"/>
    <w:basedOn w:val="DefaultParagraphFont"/>
    <w:link w:val="Dier0"/>
    <w:rsid w:val="00164500"/>
    <w:rPr>
      <w:rFonts w:ascii="Times New Roman" w:eastAsia="Times New Roman" w:hAnsi="Times New Roman" w:cs="Times New Roman"/>
    </w:rPr>
  </w:style>
  <w:style w:type="paragraph" w:customStyle="1" w:styleId="Dier0">
    <w:name w:val="Diğer"/>
    <w:basedOn w:val="Normal"/>
    <w:link w:val="Dier"/>
    <w:rsid w:val="00164500"/>
    <w:pPr>
      <w:widowControl w:val="0"/>
      <w:spacing w:after="140" w:line="386" w:lineRule="auto"/>
    </w:pPr>
    <w:rPr>
      <w:rFonts w:ascii="Times New Roman" w:eastAsia="Times New Roman" w:hAnsi="Times New Roman" w:cs="Times New Roman"/>
    </w:rPr>
  </w:style>
  <w:style w:type="table" w:styleId="GridTable4-Accent5">
    <w:name w:val="Grid Table 4 Accent 5"/>
    <w:basedOn w:val="TableNormal"/>
    <w:uiPriority w:val="49"/>
    <w:rsid w:val="0039441B"/>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paragraph" w:customStyle="1" w:styleId="CM1">
    <w:name w:val="CM1"/>
    <w:basedOn w:val="Default"/>
    <w:next w:val="Default"/>
    <w:uiPriority w:val="99"/>
    <w:rsid w:val="0039441B"/>
    <w:pPr>
      <w:widowControl w:val="0"/>
    </w:pPr>
    <w:rPr>
      <w:rFonts w:ascii="Helvetica" w:hAnsi="Helvetica" w:cs="Helvetica"/>
      <w:color w:val="auto"/>
    </w:rPr>
  </w:style>
  <w:style w:type="paragraph" w:customStyle="1" w:styleId="CM6">
    <w:name w:val="CM6"/>
    <w:basedOn w:val="Default"/>
    <w:next w:val="Default"/>
    <w:uiPriority w:val="99"/>
    <w:rsid w:val="0039441B"/>
    <w:pPr>
      <w:widowControl w:val="0"/>
    </w:pPr>
    <w:rPr>
      <w:rFonts w:ascii="Helvetica" w:hAnsi="Helvetica" w:cs="Helvetica"/>
      <w:color w:val="auto"/>
    </w:rPr>
  </w:style>
  <w:style w:type="character" w:customStyle="1" w:styleId="spelle">
    <w:name w:val="spelle"/>
    <w:basedOn w:val="DefaultParagraphFont"/>
    <w:rsid w:val="0039441B"/>
  </w:style>
  <w:style w:type="paragraph" w:customStyle="1" w:styleId="intropara">
    <w:name w:val="* intro para"/>
    <w:basedOn w:val="Normal"/>
    <w:rsid w:val="0039441B"/>
    <w:pPr>
      <w:widowControl w:val="0"/>
      <w:suppressAutoHyphens/>
      <w:autoSpaceDE w:val="0"/>
      <w:autoSpaceDN w:val="0"/>
      <w:adjustRightInd w:val="0"/>
      <w:spacing w:after="113" w:line="340" w:lineRule="atLeast"/>
    </w:pPr>
    <w:rPr>
      <w:rFonts w:ascii="OfficinaSans-Book" w:eastAsia="Times New Roman" w:hAnsi="OfficinaSans-Book" w:cs="Times New Roman"/>
      <w:color w:val="000000"/>
      <w:sz w:val="26"/>
      <w:szCs w:val="26"/>
    </w:rPr>
  </w:style>
  <w:style w:type="paragraph" w:customStyle="1" w:styleId="bodybullet">
    <w:name w:val="body bullet"/>
    <w:basedOn w:val="Normal"/>
    <w:uiPriority w:val="99"/>
    <w:rsid w:val="0039441B"/>
    <w:pPr>
      <w:numPr>
        <w:numId w:val="4"/>
      </w:numPr>
      <w:spacing w:after="60" w:line="240" w:lineRule="auto"/>
    </w:pPr>
    <w:rPr>
      <w:rFonts w:ascii="Cambria" w:eastAsia="Times New Roman" w:hAnsi="Cambria" w:cs="Times New Roman"/>
      <w:szCs w:val="20"/>
    </w:rPr>
  </w:style>
  <w:style w:type="character" w:customStyle="1" w:styleId="A1">
    <w:name w:val="A1"/>
    <w:uiPriority w:val="99"/>
    <w:rsid w:val="0039441B"/>
    <w:rPr>
      <w:color w:val="000000"/>
      <w:sz w:val="20"/>
      <w:szCs w:val="20"/>
    </w:rPr>
  </w:style>
  <w:style w:type="paragraph" w:styleId="BodyTextIndent">
    <w:name w:val="Body Text Indent"/>
    <w:basedOn w:val="Normal"/>
    <w:link w:val="BodyTextIndentChar"/>
    <w:rsid w:val="0039441B"/>
    <w:pPr>
      <w:spacing w:after="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39441B"/>
    <w:rPr>
      <w:rFonts w:ascii="Times New Roman" w:eastAsia="Times New Roman" w:hAnsi="Times New Roman" w:cs="Times New Roman"/>
      <w:sz w:val="20"/>
      <w:szCs w:val="20"/>
    </w:rPr>
  </w:style>
  <w:style w:type="character" w:customStyle="1" w:styleId="baec5a81-e4d6-4674-97f3-e9220f0136c1">
    <w:name w:val="baec5a81-e4d6-4674-97f3-e9220f0136c1"/>
    <w:basedOn w:val="DefaultParagraphFont"/>
    <w:rsid w:val="0039441B"/>
  </w:style>
  <w:style w:type="paragraph" w:customStyle="1" w:styleId="ColorfulList-Accent11">
    <w:name w:val="Colorful List - Accent 11"/>
    <w:basedOn w:val="Normal"/>
    <w:uiPriority w:val="34"/>
    <w:qFormat/>
    <w:rsid w:val="0039441B"/>
    <w:pPr>
      <w:ind w:left="720"/>
      <w:contextualSpacing/>
    </w:pPr>
    <w:rPr>
      <w:rFonts w:ascii="Calibri" w:eastAsia="Malgun Gothic" w:hAnsi="Calibri" w:cs="Times New Roman"/>
      <w:lang w:eastAsia="ko-KR"/>
    </w:rPr>
  </w:style>
  <w:style w:type="paragraph" w:customStyle="1" w:styleId="normalbullet">
    <w:name w:val="normal bullet"/>
    <w:basedOn w:val="Normal"/>
    <w:link w:val="normalbulletChar"/>
    <w:qFormat/>
    <w:rsid w:val="0039441B"/>
    <w:pPr>
      <w:numPr>
        <w:numId w:val="5"/>
      </w:numPr>
      <w:spacing w:before="60" w:after="60" w:line="240" w:lineRule="auto"/>
    </w:pPr>
    <w:rPr>
      <w:rFonts w:ascii="Calibri" w:eastAsia="Times New Roman" w:hAnsi="Calibri" w:cs="Times New Roman"/>
      <w:sz w:val="20"/>
      <w:szCs w:val="20"/>
      <w:lang w:bidi="en-US"/>
    </w:rPr>
  </w:style>
  <w:style w:type="character" w:customStyle="1" w:styleId="normalbulletChar">
    <w:name w:val="normal bullet Char"/>
    <w:basedOn w:val="DefaultParagraphFont"/>
    <w:link w:val="normalbullet"/>
    <w:rsid w:val="0039441B"/>
    <w:rPr>
      <w:rFonts w:ascii="Calibri" w:eastAsia="Times New Roman" w:hAnsi="Calibri" w:cs="Times New Roman"/>
      <w:sz w:val="20"/>
      <w:szCs w:val="20"/>
      <w:lang w:bidi="en-US"/>
    </w:rPr>
  </w:style>
  <w:style w:type="paragraph" w:customStyle="1" w:styleId="PNtext">
    <w:name w:val="PN_text"/>
    <w:basedOn w:val="Normal"/>
    <w:qFormat/>
    <w:rsid w:val="0039441B"/>
    <w:pPr>
      <w:spacing w:before="200"/>
      <w:ind w:left="567"/>
      <w:jc w:val="both"/>
    </w:pPr>
    <w:rPr>
      <w:rFonts w:ascii="Times New Roman" w:eastAsia="Times New Roman" w:hAnsi="Times New Roman" w:cs="Arial"/>
    </w:rPr>
  </w:style>
  <w:style w:type="paragraph" w:customStyle="1" w:styleId="PNbullet">
    <w:name w:val="PN_bullet"/>
    <w:basedOn w:val="Normal"/>
    <w:qFormat/>
    <w:rsid w:val="0039441B"/>
    <w:pPr>
      <w:numPr>
        <w:numId w:val="6"/>
      </w:numPr>
      <w:spacing w:before="200"/>
      <w:contextualSpacing/>
      <w:jc w:val="both"/>
    </w:pPr>
    <w:rPr>
      <w:rFonts w:ascii="Times New Roman" w:eastAsia="Times New Roman" w:hAnsi="Times New Roman" w:cs="Arial"/>
    </w:rPr>
  </w:style>
  <w:style w:type="character" w:styleId="LineNumber">
    <w:name w:val="line number"/>
    <w:basedOn w:val="DefaultParagraphFont"/>
    <w:uiPriority w:val="99"/>
    <w:semiHidden/>
    <w:unhideWhenUsed/>
    <w:rsid w:val="00DE23D0"/>
  </w:style>
  <w:style w:type="paragraph" w:styleId="EndnoteText">
    <w:name w:val="endnote text"/>
    <w:basedOn w:val="Normal"/>
    <w:link w:val="EndnoteTextChar"/>
    <w:uiPriority w:val="99"/>
    <w:semiHidden/>
    <w:unhideWhenUsed/>
    <w:rsid w:val="00C4363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43637"/>
    <w:rPr>
      <w:sz w:val="20"/>
      <w:szCs w:val="20"/>
    </w:rPr>
  </w:style>
  <w:style w:type="character" w:styleId="EndnoteReference">
    <w:name w:val="endnote reference"/>
    <w:basedOn w:val="DefaultParagraphFont"/>
    <w:uiPriority w:val="99"/>
    <w:semiHidden/>
    <w:unhideWhenUsed/>
    <w:rsid w:val="00C43637"/>
    <w:rPr>
      <w:vertAlign w:val="superscript"/>
    </w:rPr>
  </w:style>
  <w:style w:type="paragraph" w:styleId="TableofFigures">
    <w:name w:val="table of figures"/>
    <w:basedOn w:val="Normal"/>
    <w:next w:val="Normal"/>
    <w:uiPriority w:val="99"/>
    <w:unhideWhenUsed/>
    <w:rsid w:val="00666A34"/>
    <w:pPr>
      <w:spacing w:after="0"/>
    </w:pPr>
  </w:style>
  <w:style w:type="paragraph" w:styleId="z-TopofForm">
    <w:name w:val="HTML Top of Form"/>
    <w:basedOn w:val="Normal"/>
    <w:next w:val="Normal"/>
    <w:link w:val="z-TopofFormChar"/>
    <w:hidden/>
    <w:uiPriority w:val="99"/>
    <w:semiHidden/>
    <w:unhideWhenUsed/>
    <w:rsid w:val="00510B8A"/>
    <w:pPr>
      <w:pBdr>
        <w:bottom w:val="single" w:sz="6" w:space="1" w:color="auto"/>
      </w:pBdr>
      <w:spacing w:after="0" w:line="240" w:lineRule="auto"/>
      <w:jc w:val="center"/>
    </w:pPr>
    <w:rPr>
      <w:rFonts w:ascii="Arial" w:eastAsia="Times New Roman" w:hAnsi="Arial" w:cs="Arial"/>
      <w:vanish/>
      <w:sz w:val="16"/>
      <w:szCs w:val="16"/>
      <w:lang w:val="en-AU" w:eastAsia="en-AU"/>
    </w:rPr>
  </w:style>
  <w:style w:type="character" w:customStyle="1" w:styleId="z-TopofFormChar">
    <w:name w:val="z-Top of Form Char"/>
    <w:basedOn w:val="DefaultParagraphFont"/>
    <w:link w:val="z-TopofForm"/>
    <w:uiPriority w:val="99"/>
    <w:semiHidden/>
    <w:rsid w:val="00510B8A"/>
    <w:rPr>
      <w:rFonts w:ascii="Arial" w:eastAsia="Times New Roman" w:hAnsi="Arial" w:cs="Arial"/>
      <w:vanish/>
      <w:sz w:val="16"/>
      <w:szCs w:val="16"/>
      <w:lang w:val="en-AU" w:eastAsia="en-AU"/>
    </w:rPr>
  </w:style>
  <w:style w:type="table" w:styleId="GridTable1Light-Accent2">
    <w:name w:val="Grid Table 1 Light Accent 2"/>
    <w:basedOn w:val="TableNormal"/>
    <w:uiPriority w:val="46"/>
    <w:rsid w:val="00196712"/>
    <w:pPr>
      <w:spacing w:after="0" w:line="240" w:lineRule="auto"/>
    </w:pPr>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1017">
      <w:bodyDiv w:val="1"/>
      <w:marLeft w:val="0"/>
      <w:marRight w:val="0"/>
      <w:marTop w:val="0"/>
      <w:marBottom w:val="0"/>
      <w:divBdr>
        <w:top w:val="none" w:sz="0" w:space="0" w:color="auto"/>
        <w:left w:val="none" w:sz="0" w:space="0" w:color="auto"/>
        <w:bottom w:val="none" w:sz="0" w:space="0" w:color="auto"/>
        <w:right w:val="none" w:sz="0" w:space="0" w:color="auto"/>
      </w:divBdr>
    </w:div>
    <w:div w:id="20669331">
      <w:bodyDiv w:val="1"/>
      <w:marLeft w:val="0"/>
      <w:marRight w:val="0"/>
      <w:marTop w:val="0"/>
      <w:marBottom w:val="0"/>
      <w:divBdr>
        <w:top w:val="none" w:sz="0" w:space="0" w:color="auto"/>
        <w:left w:val="none" w:sz="0" w:space="0" w:color="auto"/>
        <w:bottom w:val="none" w:sz="0" w:space="0" w:color="auto"/>
        <w:right w:val="none" w:sz="0" w:space="0" w:color="auto"/>
      </w:divBdr>
      <w:divsChild>
        <w:div w:id="214661394">
          <w:marLeft w:val="0"/>
          <w:marRight w:val="0"/>
          <w:marTop w:val="0"/>
          <w:marBottom w:val="0"/>
          <w:divBdr>
            <w:top w:val="none" w:sz="0" w:space="0" w:color="auto"/>
            <w:left w:val="none" w:sz="0" w:space="0" w:color="auto"/>
            <w:bottom w:val="none" w:sz="0" w:space="0" w:color="auto"/>
            <w:right w:val="none" w:sz="0" w:space="0" w:color="auto"/>
          </w:divBdr>
        </w:div>
        <w:div w:id="411125607">
          <w:marLeft w:val="0"/>
          <w:marRight w:val="0"/>
          <w:marTop w:val="0"/>
          <w:marBottom w:val="0"/>
          <w:divBdr>
            <w:top w:val="none" w:sz="0" w:space="0" w:color="auto"/>
            <w:left w:val="none" w:sz="0" w:space="0" w:color="auto"/>
            <w:bottom w:val="none" w:sz="0" w:space="0" w:color="auto"/>
            <w:right w:val="none" w:sz="0" w:space="0" w:color="auto"/>
          </w:divBdr>
        </w:div>
        <w:div w:id="467822130">
          <w:marLeft w:val="0"/>
          <w:marRight w:val="0"/>
          <w:marTop w:val="0"/>
          <w:marBottom w:val="0"/>
          <w:divBdr>
            <w:top w:val="none" w:sz="0" w:space="0" w:color="auto"/>
            <w:left w:val="none" w:sz="0" w:space="0" w:color="auto"/>
            <w:bottom w:val="none" w:sz="0" w:space="0" w:color="auto"/>
            <w:right w:val="none" w:sz="0" w:space="0" w:color="auto"/>
          </w:divBdr>
        </w:div>
        <w:div w:id="474954366">
          <w:marLeft w:val="0"/>
          <w:marRight w:val="0"/>
          <w:marTop w:val="0"/>
          <w:marBottom w:val="0"/>
          <w:divBdr>
            <w:top w:val="none" w:sz="0" w:space="0" w:color="auto"/>
            <w:left w:val="none" w:sz="0" w:space="0" w:color="auto"/>
            <w:bottom w:val="none" w:sz="0" w:space="0" w:color="auto"/>
            <w:right w:val="none" w:sz="0" w:space="0" w:color="auto"/>
          </w:divBdr>
        </w:div>
        <w:div w:id="649402042">
          <w:marLeft w:val="0"/>
          <w:marRight w:val="0"/>
          <w:marTop w:val="0"/>
          <w:marBottom w:val="0"/>
          <w:divBdr>
            <w:top w:val="none" w:sz="0" w:space="0" w:color="auto"/>
            <w:left w:val="none" w:sz="0" w:space="0" w:color="auto"/>
            <w:bottom w:val="none" w:sz="0" w:space="0" w:color="auto"/>
            <w:right w:val="none" w:sz="0" w:space="0" w:color="auto"/>
          </w:divBdr>
        </w:div>
        <w:div w:id="745152481">
          <w:marLeft w:val="0"/>
          <w:marRight w:val="0"/>
          <w:marTop w:val="0"/>
          <w:marBottom w:val="0"/>
          <w:divBdr>
            <w:top w:val="none" w:sz="0" w:space="0" w:color="auto"/>
            <w:left w:val="none" w:sz="0" w:space="0" w:color="auto"/>
            <w:bottom w:val="none" w:sz="0" w:space="0" w:color="auto"/>
            <w:right w:val="none" w:sz="0" w:space="0" w:color="auto"/>
          </w:divBdr>
        </w:div>
        <w:div w:id="1364525946">
          <w:marLeft w:val="0"/>
          <w:marRight w:val="0"/>
          <w:marTop w:val="0"/>
          <w:marBottom w:val="0"/>
          <w:divBdr>
            <w:top w:val="none" w:sz="0" w:space="0" w:color="auto"/>
            <w:left w:val="none" w:sz="0" w:space="0" w:color="auto"/>
            <w:bottom w:val="none" w:sz="0" w:space="0" w:color="auto"/>
            <w:right w:val="none" w:sz="0" w:space="0" w:color="auto"/>
          </w:divBdr>
        </w:div>
        <w:div w:id="1441031421">
          <w:marLeft w:val="0"/>
          <w:marRight w:val="0"/>
          <w:marTop w:val="0"/>
          <w:marBottom w:val="0"/>
          <w:divBdr>
            <w:top w:val="none" w:sz="0" w:space="0" w:color="auto"/>
            <w:left w:val="none" w:sz="0" w:space="0" w:color="auto"/>
            <w:bottom w:val="none" w:sz="0" w:space="0" w:color="auto"/>
            <w:right w:val="none" w:sz="0" w:space="0" w:color="auto"/>
          </w:divBdr>
        </w:div>
        <w:div w:id="1465545273">
          <w:marLeft w:val="0"/>
          <w:marRight w:val="0"/>
          <w:marTop w:val="0"/>
          <w:marBottom w:val="0"/>
          <w:divBdr>
            <w:top w:val="none" w:sz="0" w:space="0" w:color="auto"/>
            <w:left w:val="none" w:sz="0" w:space="0" w:color="auto"/>
            <w:bottom w:val="none" w:sz="0" w:space="0" w:color="auto"/>
            <w:right w:val="none" w:sz="0" w:space="0" w:color="auto"/>
          </w:divBdr>
        </w:div>
        <w:div w:id="1539855880">
          <w:marLeft w:val="0"/>
          <w:marRight w:val="0"/>
          <w:marTop w:val="0"/>
          <w:marBottom w:val="0"/>
          <w:divBdr>
            <w:top w:val="none" w:sz="0" w:space="0" w:color="auto"/>
            <w:left w:val="none" w:sz="0" w:space="0" w:color="auto"/>
            <w:bottom w:val="none" w:sz="0" w:space="0" w:color="auto"/>
            <w:right w:val="none" w:sz="0" w:space="0" w:color="auto"/>
          </w:divBdr>
        </w:div>
        <w:div w:id="1597859461">
          <w:marLeft w:val="0"/>
          <w:marRight w:val="0"/>
          <w:marTop w:val="0"/>
          <w:marBottom w:val="0"/>
          <w:divBdr>
            <w:top w:val="none" w:sz="0" w:space="0" w:color="auto"/>
            <w:left w:val="none" w:sz="0" w:space="0" w:color="auto"/>
            <w:bottom w:val="none" w:sz="0" w:space="0" w:color="auto"/>
            <w:right w:val="none" w:sz="0" w:space="0" w:color="auto"/>
          </w:divBdr>
        </w:div>
      </w:divsChild>
    </w:div>
    <w:div w:id="63377817">
      <w:bodyDiv w:val="1"/>
      <w:marLeft w:val="0"/>
      <w:marRight w:val="0"/>
      <w:marTop w:val="0"/>
      <w:marBottom w:val="0"/>
      <w:divBdr>
        <w:top w:val="none" w:sz="0" w:space="0" w:color="auto"/>
        <w:left w:val="none" w:sz="0" w:space="0" w:color="auto"/>
        <w:bottom w:val="none" w:sz="0" w:space="0" w:color="auto"/>
        <w:right w:val="none" w:sz="0" w:space="0" w:color="auto"/>
      </w:divBdr>
    </w:div>
    <w:div w:id="96876959">
      <w:bodyDiv w:val="1"/>
      <w:marLeft w:val="0"/>
      <w:marRight w:val="0"/>
      <w:marTop w:val="0"/>
      <w:marBottom w:val="0"/>
      <w:divBdr>
        <w:top w:val="none" w:sz="0" w:space="0" w:color="auto"/>
        <w:left w:val="none" w:sz="0" w:space="0" w:color="auto"/>
        <w:bottom w:val="none" w:sz="0" w:space="0" w:color="auto"/>
        <w:right w:val="none" w:sz="0" w:space="0" w:color="auto"/>
      </w:divBdr>
      <w:divsChild>
        <w:div w:id="442653987">
          <w:marLeft w:val="0"/>
          <w:marRight w:val="0"/>
          <w:marTop w:val="0"/>
          <w:marBottom w:val="0"/>
          <w:divBdr>
            <w:top w:val="none" w:sz="0" w:space="0" w:color="auto"/>
            <w:left w:val="none" w:sz="0" w:space="0" w:color="auto"/>
            <w:bottom w:val="none" w:sz="0" w:space="0" w:color="auto"/>
            <w:right w:val="none" w:sz="0" w:space="0" w:color="auto"/>
          </w:divBdr>
        </w:div>
      </w:divsChild>
    </w:div>
    <w:div w:id="101532231">
      <w:bodyDiv w:val="1"/>
      <w:marLeft w:val="0"/>
      <w:marRight w:val="0"/>
      <w:marTop w:val="0"/>
      <w:marBottom w:val="0"/>
      <w:divBdr>
        <w:top w:val="none" w:sz="0" w:space="0" w:color="auto"/>
        <w:left w:val="none" w:sz="0" w:space="0" w:color="auto"/>
        <w:bottom w:val="none" w:sz="0" w:space="0" w:color="auto"/>
        <w:right w:val="none" w:sz="0" w:space="0" w:color="auto"/>
      </w:divBdr>
      <w:divsChild>
        <w:div w:id="1146816331">
          <w:marLeft w:val="0"/>
          <w:marRight w:val="0"/>
          <w:marTop w:val="0"/>
          <w:marBottom w:val="0"/>
          <w:divBdr>
            <w:top w:val="none" w:sz="0" w:space="0" w:color="auto"/>
            <w:left w:val="none" w:sz="0" w:space="0" w:color="auto"/>
            <w:bottom w:val="none" w:sz="0" w:space="0" w:color="auto"/>
            <w:right w:val="none" w:sz="0" w:space="0" w:color="auto"/>
          </w:divBdr>
        </w:div>
        <w:div w:id="1633170866">
          <w:marLeft w:val="0"/>
          <w:marRight w:val="0"/>
          <w:marTop w:val="0"/>
          <w:marBottom w:val="0"/>
          <w:divBdr>
            <w:top w:val="none" w:sz="0" w:space="0" w:color="auto"/>
            <w:left w:val="none" w:sz="0" w:space="0" w:color="auto"/>
            <w:bottom w:val="none" w:sz="0" w:space="0" w:color="auto"/>
            <w:right w:val="none" w:sz="0" w:space="0" w:color="auto"/>
          </w:divBdr>
        </w:div>
      </w:divsChild>
    </w:div>
    <w:div w:id="103232507">
      <w:bodyDiv w:val="1"/>
      <w:marLeft w:val="0"/>
      <w:marRight w:val="0"/>
      <w:marTop w:val="0"/>
      <w:marBottom w:val="0"/>
      <w:divBdr>
        <w:top w:val="none" w:sz="0" w:space="0" w:color="auto"/>
        <w:left w:val="none" w:sz="0" w:space="0" w:color="auto"/>
        <w:bottom w:val="none" w:sz="0" w:space="0" w:color="auto"/>
        <w:right w:val="none" w:sz="0" w:space="0" w:color="auto"/>
      </w:divBdr>
      <w:divsChild>
        <w:div w:id="62414123">
          <w:marLeft w:val="0"/>
          <w:marRight w:val="0"/>
          <w:marTop w:val="0"/>
          <w:marBottom w:val="0"/>
          <w:divBdr>
            <w:top w:val="single" w:sz="2" w:space="0" w:color="E3E3E3"/>
            <w:left w:val="single" w:sz="2" w:space="0" w:color="E3E3E3"/>
            <w:bottom w:val="single" w:sz="2" w:space="0" w:color="E3E3E3"/>
            <w:right w:val="single" w:sz="2" w:space="0" w:color="E3E3E3"/>
          </w:divBdr>
          <w:divsChild>
            <w:div w:id="605845486">
              <w:marLeft w:val="0"/>
              <w:marRight w:val="0"/>
              <w:marTop w:val="0"/>
              <w:marBottom w:val="0"/>
              <w:divBdr>
                <w:top w:val="single" w:sz="2" w:space="0" w:color="E3E3E3"/>
                <w:left w:val="single" w:sz="2" w:space="0" w:color="E3E3E3"/>
                <w:bottom w:val="single" w:sz="2" w:space="0" w:color="E3E3E3"/>
                <w:right w:val="single" w:sz="2" w:space="0" w:color="E3E3E3"/>
              </w:divBdr>
              <w:divsChild>
                <w:div w:id="1324242033">
                  <w:marLeft w:val="0"/>
                  <w:marRight w:val="0"/>
                  <w:marTop w:val="0"/>
                  <w:marBottom w:val="0"/>
                  <w:divBdr>
                    <w:top w:val="single" w:sz="2" w:space="0" w:color="E3E3E3"/>
                    <w:left w:val="single" w:sz="2" w:space="0" w:color="E3E3E3"/>
                    <w:bottom w:val="single" w:sz="2" w:space="0" w:color="E3E3E3"/>
                    <w:right w:val="single" w:sz="2" w:space="0" w:color="E3E3E3"/>
                  </w:divBdr>
                  <w:divsChild>
                    <w:div w:id="121117730">
                      <w:marLeft w:val="0"/>
                      <w:marRight w:val="0"/>
                      <w:marTop w:val="0"/>
                      <w:marBottom w:val="0"/>
                      <w:divBdr>
                        <w:top w:val="single" w:sz="2" w:space="0" w:color="E3E3E3"/>
                        <w:left w:val="single" w:sz="2" w:space="0" w:color="E3E3E3"/>
                        <w:bottom w:val="single" w:sz="2" w:space="0" w:color="E3E3E3"/>
                        <w:right w:val="single" w:sz="2" w:space="0" w:color="E3E3E3"/>
                      </w:divBdr>
                      <w:divsChild>
                        <w:div w:id="1104493689">
                          <w:marLeft w:val="0"/>
                          <w:marRight w:val="0"/>
                          <w:marTop w:val="0"/>
                          <w:marBottom w:val="0"/>
                          <w:divBdr>
                            <w:top w:val="single" w:sz="2" w:space="0" w:color="E3E3E3"/>
                            <w:left w:val="single" w:sz="2" w:space="0" w:color="E3E3E3"/>
                            <w:bottom w:val="single" w:sz="2" w:space="0" w:color="E3E3E3"/>
                            <w:right w:val="single" w:sz="2" w:space="0" w:color="E3E3E3"/>
                          </w:divBdr>
                          <w:divsChild>
                            <w:div w:id="1208101736">
                              <w:marLeft w:val="0"/>
                              <w:marRight w:val="0"/>
                              <w:marTop w:val="100"/>
                              <w:marBottom w:val="100"/>
                              <w:divBdr>
                                <w:top w:val="single" w:sz="2" w:space="0" w:color="E3E3E3"/>
                                <w:left w:val="single" w:sz="2" w:space="0" w:color="E3E3E3"/>
                                <w:bottom w:val="single" w:sz="2" w:space="0" w:color="E3E3E3"/>
                                <w:right w:val="single" w:sz="2" w:space="0" w:color="E3E3E3"/>
                              </w:divBdr>
                              <w:divsChild>
                                <w:div w:id="519049259">
                                  <w:marLeft w:val="0"/>
                                  <w:marRight w:val="0"/>
                                  <w:marTop w:val="0"/>
                                  <w:marBottom w:val="0"/>
                                  <w:divBdr>
                                    <w:top w:val="single" w:sz="2" w:space="0" w:color="E3E3E3"/>
                                    <w:left w:val="single" w:sz="2" w:space="0" w:color="E3E3E3"/>
                                    <w:bottom w:val="single" w:sz="2" w:space="0" w:color="E3E3E3"/>
                                    <w:right w:val="single" w:sz="2" w:space="0" w:color="E3E3E3"/>
                                  </w:divBdr>
                                  <w:divsChild>
                                    <w:div w:id="1997028597">
                                      <w:marLeft w:val="0"/>
                                      <w:marRight w:val="0"/>
                                      <w:marTop w:val="0"/>
                                      <w:marBottom w:val="0"/>
                                      <w:divBdr>
                                        <w:top w:val="single" w:sz="2" w:space="0" w:color="E3E3E3"/>
                                        <w:left w:val="single" w:sz="2" w:space="0" w:color="E3E3E3"/>
                                        <w:bottom w:val="single" w:sz="2" w:space="0" w:color="E3E3E3"/>
                                        <w:right w:val="single" w:sz="2" w:space="0" w:color="E3E3E3"/>
                                      </w:divBdr>
                                      <w:divsChild>
                                        <w:div w:id="1375696243">
                                          <w:marLeft w:val="0"/>
                                          <w:marRight w:val="0"/>
                                          <w:marTop w:val="0"/>
                                          <w:marBottom w:val="0"/>
                                          <w:divBdr>
                                            <w:top w:val="single" w:sz="2" w:space="0" w:color="E3E3E3"/>
                                            <w:left w:val="single" w:sz="2" w:space="0" w:color="E3E3E3"/>
                                            <w:bottom w:val="single" w:sz="2" w:space="0" w:color="E3E3E3"/>
                                            <w:right w:val="single" w:sz="2" w:space="0" w:color="E3E3E3"/>
                                          </w:divBdr>
                                          <w:divsChild>
                                            <w:div w:id="53553093">
                                              <w:marLeft w:val="0"/>
                                              <w:marRight w:val="0"/>
                                              <w:marTop w:val="0"/>
                                              <w:marBottom w:val="0"/>
                                              <w:divBdr>
                                                <w:top w:val="single" w:sz="2" w:space="0" w:color="E3E3E3"/>
                                                <w:left w:val="single" w:sz="2" w:space="0" w:color="E3E3E3"/>
                                                <w:bottom w:val="single" w:sz="2" w:space="0" w:color="E3E3E3"/>
                                                <w:right w:val="single" w:sz="2" w:space="0" w:color="E3E3E3"/>
                                              </w:divBdr>
                                              <w:divsChild>
                                                <w:div w:id="739332952">
                                                  <w:marLeft w:val="0"/>
                                                  <w:marRight w:val="0"/>
                                                  <w:marTop w:val="0"/>
                                                  <w:marBottom w:val="0"/>
                                                  <w:divBdr>
                                                    <w:top w:val="single" w:sz="2" w:space="0" w:color="E3E3E3"/>
                                                    <w:left w:val="single" w:sz="2" w:space="0" w:color="E3E3E3"/>
                                                    <w:bottom w:val="single" w:sz="2" w:space="0" w:color="E3E3E3"/>
                                                    <w:right w:val="single" w:sz="2" w:space="0" w:color="E3E3E3"/>
                                                  </w:divBdr>
                                                  <w:divsChild>
                                                    <w:div w:id="8281351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54802314">
          <w:marLeft w:val="0"/>
          <w:marRight w:val="0"/>
          <w:marTop w:val="0"/>
          <w:marBottom w:val="0"/>
          <w:divBdr>
            <w:top w:val="none" w:sz="0" w:space="0" w:color="auto"/>
            <w:left w:val="none" w:sz="0" w:space="0" w:color="auto"/>
            <w:bottom w:val="none" w:sz="0" w:space="0" w:color="auto"/>
            <w:right w:val="none" w:sz="0" w:space="0" w:color="auto"/>
          </w:divBdr>
        </w:div>
      </w:divsChild>
    </w:div>
    <w:div w:id="109322113">
      <w:bodyDiv w:val="1"/>
      <w:marLeft w:val="0"/>
      <w:marRight w:val="0"/>
      <w:marTop w:val="0"/>
      <w:marBottom w:val="0"/>
      <w:divBdr>
        <w:top w:val="none" w:sz="0" w:space="0" w:color="auto"/>
        <w:left w:val="none" w:sz="0" w:space="0" w:color="auto"/>
        <w:bottom w:val="none" w:sz="0" w:space="0" w:color="auto"/>
        <w:right w:val="none" w:sz="0" w:space="0" w:color="auto"/>
      </w:divBdr>
    </w:div>
    <w:div w:id="203759021">
      <w:bodyDiv w:val="1"/>
      <w:marLeft w:val="0"/>
      <w:marRight w:val="0"/>
      <w:marTop w:val="0"/>
      <w:marBottom w:val="0"/>
      <w:divBdr>
        <w:top w:val="none" w:sz="0" w:space="0" w:color="auto"/>
        <w:left w:val="none" w:sz="0" w:space="0" w:color="auto"/>
        <w:bottom w:val="none" w:sz="0" w:space="0" w:color="auto"/>
        <w:right w:val="none" w:sz="0" w:space="0" w:color="auto"/>
      </w:divBdr>
    </w:div>
    <w:div w:id="218440047">
      <w:bodyDiv w:val="1"/>
      <w:marLeft w:val="0"/>
      <w:marRight w:val="0"/>
      <w:marTop w:val="0"/>
      <w:marBottom w:val="0"/>
      <w:divBdr>
        <w:top w:val="none" w:sz="0" w:space="0" w:color="auto"/>
        <w:left w:val="none" w:sz="0" w:space="0" w:color="auto"/>
        <w:bottom w:val="none" w:sz="0" w:space="0" w:color="auto"/>
        <w:right w:val="none" w:sz="0" w:space="0" w:color="auto"/>
      </w:divBdr>
      <w:divsChild>
        <w:div w:id="877164511">
          <w:marLeft w:val="0"/>
          <w:marRight w:val="0"/>
          <w:marTop w:val="0"/>
          <w:marBottom w:val="0"/>
          <w:divBdr>
            <w:top w:val="single" w:sz="2" w:space="0" w:color="E3E3E3"/>
            <w:left w:val="single" w:sz="2" w:space="0" w:color="E3E3E3"/>
            <w:bottom w:val="single" w:sz="2" w:space="0" w:color="E3E3E3"/>
            <w:right w:val="single" w:sz="2" w:space="0" w:color="E3E3E3"/>
          </w:divBdr>
          <w:divsChild>
            <w:div w:id="183712800">
              <w:marLeft w:val="0"/>
              <w:marRight w:val="0"/>
              <w:marTop w:val="0"/>
              <w:marBottom w:val="0"/>
              <w:divBdr>
                <w:top w:val="single" w:sz="2" w:space="0" w:color="E3E3E3"/>
                <w:left w:val="single" w:sz="2" w:space="0" w:color="E3E3E3"/>
                <w:bottom w:val="single" w:sz="2" w:space="0" w:color="E3E3E3"/>
                <w:right w:val="single" w:sz="2" w:space="0" w:color="E3E3E3"/>
              </w:divBdr>
              <w:divsChild>
                <w:div w:id="1594632669">
                  <w:marLeft w:val="0"/>
                  <w:marRight w:val="0"/>
                  <w:marTop w:val="0"/>
                  <w:marBottom w:val="0"/>
                  <w:divBdr>
                    <w:top w:val="single" w:sz="2" w:space="0" w:color="E3E3E3"/>
                    <w:left w:val="single" w:sz="2" w:space="0" w:color="E3E3E3"/>
                    <w:bottom w:val="single" w:sz="2" w:space="0" w:color="E3E3E3"/>
                    <w:right w:val="single" w:sz="2" w:space="0" w:color="E3E3E3"/>
                  </w:divBdr>
                  <w:divsChild>
                    <w:div w:id="1571769919">
                      <w:marLeft w:val="0"/>
                      <w:marRight w:val="0"/>
                      <w:marTop w:val="0"/>
                      <w:marBottom w:val="0"/>
                      <w:divBdr>
                        <w:top w:val="single" w:sz="2" w:space="0" w:color="E3E3E3"/>
                        <w:left w:val="single" w:sz="2" w:space="0" w:color="E3E3E3"/>
                        <w:bottom w:val="single" w:sz="2" w:space="0" w:color="E3E3E3"/>
                        <w:right w:val="single" w:sz="2" w:space="0" w:color="E3E3E3"/>
                      </w:divBdr>
                      <w:divsChild>
                        <w:div w:id="1969161532">
                          <w:marLeft w:val="0"/>
                          <w:marRight w:val="0"/>
                          <w:marTop w:val="0"/>
                          <w:marBottom w:val="0"/>
                          <w:divBdr>
                            <w:top w:val="single" w:sz="2" w:space="0" w:color="E3E3E3"/>
                            <w:left w:val="single" w:sz="2" w:space="0" w:color="E3E3E3"/>
                            <w:bottom w:val="single" w:sz="2" w:space="0" w:color="E3E3E3"/>
                            <w:right w:val="single" w:sz="2" w:space="0" w:color="E3E3E3"/>
                          </w:divBdr>
                          <w:divsChild>
                            <w:div w:id="609550989">
                              <w:marLeft w:val="0"/>
                              <w:marRight w:val="0"/>
                              <w:marTop w:val="100"/>
                              <w:marBottom w:val="100"/>
                              <w:divBdr>
                                <w:top w:val="single" w:sz="2" w:space="0" w:color="E3E3E3"/>
                                <w:left w:val="single" w:sz="2" w:space="0" w:color="E3E3E3"/>
                                <w:bottom w:val="single" w:sz="2" w:space="0" w:color="E3E3E3"/>
                                <w:right w:val="single" w:sz="2" w:space="0" w:color="E3E3E3"/>
                              </w:divBdr>
                              <w:divsChild>
                                <w:div w:id="831875214">
                                  <w:marLeft w:val="0"/>
                                  <w:marRight w:val="0"/>
                                  <w:marTop w:val="0"/>
                                  <w:marBottom w:val="0"/>
                                  <w:divBdr>
                                    <w:top w:val="single" w:sz="2" w:space="0" w:color="E3E3E3"/>
                                    <w:left w:val="single" w:sz="2" w:space="0" w:color="E3E3E3"/>
                                    <w:bottom w:val="single" w:sz="2" w:space="0" w:color="E3E3E3"/>
                                    <w:right w:val="single" w:sz="2" w:space="0" w:color="E3E3E3"/>
                                  </w:divBdr>
                                  <w:divsChild>
                                    <w:div w:id="1137604988">
                                      <w:marLeft w:val="0"/>
                                      <w:marRight w:val="0"/>
                                      <w:marTop w:val="0"/>
                                      <w:marBottom w:val="0"/>
                                      <w:divBdr>
                                        <w:top w:val="single" w:sz="2" w:space="0" w:color="E3E3E3"/>
                                        <w:left w:val="single" w:sz="2" w:space="0" w:color="E3E3E3"/>
                                        <w:bottom w:val="single" w:sz="2" w:space="0" w:color="E3E3E3"/>
                                        <w:right w:val="single" w:sz="2" w:space="0" w:color="E3E3E3"/>
                                      </w:divBdr>
                                      <w:divsChild>
                                        <w:div w:id="1804545182">
                                          <w:marLeft w:val="0"/>
                                          <w:marRight w:val="0"/>
                                          <w:marTop w:val="0"/>
                                          <w:marBottom w:val="0"/>
                                          <w:divBdr>
                                            <w:top w:val="single" w:sz="2" w:space="0" w:color="E3E3E3"/>
                                            <w:left w:val="single" w:sz="2" w:space="0" w:color="E3E3E3"/>
                                            <w:bottom w:val="single" w:sz="2" w:space="0" w:color="E3E3E3"/>
                                            <w:right w:val="single" w:sz="2" w:space="0" w:color="E3E3E3"/>
                                          </w:divBdr>
                                          <w:divsChild>
                                            <w:div w:id="680661840">
                                              <w:marLeft w:val="0"/>
                                              <w:marRight w:val="0"/>
                                              <w:marTop w:val="0"/>
                                              <w:marBottom w:val="0"/>
                                              <w:divBdr>
                                                <w:top w:val="single" w:sz="2" w:space="0" w:color="E3E3E3"/>
                                                <w:left w:val="single" w:sz="2" w:space="0" w:color="E3E3E3"/>
                                                <w:bottom w:val="single" w:sz="2" w:space="0" w:color="E3E3E3"/>
                                                <w:right w:val="single" w:sz="2" w:space="0" w:color="E3E3E3"/>
                                              </w:divBdr>
                                              <w:divsChild>
                                                <w:div w:id="1067454032">
                                                  <w:marLeft w:val="0"/>
                                                  <w:marRight w:val="0"/>
                                                  <w:marTop w:val="0"/>
                                                  <w:marBottom w:val="0"/>
                                                  <w:divBdr>
                                                    <w:top w:val="single" w:sz="2" w:space="0" w:color="E3E3E3"/>
                                                    <w:left w:val="single" w:sz="2" w:space="0" w:color="E3E3E3"/>
                                                    <w:bottom w:val="single" w:sz="2" w:space="0" w:color="E3E3E3"/>
                                                    <w:right w:val="single" w:sz="2" w:space="0" w:color="E3E3E3"/>
                                                  </w:divBdr>
                                                  <w:divsChild>
                                                    <w:div w:id="12761358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09114109">
          <w:marLeft w:val="0"/>
          <w:marRight w:val="0"/>
          <w:marTop w:val="0"/>
          <w:marBottom w:val="0"/>
          <w:divBdr>
            <w:top w:val="none" w:sz="0" w:space="0" w:color="auto"/>
            <w:left w:val="none" w:sz="0" w:space="0" w:color="auto"/>
            <w:bottom w:val="none" w:sz="0" w:space="0" w:color="auto"/>
            <w:right w:val="none" w:sz="0" w:space="0" w:color="auto"/>
          </w:divBdr>
        </w:div>
      </w:divsChild>
    </w:div>
    <w:div w:id="246111561">
      <w:bodyDiv w:val="1"/>
      <w:marLeft w:val="0"/>
      <w:marRight w:val="0"/>
      <w:marTop w:val="0"/>
      <w:marBottom w:val="0"/>
      <w:divBdr>
        <w:top w:val="none" w:sz="0" w:space="0" w:color="auto"/>
        <w:left w:val="none" w:sz="0" w:space="0" w:color="auto"/>
        <w:bottom w:val="none" w:sz="0" w:space="0" w:color="auto"/>
        <w:right w:val="none" w:sz="0" w:space="0" w:color="auto"/>
      </w:divBdr>
      <w:divsChild>
        <w:div w:id="2012753520">
          <w:marLeft w:val="0"/>
          <w:marRight w:val="0"/>
          <w:marTop w:val="0"/>
          <w:marBottom w:val="0"/>
          <w:divBdr>
            <w:top w:val="single" w:sz="2" w:space="0" w:color="E3E3E3"/>
            <w:left w:val="single" w:sz="2" w:space="0" w:color="E3E3E3"/>
            <w:bottom w:val="single" w:sz="2" w:space="0" w:color="E3E3E3"/>
            <w:right w:val="single" w:sz="2" w:space="0" w:color="E3E3E3"/>
          </w:divBdr>
          <w:divsChild>
            <w:div w:id="854883019">
              <w:marLeft w:val="0"/>
              <w:marRight w:val="0"/>
              <w:marTop w:val="100"/>
              <w:marBottom w:val="100"/>
              <w:divBdr>
                <w:top w:val="single" w:sz="2" w:space="0" w:color="E3E3E3"/>
                <w:left w:val="single" w:sz="2" w:space="0" w:color="E3E3E3"/>
                <w:bottom w:val="single" w:sz="2" w:space="0" w:color="E3E3E3"/>
                <w:right w:val="single" w:sz="2" w:space="0" w:color="E3E3E3"/>
              </w:divBdr>
              <w:divsChild>
                <w:div w:id="61216494">
                  <w:marLeft w:val="0"/>
                  <w:marRight w:val="0"/>
                  <w:marTop w:val="0"/>
                  <w:marBottom w:val="0"/>
                  <w:divBdr>
                    <w:top w:val="single" w:sz="2" w:space="0" w:color="E3E3E3"/>
                    <w:left w:val="single" w:sz="2" w:space="0" w:color="E3E3E3"/>
                    <w:bottom w:val="single" w:sz="2" w:space="0" w:color="E3E3E3"/>
                    <w:right w:val="single" w:sz="2" w:space="0" w:color="E3E3E3"/>
                  </w:divBdr>
                  <w:divsChild>
                    <w:div w:id="1204564525">
                      <w:marLeft w:val="0"/>
                      <w:marRight w:val="0"/>
                      <w:marTop w:val="0"/>
                      <w:marBottom w:val="0"/>
                      <w:divBdr>
                        <w:top w:val="single" w:sz="2" w:space="0" w:color="E3E3E3"/>
                        <w:left w:val="single" w:sz="2" w:space="0" w:color="E3E3E3"/>
                        <w:bottom w:val="single" w:sz="2" w:space="0" w:color="E3E3E3"/>
                        <w:right w:val="single" w:sz="2" w:space="0" w:color="E3E3E3"/>
                      </w:divBdr>
                      <w:divsChild>
                        <w:div w:id="1819178901">
                          <w:marLeft w:val="0"/>
                          <w:marRight w:val="0"/>
                          <w:marTop w:val="0"/>
                          <w:marBottom w:val="0"/>
                          <w:divBdr>
                            <w:top w:val="single" w:sz="2" w:space="0" w:color="E3E3E3"/>
                            <w:left w:val="single" w:sz="2" w:space="0" w:color="E3E3E3"/>
                            <w:bottom w:val="single" w:sz="2" w:space="0" w:color="E3E3E3"/>
                            <w:right w:val="single" w:sz="2" w:space="0" w:color="E3E3E3"/>
                          </w:divBdr>
                          <w:divsChild>
                            <w:div w:id="1632665288">
                              <w:marLeft w:val="0"/>
                              <w:marRight w:val="0"/>
                              <w:marTop w:val="0"/>
                              <w:marBottom w:val="0"/>
                              <w:divBdr>
                                <w:top w:val="single" w:sz="2" w:space="0" w:color="E3E3E3"/>
                                <w:left w:val="single" w:sz="2" w:space="0" w:color="E3E3E3"/>
                                <w:bottom w:val="single" w:sz="2" w:space="0" w:color="E3E3E3"/>
                                <w:right w:val="single" w:sz="2" w:space="0" w:color="E3E3E3"/>
                              </w:divBdr>
                              <w:divsChild>
                                <w:div w:id="1075124912">
                                  <w:marLeft w:val="0"/>
                                  <w:marRight w:val="0"/>
                                  <w:marTop w:val="0"/>
                                  <w:marBottom w:val="0"/>
                                  <w:divBdr>
                                    <w:top w:val="single" w:sz="2" w:space="0" w:color="E3E3E3"/>
                                    <w:left w:val="single" w:sz="2" w:space="0" w:color="E3E3E3"/>
                                    <w:bottom w:val="single" w:sz="2" w:space="0" w:color="E3E3E3"/>
                                    <w:right w:val="single" w:sz="2" w:space="0" w:color="E3E3E3"/>
                                  </w:divBdr>
                                  <w:divsChild>
                                    <w:div w:id="7312764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67587169">
      <w:bodyDiv w:val="1"/>
      <w:marLeft w:val="0"/>
      <w:marRight w:val="0"/>
      <w:marTop w:val="0"/>
      <w:marBottom w:val="0"/>
      <w:divBdr>
        <w:top w:val="none" w:sz="0" w:space="0" w:color="auto"/>
        <w:left w:val="none" w:sz="0" w:space="0" w:color="auto"/>
        <w:bottom w:val="none" w:sz="0" w:space="0" w:color="auto"/>
        <w:right w:val="none" w:sz="0" w:space="0" w:color="auto"/>
      </w:divBdr>
    </w:div>
    <w:div w:id="293489622">
      <w:bodyDiv w:val="1"/>
      <w:marLeft w:val="0"/>
      <w:marRight w:val="0"/>
      <w:marTop w:val="0"/>
      <w:marBottom w:val="0"/>
      <w:divBdr>
        <w:top w:val="none" w:sz="0" w:space="0" w:color="auto"/>
        <w:left w:val="none" w:sz="0" w:space="0" w:color="auto"/>
        <w:bottom w:val="none" w:sz="0" w:space="0" w:color="auto"/>
        <w:right w:val="none" w:sz="0" w:space="0" w:color="auto"/>
      </w:divBdr>
    </w:div>
    <w:div w:id="294605635">
      <w:bodyDiv w:val="1"/>
      <w:marLeft w:val="0"/>
      <w:marRight w:val="0"/>
      <w:marTop w:val="0"/>
      <w:marBottom w:val="0"/>
      <w:divBdr>
        <w:top w:val="none" w:sz="0" w:space="0" w:color="auto"/>
        <w:left w:val="none" w:sz="0" w:space="0" w:color="auto"/>
        <w:bottom w:val="none" w:sz="0" w:space="0" w:color="auto"/>
        <w:right w:val="none" w:sz="0" w:space="0" w:color="auto"/>
      </w:divBdr>
    </w:div>
    <w:div w:id="295180517">
      <w:bodyDiv w:val="1"/>
      <w:marLeft w:val="0"/>
      <w:marRight w:val="0"/>
      <w:marTop w:val="0"/>
      <w:marBottom w:val="0"/>
      <w:divBdr>
        <w:top w:val="none" w:sz="0" w:space="0" w:color="auto"/>
        <w:left w:val="none" w:sz="0" w:space="0" w:color="auto"/>
        <w:bottom w:val="none" w:sz="0" w:space="0" w:color="auto"/>
        <w:right w:val="none" w:sz="0" w:space="0" w:color="auto"/>
      </w:divBdr>
    </w:div>
    <w:div w:id="347566466">
      <w:bodyDiv w:val="1"/>
      <w:marLeft w:val="0"/>
      <w:marRight w:val="0"/>
      <w:marTop w:val="0"/>
      <w:marBottom w:val="0"/>
      <w:divBdr>
        <w:top w:val="none" w:sz="0" w:space="0" w:color="auto"/>
        <w:left w:val="none" w:sz="0" w:space="0" w:color="auto"/>
        <w:bottom w:val="none" w:sz="0" w:space="0" w:color="auto"/>
        <w:right w:val="none" w:sz="0" w:space="0" w:color="auto"/>
      </w:divBdr>
    </w:div>
    <w:div w:id="405304287">
      <w:bodyDiv w:val="1"/>
      <w:marLeft w:val="0"/>
      <w:marRight w:val="0"/>
      <w:marTop w:val="0"/>
      <w:marBottom w:val="0"/>
      <w:divBdr>
        <w:top w:val="none" w:sz="0" w:space="0" w:color="auto"/>
        <w:left w:val="none" w:sz="0" w:space="0" w:color="auto"/>
        <w:bottom w:val="none" w:sz="0" w:space="0" w:color="auto"/>
        <w:right w:val="none" w:sz="0" w:space="0" w:color="auto"/>
      </w:divBdr>
      <w:divsChild>
        <w:div w:id="1173885169">
          <w:marLeft w:val="0"/>
          <w:marRight w:val="0"/>
          <w:marTop w:val="0"/>
          <w:marBottom w:val="0"/>
          <w:divBdr>
            <w:top w:val="single" w:sz="2" w:space="0" w:color="E3E3E3"/>
            <w:left w:val="single" w:sz="2" w:space="0" w:color="E3E3E3"/>
            <w:bottom w:val="single" w:sz="2" w:space="0" w:color="E3E3E3"/>
            <w:right w:val="single" w:sz="2" w:space="0" w:color="E3E3E3"/>
          </w:divBdr>
          <w:divsChild>
            <w:div w:id="1924022972">
              <w:marLeft w:val="0"/>
              <w:marRight w:val="0"/>
              <w:marTop w:val="100"/>
              <w:marBottom w:val="100"/>
              <w:divBdr>
                <w:top w:val="single" w:sz="2" w:space="0" w:color="E3E3E3"/>
                <w:left w:val="single" w:sz="2" w:space="0" w:color="E3E3E3"/>
                <w:bottom w:val="single" w:sz="2" w:space="0" w:color="E3E3E3"/>
                <w:right w:val="single" w:sz="2" w:space="0" w:color="E3E3E3"/>
              </w:divBdr>
              <w:divsChild>
                <w:div w:id="951134858">
                  <w:marLeft w:val="0"/>
                  <w:marRight w:val="0"/>
                  <w:marTop w:val="0"/>
                  <w:marBottom w:val="0"/>
                  <w:divBdr>
                    <w:top w:val="single" w:sz="2" w:space="0" w:color="E3E3E3"/>
                    <w:left w:val="single" w:sz="2" w:space="0" w:color="E3E3E3"/>
                    <w:bottom w:val="single" w:sz="2" w:space="0" w:color="E3E3E3"/>
                    <w:right w:val="single" w:sz="2" w:space="0" w:color="E3E3E3"/>
                  </w:divBdr>
                  <w:divsChild>
                    <w:div w:id="210658966">
                      <w:marLeft w:val="0"/>
                      <w:marRight w:val="0"/>
                      <w:marTop w:val="0"/>
                      <w:marBottom w:val="0"/>
                      <w:divBdr>
                        <w:top w:val="single" w:sz="2" w:space="0" w:color="E3E3E3"/>
                        <w:left w:val="single" w:sz="2" w:space="0" w:color="E3E3E3"/>
                        <w:bottom w:val="single" w:sz="2" w:space="0" w:color="E3E3E3"/>
                        <w:right w:val="single" w:sz="2" w:space="0" w:color="E3E3E3"/>
                      </w:divBdr>
                      <w:divsChild>
                        <w:div w:id="328942644">
                          <w:marLeft w:val="0"/>
                          <w:marRight w:val="0"/>
                          <w:marTop w:val="0"/>
                          <w:marBottom w:val="0"/>
                          <w:divBdr>
                            <w:top w:val="single" w:sz="2" w:space="0" w:color="E3E3E3"/>
                            <w:left w:val="single" w:sz="2" w:space="0" w:color="E3E3E3"/>
                            <w:bottom w:val="single" w:sz="2" w:space="0" w:color="E3E3E3"/>
                            <w:right w:val="single" w:sz="2" w:space="0" w:color="E3E3E3"/>
                          </w:divBdr>
                          <w:divsChild>
                            <w:div w:id="2058502432">
                              <w:marLeft w:val="0"/>
                              <w:marRight w:val="0"/>
                              <w:marTop w:val="0"/>
                              <w:marBottom w:val="0"/>
                              <w:divBdr>
                                <w:top w:val="single" w:sz="2" w:space="0" w:color="E3E3E3"/>
                                <w:left w:val="single" w:sz="2" w:space="0" w:color="E3E3E3"/>
                                <w:bottom w:val="single" w:sz="2" w:space="0" w:color="E3E3E3"/>
                                <w:right w:val="single" w:sz="2" w:space="0" w:color="E3E3E3"/>
                              </w:divBdr>
                              <w:divsChild>
                                <w:div w:id="600795467">
                                  <w:marLeft w:val="0"/>
                                  <w:marRight w:val="0"/>
                                  <w:marTop w:val="0"/>
                                  <w:marBottom w:val="0"/>
                                  <w:divBdr>
                                    <w:top w:val="single" w:sz="2" w:space="0" w:color="E3E3E3"/>
                                    <w:left w:val="single" w:sz="2" w:space="0" w:color="E3E3E3"/>
                                    <w:bottom w:val="single" w:sz="2" w:space="0" w:color="E3E3E3"/>
                                    <w:right w:val="single" w:sz="2" w:space="0" w:color="E3E3E3"/>
                                  </w:divBdr>
                                  <w:divsChild>
                                    <w:div w:id="15320353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17754662">
      <w:bodyDiv w:val="1"/>
      <w:marLeft w:val="0"/>
      <w:marRight w:val="0"/>
      <w:marTop w:val="0"/>
      <w:marBottom w:val="0"/>
      <w:divBdr>
        <w:top w:val="none" w:sz="0" w:space="0" w:color="auto"/>
        <w:left w:val="none" w:sz="0" w:space="0" w:color="auto"/>
        <w:bottom w:val="none" w:sz="0" w:space="0" w:color="auto"/>
        <w:right w:val="none" w:sz="0" w:space="0" w:color="auto"/>
      </w:divBdr>
    </w:div>
    <w:div w:id="418792018">
      <w:bodyDiv w:val="1"/>
      <w:marLeft w:val="0"/>
      <w:marRight w:val="0"/>
      <w:marTop w:val="0"/>
      <w:marBottom w:val="0"/>
      <w:divBdr>
        <w:top w:val="none" w:sz="0" w:space="0" w:color="auto"/>
        <w:left w:val="none" w:sz="0" w:space="0" w:color="auto"/>
        <w:bottom w:val="none" w:sz="0" w:space="0" w:color="auto"/>
        <w:right w:val="none" w:sz="0" w:space="0" w:color="auto"/>
      </w:divBdr>
    </w:div>
    <w:div w:id="422262978">
      <w:bodyDiv w:val="1"/>
      <w:marLeft w:val="0"/>
      <w:marRight w:val="0"/>
      <w:marTop w:val="0"/>
      <w:marBottom w:val="0"/>
      <w:divBdr>
        <w:top w:val="none" w:sz="0" w:space="0" w:color="auto"/>
        <w:left w:val="none" w:sz="0" w:space="0" w:color="auto"/>
        <w:bottom w:val="none" w:sz="0" w:space="0" w:color="auto"/>
        <w:right w:val="none" w:sz="0" w:space="0" w:color="auto"/>
      </w:divBdr>
    </w:div>
    <w:div w:id="459953856">
      <w:bodyDiv w:val="1"/>
      <w:marLeft w:val="0"/>
      <w:marRight w:val="0"/>
      <w:marTop w:val="0"/>
      <w:marBottom w:val="0"/>
      <w:divBdr>
        <w:top w:val="none" w:sz="0" w:space="0" w:color="auto"/>
        <w:left w:val="none" w:sz="0" w:space="0" w:color="auto"/>
        <w:bottom w:val="none" w:sz="0" w:space="0" w:color="auto"/>
        <w:right w:val="none" w:sz="0" w:space="0" w:color="auto"/>
      </w:divBdr>
    </w:div>
    <w:div w:id="500044420">
      <w:bodyDiv w:val="1"/>
      <w:marLeft w:val="0"/>
      <w:marRight w:val="0"/>
      <w:marTop w:val="0"/>
      <w:marBottom w:val="0"/>
      <w:divBdr>
        <w:top w:val="none" w:sz="0" w:space="0" w:color="auto"/>
        <w:left w:val="none" w:sz="0" w:space="0" w:color="auto"/>
        <w:bottom w:val="none" w:sz="0" w:space="0" w:color="auto"/>
        <w:right w:val="none" w:sz="0" w:space="0" w:color="auto"/>
      </w:divBdr>
      <w:divsChild>
        <w:div w:id="1698849597">
          <w:marLeft w:val="0"/>
          <w:marRight w:val="0"/>
          <w:marTop w:val="0"/>
          <w:marBottom w:val="0"/>
          <w:divBdr>
            <w:top w:val="single" w:sz="2" w:space="0" w:color="E3E3E3"/>
            <w:left w:val="single" w:sz="2" w:space="0" w:color="E3E3E3"/>
            <w:bottom w:val="single" w:sz="2" w:space="0" w:color="E3E3E3"/>
            <w:right w:val="single" w:sz="2" w:space="0" w:color="E3E3E3"/>
          </w:divBdr>
          <w:divsChild>
            <w:div w:id="1749962570">
              <w:marLeft w:val="0"/>
              <w:marRight w:val="0"/>
              <w:marTop w:val="0"/>
              <w:marBottom w:val="0"/>
              <w:divBdr>
                <w:top w:val="single" w:sz="2" w:space="0" w:color="E3E3E3"/>
                <w:left w:val="single" w:sz="2" w:space="0" w:color="E3E3E3"/>
                <w:bottom w:val="single" w:sz="2" w:space="0" w:color="E3E3E3"/>
                <w:right w:val="single" w:sz="2" w:space="0" w:color="E3E3E3"/>
              </w:divBdr>
              <w:divsChild>
                <w:div w:id="1014185170">
                  <w:marLeft w:val="0"/>
                  <w:marRight w:val="0"/>
                  <w:marTop w:val="0"/>
                  <w:marBottom w:val="0"/>
                  <w:divBdr>
                    <w:top w:val="single" w:sz="2" w:space="0" w:color="E3E3E3"/>
                    <w:left w:val="single" w:sz="2" w:space="0" w:color="E3E3E3"/>
                    <w:bottom w:val="single" w:sz="2" w:space="0" w:color="E3E3E3"/>
                    <w:right w:val="single" w:sz="2" w:space="0" w:color="E3E3E3"/>
                  </w:divBdr>
                  <w:divsChild>
                    <w:div w:id="1147167479">
                      <w:marLeft w:val="0"/>
                      <w:marRight w:val="0"/>
                      <w:marTop w:val="0"/>
                      <w:marBottom w:val="0"/>
                      <w:divBdr>
                        <w:top w:val="single" w:sz="2" w:space="0" w:color="E3E3E3"/>
                        <w:left w:val="single" w:sz="2" w:space="0" w:color="E3E3E3"/>
                        <w:bottom w:val="single" w:sz="2" w:space="0" w:color="E3E3E3"/>
                        <w:right w:val="single" w:sz="2" w:space="0" w:color="E3E3E3"/>
                      </w:divBdr>
                      <w:divsChild>
                        <w:div w:id="228810387">
                          <w:marLeft w:val="0"/>
                          <w:marRight w:val="0"/>
                          <w:marTop w:val="0"/>
                          <w:marBottom w:val="0"/>
                          <w:divBdr>
                            <w:top w:val="single" w:sz="2" w:space="0" w:color="E3E3E3"/>
                            <w:left w:val="single" w:sz="2" w:space="0" w:color="E3E3E3"/>
                            <w:bottom w:val="single" w:sz="2" w:space="0" w:color="E3E3E3"/>
                            <w:right w:val="single" w:sz="2" w:space="0" w:color="E3E3E3"/>
                          </w:divBdr>
                          <w:divsChild>
                            <w:div w:id="1795753928">
                              <w:marLeft w:val="0"/>
                              <w:marRight w:val="0"/>
                              <w:marTop w:val="100"/>
                              <w:marBottom w:val="100"/>
                              <w:divBdr>
                                <w:top w:val="single" w:sz="2" w:space="0" w:color="E3E3E3"/>
                                <w:left w:val="single" w:sz="2" w:space="0" w:color="E3E3E3"/>
                                <w:bottom w:val="single" w:sz="2" w:space="0" w:color="E3E3E3"/>
                                <w:right w:val="single" w:sz="2" w:space="0" w:color="E3E3E3"/>
                              </w:divBdr>
                              <w:divsChild>
                                <w:div w:id="933591261">
                                  <w:marLeft w:val="0"/>
                                  <w:marRight w:val="0"/>
                                  <w:marTop w:val="0"/>
                                  <w:marBottom w:val="0"/>
                                  <w:divBdr>
                                    <w:top w:val="single" w:sz="2" w:space="0" w:color="E3E3E3"/>
                                    <w:left w:val="single" w:sz="2" w:space="0" w:color="E3E3E3"/>
                                    <w:bottom w:val="single" w:sz="2" w:space="0" w:color="E3E3E3"/>
                                    <w:right w:val="single" w:sz="2" w:space="0" w:color="E3E3E3"/>
                                  </w:divBdr>
                                  <w:divsChild>
                                    <w:div w:id="1639533758">
                                      <w:marLeft w:val="0"/>
                                      <w:marRight w:val="0"/>
                                      <w:marTop w:val="0"/>
                                      <w:marBottom w:val="0"/>
                                      <w:divBdr>
                                        <w:top w:val="single" w:sz="2" w:space="0" w:color="E3E3E3"/>
                                        <w:left w:val="single" w:sz="2" w:space="0" w:color="E3E3E3"/>
                                        <w:bottom w:val="single" w:sz="2" w:space="0" w:color="E3E3E3"/>
                                        <w:right w:val="single" w:sz="2" w:space="0" w:color="E3E3E3"/>
                                      </w:divBdr>
                                      <w:divsChild>
                                        <w:div w:id="581261984">
                                          <w:marLeft w:val="0"/>
                                          <w:marRight w:val="0"/>
                                          <w:marTop w:val="0"/>
                                          <w:marBottom w:val="0"/>
                                          <w:divBdr>
                                            <w:top w:val="single" w:sz="2" w:space="0" w:color="E3E3E3"/>
                                            <w:left w:val="single" w:sz="2" w:space="0" w:color="E3E3E3"/>
                                            <w:bottom w:val="single" w:sz="2" w:space="0" w:color="E3E3E3"/>
                                            <w:right w:val="single" w:sz="2" w:space="0" w:color="E3E3E3"/>
                                          </w:divBdr>
                                          <w:divsChild>
                                            <w:div w:id="1828352149">
                                              <w:marLeft w:val="0"/>
                                              <w:marRight w:val="0"/>
                                              <w:marTop w:val="0"/>
                                              <w:marBottom w:val="0"/>
                                              <w:divBdr>
                                                <w:top w:val="single" w:sz="2" w:space="0" w:color="E3E3E3"/>
                                                <w:left w:val="single" w:sz="2" w:space="0" w:color="E3E3E3"/>
                                                <w:bottom w:val="single" w:sz="2" w:space="0" w:color="E3E3E3"/>
                                                <w:right w:val="single" w:sz="2" w:space="0" w:color="E3E3E3"/>
                                              </w:divBdr>
                                              <w:divsChild>
                                                <w:div w:id="1971738643">
                                                  <w:marLeft w:val="0"/>
                                                  <w:marRight w:val="0"/>
                                                  <w:marTop w:val="0"/>
                                                  <w:marBottom w:val="0"/>
                                                  <w:divBdr>
                                                    <w:top w:val="single" w:sz="2" w:space="0" w:color="E3E3E3"/>
                                                    <w:left w:val="single" w:sz="2" w:space="0" w:color="E3E3E3"/>
                                                    <w:bottom w:val="single" w:sz="2" w:space="0" w:color="E3E3E3"/>
                                                    <w:right w:val="single" w:sz="2" w:space="0" w:color="E3E3E3"/>
                                                  </w:divBdr>
                                                  <w:divsChild>
                                                    <w:div w:id="194018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39372250">
          <w:marLeft w:val="0"/>
          <w:marRight w:val="0"/>
          <w:marTop w:val="0"/>
          <w:marBottom w:val="0"/>
          <w:divBdr>
            <w:top w:val="none" w:sz="0" w:space="0" w:color="auto"/>
            <w:left w:val="none" w:sz="0" w:space="0" w:color="auto"/>
            <w:bottom w:val="none" w:sz="0" w:space="0" w:color="auto"/>
            <w:right w:val="none" w:sz="0" w:space="0" w:color="auto"/>
          </w:divBdr>
        </w:div>
      </w:divsChild>
    </w:div>
    <w:div w:id="521017974">
      <w:bodyDiv w:val="1"/>
      <w:marLeft w:val="0"/>
      <w:marRight w:val="0"/>
      <w:marTop w:val="0"/>
      <w:marBottom w:val="0"/>
      <w:divBdr>
        <w:top w:val="none" w:sz="0" w:space="0" w:color="auto"/>
        <w:left w:val="none" w:sz="0" w:space="0" w:color="auto"/>
        <w:bottom w:val="none" w:sz="0" w:space="0" w:color="auto"/>
        <w:right w:val="none" w:sz="0" w:space="0" w:color="auto"/>
      </w:divBdr>
    </w:div>
    <w:div w:id="529611308">
      <w:bodyDiv w:val="1"/>
      <w:marLeft w:val="0"/>
      <w:marRight w:val="0"/>
      <w:marTop w:val="0"/>
      <w:marBottom w:val="0"/>
      <w:divBdr>
        <w:top w:val="none" w:sz="0" w:space="0" w:color="auto"/>
        <w:left w:val="none" w:sz="0" w:space="0" w:color="auto"/>
        <w:bottom w:val="none" w:sz="0" w:space="0" w:color="auto"/>
        <w:right w:val="none" w:sz="0" w:space="0" w:color="auto"/>
      </w:divBdr>
    </w:div>
    <w:div w:id="532184681">
      <w:bodyDiv w:val="1"/>
      <w:marLeft w:val="0"/>
      <w:marRight w:val="0"/>
      <w:marTop w:val="0"/>
      <w:marBottom w:val="0"/>
      <w:divBdr>
        <w:top w:val="none" w:sz="0" w:space="0" w:color="auto"/>
        <w:left w:val="none" w:sz="0" w:space="0" w:color="auto"/>
        <w:bottom w:val="none" w:sz="0" w:space="0" w:color="auto"/>
        <w:right w:val="none" w:sz="0" w:space="0" w:color="auto"/>
      </w:divBdr>
    </w:div>
    <w:div w:id="578518972">
      <w:bodyDiv w:val="1"/>
      <w:marLeft w:val="0"/>
      <w:marRight w:val="0"/>
      <w:marTop w:val="0"/>
      <w:marBottom w:val="0"/>
      <w:divBdr>
        <w:top w:val="none" w:sz="0" w:space="0" w:color="auto"/>
        <w:left w:val="none" w:sz="0" w:space="0" w:color="auto"/>
        <w:bottom w:val="none" w:sz="0" w:space="0" w:color="auto"/>
        <w:right w:val="none" w:sz="0" w:space="0" w:color="auto"/>
      </w:divBdr>
    </w:div>
    <w:div w:id="584345176">
      <w:bodyDiv w:val="1"/>
      <w:marLeft w:val="0"/>
      <w:marRight w:val="0"/>
      <w:marTop w:val="0"/>
      <w:marBottom w:val="0"/>
      <w:divBdr>
        <w:top w:val="none" w:sz="0" w:space="0" w:color="auto"/>
        <w:left w:val="none" w:sz="0" w:space="0" w:color="auto"/>
        <w:bottom w:val="none" w:sz="0" w:space="0" w:color="auto"/>
        <w:right w:val="none" w:sz="0" w:space="0" w:color="auto"/>
      </w:divBdr>
      <w:divsChild>
        <w:div w:id="808672801">
          <w:marLeft w:val="0"/>
          <w:marRight w:val="0"/>
          <w:marTop w:val="0"/>
          <w:marBottom w:val="0"/>
          <w:divBdr>
            <w:top w:val="none" w:sz="0" w:space="0" w:color="auto"/>
            <w:left w:val="none" w:sz="0" w:space="0" w:color="auto"/>
            <w:bottom w:val="none" w:sz="0" w:space="0" w:color="auto"/>
            <w:right w:val="none" w:sz="0" w:space="0" w:color="auto"/>
          </w:divBdr>
        </w:div>
        <w:div w:id="924656403">
          <w:marLeft w:val="0"/>
          <w:marRight w:val="0"/>
          <w:marTop w:val="0"/>
          <w:marBottom w:val="0"/>
          <w:divBdr>
            <w:top w:val="none" w:sz="0" w:space="0" w:color="auto"/>
            <w:left w:val="none" w:sz="0" w:space="0" w:color="auto"/>
            <w:bottom w:val="none" w:sz="0" w:space="0" w:color="auto"/>
            <w:right w:val="none" w:sz="0" w:space="0" w:color="auto"/>
          </w:divBdr>
        </w:div>
      </w:divsChild>
    </w:div>
    <w:div w:id="584917707">
      <w:bodyDiv w:val="1"/>
      <w:marLeft w:val="0"/>
      <w:marRight w:val="0"/>
      <w:marTop w:val="0"/>
      <w:marBottom w:val="0"/>
      <w:divBdr>
        <w:top w:val="none" w:sz="0" w:space="0" w:color="auto"/>
        <w:left w:val="none" w:sz="0" w:space="0" w:color="auto"/>
        <w:bottom w:val="none" w:sz="0" w:space="0" w:color="auto"/>
        <w:right w:val="none" w:sz="0" w:space="0" w:color="auto"/>
      </w:divBdr>
    </w:div>
    <w:div w:id="611520732">
      <w:bodyDiv w:val="1"/>
      <w:marLeft w:val="0"/>
      <w:marRight w:val="0"/>
      <w:marTop w:val="0"/>
      <w:marBottom w:val="0"/>
      <w:divBdr>
        <w:top w:val="none" w:sz="0" w:space="0" w:color="auto"/>
        <w:left w:val="none" w:sz="0" w:space="0" w:color="auto"/>
        <w:bottom w:val="none" w:sz="0" w:space="0" w:color="auto"/>
        <w:right w:val="none" w:sz="0" w:space="0" w:color="auto"/>
      </w:divBdr>
    </w:div>
    <w:div w:id="646514254">
      <w:bodyDiv w:val="1"/>
      <w:marLeft w:val="0"/>
      <w:marRight w:val="0"/>
      <w:marTop w:val="0"/>
      <w:marBottom w:val="0"/>
      <w:divBdr>
        <w:top w:val="none" w:sz="0" w:space="0" w:color="auto"/>
        <w:left w:val="none" w:sz="0" w:space="0" w:color="auto"/>
        <w:bottom w:val="none" w:sz="0" w:space="0" w:color="auto"/>
        <w:right w:val="none" w:sz="0" w:space="0" w:color="auto"/>
      </w:divBdr>
    </w:div>
    <w:div w:id="666713544">
      <w:bodyDiv w:val="1"/>
      <w:marLeft w:val="0"/>
      <w:marRight w:val="0"/>
      <w:marTop w:val="0"/>
      <w:marBottom w:val="0"/>
      <w:divBdr>
        <w:top w:val="none" w:sz="0" w:space="0" w:color="auto"/>
        <w:left w:val="none" w:sz="0" w:space="0" w:color="auto"/>
        <w:bottom w:val="none" w:sz="0" w:space="0" w:color="auto"/>
        <w:right w:val="none" w:sz="0" w:space="0" w:color="auto"/>
      </w:divBdr>
    </w:div>
    <w:div w:id="682972221">
      <w:bodyDiv w:val="1"/>
      <w:marLeft w:val="0"/>
      <w:marRight w:val="0"/>
      <w:marTop w:val="0"/>
      <w:marBottom w:val="0"/>
      <w:divBdr>
        <w:top w:val="none" w:sz="0" w:space="0" w:color="auto"/>
        <w:left w:val="none" w:sz="0" w:space="0" w:color="auto"/>
        <w:bottom w:val="none" w:sz="0" w:space="0" w:color="auto"/>
        <w:right w:val="none" w:sz="0" w:space="0" w:color="auto"/>
      </w:divBdr>
    </w:div>
    <w:div w:id="733359920">
      <w:bodyDiv w:val="1"/>
      <w:marLeft w:val="0"/>
      <w:marRight w:val="0"/>
      <w:marTop w:val="0"/>
      <w:marBottom w:val="0"/>
      <w:divBdr>
        <w:top w:val="none" w:sz="0" w:space="0" w:color="auto"/>
        <w:left w:val="none" w:sz="0" w:space="0" w:color="auto"/>
        <w:bottom w:val="none" w:sz="0" w:space="0" w:color="auto"/>
        <w:right w:val="none" w:sz="0" w:space="0" w:color="auto"/>
      </w:divBdr>
    </w:div>
    <w:div w:id="756755129">
      <w:bodyDiv w:val="1"/>
      <w:marLeft w:val="0"/>
      <w:marRight w:val="0"/>
      <w:marTop w:val="0"/>
      <w:marBottom w:val="0"/>
      <w:divBdr>
        <w:top w:val="none" w:sz="0" w:space="0" w:color="auto"/>
        <w:left w:val="none" w:sz="0" w:space="0" w:color="auto"/>
        <w:bottom w:val="none" w:sz="0" w:space="0" w:color="auto"/>
        <w:right w:val="none" w:sz="0" w:space="0" w:color="auto"/>
      </w:divBdr>
    </w:div>
    <w:div w:id="772364458">
      <w:bodyDiv w:val="1"/>
      <w:marLeft w:val="0"/>
      <w:marRight w:val="0"/>
      <w:marTop w:val="0"/>
      <w:marBottom w:val="0"/>
      <w:divBdr>
        <w:top w:val="none" w:sz="0" w:space="0" w:color="auto"/>
        <w:left w:val="none" w:sz="0" w:space="0" w:color="auto"/>
        <w:bottom w:val="none" w:sz="0" w:space="0" w:color="auto"/>
        <w:right w:val="none" w:sz="0" w:space="0" w:color="auto"/>
      </w:divBdr>
      <w:divsChild>
        <w:div w:id="160778645">
          <w:marLeft w:val="0"/>
          <w:marRight w:val="0"/>
          <w:marTop w:val="0"/>
          <w:marBottom w:val="0"/>
          <w:divBdr>
            <w:top w:val="none" w:sz="0" w:space="0" w:color="auto"/>
            <w:left w:val="none" w:sz="0" w:space="0" w:color="auto"/>
            <w:bottom w:val="none" w:sz="0" w:space="0" w:color="auto"/>
            <w:right w:val="none" w:sz="0" w:space="0" w:color="auto"/>
          </w:divBdr>
          <w:divsChild>
            <w:div w:id="284851248">
              <w:marLeft w:val="0"/>
              <w:marRight w:val="0"/>
              <w:marTop w:val="0"/>
              <w:marBottom w:val="0"/>
              <w:divBdr>
                <w:top w:val="none" w:sz="0" w:space="0" w:color="auto"/>
                <w:left w:val="none" w:sz="0" w:space="0" w:color="auto"/>
                <w:bottom w:val="none" w:sz="0" w:space="0" w:color="auto"/>
                <w:right w:val="none" w:sz="0" w:space="0" w:color="auto"/>
              </w:divBdr>
            </w:div>
            <w:div w:id="1163396627">
              <w:marLeft w:val="0"/>
              <w:marRight w:val="0"/>
              <w:marTop w:val="0"/>
              <w:marBottom w:val="0"/>
              <w:divBdr>
                <w:top w:val="none" w:sz="0" w:space="0" w:color="auto"/>
                <w:left w:val="none" w:sz="0" w:space="0" w:color="auto"/>
                <w:bottom w:val="none" w:sz="0" w:space="0" w:color="auto"/>
                <w:right w:val="none" w:sz="0" w:space="0" w:color="auto"/>
              </w:divBdr>
            </w:div>
            <w:div w:id="1551770472">
              <w:marLeft w:val="0"/>
              <w:marRight w:val="0"/>
              <w:marTop w:val="0"/>
              <w:marBottom w:val="0"/>
              <w:divBdr>
                <w:top w:val="none" w:sz="0" w:space="0" w:color="auto"/>
                <w:left w:val="none" w:sz="0" w:space="0" w:color="auto"/>
                <w:bottom w:val="none" w:sz="0" w:space="0" w:color="auto"/>
                <w:right w:val="none" w:sz="0" w:space="0" w:color="auto"/>
              </w:divBdr>
            </w:div>
            <w:div w:id="1794906357">
              <w:marLeft w:val="0"/>
              <w:marRight w:val="0"/>
              <w:marTop w:val="0"/>
              <w:marBottom w:val="0"/>
              <w:divBdr>
                <w:top w:val="none" w:sz="0" w:space="0" w:color="auto"/>
                <w:left w:val="none" w:sz="0" w:space="0" w:color="auto"/>
                <w:bottom w:val="none" w:sz="0" w:space="0" w:color="auto"/>
                <w:right w:val="none" w:sz="0" w:space="0" w:color="auto"/>
              </w:divBdr>
            </w:div>
            <w:div w:id="1931887973">
              <w:marLeft w:val="0"/>
              <w:marRight w:val="0"/>
              <w:marTop w:val="0"/>
              <w:marBottom w:val="0"/>
              <w:divBdr>
                <w:top w:val="none" w:sz="0" w:space="0" w:color="auto"/>
                <w:left w:val="none" w:sz="0" w:space="0" w:color="auto"/>
                <w:bottom w:val="none" w:sz="0" w:space="0" w:color="auto"/>
                <w:right w:val="none" w:sz="0" w:space="0" w:color="auto"/>
              </w:divBdr>
            </w:div>
            <w:div w:id="2041971646">
              <w:marLeft w:val="0"/>
              <w:marRight w:val="0"/>
              <w:marTop w:val="0"/>
              <w:marBottom w:val="0"/>
              <w:divBdr>
                <w:top w:val="none" w:sz="0" w:space="0" w:color="auto"/>
                <w:left w:val="none" w:sz="0" w:space="0" w:color="auto"/>
                <w:bottom w:val="none" w:sz="0" w:space="0" w:color="auto"/>
                <w:right w:val="none" w:sz="0" w:space="0" w:color="auto"/>
              </w:divBdr>
            </w:div>
          </w:divsChild>
        </w:div>
        <w:div w:id="344013571">
          <w:marLeft w:val="0"/>
          <w:marRight w:val="0"/>
          <w:marTop w:val="0"/>
          <w:marBottom w:val="0"/>
          <w:divBdr>
            <w:top w:val="none" w:sz="0" w:space="0" w:color="auto"/>
            <w:left w:val="none" w:sz="0" w:space="0" w:color="auto"/>
            <w:bottom w:val="none" w:sz="0" w:space="0" w:color="auto"/>
            <w:right w:val="none" w:sz="0" w:space="0" w:color="auto"/>
          </w:divBdr>
          <w:divsChild>
            <w:div w:id="1251935843">
              <w:marLeft w:val="0"/>
              <w:marRight w:val="0"/>
              <w:marTop w:val="0"/>
              <w:marBottom w:val="0"/>
              <w:divBdr>
                <w:top w:val="none" w:sz="0" w:space="0" w:color="auto"/>
                <w:left w:val="none" w:sz="0" w:space="0" w:color="auto"/>
                <w:bottom w:val="none" w:sz="0" w:space="0" w:color="auto"/>
                <w:right w:val="none" w:sz="0" w:space="0" w:color="auto"/>
              </w:divBdr>
            </w:div>
          </w:divsChild>
        </w:div>
        <w:div w:id="721252833">
          <w:marLeft w:val="0"/>
          <w:marRight w:val="0"/>
          <w:marTop w:val="0"/>
          <w:marBottom w:val="0"/>
          <w:divBdr>
            <w:top w:val="none" w:sz="0" w:space="0" w:color="auto"/>
            <w:left w:val="none" w:sz="0" w:space="0" w:color="auto"/>
            <w:bottom w:val="none" w:sz="0" w:space="0" w:color="auto"/>
            <w:right w:val="none" w:sz="0" w:space="0" w:color="auto"/>
          </w:divBdr>
          <w:divsChild>
            <w:div w:id="1007440746">
              <w:marLeft w:val="0"/>
              <w:marRight w:val="0"/>
              <w:marTop w:val="0"/>
              <w:marBottom w:val="0"/>
              <w:divBdr>
                <w:top w:val="none" w:sz="0" w:space="0" w:color="auto"/>
                <w:left w:val="none" w:sz="0" w:space="0" w:color="auto"/>
                <w:bottom w:val="none" w:sz="0" w:space="0" w:color="auto"/>
                <w:right w:val="none" w:sz="0" w:space="0" w:color="auto"/>
              </w:divBdr>
            </w:div>
          </w:divsChild>
        </w:div>
        <w:div w:id="1164400249">
          <w:marLeft w:val="0"/>
          <w:marRight w:val="0"/>
          <w:marTop w:val="0"/>
          <w:marBottom w:val="0"/>
          <w:divBdr>
            <w:top w:val="none" w:sz="0" w:space="0" w:color="auto"/>
            <w:left w:val="none" w:sz="0" w:space="0" w:color="auto"/>
            <w:bottom w:val="none" w:sz="0" w:space="0" w:color="auto"/>
            <w:right w:val="none" w:sz="0" w:space="0" w:color="auto"/>
          </w:divBdr>
          <w:divsChild>
            <w:div w:id="1842159169">
              <w:marLeft w:val="0"/>
              <w:marRight w:val="0"/>
              <w:marTop w:val="0"/>
              <w:marBottom w:val="0"/>
              <w:divBdr>
                <w:top w:val="none" w:sz="0" w:space="0" w:color="auto"/>
                <w:left w:val="none" w:sz="0" w:space="0" w:color="auto"/>
                <w:bottom w:val="none" w:sz="0" w:space="0" w:color="auto"/>
                <w:right w:val="none" w:sz="0" w:space="0" w:color="auto"/>
              </w:divBdr>
            </w:div>
          </w:divsChild>
        </w:div>
        <w:div w:id="1222400523">
          <w:marLeft w:val="0"/>
          <w:marRight w:val="0"/>
          <w:marTop w:val="0"/>
          <w:marBottom w:val="0"/>
          <w:divBdr>
            <w:top w:val="none" w:sz="0" w:space="0" w:color="auto"/>
            <w:left w:val="none" w:sz="0" w:space="0" w:color="auto"/>
            <w:bottom w:val="none" w:sz="0" w:space="0" w:color="auto"/>
            <w:right w:val="none" w:sz="0" w:space="0" w:color="auto"/>
          </w:divBdr>
          <w:divsChild>
            <w:div w:id="1623345102">
              <w:marLeft w:val="0"/>
              <w:marRight w:val="0"/>
              <w:marTop w:val="0"/>
              <w:marBottom w:val="0"/>
              <w:divBdr>
                <w:top w:val="none" w:sz="0" w:space="0" w:color="auto"/>
                <w:left w:val="none" w:sz="0" w:space="0" w:color="auto"/>
                <w:bottom w:val="none" w:sz="0" w:space="0" w:color="auto"/>
                <w:right w:val="none" w:sz="0" w:space="0" w:color="auto"/>
              </w:divBdr>
            </w:div>
          </w:divsChild>
        </w:div>
        <w:div w:id="1372224978">
          <w:marLeft w:val="0"/>
          <w:marRight w:val="0"/>
          <w:marTop w:val="0"/>
          <w:marBottom w:val="0"/>
          <w:divBdr>
            <w:top w:val="none" w:sz="0" w:space="0" w:color="auto"/>
            <w:left w:val="none" w:sz="0" w:space="0" w:color="auto"/>
            <w:bottom w:val="none" w:sz="0" w:space="0" w:color="auto"/>
            <w:right w:val="none" w:sz="0" w:space="0" w:color="auto"/>
          </w:divBdr>
          <w:divsChild>
            <w:div w:id="78724166">
              <w:marLeft w:val="0"/>
              <w:marRight w:val="0"/>
              <w:marTop w:val="0"/>
              <w:marBottom w:val="0"/>
              <w:divBdr>
                <w:top w:val="none" w:sz="0" w:space="0" w:color="auto"/>
                <w:left w:val="none" w:sz="0" w:space="0" w:color="auto"/>
                <w:bottom w:val="none" w:sz="0" w:space="0" w:color="auto"/>
                <w:right w:val="none" w:sz="0" w:space="0" w:color="auto"/>
              </w:divBdr>
            </w:div>
          </w:divsChild>
        </w:div>
        <w:div w:id="1579288178">
          <w:marLeft w:val="0"/>
          <w:marRight w:val="0"/>
          <w:marTop w:val="0"/>
          <w:marBottom w:val="0"/>
          <w:divBdr>
            <w:top w:val="none" w:sz="0" w:space="0" w:color="auto"/>
            <w:left w:val="none" w:sz="0" w:space="0" w:color="auto"/>
            <w:bottom w:val="none" w:sz="0" w:space="0" w:color="auto"/>
            <w:right w:val="none" w:sz="0" w:space="0" w:color="auto"/>
          </w:divBdr>
          <w:divsChild>
            <w:div w:id="1877498048">
              <w:marLeft w:val="0"/>
              <w:marRight w:val="0"/>
              <w:marTop w:val="0"/>
              <w:marBottom w:val="0"/>
              <w:divBdr>
                <w:top w:val="none" w:sz="0" w:space="0" w:color="auto"/>
                <w:left w:val="none" w:sz="0" w:space="0" w:color="auto"/>
                <w:bottom w:val="none" w:sz="0" w:space="0" w:color="auto"/>
                <w:right w:val="none" w:sz="0" w:space="0" w:color="auto"/>
              </w:divBdr>
            </w:div>
          </w:divsChild>
        </w:div>
        <w:div w:id="1867211087">
          <w:marLeft w:val="0"/>
          <w:marRight w:val="0"/>
          <w:marTop w:val="0"/>
          <w:marBottom w:val="0"/>
          <w:divBdr>
            <w:top w:val="none" w:sz="0" w:space="0" w:color="auto"/>
            <w:left w:val="none" w:sz="0" w:space="0" w:color="auto"/>
            <w:bottom w:val="none" w:sz="0" w:space="0" w:color="auto"/>
            <w:right w:val="none" w:sz="0" w:space="0" w:color="auto"/>
          </w:divBdr>
          <w:divsChild>
            <w:div w:id="20533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4101">
      <w:bodyDiv w:val="1"/>
      <w:marLeft w:val="0"/>
      <w:marRight w:val="0"/>
      <w:marTop w:val="0"/>
      <w:marBottom w:val="0"/>
      <w:divBdr>
        <w:top w:val="none" w:sz="0" w:space="0" w:color="auto"/>
        <w:left w:val="none" w:sz="0" w:space="0" w:color="auto"/>
        <w:bottom w:val="none" w:sz="0" w:space="0" w:color="auto"/>
        <w:right w:val="none" w:sz="0" w:space="0" w:color="auto"/>
      </w:divBdr>
      <w:divsChild>
        <w:div w:id="105734331">
          <w:marLeft w:val="0"/>
          <w:marRight w:val="0"/>
          <w:marTop w:val="0"/>
          <w:marBottom w:val="0"/>
          <w:divBdr>
            <w:top w:val="none" w:sz="0" w:space="0" w:color="auto"/>
            <w:left w:val="none" w:sz="0" w:space="0" w:color="auto"/>
            <w:bottom w:val="none" w:sz="0" w:space="0" w:color="auto"/>
            <w:right w:val="none" w:sz="0" w:space="0" w:color="auto"/>
          </w:divBdr>
        </w:div>
        <w:div w:id="185028089">
          <w:marLeft w:val="0"/>
          <w:marRight w:val="0"/>
          <w:marTop w:val="0"/>
          <w:marBottom w:val="0"/>
          <w:divBdr>
            <w:top w:val="none" w:sz="0" w:space="0" w:color="auto"/>
            <w:left w:val="none" w:sz="0" w:space="0" w:color="auto"/>
            <w:bottom w:val="none" w:sz="0" w:space="0" w:color="auto"/>
            <w:right w:val="none" w:sz="0" w:space="0" w:color="auto"/>
          </w:divBdr>
        </w:div>
        <w:div w:id="367294055">
          <w:marLeft w:val="0"/>
          <w:marRight w:val="0"/>
          <w:marTop w:val="0"/>
          <w:marBottom w:val="0"/>
          <w:divBdr>
            <w:top w:val="none" w:sz="0" w:space="0" w:color="auto"/>
            <w:left w:val="none" w:sz="0" w:space="0" w:color="auto"/>
            <w:bottom w:val="none" w:sz="0" w:space="0" w:color="auto"/>
            <w:right w:val="none" w:sz="0" w:space="0" w:color="auto"/>
          </w:divBdr>
        </w:div>
        <w:div w:id="578174553">
          <w:marLeft w:val="0"/>
          <w:marRight w:val="0"/>
          <w:marTop w:val="0"/>
          <w:marBottom w:val="0"/>
          <w:divBdr>
            <w:top w:val="none" w:sz="0" w:space="0" w:color="auto"/>
            <w:left w:val="none" w:sz="0" w:space="0" w:color="auto"/>
            <w:bottom w:val="none" w:sz="0" w:space="0" w:color="auto"/>
            <w:right w:val="none" w:sz="0" w:space="0" w:color="auto"/>
          </w:divBdr>
        </w:div>
        <w:div w:id="807019234">
          <w:marLeft w:val="0"/>
          <w:marRight w:val="0"/>
          <w:marTop w:val="0"/>
          <w:marBottom w:val="0"/>
          <w:divBdr>
            <w:top w:val="none" w:sz="0" w:space="0" w:color="auto"/>
            <w:left w:val="none" w:sz="0" w:space="0" w:color="auto"/>
            <w:bottom w:val="none" w:sz="0" w:space="0" w:color="auto"/>
            <w:right w:val="none" w:sz="0" w:space="0" w:color="auto"/>
          </w:divBdr>
        </w:div>
        <w:div w:id="1033653931">
          <w:marLeft w:val="0"/>
          <w:marRight w:val="0"/>
          <w:marTop w:val="0"/>
          <w:marBottom w:val="0"/>
          <w:divBdr>
            <w:top w:val="none" w:sz="0" w:space="0" w:color="auto"/>
            <w:left w:val="none" w:sz="0" w:space="0" w:color="auto"/>
            <w:bottom w:val="none" w:sz="0" w:space="0" w:color="auto"/>
            <w:right w:val="none" w:sz="0" w:space="0" w:color="auto"/>
          </w:divBdr>
        </w:div>
        <w:div w:id="1135483313">
          <w:marLeft w:val="0"/>
          <w:marRight w:val="0"/>
          <w:marTop w:val="0"/>
          <w:marBottom w:val="0"/>
          <w:divBdr>
            <w:top w:val="none" w:sz="0" w:space="0" w:color="auto"/>
            <w:left w:val="none" w:sz="0" w:space="0" w:color="auto"/>
            <w:bottom w:val="none" w:sz="0" w:space="0" w:color="auto"/>
            <w:right w:val="none" w:sz="0" w:space="0" w:color="auto"/>
          </w:divBdr>
        </w:div>
        <w:div w:id="1155998760">
          <w:marLeft w:val="0"/>
          <w:marRight w:val="0"/>
          <w:marTop w:val="0"/>
          <w:marBottom w:val="0"/>
          <w:divBdr>
            <w:top w:val="none" w:sz="0" w:space="0" w:color="auto"/>
            <w:left w:val="none" w:sz="0" w:space="0" w:color="auto"/>
            <w:bottom w:val="none" w:sz="0" w:space="0" w:color="auto"/>
            <w:right w:val="none" w:sz="0" w:space="0" w:color="auto"/>
          </w:divBdr>
        </w:div>
        <w:div w:id="1197743274">
          <w:marLeft w:val="0"/>
          <w:marRight w:val="0"/>
          <w:marTop w:val="0"/>
          <w:marBottom w:val="0"/>
          <w:divBdr>
            <w:top w:val="none" w:sz="0" w:space="0" w:color="auto"/>
            <w:left w:val="none" w:sz="0" w:space="0" w:color="auto"/>
            <w:bottom w:val="none" w:sz="0" w:space="0" w:color="auto"/>
            <w:right w:val="none" w:sz="0" w:space="0" w:color="auto"/>
          </w:divBdr>
        </w:div>
        <w:div w:id="1578006438">
          <w:marLeft w:val="0"/>
          <w:marRight w:val="0"/>
          <w:marTop w:val="0"/>
          <w:marBottom w:val="0"/>
          <w:divBdr>
            <w:top w:val="none" w:sz="0" w:space="0" w:color="auto"/>
            <w:left w:val="none" w:sz="0" w:space="0" w:color="auto"/>
            <w:bottom w:val="none" w:sz="0" w:space="0" w:color="auto"/>
            <w:right w:val="none" w:sz="0" w:space="0" w:color="auto"/>
          </w:divBdr>
        </w:div>
        <w:div w:id="1921594694">
          <w:marLeft w:val="0"/>
          <w:marRight w:val="0"/>
          <w:marTop w:val="0"/>
          <w:marBottom w:val="0"/>
          <w:divBdr>
            <w:top w:val="none" w:sz="0" w:space="0" w:color="auto"/>
            <w:left w:val="none" w:sz="0" w:space="0" w:color="auto"/>
            <w:bottom w:val="none" w:sz="0" w:space="0" w:color="auto"/>
            <w:right w:val="none" w:sz="0" w:space="0" w:color="auto"/>
          </w:divBdr>
        </w:div>
      </w:divsChild>
    </w:div>
    <w:div w:id="782652207">
      <w:bodyDiv w:val="1"/>
      <w:marLeft w:val="0"/>
      <w:marRight w:val="0"/>
      <w:marTop w:val="0"/>
      <w:marBottom w:val="0"/>
      <w:divBdr>
        <w:top w:val="none" w:sz="0" w:space="0" w:color="auto"/>
        <w:left w:val="none" w:sz="0" w:space="0" w:color="auto"/>
        <w:bottom w:val="none" w:sz="0" w:space="0" w:color="auto"/>
        <w:right w:val="none" w:sz="0" w:space="0" w:color="auto"/>
      </w:divBdr>
    </w:div>
    <w:div w:id="791826461">
      <w:bodyDiv w:val="1"/>
      <w:marLeft w:val="0"/>
      <w:marRight w:val="0"/>
      <w:marTop w:val="0"/>
      <w:marBottom w:val="0"/>
      <w:divBdr>
        <w:top w:val="none" w:sz="0" w:space="0" w:color="auto"/>
        <w:left w:val="none" w:sz="0" w:space="0" w:color="auto"/>
        <w:bottom w:val="none" w:sz="0" w:space="0" w:color="auto"/>
        <w:right w:val="none" w:sz="0" w:space="0" w:color="auto"/>
      </w:divBdr>
      <w:divsChild>
        <w:div w:id="1900095575">
          <w:marLeft w:val="0"/>
          <w:marRight w:val="0"/>
          <w:marTop w:val="0"/>
          <w:marBottom w:val="0"/>
          <w:divBdr>
            <w:top w:val="single" w:sz="2" w:space="0" w:color="E3E3E3"/>
            <w:left w:val="single" w:sz="2" w:space="0" w:color="E3E3E3"/>
            <w:bottom w:val="single" w:sz="2" w:space="0" w:color="E3E3E3"/>
            <w:right w:val="single" w:sz="2" w:space="0" w:color="E3E3E3"/>
          </w:divBdr>
          <w:divsChild>
            <w:div w:id="817957671">
              <w:marLeft w:val="0"/>
              <w:marRight w:val="0"/>
              <w:marTop w:val="0"/>
              <w:marBottom w:val="0"/>
              <w:divBdr>
                <w:top w:val="single" w:sz="2" w:space="0" w:color="E3E3E3"/>
                <w:left w:val="single" w:sz="2" w:space="0" w:color="E3E3E3"/>
                <w:bottom w:val="single" w:sz="2" w:space="0" w:color="E3E3E3"/>
                <w:right w:val="single" w:sz="2" w:space="0" w:color="E3E3E3"/>
              </w:divBdr>
              <w:divsChild>
                <w:div w:id="1088696621">
                  <w:marLeft w:val="0"/>
                  <w:marRight w:val="0"/>
                  <w:marTop w:val="0"/>
                  <w:marBottom w:val="0"/>
                  <w:divBdr>
                    <w:top w:val="single" w:sz="2" w:space="0" w:color="E3E3E3"/>
                    <w:left w:val="single" w:sz="2" w:space="0" w:color="E3E3E3"/>
                    <w:bottom w:val="single" w:sz="2" w:space="0" w:color="E3E3E3"/>
                    <w:right w:val="single" w:sz="2" w:space="0" w:color="E3E3E3"/>
                  </w:divBdr>
                  <w:divsChild>
                    <w:div w:id="1297612848">
                      <w:marLeft w:val="0"/>
                      <w:marRight w:val="0"/>
                      <w:marTop w:val="0"/>
                      <w:marBottom w:val="0"/>
                      <w:divBdr>
                        <w:top w:val="single" w:sz="2" w:space="0" w:color="E3E3E3"/>
                        <w:left w:val="single" w:sz="2" w:space="0" w:color="E3E3E3"/>
                        <w:bottom w:val="single" w:sz="2" w:space="0" w:color="E3E3E3"/>
                        <w:right w:val="single" w:sz="2" w:space="0" w:color="E3E3E3"/>
                      </w:divBdr>
                      <w:divsChild>
                        <w:div w:id="876968013">
                          <w:marLeft w:val="0"/>
                          <w:marRight w:val="0"/>
                          <w:marTop w:val="0"/>
                          <w:marBottom w:val="0"/>
                          <w:divBdr>
                            <w:top w:val="single" w:sz="2" w:space="0" w:color="E3E3E3"/>
                            <w:left w:val="single" w:sz="2" w:space="0" w:color="E3E3E3"/>
                            <w:bottom w:val="single" w:sz="2" w:space="0" w:color="E3E3E3"/>
                            <w:right w:val="single" w:sz="2" w:space="0" w:color="E3E3E3"/>
                          </w:divBdr>
                          <w:divsChild>
                            <w:div w:id="1957371681">
                              <w:marLeft w:val="0"/>
                              <w:marRight w:val="0"/>
                              <w:marTop w:val="100"/>
                              <w:marBottom w:val="100"/>
                              <w:divBdr>
                                <w:top w:val="single" w:sz="2" w:space="0" w:color="E3E3E3"/>
                                <w:left w:val="single" w:sz="2" w:space="0" w:color="E3E3E3"/>
                                <w:bottom w:val="single" w:sz="2" w:space="0" w:color="E3E3E3"/>
                                <w:right w:val="single" w:sz="2" w:space="0" w:color="E3E3E3"/>
                              </w:divBdr>
                              <w:divsChild>
                                <w:div w:id="300312816">
                                  <w:marLeft w:val="0"/>
                                  <w:marRight w:val="0"/>
                                  <w:marTop w:val="0"/>
                                  <w:marBottom w:val="0"/>
                                  <w:divBdr>
                                    <w:top w:val="single" w:sz="2" w:space="0" w:color="E3E3E3"/>
                                    <w:left w:val="single" w:sz="2" w:space="0" w:color="E3E3E3"/>
                                    <w:bottom w:val="single" w:sz="2" w:space="0" w:color="E3E3E3"/>
                                    <w:right w:val="single" w:sz="2" w:space="0" w:color="E3E3E3"/>
                                  </w:divBdr>
                                  <w:divsChild>
                                    <w:div w:id="991567664">
                                      <w:marLeft w:val="0"/>
                                      <w:marRight w:val="0"/>
                                      <w:marTop w:val="0"/>
                                      <w:marBottom w:val="0"/>
                                      <w:divBdr>
                                        <w:top w:val="single" w:sz="2" w:space="0" w:color="E3E3E3"/>
                                        <w:left w:val="single" w:sz="2" w:space="0" w:color="E3E3E3"/>
                                        <w:bottom w:val="single" w:sz="2" w:space="0" w:color="E3E3E3"/>
                                        <w:right w:val="single" w:sz="2" w:space="0" w:color="E3E3E3"/>
                                      </w:divBdr>
                                      <w:divsChild>
                                        <w:div w:id="1138179922">
                                          <w:marLeft w:val="0"/>
                                          <w:marRight w:val="0"/>
                                          <w:marTop w:val="0"/>
                                          <w:marBottom w:val="0"/>
                                          <w:divBdr>
                                            <w:top w:val="single" w:sz="2" w:space="0" w:color="E3E3E3"/>
                                            <w:left w:val="single" w:sz="2" w:space="0" w:color="E3E3E3"/>
                                            <w:bottom w:val="single" w:sz="2" w:space="0" w:color="E3E3E3"/>
                                            <w:right w:val="single" w:sz="2" w:space="0" w:color="E3E3E3"/>
                                          </w:divBdr>
                                          <w:divsChild>
                                            <w:div w:id="1712072788">
                                              <w:marLeft w:val="0"/>
                                              <w:marRight w:val="0"/>
                                              <w:marTop w:val="0"/>
                                              <w:marBottom w:val="0"/>
                                              <w:divBdr>
                                                <w:top w:val="single" w:sz="2" w:space="0" w:color="E3E3E3"/>
                                                <w:left w:val="single" w:sz="2" w:space="0" w:color="E3E3E3"/>
                                                <w:bottom w:val="single" w:sz="2" w:space="0" w:color="E3E3E3"/>
                                                <w:right w:val="single" w:sz="2" w:space="0" w:color="E3E3E3"/>
                                              </w:divBdr>
                                              <w:divsChild>
                                                <w:div w:id="1202789264">
                                                  <w:marLeft w:val="0"/>
                                                  <w:marRight w:val="0"/>
                                                  <w:marTop w:val="0"/>
                                                  <w:marBottom w:val="0"/>
                                                  <w:divBdr>
                                                    <w:top w:val="single" w:sz="2" w:space="0" w:color="E3E3E3"/>
                                                    <w:left w:val="single" w:sz="2" w:space="0" w:color="E3E3E3"/>
                                                    <w:bottom w:val="single" w:sz="2" w:space="0" w:color="E3E3E3"/>
                                                    <w:right w:val="single" w:sz="2" w:space="0" w:color="E3E3E3"/>
                                                  </w:divBdr>
                                                  <w:divsChild>
                                                    <w:div w:id="5220161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21010036">
          <w:marLeft w:val="0"/>
          <w:marRight w:val="0"/>
          <w:marTop w:val="0"/>
          <w:marBottom w:val="0"/>
          <w:divBdr>
            <w:top w:val="none" w:sz="0" w:space="0" w:color="auto"/>
            <w:left w:val="none" w:sz="0" w:space="0" w:color="auto"/>
            <w:bottom w:val="none" w:sz="0" w:space="0" w:color="auto"/>
            <w:right w:val="none" w:sz="0" w:space="0" w:color="auto"/>
          </w:divBdr>
        </w:div>
      </w:divsChild>
    </w:div>
    <w:div w:id="881861837">
      <w:bodyDiv w:val="1"/>
      <w:marLeft w:val="0"/>
      <w:marRight w:val="0"/>
      <w:marTop w:val="0"/>
      <w:marBottom w:val="0"/>
      <w:divBdr>
        <w:top w:val="none" w:sz="0" w:space="0" w:color="auto"/>
        <w:left w:val="none" w:sz="0" w:space="0" w:color="auto"/>
        <w:bottom w:val="none" w:sz="0" w:space="0" w:color="auto"/>
        <w:right w:val="none" w:sz="0" w:space="0" w:color="auto"/>
      </w:divBdr>
      <w:divsChild>
        <w:div w:id="1158763599">
          <w:marLeft w:val="0"/>
          <w:marRight w:val="0"/>
          <w:marTop w:val="0"/>
          <w:marBottom w:val="0"/>
          <w:divBdr>
            <w:top w:val="single" w:sz="2" w:space="0" w:color="E3E3E3"/>
            <w:left w:val="single" w:sz="2" w:space="0" w:color="E3E3E3"/>
            <w:bottom w:val="single" w:sz="2" w:space="0" w:color="E3E3E3"/>
            <w:right w:val="single" w:sz="2" w:space="0" w:color="E3E3E3"/>
          </w:divBdr>
          <w:divsChild>
            <w:div w:id="1100031047">
              <w:marLeft w:val="0"/>
              <w:marRight w:val="0"/>
              <w:marTop w:val="0"/>
              <w:marBottom w:val="0"/>
              <w:divBdr>
                <w:top w:val="single" w:sz="2" w:space="0" w:color="E3E3E3"/>
                <w:left w:val="single" w:sz="2" w:space="0" w:color="E3E3E3"/>
                <w:bottom w:val="single" w:sz="2" w:space="0" w:color="E3E3E3"/>
                <w:right w:val="single" w:sz="2" w:space="0" w:color="E3E3E3"/>
              </w:divBdr>
              <w:divsChild>
                <w:div w:id="1698388800">
                  <w:marLeft w:val="0"/>
                  <w:marRight w:val="0"/>
                  <w:marTop w:val="0"/>
                  <w:marBottom w:val="0"/>
                  <w:divBdr>
                    <w:top w:val="single" w:sz="2" w:space="0" w:color="E3E3E3"/>
                    <w:left w:val="single" w:sz="2" w:space="0" w:color="E3E3E3"/>
                    <w:bottom w:val="single" w:sz="2" w:space="0" w:color="E3E3E3"/>
                    <w:right w:val="single" w:sz="2" w:space="0" w:color="E3E3E3"/>
                  </w:divBdr>
                  <w:divsChild>
                    <w:div w:id="914432248">
                      <w:marLeft w:val="0"/>
                      <w:marRight w:val="0"/>
                      <w:marTop w:val="0"/>
                      <w:marBottom w:val="0"/>
                      <w:divBdr>
                        <w:top w:val="single" w:sz="2" w:space="0" w:color="E3E3E3"/>
                        <w:left w:val="single" w:sz="2" w:space="0" w:color="E3E3E3"/>
                        <w:bottom w:val="single" w:sz="2" w:space="0" w:color="E3E3E3"/>
                        <w:right w:val="single" w:sz="2" w:space="0" w:color="E3E3E3"/>
                      </w:divBdr>
                      <w:divsChild>
                        <w:div w:id="1614248883">
                          <w:marLeft w:val="0"/>
                          <w:marRight w:val="0"/>
                          <w:marTop w:val="0"/>
                          <w:marBottom w:val="0"/>
                          <w:divBdr>
                            <w:top w:val="single" w:sz="2" w:space="0" w:color="E3E3E3"/>
                            <w:left w:val="single" w:sz="2" w:space="0" w:color="E3E3E3"/>
                            <w:bottom w:val="single" w:sz="2" w:space="0" w:color="E3E3E3"/>
                            <w:right w:val="single" w:sz="2" w:space="0" w:color="E3E3E3"/>
                          </w:divBdr>
                          <w:divsChild>
                            <w:div w:id="877200110">
                              <w:marLeft w:val="0"/>
                              <w:marRight w:val="0"/>
                              <w:marTop w:val="100"/>
                              <w:marBottom w:val="100"/>
                              <w:divBdr>
                                <w:top w:val="single" w:sz="2" w:space="0" w:color="E3E3E3"/>
                                <w:left w:val="single" w:sz="2" w:space="0" w:color="E3E3E3"/>
                                <w:bottom w:val="single" w:sz="2" w:space="0" w:color="E3E3E3"/>
                                <w:right w:val="single" w:sz="2" w:space="0" w:color="E3E3E3"/>
                              </w:divBdr>
                              <w:divsChild>
                                <w:div w:id="1784686062">
                                  <w:marLeft w:val="0"/>
                                  <w:marRight w:val="0"/>
                                  <w:marTop w:val="0"/>
                                  <w:marBottom w:val="0"/>
                                  <w:divBdr>
                                    <w:top w:val="single" w:sz="2" w:space="0" w:color="E3E3E3"/>
                                    <w:left w:val="single" w:sz="2" w:space="0" w:color="E3E3E3"/>
                                    <w:bottom w:val="single" w:sz="2" w:space="0" w:color="E3E3E3"/>
                                    <w:right w:val="single" w:sz="2" w:space="0" w:color="E3E3E3"/>
                                  </w:divBdr>
                                  <w:divsChild>
                                    <w:div w:id="72943696">
                                      <w:marLeft w:val="0"/>
                                      <w:marRight w:val="0"/>
                                      <w:marTop w:val="0"/>
                                      <w:marBottom w:val="0"/>
                                      <w:divBdr>
                                        <w:top w:val="single" w:sz="2" w:space="0" w:color="E3E3E3"/>
                                        <w:left w:val="single" w:sz="2" w:space="0" w:color="E3E3E3"/>
                                        <w:bottom w:val="single" w:sz="2" w:space="0" w:color="E3E3E3"/>
                                        <w:right w:val="single" w:sz="2" w:space="0" w:color="E3E3E3"/>
                                      </w:divBdr>
                                      <w:divsChild>
                                        <w:div w:id="1024012872">
                                          <w:marLeft w:val="0"/>
                                          <w:marRight w:val="0"/>
                                          <w:marTop w:val="0"/>
                                          <w:marBottom w:val="0"/>
                                          <w:divBdr>
                                            <w:top w:val="single" w:sz="2" w:space="0" w:color="E3E3E3"/>
                                            <w:left w:val="single" w:sz="2" w:space="0" w:color="E3E3E3"/>
                                            <w:bottom w:val="single" w:sz="2" w:space="0" w:color="E3E3E3"/>
                                            <w:right w:val="single" w:sz="2" w:space="0" w:color="E3E3E3"/>
                                          </w:divBdr>
                                          <w:divsChild>
                                            <w:div w:id="1719938957">
                                              <w:marLeft w:val="0"/>
                                              <w:marRight w:val="0"/>
                                              <w:marTop w:val="0"/>
                                              <w:marBottom w:val="0"/>
                                              <w:divBdr>
                                                <w:top w:val="single" w:sz="2" w:space="0" w:color="E3E3E3"/>
                                                <w:left w:val="single" w:sz="2" w:space="0" w:color="E3E3E3"/>
                                                <w:bottom w:val="single" w:sz="2" w:space="0" w:color="E3E3E3"/>
                                                <w:right w:val="single" w:sz="2" w:space="0" w:color="E3E3E3"/>
                                              </w:divBdr>
                                              <w:divsChild>
                                                <w:div w:id="555354042">
                                                  <w:marLeft w:val="0"/>
                                                  <w:marRight w:val="0"/>
                                                  <w:marTop w:val="0"/>
                                                  <w:marBottom w:val="0"/>
                                                  <w:divBdr>
                                                    <w:top w:val="single" w:sz="2" w:space="0" w:color="E3E3E3"/>
                                                    <w:left w:val="single" w:sz="2" w:space="0" w:color="E3E3E3"/>
                                                    <w:bottom w:val="single" w:sz="2" w:space="0" w:color="E3E3E3"/>
                                                    <w:right w:val="single" w:sz="2" w:space="0" w:color="E3E3E3"/>
                                                  </w:divBdr>
                                                  <w:divsChild>
                                                    <w:div w:id="14786423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66255587">
          <w:marLeft w:val="0"/>
          <w:marRight w:val="0"/>
          <w:marTop w:val="0"/>
          <w:marBottom w:val="0"/>
          <w:divBdr>
            <w:top w:val="none" w:sz="0" w:space="0" w:color="auto"/>
            <w:left w:val="none" w:sz="0" w:space="0" w:color="auto"/>
            <w:bottom w:val="none" w:sz="0" w:space="0" w:color="auto"/>
            <w:right w:val="none" w:sz="0" w:space="0" w:color="auto"/>
          </w:divBdr>
        </w:div>
      </w:divsChild>
    </w:div>
    <w:div w:id="903418512">
      <w:bodyDiv w:val="1"/>
      <w:marLeft w:val="0"/>
      <w:marRight w:val="0"/>
      <w:marTop w:val="0"/>
      <w:marBottom w:val="0"/>
      <w:divBdr>
        <w:top w:val="none" w:sz="0" w:space="0" w:color="auto"/>
        <w:left w:val="none" w:sz="0" w:space="0" w:color="auto"/>
        <w:bottom w:val="none" w:sz="0" w:space="0" w:color="auto"/>
        <w:right w:val="none" w:sz="0" w:space="0" w:color="auto"/>
      </w:divBdr>
    </w:div>
    <w:div w:id="982270499">
      <w:bodyDiv w:val="1"/>
      <w:marLeft w:val="0"/>
      <w:marRight w:val="0"/>
      <w:marTop w:val="0"/>
      <w:marBottom w:val="0"/>
      <w:divBdr>
        <w:top w:val="none" w:sz="0" w:space="0" w:color="auto"/>
        <w:left w:val="none" w:sz="0" w:space="0" w:color="auto"/>
        <w:bottom w:val="none" w:sz="0" w:space="0" w:color="auto"/>
        <w:right w:val="none" w:sz="0" w:space="0" w:color="auto"/>
      </w:divBdr>
    </w:div>
    <w:div w:id="998847928">
      <w:bodyDiv w:val="1"/>
      <w:marLeft w:val="0"/>
      <w:marRight w:val="0"/>
      <w:marTop w:val="0"/>
      <w:marBottom w:val="0"/>
      <w:divBdr>
        <w:top w:val="none" w:sz="0" w:space="0" w:color="auto"/>
        <w:left w:val="none" w:sz="0" w:space="0" w:color="auto"/>
        <w:bottom w:val="none" w:sz="0" w:space="0" w:color="auto"/>
        <w:right w:val="none" w:sz="0" w:space="0" w:color="auto"/>
      </w:divBdr>
    </w:div>
    <w:div w:id="1005405788">
      <w:bodyDiv w:val="1"/>
      <w:marLeft w:val="0"/>
      <w:marRight w:val="0"/>
      <w:marTop w:val="0"/>
      <w:marBottom w:val="0"/>
      <w:divBdr>
        <w:top w:val="none" w:sz="0" w:space="0" w:color="auto"/>
        <w:left w:val="none" w:sz="0" w:space="0" w:color="auto"/>
        <w:bottom w:val="none" w:sz="0" w:space="0" w:color="auto"/>
        <w:right w:val="none" w:sz="0" w:space="0" w:color="auto"/>
      </w:divBdr>
      <w:divsChild>
        <w:div w:id="809174300">
          <w:marLeft w:val="0"/>
          <w:marRight w:val="0"/>
          <w:marTop w:val="0"/>
          <w:marBottom w:val="0"/>
          <w:divBdr>
            <w:top w:val="single" w:sz="2" w:space="0" w:color="E3E3E3"/>
            <w:left w:val="single" w:sz="2" w:space="0" w:color="E3E3E3"/>
            <w:bottom w:val="single" w:sz="2" w:space="0" w:color="E3E3E3"/>
            <w:right w:val="single" w:sz="2" w:space="0" w:color="E3E3E3"/>
          </w:divBdr>
          <w:divsChild>
            <w:div w:id="1315404510">
              <w:marLeft w:val="0"/>
              <w:marRight w:val="0"/>
              <w:marTop w:val="0"/>
              <w:marBottom w:val="0"/>
              <w:divBdr>
                <w:top w:val="single" w:sz="2" w:space="0" w:color="E3E3E3"/>
                <w:left w:val="single" w:sz="2" w:space="0" w:color="E3E3E3"/>
                <w:bottom w:val="single" w:sz="2" w:space="0" w:color="E3E3E3"/>
                <w:right w:val="single" w:sz="2" w:space="0" w:color="E3E3E3"/>
              </w:divBdr>
              <w:divsChild>
                <w:div w:id="283079663">
                  <w:marLeft w:val="0"/>
                  <w:marRight w:val="0"/>
                  <w:marTop w:val="0"/>
                  <w:marBottom w:val="0"/>
                  <w:divBdr>
                    <w:top w:val="single" w:sz="2" w:space="0" w:color="E3E3E3"/>
                    <w:left w:val="single" w:sz="2" w:space="0" w:color="E3E3E3"/>
                    <w:bottom w:val="single" w:sz="2" w:space="0" w:color="E3E3E3"/>
                    <w:right w:val="single" w:sz="2" w:space="0" w:color="E3E3E3"/>
                  </w:divBdr>
                  <w:divsChild>
                    <w:div w:id="1328901648">
                      <w:marLeft w:val="0"/>
                      <w:marRight w:val="0"/>
                      <w:marTop w:val="0"/>
                      <w:marBottom w:val="0"/>
                      <w:divBdr>
                        <w:top w:val="single" w:sz="2" w:space="0" w:color="E3E3E3"/>
                        <w:left w:val="single" w:sz="2" w:space="0" w:color="E3E3E3"/>
                        <w:bottom w:val="single" w:sz="2" w:space="0" w:color="E3E3E3"/>
                        <w:right w:val="single" w:sz="2" w:space="0" w:color="E3E3E3"/>
                      </w:divBdr>
                      <w:divsChild>
                        <w:div w:id="1095125523">
                          <w:marLeft w:val="0"/>
                          <w:marRight w:val="0"/>
                          <w:marTop w:val="0"/>
                          <w:marBottom w:val="0"/>
                          <w:divBdr>
                            <w:top w:val="single" w:sz="2" w:space="0" w:color="E3E3E3"/>
                            <w:left w:val="single" w:sz="2" w:space="0" w:color="E3E3E3"/>
                            <w:bottom w:val="single" w:sz="2" w:space="0" w:color="E3E3E3"/>
                            <w:right w:val="single" w:sz="2" w:space="0" w:color="E3E3E3"/>
                          </w:divBdr>
                          <w:divsChild>
                            <w:div w:id="1708723306">
                              <w:marLeft w:val="0"/>
                              <w:marRight w:val="0"/>
                              <w:marTop w:val="100"/>
                              <w:marBottom w:val="100"/>
                              <w:divBdr>
                                <w:top w:val="single" w:sz="2" w:space="0" w:color="E3E3E3"/>
                                <w:left w:val="single" w:sz="2" w:space="0" w:color="E3E3E3"/>
                                <w:bottom w:val="single" w:sz="2" w:space="0" w:color="E3E3E3"/>
                                <w:right w:val="single" w:sz="2" w:space="0" w:color="E3E3E3"/>
                              </w:divBdr>
                              <w:divsChild>
                                <w:div w:id="1041977199">
                                  <w:marLeft w:val="0"/>
                                  <w:marRight w:val="0"/>
                                  <w:marTop w:val="0"/>
                                  <w:marBottom w:val="0"/>
                                  <w:divBdr>
                                    <w:top w:val="single" w:sz="2" w:space="0" w:color="E3E3E3"/>
                                    <w:left w:val="single" w:sz="2" w:space="0" w:color="E3E3E3"/>
                                    <w:bottom w:val="single" w:sz="2" w:space="0" w:color="E3E3E3"/>
                                    <w:right w:val="single" w:sz="2" w:space="0" w:color="E3E3E3"/>
                                  </w:divBdr>
                                  <w:divsChild>
                                    <w:div w:id="1543329089">
                                      <w:marLeft w:val="0"/>
                                      <w:marRight w:val="0"/>
                                      <w:marTop w:val="0"/>
                                      <w:marBottom w:val="0"/>
                                      <w:divBdr>
                                        <w:top w:val="single" w:sz="2" w:space="0" w:color="E3E3E3"/>
                                        <w:left w:val="single" w:sz="2" w:space="0" w:color="E3E3E3"/>
                                        <w:bottom w:val="single" w:sz="2" w:space="0" w:color="E3E3E3"/>
                                        <w:right w:val="single" w:sz="2" w:space="0" w:color="E3E3E3"/>
                                      </w:divBdr>
                                      <w:divsChild>
                                        <w:div w:id="92482325">
                                          <w:marLeft w:val="0"/>
                                          <w:marRight w:val="0"/>
                                          <w:marTop w:val="0"/>
                                          <w:marBottom w:val="0"/>
                                          <w:divBdr>
                                            <w:top w:val="single" w:sz="2" w:space="0" w:color="E3E3E3"/>
                                            <w:left w:val="single" w:sz="2" w:space="0" w:color="E3E3E3"/>
                                            <w:bottom w:val="single" w:sz="2" w:space="0" w:color="E3E3E3"/>
                                            <w:right w:val="single" w:sz="2" w:space="0" w:color="E3E3E3"/>
                                          </w:divBdr>
                                          <w:divsChild>
                                            <w:div w:id="2069917741">
                                              <w:marLeft w:val="0"/>
                                              <w:marRight w:val="0"/>
                                              <w:marTop w:val="0"/>
                                              <w:marBottom w:val="0"/>
                                              <w:divBdr>
                                                <w:top w:val="single" w:sz="2" w:space="0" w:color="E3E3E3"/>
                                                <w:left w:val="single" w:sz="2" w:space="0" w:color="E3E3E3"/>
                                                <w:bottom w:val="single" w:sz="2" w:space="0" w:color="E3E3E3"/>
                                                <w:right w:val="single" w:sz="2" w:space="0" w:color="E3E3E3"/>
                                              </w:divBdr>
                                              <w:divsChild>
                                                <w:div w:id="1936982610">
                                                  <w:marLeft w:val="0"/>
                                                  <w:marRight w:val="0"/>
                                                  <w:marTop w:val="0"/>
                                                  <w:marBottom w:val="0"/>
                                                  <w:divBdr>
                                                    <w:top w:val="single" w:sz="2" w:space="0" w:color="E3E3E3"/>
                                                    <w:left w:val="single" w:sz="2" w:space="0" w:color="E3E3E3"/>
                                                    <w:bottom w:val="single" w:sz="2" w:space="0" w:color="E3E3E3"/>
                                                    <w:right w:val="single" w:sz="2" w:space="0" w:color="E3E3E3"/>
                                                  </w:divBdr>
                                                  <w:divsChild>
                                                    <w:div w:id="11710194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06114600">
          <w:marLeft w:val="0"/>
          <w:marRight w:val="0"/>
          <w:marTop w:val="0"/>
          <w:marBottom w:val="0"/>
          <w:divBdr>
            <w:top w:val="none" w:sz="0" w:space="0" w:color="auto"/>
            <w:left w:val="none" w:sz="0" w:space="0" w:color="auto"/>
            <w:bottom w:val="none" w:sz="0" w:space="0" w:color="auto"/>
            <w:right w:val="none" w:sz="0" w:space="0" w:color="auto"/>
          </w:divBdr>
        </w:div>
      </w:divsChild>
    </w:div>
    <w:div w:id="1014116415">
      <w:bodyDiv w:val="1"/>
      <w:marLeft w:val="0"/>
      <w:marRight w:val="0"/>
      <w:marTop w:val="0"/>
      <w:marBottom w:val="0"/>
      <w:divBdr>
        <w:top w:val="none" w:sz="0" w:space="0" w:color="auto"/>
        <w:left w:val="none" w:sz="0" w:space="0" w:color="auto"/>
        <w:bottom w:val="none" w:sz="0" w:space="0" w:color="auto"/>
        <w:right w:val="none" w:sz="0" w:space="0" w:color="auto"/>
      </w:divBdr>
    </w:div>
    <w:div w:id="1027408040">
      <w:bodyDiv w:val="1"/>
      <w:marLeft w:val="0"/>
      <w:marRight w:val="0"/>
      <w:marTop w:val="0"/>
      <w:marBottom w:val="0"/>
      <w:divBdr>
        <w:top w:val="none" w:sz="0" w:space="0" w:color="auto"/>
        <w:left w:val="none" w:sz="0" w:space="0" w:color="auto"/>
        <w:bottom w:val="none" w:sz="0" w:space="0" w:color="auto"/>
        <w:right w:val="none" w:sz="0" w:space="0" w:color="auto"/>
      </w:divBdr>
    </w:div>
    <w:div w:id="1072118588">
      <w:bodyDiv w:val="1"/>
      <w:marLeft w:val="0"/>
      <w:marRight w:val="0"/>
      <w:marTop w:val="0"/>
      <w:marBottom w:val="0"/>
      <w:divBdr>
        <w:top w:val="none" w:sz="0" w:space="0" w:color="auto"/>
        <w:left w:val="none" w:sz="0" w:space="0" w:color="auto"/>
        <w:bottom w:val="none" w:sz="0" w:space="0" w:color="auto"/>
        <w:right w:val="none" w:sz="0" w:space="0" w:color="auto"/>
      </w:divBdr>
    </w:div>
    <w:div w:id="1108161277">
      <w:bodyDiv w:val="1"/>
      <w:marLeft w:val="0"/>
      <w:marRight w:val="0"/>
      <w:marTop w:val="0"/>
      <w:marBottom w:val="0"/>
      <w:divBdr>
        <w:top w:val="none" w:sz="0" w:space="0" w:color="auto"/>
        <w:left w:val="none" w:sz="0" w:space="0" w:color="auto"/>
        <w:bottom w:val="none" w:sz="0" w:space="0" w:color="auto"/>
        <w:right w:val="none" w:sz="0" w:space="0" w:color="auto"/>
      </w:divBdr>
    </w:div>
    <w:div w:id="1128935099">
      <w:bodyDiv w:val="1"/>
      <w:marLeft w:val="0"/>
      <w:marRight w:val="0"/>
      <w:marTop w:val="0"/>
      <w:marBottom w:val="0"/>
      <w:divBdr>
        <w:top w:val="none" w:sz="0" w:space="0" w:color="auto"/>
        <w:left w:val="none" w:sz="0" w:space="0" w:color="auto"/>
        <w:bottom w:val="none" w:sz="0" w:space="0" w:color="auto"/>
        <w:right w:val="none" w:sz="0" w:space="0" w:color="auto"/>
      </w:divBdr>
    </w:div>
    <w:div w:id="1161311987">
      <w:bodyDiv w:val="1"/>
      <w:marLeft w:val="0"/>
      <w:marRight w:val="0"/>
      <w:marTop w:val="0"/>
      <w:marBottom w:val="0"/>
      <w:divBdr>
        <w:top w:val="none" w:sz="0" w:space="0" w:color="auto"/>
        <w:left w:val="none" w:sz="0" w:space="0" w:color="auto"/>
        <w:bottom w:val="none" w:sz="0" w:space="0" w:color="auto"/>
        <w:right w:val="none" w:sz="0" w:space="0" w:color="auto"/>
      </w:divBdr>
    </w:div>
    <w:div w:id="1203859186">
      <w:bodyDiv w:val="1"/>
      <w:marLeft w:val="0"/>
      <w:marRight w:val="0"/>
      <w:marTop w:val="0"/>
      <w:marBottom w:val="0"/>
      <w:divBdr>
        <w:top w:val="none" w:sz="0" w:space="0" w:color="auto"/>
        <w:left w:val="none" w:sz="0" w:space="0" w:color="auto"/>
        <w:bottom w:val="none" w:sz="0" w:space="0" w:color="auto"/>
        <w:right w:val="none" w:sz="0" w:space="0" w:color="auto"/>
      </w:divBdr>
      <w:divsChild>
        <w:div w:id="719326562">
          <w:marLeft w:val="0"/>
          <w:marRight w:val="0"/>
          <w:marTop w:val="0"/>
          <w:marBottom w:val="0"/>
          <w:divBdr>
            <w:top w:val="single" w:sz="2" w:space="0" w:color="E3E3E3"/>
            <w:left w:val="single" w:sz="2" w:space="0" w:color="E3E3E3"/>
            <w:bottom w:val="single" w:sz="2" w:space="0" w:color="E3E3E3"/>
            <w:right w:val="single" w:sz="2" w:space="0" w:color="E3E3E3"/>
          </w:divBdr>
          <w:divsChild>
            <w:div w:id="1814525357">
              <w:marLeft w:val="0"/>
              <w:marRight w:val="0"/>
              <w:marTop w:val="0"/>
              <w:marBottom w:val="0"/>
              <w:divBdr>
                <w:top w:val="single" w:sz="2" w:space="0" w:color="E3E3E3"/>
                <w:left w:val="single" w:sz="2" w:space="0" w:color="E3E3E3"/>
                <w:bottom w:val="single" w:sz="2" w:space="0" w:color="E3E3E3"/>
                <w:right w:val="single" w:sz="2" w:space="0" w:color="E3E3E3"/>
              </w:divBdr>
              <w:divsChild>
                <w:div w:id="201988714">
                  <w:marLeft w:val="0"/>
                  <w:marRight w:val="0"/>
                  <w:marTop w:val="0"/>
                  <w:marBottom w:val="0"/>
                  <w:divBdr>
                    <w:top w:val="single" w:sz="2" w:space="0" w:color="E3E3E3"/>
                    <w:left w:val="single" w:sz="2" w:space="0" w:color="E3E3E3"/>
                    <w:bottom w:val="single" w:sz="2" w:space="0" w:color="E3E3E3"/>
                    <w:right w:val="single" w:sz="2" w:space="0" w:color="E3E3E3"/>
                  </w:divBdr>
                  <w:divsChild>
                    <w:div w:id="1093237989">
                      <w:marLeft w:val="0"/>
                      <w:marRight w:val="0"/>
                      <w:marTop w:val="0"/>
                      <w:marBottom w:val="0"/>
                      <w:divBdr>
                        <w:top w:val="single" w:sz="2" w:space="0" w:color="E3E3E3"/>
                        <w:left w:val="single" w:sz="2" w:space="0" w:color="E3E3E3"/>
                        <w:bottom w:val="single" w:sz="2" w:space="0" w:color="E3E3E3"/>
                        <w:right w:val="single" w:sz="2" w:space="0" w:color="E3E3E3"/>
                      </w:divBdr>
                      <w:divsChild>
                        <w:div w:id="2060666039">
                          <w:marLeft w:val="0"/>
                          <w:marRight w:val="0"/>
                          <w:marTop w:val="0"/>
                          <w:marBottom w:val="0"/>
                          <w:divBdr>
                            <w:top w:val="single" w:sz="2" w:space="0" w:color="E3E3E3"/>
                            <w:left w:val="single" w:sz="2" w:space="0" w:color="E3E3E3"/>
                            <w:bottom w:val="single" w:sz="2" w:space="0" w:color="E3E3E3"/>
                            <w:right w:val="single" w:sz="2" w:space="0" w:color="E3E3E3"/>
                          </w:divBdr>
                          <w:divsChild>
                            <w:div w:id="1487094038">
                              <w:marLeft w:val="0"/>
                              <w:marRight w:val="0"/>
                              <w:marTop w:val="100"/>
                              <w:marBottom w:val="100"/>
                              <w:divBdr>
                                <w:top w:val="single" w:sz="2" w:space="0" w:color="E3E3E3"/>
                                <w:left w:val="single" w:sz="2" w:space="0" w:color="E3E3E3"/>
                                <w:bottom w:val="single" w:sz="2" w:space="0" w:color="E3E3E3"/>
                                <w:right w:val="single" w:sz="2" w:space="0" w:color="E3E3E3"/>
                              </w:divBdr>
                              <w:divsChild>
                                <w:div w:id="163211227">
                                  <w:marLeft w:val="0"/>
                                  <w:marRight w:val="0"/>
                                  <w:marTop w:val="0"/>
                                  <w:marBottom w:val="0"/>
                                  <w:divBdr>
                                    <w:top w:val="single" w:sz="2" w:space="0" w:color="E3E3E3"/>
                                    <w:left w:val="single" w:sz="2" w:space="0" w:color="E3E3E3"/>
                                    <w:bottom w:val="single" w:sz="2" w:space="0" w:color="E3E3E3"/>
                                    <w:right w:val="single" w:sz="2" w:space="0" w:color="E3E3E3"/>
                                  </w:divBdr>
                                  <w:divsChild>
                                    <w:div w:id="1395740554">
                                      <w:marLeft w:val="0"/>
                                      <w:marRight w:val="0"/>
                                      <w:marTop w:val="0"/>
                                      <w:marBottom w:val="0"/>
                                      <w:divBdr>
                                        <w:top w:val="single" w:sz="2" w:space="0" w:color="E3E3E3"/>
                                        <w:left w:val="single" w:sz="2" w:space="0" w:color="E3E3E3"/>
                                        <w:bottom w:val="single" w:sz="2" w:space="0" w:color="E3E3E3"/>
                                        <w:right w:val="single" w:sz="2" w:space="0" w:color="E3E3E3"/>
                                      </w:divBdr>
                                      <w:divsChild>
                                        <w:div w:id="1960451797">
                                          <w:marLeft w:val="0"/>
                                          <w:marRight w:val="0"/>
                                          <w:marTop w:val="0"/>
                                          <w:marBottom w:val="0"/>
                                          <w:divBdr>
                                            <w:top w:val="single" w:sz="2" w:space="0" w:color="E3E3E3"/>
                                            <w:left w:val="single" w:sz="2" w:space="0" w:color="E3E3E3"/>
                                            <w:bottom w:val="single" w:sz="2" w:space="0" w:color="E3E3E3"/>
                                            <w:right w:val="single" w:sz="2" w:space="0" w:color="E3E3E3"/>
                                          </w:divBdr>
                                          <w:divsChild>
                                            <w:div w:id="554663874">
                                              <w:marLeft w:val="0"/>
                                              <w:marRight w:val="0"/>
                                              <w:marTop w:val="0"/>
                                              <w:marBottom w:val="0"/>
                                              <w:divBdr>
                                                <w:top w:val="single" w:sz="2" w:space="0" w:color="E3E3E3"/>
                                                <w:left w:val="single" w:sz="2" w:space="0" w:color="E3E3E3"/>
                                                <w:bottom w:val="single" w:sz="2" w:space="0" w:color="E3E3E3"/>
                                                <w:right w:val="single" w:sz="2" w:space="0" w:color="E3E3E3"/>
                                              </w:divBdr>
                                              <w:divsChild>
                                                <w:div w:id="681056098">
                                                  <w:marLeft w:val="0"/>
                                                  <w:marRight w:val="0"/>
                                                  <w:marTop w:val="0"/>
                                                  <w:marBottom w:val="0"/>
                                                  <w:divBdr>
                                                    <w:top w:val="single" w:sz="2" w:space="0" w:color="E3E3E3"/>
                                                    <w:left w:val="single" w:sz="2" w:space="0" w:color="E3E3E3"/>
                                                    <w:bottom w:val="single" w:sz="2" w:space="0" w:color="E3E3E3"/>
                                                    <w:right w:val="single" w:sz="2" w:space="0" w:color="E3E3E3"/>
                                                  </w:divBdr>
                                                  <w:divsChild>
                                                    <w:div w:id="8818671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3816363">
          <w:marLeft w:val="0"/>
          <w:marRight w:val="0"/>
          <w:marTop w:val="0"/>
          <w:marBottom w:val="0"/>
          <w:divBdr>
            <w:top w:val="none" w:sz="0" w:space="0" w:color="auto"/>
            <w:left w:val="none" w:sz="0" w:space="0" w:color="auto"/>
            <w:bottom w:val="none" w:sz="0" w:space="0" w:color="auto"/>
            <w:right w:val="none" w:sz="0" w:space="0" w:color="auto"/>
          </w:divBdr>
        </w:div>
      </w:divsChild>
    </w:div>
    <w:div w:id="1218249917">
      <w:bodyDiv w:val="1"/>
      <w:marLeft w:val="0"/>
      <w:marRight w:val="0"/>
      <w:marTop w:val="0"/>
      <w:marBottom w:val="0"/>
      <w:divBdr>
        <w:top w:val="none" w:sz="0" w:space="0" w:color="auto"/>
        <w:left w:val="none" w:sz="0" w:space="0" w:color="auto"/>
        <w:bottom w:val="none" w:sz="0" w:space="0" w:color="auto"/>
        <w:right w:val="none" w:sz="0" w:space="0" w:color="auto"/>
      </w:divBdr>
      <w:divsChild>
        <w:div w:id="580215331">
          <w:marLeft w:val="0"/>
          <w:marRight w:val="0"/>
          <w:marTop w:val="0"/>
          <w:marBottom w:val="0"/>
          <w:divBdr>
            <w:top w:val="single" w:sz="2" w:space="0" w:color="E3E3E3"/>
            <w:left w:val="single" w:sz="2" w:space="0" w:color="E3E3E3"/>
            <w:bottom w:val="single" w:sz="2" w:space="0" w:color="E3E3E3"/>
            <w:right w:val="single" w:sz="2" w:space="0" w:color="E3E3E3"/>
          </w:divBdr>
          <w:divsChild>
            <w:div w:id="1470055106">
              <w:marLeft w:val="0"/>
              <w:marRight w:val="0"/>
              <w:marTop w:val="0"/>
              <w:marBottom w:val="0"/>
              <w:divBdr>
                <w:top w:val="single" w:sz="2" w:space="0" w:color="E3E3E3"/>
                <w:left w:val="single" w:sz="2" w:space="0" w:color="E3E3E3"/>
                <w:bottom w:val="single" w:sz="2" w:space="0" w:color="E3E3E3"/>
                <w:right w:val="single" w:sz="2" w:space="0" w:color="E3E3E3"/>
              </w:divBdr>
              <w:divsChild>
                <w:div w:id="469251652">
                  <w:marLeft w:val="0"/>
                  <w:marRight w:val="0"/>
                  <w:marTop w:val="0"/>
                  <w:marBottom w:val="0"/>
                  <w:divBdr>
                    <w:top w:val="single" w:sz="2" w:space="0" w:color="E3E3E3"/>
                    <w:left w:val="single" w:sz="2" w:space="0" w:color="E3E3E3"/>
                    <w:bottom w:val="single" w:sz="2" w:space="0" w:color="E3E3E3"/>
                    <w:right w:val="single" w:sz="2" w:space="0" w:color="E3E3E3"/>
                  </w:divBdr>
                  <w:divsChild>
                    <w:div w:id="1543446457">
                      <w:marLeft w:val="0"/>
                      <w:marRight w:val="0"/>
                      <w:marTop w:val="0"/>
                      <w:marBottom w:val="0"/>
                      <w:divBdr>
                        <w:top w:val="single" w:sz="2" w:space="0" w:color="E3E3E3"/>
                        <w:left w:val="single" w:sz="2" w:space="0" w:color="E3E3E3"/>
                        <w:bottom w:val="single" w:sz="2" w:space="0" w:color="E3E3E3"/>
                        <w:right w:val="single" w:sz="2" w:space="0" w:color="E3E3E3"/>
                      </w:divBdr>
                      <w:divsChild>
                        <w:div w:id="1323196959">
                          <w:marLeft w:val="0"/>
                          <w:marRight w:val="0"/>
                          <w:marTop w:val="0"/>
                          <w:marBottom w:val="0"/>
                          <w:divBdr>
                            <w:top w:val="single" w:sz="2" w:space="0" w:color="E3E3E3"/>
                            <w:left w:val="single" w:sz="2" w:space="0" w:color="E3E3E3"/>
                            <w:bottom w:val="single" w:sz="2" w:space="0" w:color="E3E3E3"/>
                            <w:right w:val="single" w:sz="2" w:space="0" w:color="E3E3E3"/>
                          </w:divBdr>
                          <w:divsChild>
                            <w:div w:id="1143473955">
                              <w:marLeft w:val="0"/>
                              <w:marRight w:val="0"/>
                              <w:marTop w:val="100"/>
                              <w:marBottom w:val="100"/>
                              <w:divBdr>
                                <w:top w:val="single" w:sz="2" w:space="0" w:color="E3E3E3"/>
                                <w:left w:val="single" w:sz="2" w:space="0" w:color="E3E3E3"/>
                                <w:bottom w:val="single" w:sz="2" w:space="0" w:color="E3E3E3"/>
                                <w:right w:val="single" w:sz="2" w:space="0" w:color="E3E3E3"/>
                              </w:divBdr>
                              <w:divsChild>
                                <w:div w:id="1295598625">
                                  <w:marLeft w:val="0"/>
                                  <w:marRight w:val="0"/>
                                  <w:marTop w:val="0"/>
                                  <w:marBottom w:val="0"/>
                                  <w:divBdr>
                                    <w:top w:val="single" w:sz="2" w:space="0" w:color="E3E3E3"/>
                                    <w:left w:val="single" w:sz="2" w:space="0" w:color="E3E3E3"/>
                                    <w:bottom w:val="single" w:sz="2" w:space="0" w:color="E3E3E3"/>
                                    <w:right w:val="single" w:sz="2" w:space="0" w:color="E3E3E3"/>
                                  </w:divBdr>
                                  <w:divsChild>
                                    <w:div w:id="1119374957">
                                      <w:marLeft w:val="0"/>
                                      <w:marRight w:val="0"/>
                                      <w:marTop w:val="0"/>
                                      <w:marBottom w:val="0"/>
                                      <w:divBdr>
                                        <w:top w:val="single" w:sz="2" w:space="0" w:color="E3E3E3"/>
                                        <w:left w:val="single" w:sz="2" w:space="0" w:color="E3E3E3"/>
                                        <w:bottom w:val="single" w:sz="2" w:space="0" w:color="E3E3E3"/>
                                        <w:right w:val="single" w:sz="2" w:space="0" w:color="E3E3E3"/>
                                      </w:divBdr>
                                      <w:divsChild>
                                        <w:div w:id="1909339722">
                                          <w:marLeft w:val="0"/>
                                          <w:marRight w:val="0"/>
                                          <w:marTop w:val="0"/>
                                          <w:marBottom w:val="0"/>
                                          <w:divBdr>
                                            <w:top w:val="single" w:sz="2" w:space="0" w:color="E3E3E3"/>
                                            <w:left w:val="single" w:sz="2" w:space="0" w:color="E3E3E3"/>
                                            <w:bottom w:val="single" w:sz="2" w:space="0" w:color="E3E3E3"/>
                                            <w:right w:val="single" w:sz="2" w:space="0" w:color="E3E3E3"/>
                                          </w:divBdr>
                                          <w:divsChild>
                                            <w:div w:id="1116219408">
                                              <w:marLeft w:val="0"/>
                                              <w:marRight w:val="0"/>
                                              <w:marTop w:val="0"/>
                                              <w:marBottom w:val="0"/>
                                              <w:divBdr>
                                                <w:top w:val="single" w:sz="2" w:space="0" w:color="E3E3E3"/>
                                                <w:left w:val="single" w:sz="2" w:space="0" w:color="E3E3E3"/>
                                                <w:bottom w:val="single" w:sz="2" w:space="0" w:color="E3E3E3"/>
                                                <w:right w:val="single" w:sz="2" w:space="0" w:color="E3E3E3"/>
                                              </w:divBdr>
                                              <w:divsChild>
                                                <w:div w:id="348482412">
                                                  <w:marLeft w:val="0"/>
                                                  <w:marRight w:val="0"/>
                                                  <w:marTop w:val="0"/>
                                                  <w:marBottom w:val="0"/>
                                                  <w:divBdr>
                                                    <w:top w:val="single" w:sz="2" w:space="0" w:color="E3E3E3"/>
                                                    <w:left w:val="single" w:sz="2" w:space="0" w:color="E3E3E3"/>
                                                    <w:bottom w:val="single" w:sz="2" w:space="0" w:color="E3E3E3"/>
                                                    <w:right w:val="single" w:sz="2" w:space="0" w:color="E3E3E3"/>
                                                  </w:divBdr>
                                                  <w:divsChild>
                                                    <w:div w:id="1304477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37748131">
          <w:marLeft w:val="0"/>
          <w:marRight w:val="0"/>
          <w:marTop w:val="0"/>
          <w:marBottom w:val="0"/>
          <w:divBdr>
            <w:top w:val="none" w:sz="0" w:space="0" w:color="auto"/>
            <w:left w:val="none" w:sz="0" w:space="0" w:color="auto"/>
            <w:bottom w:val="none" w:sz="0" w:space="0" w:color="auto"/>
            <w:right w:val="none" w:sz="0" w:space="0" w:color="auto"/>
          </w:divBdr>
        </w:div>
      </w:divsChild>
    </w:div>
    <w:div w:id="1227229700">
      <w:bodyDiv w:val="1"/>
      <w:marLeft w:val="0"/>
      <w:marRight w:val="0"/>
      <w:marTop w:val="0"/>
      <w:marBottom w:val="0"/>
      <w:divBdr>
        <w:top w:val="none" w:sz="0" w:space="0" w:color="auto"/>
        <w:left w:val="none" w:sz="0" w:space="0" w:color="auto"/>
        <w:bottom w:val="none" w:sz="0" w:space="0" w:color="auto"/>
        <w:right w:val="none" w:sz="0" w:space="0" w:color="auto"/>
      </w:divBdr>
      <w:divsChild>
        <w:div w:id="1799686170">
          <w:marLeft w:val="0"/>
          <w:marRight w:val="0"/>
          <w:marTop w:val="0"/>
          <w:marBottom w:val="0"/>
          <w:divBdr>
            <w:top w:val="single" w:sz="2" w:space="0" w:color="D9D9E3"/>
            <w:left w:val="single" w:sz="2" w:space="0" w:color="D9D9E3"/>
            <w:bottom w:val="single" w:sz="2" w:space="0" w:color="D9D9E3"/>
            <w:right w:val="single" w:sz="2" w:space="0" w:color="D9D9E3"/>
          </w:divBdr>
          <w:divsChild>
            <w:div w:id="2072382804">
              <w:marLeft w:val="0"/>
              <w:marRight w:val="0"/>
              <w:marTop w:val="0"/>
              <w:marBottom w:val="0"/>
              <w:divBdr>
                <w:top w:val="single" w:sz="2" w:space="0" w:color="D9D9E3"/>
                <w:left w:val="single" w:sz="2" w:space="0" w:color="D9D9E3"/>
                <w:bottom w:val="single" w:sz="2" w:space="0" w:color="D9D9E3"/>
                <w:right w:val="single" w:sz="2" w:space="0" w:color="D9D9E3"/>
              </w:divBdr>
              <w:divsChild>
                <w:div w:id="1494831013">
                  <w:marLeft w:val="0"/>
                  <w:marRight w:val="0"/>
                  <w:marTop w:val="0"/>
                  <w:marBottom w:val="0"/>
                  <w:divBdr>
                    <w:top w:val="single" w:sz="2" w:space="0" w:color="D9D9E3"/>
                    <w:left w:val="single" w:sz="2" w:space="0" w:color="D9D9E3"/>
                    <w:bottom w:val="single" w:sz="2" w:space="0" w:color="D9D9E3"/>
                    <w:right w:val="single" w:sz="2" w:space="0" w:color="D9D9E3"/>
                  </w:divBdr>
                  <w:divsChild>
                    <w:div w:id="1103190455">
                      <w:marLeft w:val="0"/>
                      <w:marRight w:val="0"/>
                      <w:marTop w:val="0"/>
                      <w:marBottom w:val="0"/>
                      <w:divBdr>
                        <w:top w:val="single" w:sz="2" w:space="0" w:color="D9D9E3"/>
                        <w:left w:val="single" w:sz="2" w:space="0" w:color="D9D9E3"/>
                        <w:bottom w:val="single" w:sz="2" w:space="0" w:color="D9D9E3"/>
                        <w:right w:val="single" w:sz="2" w:space="0" w:color="D9D9E3"/>
                      </w:divBdr>
                      <w:divsChild>
                        <w:div w:id="392195455">
                          <w:marLeft w:val="0"/>
                          <w:marRight w:val="0"/>
                          <w:marTop w:val="0"/>
                          <w:marBottom w:val="0"/>
                          <w:divBdr>
                            <w:top w:val="single" w:sz="2" w:space="0" w:color="D9D9E3"/>
                            <w:left w:val="single" w:sz="2" w:space="0" w:color="D9D9E3"/>
                            <w:bottom w:val="single" w:sz="2" w:space="0" w:color="D9D9E3"/>
                            <w:right w:val="single" w:sz="2" w:space="0" w:color="D9D9E3"/>
                          </w:divBdr>
                          <w:divsChild>
                            <w:div w:id="247544179">
                              <w:marLeft w:val="0"/>
                              <w:marRight w:val="0"/>
                              <w:marTop w:val="100"/>
                              <w:marBottom w:val="100"/>
                              <w:divBdr>
                                <w:top w:val="single" w:sz="2" w:space="0" w:color="D9D9E3"/>
                                <w:left w:val="single" w:sz="2" w:space="0" w:color="D9D9E3"/>
                                <w:bottom w:val="single" w:sz="2" w:space="0" w:color="D9D9E3"/>
                                <w:right w:val="single" w:sz="2" w:space="0" w:color="D9D9E3"/>
                              </w:divBdr>
                              <w:divsChild>
                                <w:div w:id="1127353035">
                                  <w:marLeft w:val="0"/>
                                  <w:marRight w:val="0"/>
                                  <w:marTop w:val="0"/>
                                  <w:marBottom w:val="0"/>
                                  <w:divBdr>
                                    <w:top w:val="single" w:sz="2" w:space="0" w:color="D9D9E3"/>
                                    <w:left w:val="single" w:sz="2" w:space="0" w:color="D9D9E3"/>
                                    <w:bottom w:val="single" w:sz="2" w:space="0" w:color="D9D9E3"/>
                                    <w:right w:val="single" w:sz="2" w:space="0" w:color="D9D9E3"/>
                                  </w:divBdr>
                                  <w:divsChild>
                                    <w:div w:id="1809476223">
                                      <w:marLeft w:val="0"/>
                                      <w:marRight w:val="0"/>
                                      <w:marTop w:val="0"/>
                                      <w:marBottom w:val="0"/>
                                      <w:divBdr>
                                        <w:top w:val="single" w:sz="2" w:space="0" w:color="D9D9E3"/>
                                        <w:left w:val="single" w:sz="2" w:space="0" w:color="D9D9E3"/>
                                        <w:bottom w:val="single" w:sz="2" w:space="0" w:color="D9D9E3"/>
                                        <w:right w:val="single" w:sz="2" w:space="0" w:color="D9D9E3"/>
                                      </w:divBdr>
                                      <w:divsChild>
                                        <w:div w:id="1693721061">
                                          <w:marLeft w:val="0"/>
                                          <w:marRight w:val="0"/>
                                          <w:marTop w:val="0"/>
                                          <w:marBottom w:val="0"/>
                                          <w:divBdr>
                                            <w:top w:val="single" w:sz="2" w:space="0" w:color="D9D9E3"/>
                                            <w:left w:val="single" w:sz="2" w:space="0" w:color="D9D9E3"/>
                                            <w:bottom w:val="single" w:sz="2" w:space="0" w:color="D9D9E3"/>
                                            <w:right w:val="single" w:sz="2" w:space="0" w:color="D9D9E3"/>
                                          </w:divBdr>
                                          <w:divsChild>
                                            <w:div w:id="1942032978">
                                              <w:marLeft w:val="0"/>
                                              <w:marRight w:val="0"/>
                                              <w:marTop w:val="0"/>
                                              <w:marBottom w:val="0"/>
                                              <w:divBdr>
                                                <w:top w:val="single" w:sz="2" w:space="0" w:color="D9D9E3"/>
                                                <w:left w:val="single" w:sz="2" w:space="0" w:color="D9D9E3"/>
                                                <w:bottom w:val="single" w:sz="2" w:space="0" w:color="D9D9E3"/>
                                                <w:right w:val="single" w:sz="2" w:space="0" w:color="D9D9E3"/>
                                              </w:divBdr>
                                              <w:divsChild>
                                                <w:div w:id="207912595">
                                                  <w:marLeft w:val="0"/>
                                                  <w:marRight w:val="0"/>
                                                  <w:marTop w:val="0"/>
                                                  <w:marBottom w:val="0"/>
                                                  <w:divBdr>
                                                    <w:top w:val="single" w:sz="2" w:space="0" w:color="D9D9E3"/>
                                                    <w:left w:val="single" w:sz="2" w:space="0" w:color="D9D9E3"/>
                                                    <w:bottom w:val="single" w:sz="2" w:space="0" w:color="D9D9E3"/>
                                                    <w:right w:val="single" w:sz="2" w:space="0" w:color="D9D9E3"/>
                                                  </w:divBdr>
                                                  <w:divsChild>
                                                    <w:div w:id="6785061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86618810">
          <w:marLeft w:val="0"/>
          <w:marRight w:val="0"/>
          <w:marTop w:val="0"/>
          <w:marBottom w:val="0"/>
          <w:divBdr>
            <w:top w:val="none" w:sz="0" w:space="0" w:color="auto"/>
            <w:left w:val="none" w:sz="0" w:space="0" w:color="auto"/>
            <w:bottom w:val="none" w:sz="0" w:space="0" w:color="auto"/>
            <w:right w:val="none" w:sz="0" w:space="0" w:color="auto"/>
          </w:divBdr>
        </w:div>
      </w:divsChild>
    </w:div>
    <w:div w:id="1237738662">
      <w:bodyDiv w:val="1"/>
      <w:marLeft w:val="0"/>
      <w:marRight w:val="0"/>
      <w:marTop w:val="0"/>
      <w:marBottom w:val="0"/>
      <w:divBdr>
        <w:top w:val="none" w:sz="0" w:space="0" w:color="auto"/>
        <w:left w:val="none" w:sz="0" w:space="0" w:color="auto"/>
        <w:bottom w:val="none" w:sz="0" w:space="0" w:color="auto"/>
        <w:right w:val="none" w:sz="0" w:space="0" w:color="auto"/>
      </w:divBdr>
      <w:divsChild>
        <w:div w:id="1504977660">
          <w:marLeft w:val="0"/>
          <w:marRight w:val="0"/>
          <w:marTop w:val="0"/>
          <w:marBottom w:val="0"/>
          <w:divBdr>
            <w:top w:val="single" w:sz="2" w:space="0" w:color="E3E3E3"/>
            <w:left w:val="single" w:sz="2" w:space="0" w:color="E3E3E3"/>
            <w:bottom w:val="single" w:sz="2" w:space="0" w:color="E3E3E3"/>
            <w:right w:val="single" w:sz="2" w:space="0" w:color="E3E3E3"/>
          </w:divBdr>
          <w:divsChild>
            <w:div w:id="1208953958">
              <w:marLeft w:val="0"/>
              <w:marRight w:val="0"/>
              <w:marTop w:val="100"/>
              <w:marBottom w:val="100"/>
              <w:divBdr>
                <w:top w:val="single" w:sz="2" w:space="0" w:color="E3E3E3"/>
                <w:left w:val="single" w:sz="2" w:space="0" w:color="E3E3E3"/>
                <w:bottom w:val="single" w:sz="2" w:space="0" w:color="E3E3E3"/>
                <w:right w:val="single" w:sz="2" w:space="0" w:color="E3E3E3"/>
              </w:divBdr>
              <w:divsChild>
                <w:div w:id="66072371">
                  <w:marLeft w:val="0"/>
                  <w:marRight w:val="0"/>
                  <w:marTop w:val="0"/>
                  <w:marBottom w:val="0"/>
                  <w:divBdr>
                    <w:top w:val="single" w:sz="2" w:space="0" w:color="E3E3E3"/>
                    <w:left w:val="single" w:sz="2" w:space="0" w:color="E3E3E3"/>
                    <w:bottom w:val="single" w:sz="2" w:space="0" w:color="E3E3E3"/>
                    <w:right w:val="single" w:sz="2" w:space="0" w:color="E3E3E3"/>
                  </w:divBdr>
                  <w:divsChild>
                    <w:div w:id="243806095">
                      <w:marLeft w:val="0"/>
                      <w:marRight w:val="0"/>
                      <w:marTop w:val="0"/>
                      <w:marBottom w:val="0"/>
                      <w:divBdr>
                        <w:top w:val="single" w:sz="2" w:space="0" w:color="E3E3E3"/>
                        <w:left w:val="single" w:sz="2" w:space="0" w:color="E3E3E3"/>
                        <w:bottom w:val="single" w:sz="2" w:space="0" w:color="E3E3E3"/>
                        <w:right w:val="single" w:sz="2" w:space="0" w:color="E3E3E3"/>
                      </w:divBdr>
                      <w:divsChild>
                        <w:div w:id="811018627">
                          <w:marLeft w:val="0"/>
                          <w:marRight w:val="0"/>
                          <w:marTop w:val="0"/>
                          <w:marBottom w:val="0"/>
                          <w:divBdr>
                            <w:top w:val="single" w:sz="2" w:space="0" w:color="E3E3E3"/>
                            <w:left w:val="single" w:sz="2" w:space="0" w:color="E3E3E3"/>
                            <w:bottom w:val="single" w:sz="2" w:space="0" w:color="E3E3E3"/>
                            <w:right w:val="single" w:sz="2" w:space="0" w:color="E3E3E3"/>
                          </w:divBdr>
                          <w:divsChild>
                            <w:div w:id="1734891661">
                              <w:marLeft w:val="0"/>
                              <w:marRight w:val="0"/>
                              <w:marTop w:val="0"/>
                              <w:marBottom w:val="0"/>
                              <w:divBdr>
                                <w:top w:val="single" w:sz="2" w:space="0" w:color="E3E3E3"/>
                                <w:left w:val="single" w:sz="2" w:space="0" w:color="E3E3E3"/>
                                <w:bottom w:val="single" w:sz="2" w:space="0" w:color="E3E3E3"/>
                                <w:right w:val="single" w:sz="2" w:space="0" w:color="E3E3E3"/>
                              </w:divBdr>
                              <w:divsChild>
                                <w:div w:id="1502699109">
                                  <w:marLeft w:val="0"/>
                                  <w:marRight w:val="0"/>
                                  <w:marTop w:val="0"/>
                                  <w:marBottom w:val="0"/>
                                  <w:divBdr>
                                    <w:top w:val="single" w:sz="2" w:space="0" w:color="E3E3E3"/>
                                    <w:left w:val="single" w:sz="2" w:space="0" w:color="E3E3E3"/>
                                    <w:bottom w:val="single" w:sz="2" w:space="0" w:color="E3E3E3"/>
                                    <w:right w:val="single" w:sz="2" w:space="0" w:color="E3E3E3"/>
                                  </w:divBdr>
                                  <w:divsChild>
                                    <w:div w:id="9955736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82034185">
      <w:bodyDiv w:val="1"/>
      <w:marLeft w:val="0"/>
      <w:marRight w:val="0"/>
      <w:marTop w:val="0"/>
      <w:marBottom w:val="0"/>
      <w:divBdr>
        <w:top w:val="none" w:sz="0" w:space="0" w:color="auto"/>
        <w:left w:val="none" w:sz="0" w:space="0" w:color="auto"/>
        <w:bottom w:val="none" w:sz="0" w:space="0" w:color="auto"/>
        <w:right w:val="none" w:sz="0" w:space="0" w:color="auto"/>
      </w:divBdr>
    </w:div>
    <w:div w:id="1292248833">
      <w:bodyDiv w:val="1"/>
      <w:marLeft w:val="0"/>
      <w:marRight w:val="0"/>
      <w:marTop w:val="0"/>
      <w:marBottom w:val="0"/>
      <w:divBdr>
        <w:top w:val="none" w:sz="0" w:space="0" w:color="auto"/>
        <w:left w:val="none" w:sz="0" w:space="0" w:color="auto"/>
        <w:bottom w:val="none" w:sz="0" w:space="0" w:color="auto"/>
        <w:right w:val="none" w:sz="0" w:space="0" w:color="auto"/>
      </w:divBdr>
    </w:div>
    <w:div w:id="1298493467">
      <w:bodyDiv w:val="1"/>
      <w:marLeft w:val="0"/>
      <w:marRight w:val="0"/>
      <w:marTop w:val="0"/>
      <w:marBottom w:val="0"/>
      <w:divBdr>
        <w:top w:val="none" w:sz="0" w:space="0" w:color="auto"/>
        <w:left w:val="none" w:sz="0" w:space="0" w:color="auto"/>
        <w:bottom w:val="none" w:sz="0" w:space="0" w:color="auto"/>
        <w:right w:val="none" w:sz="0" w:space="0" w:color="auto"/>
      </w:divBdr>
    </w:div>
    <w:div w:id="1311472860">
      <w:bodyDiv w:val="1"/>
      <w:marLeft w:val="0"/>
      <w:marRight w:val="0"/>
      <w:marTop w:val="0"/>
      <w:marBottom w:val="0"/>
      <w:divBdr>
        <w:top w:val="none" w:sz="0" w:space="0" w:color="auto"/>
        <w:left w:val="none" w:sz="0" w:space="0" w:color="auto"/>
        <w:bottom w:val="none" w:sz="0" w:space="0" w:color="auto"/>
        <w:right w:val="none" w:sz="0" w:space="0" w:color="auto"/>
      </w:divBdr>
      <w:divsChild>
        <w:div w:id="1575167358">
          <w:marLeft w:val="0"/>
          <w:marRight w:val="0"/>
          <w:marTop w:val="0"/>
          <w:marBottom w:val="0"/>
          <w:divBdr>
            <w:top w:val="single" w:sz="2" w:space="0" w:color="E3E3E3"/>
            <w:left w:val="single" w:sz="2" w:space="0" w:color="E3E3E3"/>
            <w:bottom w:val="single" w:sz="2" w:space="0" w:color="E3E3E3"/>
            <w:right w:val="single" w:sz="2" w:space="0" w:color="E3E3E3"/>
          </w:divBdr>
          <w:divsChild>
            <w:div w:id="1911306166">
              <w:marLeft w:val="0"/>
              <w:marRight w:val="0"/>
              <w:marTop w:val="0"/>
              <w:marBottom w:val="0"/>
              <w:divBdr>
                <w:top w:val="single" w:sz="2" w:space="0" w:color="E3E3E3"/>
                <w:left w:val="single" w:sz="2" w:space="0" w:color="E3E3E3"/>
                <w:bottom w:val="single" w:sz="2" w:space="0" w:color="E3E3E3"/>
                <w:right w:val="single" w:sz="2" w:space="0" w:color="E3E3E3"/>
              </w:divBdr>
              <w:divsChild>
                <w:div w:id="1805152864">
                  <w:marLeft w:val="0"/>
                  <w:marRight w:val="0"/>
                  <w:marTop w:val="0"/>
                  <w:marBottom w:val="0"/>
                  <w:divBdr>
                    <w:top w:val="single" w:sz="2" w:space="0" w:color="E3E3E3"/>
                    <w:left w:val="single" w:sz="2" w:space="0" w:color="E3E3E3"/>
                    <w:bottom w:val="single" w:sz="2" w:space="0" w:color="E3E3E3"/>
                    <w:right w:val="single" w:sz="2" w:space="0" w:color="E3E3E3"/>
                  </w:divBdr>
                  <w:divsChild>
                    <w:div w:id="1563642187">
                      <w:marLeft w:val="0"/>
                      <w:marRight w:val="0"/>
                      <w:marTop w:val="0"/>
                      <w:marBottom w:val="0"/>
                      <w:divBdr>
                        <w:top w:val="single" w:sz="2" w:space="0" w:color="E3E3E3"/>
                        <w:left w:val="single" w:sz="2" w:space="0" w:color="E3E3E3"/>
                        <w:bottom w:val="single" w:sz="2" w:space="0" w:color="E3E3E3"/>
                        <w:right w:val="single" w:sz="2" w:space="0" w:color="E3E3E3"/>
                      </w:divBdr>
                      <w:divsChild>
                        <w:div w:id="250815873">
                          <w:marLeft w:val="0"/>
                          <w:marRight w:val="0"/>
                          <w:marTop w:val="0"/>
                          <w:marBottom w:val="0"/>
                          <w:divBdr>
                            <w:top w:val="single" w:sz="2" w:space="0" w:color="E3E3E3"/>
                            <w:left w:val="single" w:sz="2" w:space="0" w:color="E3E3E3"/>
                            <w:bottom w:val="single" w:sz="2" w:space="0" w:color="E3E3E3"/>
                            <w:right w:val="single" w:sz="2" w:space="0" w:color="E3E3E3"/>
                          </w:divBdr>
                          <w:divsChild>
                            <w:div w:id="1130635410">
                              <w:marLeft w:val="0"/>
                              <w:marRight w:val="0"/>
                              <w:marTop w:val="100"/>
                              <w:marBottom w:val="100"/>
                              <w:divBdr>
                                <w:top w:val="single" w:sz="2" w:space="0" w:color="E3E3E3"/>
                                <w:left w:val="single" w:sz="2" w:space="0" w:color="E3E3E3"/>
                                <w:bottom w:val="single" w:sz="2" w:space="0" w:color="E3E3E3"/>
                                <w:right w:val="single" w:sz="2" w:space="0" w:color="E3E3E3"/>
                              </w:divBdr>
                              <w:divsChild>
                                <w:div w:id="211890825">
                                  <w:marLeft w:val="0"/>
                                  <w:marRight w:val="0"/>
                                  <w:marTop w:val="0"/>
                                  <w:marBottom w:val="0"/>
                                  <w:divBdr>
                                    <w:top w:val="single" w:sz="2" w:space="0" w:color="E3E3E3"/>
                                    <w:left w:val="single" w:sz="2" w:space="0" w:color="E3E3E3"/>
                                    <w:bottom w:val="single" w:sz="2" w:space="0" w:color="E3E3E3"/>
                                    <w:right w:val="single" w:sz="2" w:space="0" w:color="E3E3E3"/>
                                  </w:divBdr>
                                  <w:divsChild>
                                    <w:div w:id="152067192">
                                      <w:marLeft w:val="0"/>
                                      <w:marRight w:val="0"/>
                                      <w:marTop w:val="0"/>
                                      <w:marBottom w:val="0"/>
                                      <w:divBdr>
                                        <w:top w:val="single" w:sz="2" w:space="0" w:color="E3E3E3"/>
                                        <w:left w:val="single" w:sz="2" w:space="0" w:color="E3E3E3"/>
                                        <w:bottom w:val="single" w:sz="2" w:space="0" w:color="E3E3E3"/>
                                        <w:right w:val="single" w:sz="2" w:space="0" w:color="E3E3E3"/>
                                      </w:divBdr>
                                      <w:divsChild>
                                        <w:div w:id="275067734">
                                          <w:marLeft w:val="0"/>
                                          <w:marRight w:val="0"/>
                                          <w:marTop w:val="0"/>
                                          <w:marBottom w:val="0"/>
                                          <w:divBdr>
                                            <w:top w:val="single" w:sz="2" w:space="0" w:color="E3E3E3"/>
                                            <w:left w:val="single" w:sz="2" w:space="0" w:color="E3E3E3"/>
                                            <w:bottom w:val="single" w:sz="2" w:space="0" w:color="E3E3E3"/>
                                            <w:right w:val="single" w:sz="2" w:space="0" w:color="E3E3E3"/>
                                          </w:divBdr>
                                          <w:divsChild>
                                            <w:div w:id="1566448329">
                                              <w:marLeft w:val="0"/>
                                              <w:marRight w:val="0"/>
                                              <w:marTop w:val="0"/>
                                              <w:marBottom w:val="0"/>
                                              <w:divBdr>
                                                <w:top w:val="single" w:sz="2" w:space="0" w:color="E3E3E3"/>
                                                <w:left w:val="single" w:sz="2" w:space="0" w:color="E3E3E3"/>
                                                <w:bottom w:val="single" w:sz="2" w:space="0" w:color="E3E3E3"/>
                                                <w:right w:val="single" w:sz="2" w:space="0" w:color="E3E3E3"/>
                                              </w:divBdr>
                                              <w:divsChild>
                                                <w:div w:id="1204562205">
                                                  <w:marLeft w:val="0"/>
                                                  <w:marRight w:val="0"/>
                                                  <w:marTop w:val="0"/>
                                                  <w:marBottom w:val="0"/>
                                                  <w:divBdr>
                                                    <w:top w:val="single" w:sz="2" w:space="0" w:color="E3E3E3"/>
                                                    <w:left w:val="single" w:sz="2" w:space="0" w:color="E3E3E3"/>
                                                    <w:bottom w:val="single" w:sz="2" w:space="0" w:color="E3E3E3"/>
                                                    <w:right w:val="single" w:sz="2" w:space="0" w:color="E3E3E3"/>
                                                  </w:divBdr>
                                                  <w:divsChild>
                                                    <w:div w:id="21121210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88374715">
          <w:marLeft w:val="0"/>
          <w:marRight w:val="0"/>
          <w:marTop w:val="0"/>
          <w:marBottom w:val="0"/>
          <w:divBdr>
            <w:top w:val="none" w:sz="0" w:space="0" w:color="auto"/>
            <w:left w:val="none" w:sz="0" w:space="0" w:color="auto"/>
            <w:bottom w:val="none" w:sz="0" w:space="0" w:color="auto"/>
            <w:right w:val="none" w:sz="0" w:space="0" w:color="auto"/>
          </w:divBdr>
        </w:div>
      </w:divsChild>
    </w:div>
    <w:div w:id="1339771685">
      <w:bodyDiv w:val="1"/>
      <w:marLeft w:val="0"/>
      <w:marRight w:val="0"/>
      <w:marTop w:val="0"/>
      <w:marBottom w:val="0"/>
      <w:divBdr>
        <w:top w:val="none" w:sz="0" w:space="0" w:color="auto"/>
        <w:left w:val="none" w:sz="0" w:space="0" w:color="auto"/>
        <w:bottom w:val="none" w:sz="0" w:space="0" w:color="auto"/>
        <w:right w:val="none" w:sz="0" w:space="0" w:color="auto"/>
      </w:divBdr>
      <w:divsChild>
        <w:div w:id="1888103437">
          <w:marLeft w:val="0"/>
          <w:marRight w:val="0"/>
          <w:marTop w:val="0"/>
          <w:marBottom w:val="0"/>
          <w:divBdr>
            <w:top w:val="single" w:sz="2" w:space="0" w:color="E3E3E3"/>
            <w:left w:val="single" w:sz="2" w:space="0" w:color="E3E3E3"/>
            <w:bottom w:val="single" w:sz="2" w:space="0" w:color="E3E3E3"/>
            <w:right w:val="single" w:sz="2" w:space="0" w:color="E3E3E3"/>
          </w:divBdr>
          <w:divsChild>
            <w:div w:id="707339072">
              <w:marLeft w:val="0"/>
              <w:marRight w:val="0"/>
              <w:marTop w:val="100"/>
              <w:marBottom w:val="100"/>
              <w:divBdr>
                <w:top w:val="single" w:sz="2" w:space="0" w:color="E3E3E3"/>
                <w:left w:val="single" w:sz="2" w:space="0" w:color="E3E3E3"/>
                <w:bottom w:val="single" w:sz="2" w:space="0" w:color="E3E3E3"/>
                <w:right w:val="single" w:sz="2" w:space="0" w:color="E3E3E3"/>
              </w:divBdr>
              <w:divsChild>
                <w:div w:id="1181430255">
                  <w:marLeft w:val="0"/>
                  <w:marRight w:val="0"/>
                  <w:marTop w:val="0"/>
                  <w:marBottom w:val="0"/>
                  <w:divBdr>
                    <w:top w:val="single" w:sz="2" w:space="0" w:color="E3E3E3"/>
                    <w:left w:val="single" w:sz="2" w:space="0" w:color="E3E3E3"/>
                    <w:bottom w:val="single" w:sz="2" w:space="0" w:color="E3E3E3"/>
                    <w:right w:val="single" w:sz="2" w:space="0" w:color="E3E3E3"/>
                  </w:divBdr>
                  <w:divsChild>
                    <w:div w:id="1845125973">
                      <w:marLeft w:val="0"/>
                      <w:marRight w:val="0"/>
                      <w:marTop w:val="0"/>
                      <w:marBottom w:val="0"/>
                      <w:divBdr>
                        <w:top w:val="single" w:sz="2" w:space="0" w:color="E3E3E3"/>
                        <w:left w:val="single" w:sz="2" w:space="0" w:color="E3E3E3"/>
                        <w:bottom w:val="single" w:sz="2" w:space="0" w:color="E3E3E3"/>
                        <w:right w:val="single" w:sz="2" w:space="0" w:color="E3E3E3"/>
                      </w:divBdr>
                      <w:divsChild>
                        <w:div w:id="1180196163">
                          <w:marLeft w:val="0"/>
                          <w:marRight w:val="0"/>
                          <w:marTop w:val="0"/>
                          <w:marBottom w:val="0"/>
                          <w:divBdr>
                            <w:top w:val="single" w:sz="2" w:space="0" w:color="E3E3E3"/>
                            <w:left w:val="single" w:sz="2" w:space="0" w:color="E3E3E3"/>
                            <w:bottom w:val="single" w:sz="2" w:space="0" w:color="E3E3E3"/>
                            <w:right w:val="single" w:sz="2" w:space="0" w:color="E3E3E3"/>
                          </w:divBdr>
                          <w:divsChild>
                            <w:div w:id="1833443499">
                              <w:marLeft w:val="0"/>
                              <w:marRight w:val="0"/>
                              <w:marTop w:val="0"/>
                              <w:marBottom w:val="0"/>
                              <w:divBdr>
                                <w:top w:val="single" w:sz="2" w:space="0" w:color="E3E3E3"/>
                                <w:left w:val="single" w:sz="2" w:space="0" w:color="E3E3E3"/>
                                <w:bottom w:val="single" w:sz="2" w:space="0" w:color="E3E3E3"/>
                                <w:right w:val="single" w:sz="2" w:space="0" w:color="E3E3E3"/>
                              </w:divBdr>
                              <w:divsChild>
                                <w:div w:id="1424758842">
                                  <w:marLeft w:val="0"/>
                                  <w:marRight w:val="0"/>
                                  <w:marTop w:val="0"/>
                                  <w:marBottom w:val="0"/>
                                  <w:divBdr>
                                    <w:top w:val="single" w:sz="2" w:space="0" w:color="E3E3E3"/>
                                    <w:left w:val="single" w:sz="2" w:space="0" w:color="E3E3E3"/>
                                    <w:bottom w:val="single" w:sz="2" w:space="0" w:color="E3E3E3"/>
                                    <w:right w:val="single" w:sz="2" w:space="0" w:color="E3E3E3"/>
                                  </w:divBdr>
                                  <w:divsChild>
                                    <w:div w:id="5500705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344278661">
      <w:bodyDiv w:val="1"/>
      <w:marLeft w:val="0"/>
      <w:marRight w:val="0"/>
      <w:marTop w:val="0"/>
      <w:marBottom w:val="0"/>
      <w:divBdr>
        <w:top w:val="none" w:sz="0" w:space="0" w:color="auto"/>
        <w:left w:val="none" w:sz="0" w:space="0" w:color="auto"/>
        <w:bottom w:val="none" w:sz="0" w:space="0" w:color="auto"/>
        <w:right w:val="none" w:sz="0" w:space="0" w:color="auto"/>
      </w:divBdr>
    </w:div>
    <w:div w:id="1349141075">
      <w:bodyDiv w:val="1"/>
      <w:marLeft w:val="0"/>
      <w:marRight w:val="0"/>
      <w:marTop w:val="0"/>
      <w:marBottom w:val="0"/>
      <w:divBdr>
        <w:top w:val="none" w:sz="0" w:space="0" w:color="auto"/>
        <w:left w:val="none" w:sz="0" w:space="0" w:color="auto"/>
        <w:bottom w:val="none" w:sz="0" w:space="0" w:color="auto"/>
        <w:right w:val="none" w:sz="0" w:space="0" w:color="auto"/>
      </w:divBdr>
    </w:div>
    <w:div w:id="1372684211">
      <w:bodyDiv w:val="1"/>
      <w:marLeft w:val="0"/>
      <w:marRight w:val="0"/>
      <w:marTop w:val="0"/>
      <w:marBottom w:val="0"/>
      <w:divBdr>
        <w:top w:val="none" w:sz="0" w:space="0" w:color="auto"/>
        <w:left w:val="none" w:sz="0" w:space="0" w:color="auto"/>
        <w:bottom w:val="none" w:sz="0" w:space="0" w:color="auto"/>
        <w:right w:val="none" w:sz="0" w:space="0" w:color="auto"/>
      </w:divBdr>
    </w:div>
    <w:div w:id="1410618029">
      <w:bodyDiv w:val="1"/>
      <w:marLeft w:val="0"/>
      <w:marRight w:val="0"/>
      <w:marTop w:val="0"/>
      <w:marBottom w:val="0"/>
      <w:divBdr>
        <w:top w:val="none" w:sz="0" w:space="0" w:color="auto"/>
        <w:left w:val="none" w:sz="0" w:space="0" w:color="auto"/>
        <w:bottom w:val="none" w:sz="0" w:space="0" w:color="auto"/>
        <w:right w:val="none" w:sz="0" w:space="0" w:color="auto"/>
      </w:divBdr>
    </w:div>
    <w:div w:id="1425759051">
      <w:bodyDiv w:val="1"/>
      <w:marLeft w:val="0"/>
      <w:marRight w:val="0"/>
      <w:marTop w:val="0"/>
      <w:marBottom w:val="0"/>
      <w:divBdr>
        <w:top w:val="none" w:sz="0" w:space="0" w:color="auto"/>
        <w:left w:val="none" w:sz="0" w:space="0" w:color="auto"/>
        <w:bottom w:val="none" w:sz="0" w:space="0" w:color="auto"/>
        <w:right w:val="none" w:sz="0" w:space="0" w:color="auto"/>
      </w:divBdr>
    </w:div>
    <w:div w:id="1469710876">
      <w:bodyDiv w:val="1"/>
      <w:marLeft w:val="0"/>
      <w:marRight w:val="0"/>
      <w:marTop w:val="0"/>
      <w:marBottom w:val="0"/>
      <w:divBdr>
        <w:top w:val="none" w:sz="0" w:space="0" w:color="auto"/>
        <w:left w:val="none" w:sz="0" w:space="0" w:color="auto"/>
        <w:bottom w:val="none" w:sz="0" w:space="0" w:color="auto"/>
        <w:right w:val="none" w:sz="0" w:space="0" w:color="auto"/>
      </w:divBdr>
      <w:divsChild>
        <w:div w:id="553584219">
          <w:marLeft w:val="0"/>
          <w:marRight w:val="0"/>
          <w:marTop w:val="0"/>
          <w:marBottom w:val="0"/>
          <w:divBdr>
            <w:top w:val="none" w:sz="0" w:space="0" w:color="auto"/>
            <w:left w:val="none" w:sz="0" w:space="0" w:color="auto"/>
            <w:bottom w:val="none" w:sz="0" w:space="0" w:color="auto"/>
            <w:right w:val="none" w:sz="0" w:space="0" w:color="auto"/>
          </w:divBdr>
          <w:divsChild>
            <w:div w:id="393816803">
              <w:marLeft w:val="0"/>
              <w:marRight w:val="0"/>
              <w:marTop w:val="0"/>
              <w:marBottom w:val="0"/>
              <w:divBdr>
                <w:top w:val="none" w:sz="0" w:space="0" w:color="auto"/>
                <w:left w:val="none" w:sz="0" w:space="0" w:color="auto"/>
                <w:bottom w:val="none" w:sz="0" w:space="0" w:color="auto"/>
                <w:right w:val="none" w:sz="0" w:space="0" w:color="auto"/>
              </w:divBdr>
            </w:div>
            <w:div w:id="752703711">
              <w:marLeft w:val="0"/>
              <w:marRight w:val="0"/>
              <w:marTop w:val="0"/>
              <w:marBottom w:val="0"/>
              <w:divBdr>
                <w:top w:val="none" w:sz="0" w:space="0" w:color="auto"/>
                <w:left w:val="none" w:sz="0" w:space="0" w:color="auto"/>
                <w:bottom w:val="none" w:sz="0" w:space="0" w:color="auto"/>
                <w:right w:val="none" w:sz="0" w:space="0" w:color="auto"/>
              </w:divBdr>
            </w:div>
            <w:div w:id="1048456598">
              <w:marLeft w:val="0"/>
              <w:marRight w:val="0"/>
              <w:marTop w:val="0"/>
              <w:marBottom w:val="0"/>
              <w:divBdr>
                <w:top w:val="none" w:sz="0" w:space="0" w:color="auto"/>
                <w:left w:val="none" w:sz="0" w:space="0" w:color="auto"/>
                <w:bottom w:val="none" w:sz="0" w:space="0" w:color="auto"/>
                <w:right w:val="none" w:sz="0" w:space="0" w:color="auto"/>
              </w:divBdr>
            </w:div>
            <w:div w:id="1579055984">
              <w:marLeft w:val="0"/>
              <w:marRight w:val="0"/>
              <w:marTop w:val="0"/>
              <w:marBottom w:val="0"/>
              <w:divBdr>
                <w:top w:val="none" w:sz="0" w:space="0" w:color="auto"/>
                <w:left w:val="none" w:sz="0" w:space="0" w:color="auto"/>
                <w:bottom w:val="none" w:sz="0" w:space="0" w:color="auto"/>
                <w:right w:val="none" w:sz="0" w:space="0" w:color="auto"/>
              </w:divBdr>
            </w:div>
            <w:div w:id="1865553896">
              <w:marLeft w:val="0"/>
              <w:marRight w:val="0"/>
              <w:marTop w:val="0"/>
              <w:marBottom w:val="0"/>
              <w:divBdr>
                <w:top w:val="none" w:sz="0" w:space="0" w:color="auto"/>
                <w:left w:val="none" w:sz="0" w:space="0" w:color="auto"/>
                <w:bottom w:val="none" w:sz="0" w:space="0" w:color="auto"/>
                <w:right w:val="none" w:sz="0" w:space="0" w:color="auto"/>
              </w:divBdr>
            </w:div>
            <w:div w:id="1951400204">
              <w:marLeft w:val="0"/>
              <w:marRight w:val="0"/>
              <w:marTop w:val="0"/>
              <w:marBottom w:val="0"/>
              <w:divBdr>
                <w:top w:val="none" w:sz="0" w:space="0" w:color="auto"/>
                <w:left w:val="none" w:sz="0" w:space="0" w:color="auto"/>
                <w:bottom w:val="none" w:sz="0" w:space="0" w:color="auto"/>
                <w:right w:val="none" w:sz="0" w:space="0" w:color="auto"/>
              </w:divBdr>
            </w:div>
          </w:divsChild>
        </w:div>
        <w:div w:id="1712999040">
          <w:marLeft w:val="0"/>
          <w:marRight w:val="0"/>
          <w:marTop w:val="0"/>
          <w:marBottom w:val="0"/>
          <w:divBdr>
            <w:top w:val="none" w:sz="0" w:space="0" w:color="auto"/>
            <w:left w:val="none" w:sz="0" w:space="0" w:color="auto"/>
            <w:bottom w:val="none" w:sz="0" w:space="0" w:color="auto"/>
            <w:right w:val="none" w:sz="0" w:space="0" w:color="auto"/>
          </w:divBdr>
          <w:divsChild>
            <w:div w:id="128288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76122">
      <w:bodyDiv w:val="1"/>
      <w:marLeft w:val="0"/>
      <w:marRight w:val="0"/>
      <w:marTop w:val="0"/>
      <w:marBottom w:val="0"/>
      <w:divBdr>
        <w:top w:val="none" w:sz="0" w:space="0" w:color="auto"/>
        <w:left w:val="none" w:sz="0" w:space="0" w:color="auto"/>
        <w:bottom w:val="none" w:sz="0" w:space="0" w:color="auto"/>
        <w:right w:val="none" w:sz="0" w:space="0" w:color="auto"/>
      </w:divBdr>
      <w:divsChild>
        <w:div w:id="177817087">
          <w:marLeft w:val="0"/>
          <w:marRight w:val="0"/>
          <w:marTop w:val="0"/>
          <w:marBottom w:val="0"/>
          <w:divBdr>
            <w:top w:val="none" w:sz="0" w:space="0" w:color="auto"/>
            <w:left w:val="none" w:sz="0" w:space="0" w:color="auto"/>
            <w:bottom w:val="none" w:sz="0" w:space="0" w:color="auto"/>
            <w:right w:val="none" w:sz="0" w:space="0" w:color="auto"/>
          </w:divBdr>
        </w:div>
        <w:div w:id="248390430">
          <w:marLeft w:val="0"/>
          <w:marRight w:val="0"/>
          <w:marTop w:val="0"/>
          <w:marBottom w:val="0"/>
          <w:divBdr>
            <w:top w:val="none" w:sz="0" w:space="0" w:color="auto"/>
            <w:left w:val="none" w:sz="0" w:space="0" w:color="auto"/>
            <w:bottom w:val="none" w:sz="0" w:space="0" w:color="auto"/>
            <w:right w:val="none" w:sz="0" w:space="0" w:color="auto"/>
          </w:divBdr>
        </w:div>
        <w:div w:id="430050381">
          <w:marLeft w:val="0"/>
          <w:marRight w:val="0"/>
          <w:marTop w:val="0"/>
          <w:marBottom w:val="0"/>
          <w:divBdr>
            <w:top w:val="none" w:sz="0" w:space="0" w:color="auto"/>
            <w:left w:val="none" w:sz="0" w:space="0" w:color="auto"/>
            <w:bottom w:val="none" w:sz="0" w:space="0" w:color="auto"/>
            <w:right w:val="none" w:sz="0" w:space="0" w:color="auto"/>
          </w:divBdr>
        </w:div>
        <w:div w:id="1459103690">
          <w:marLeft w:val="0"/>
          <w:marRight w:val="0"/>
          <w:marTop w:val="0"/>
          <w:marBottom w:val="0"/>
          <w:divBdr>
            <w:top w:val="none" w:sz="0" w:space="0" w:color="auto"/>
            <w:left w:val="none" w:sz="0" w:space="0" w:color="auto"/>
            <w:bottom w:val="none" w:sz="0" w:space="0" w:color="auto"/>
            <w:right w:val="none" w:sz="0" w:space="0" w:color="auto"/>
          </w:divBdr>
        </w:div>
        <w:div w:id="1863932389">
          <w:marLeft w:val="0"/>
          <w:marRight w:val="0"/>
          <w:marTop w:val="0"/>
          <w:marBottom w:val="0"/>
          <w:divBdr>
            <w:top w:val="none" w:sz="0" w:space="0" w:color="auto"/>
            <w:left w:val="none" w:sz="0" w:space="0" w:color="auto"/>
            <w:bottom w:val="none" w:sz="0" w:space="0" w:color="auto"/>
            <w:right w:val="none" w:sz="0" w:space="0" w:color="auto"/>
          </w:divBdr>
        </w:div>
        <w:div w:id="1974020711">
          <w:marLeft w:val="0"/>
          <w:marRight w:val="0"/>
          <w:marTop w:val="0"/>
          <w:marBottom w:val="0"/>
          <w:divBdr>
            <w:top w:val="none" w:sz="0" w:space="0" w:color="auto"/>
            <w:left w:val="none" w:sz="0" w:space="0" w:color="auto"/>
            <w:bottom w:val="none" w:sz="0" w:space="0" w:color="auto"/>
            <w:right w:val="none" w:sz="0" w:space="0" w:color="auto"/>
          </w:divBdr>
        </w:div>
      </w:divsChild>
    </w:div>
    <w:div w:id="1478498309">
      <w:bodyDiv w:val="1"/>
      <w:marLeft w:val="0"/>
      <w:marRight w:val="0"/>
      <w:marTop w:val="0"/>
      <w:marBottom w:val="0"/>
      <w:divBdr>
        <w:top w:val="none" w:sz="0" w:space="0" w:color="auto"/>
        <w:left w:val="none" w:sz="0" w:space="0" w:color="auto"/>
        <w:bottom w:val="none" w:sz="0" w:space="0" w:color="auto"/>
        <w:right w:val="none" w:sz="0" w:space="0" w:color="auto"/>
      </w:divBdr>
    </w:div>
    <w:div w:id="1495875937">
      <w:bodyDiv w:val="1"/>
      <w:marLeft w:val="0"/>
      <w:marRight w:val="0"/>
      <w:marTop w:val="0"/>
      <w:marBottom w:val="0"/>
      <w:divBdr>
        <w:top w:val="none" w:sz="0" w:space="0" w:color="auto"/>
        <w:left w:val="none" w:sz="0" w:space="0" w:color="auto"/>
        <w:bottom w:val="none" w:sz="0" w:space="0" w:color="auto"/>
        <w:right w:val="none" w:sz="0" w:space="0" w:color="auto"/>
      </w:divBdr>
    </w:div>
    <w:div w:id="1513185811">
      <w:bodyDiv w:val="1"/>
      <w:marLeft w:val="0"/>
      <w:marRight w:val="0"/>
      <w:marTop w:val="0"/>
      <w:marBottom w:val="0"/>
      <w:divBdr>
        <w:top w:val="none" w:sz="0" w:space="0" w:color="auto"/>
        <w:left w:val="none" w:sz="0" w:space="0" w:color="auto"/>
        <w:bottom w:val="none" w:sz="0" w:space="0" w:color="auto"/>
        <w:right w:val="none" w:sz="0" w:space="0" w:color="auto"/>
      </w:divBdr>
      <w:divsChild>
        <w:div w:id="528683397">
          <w:marLeft w:val="0"/>
          <w:marRight w:val="0"/>
          <w:marTop w:val="0"/>
          <w:marBottom w:val="0"/>
          <w:divBdr>
            <w:top w:val="single" w:sz="2" w:space="0" w:color="E3E3E3"/>
            <w:left w:val="single" w:sz="2" w:space="0" w:color="E3E3E3"/>
            <w:bottom w:val="single" w:sz="2" w:space="0" w:color="E3E3E3"/>
            <w:right w:val="single" w:sz="2" w:space="0" w:color="E3E3E3"/>
          </w:divBdr>
          <w:divsChild>
            <w:div w:id="1476023846">
              <w:marLeft w:val="0"/>
              <w:marRight w:val="0"/>
              <w:marTop w:val="100"/>
              <w:marBottom w:val="100"/>
              <w:divBdr>
                <w:top w:val="single" w:sz="2" w:space="0" w:color="E3E3E3"/>
                <w:left w:val="single" w:sz="2" w:space="0" w:color="E3E3E3"/>
                <w:bottom w:val="single" w:sz="2" w:space="0" w:color="E3E3E3"/>
                <w:right w:val="single" w:sz="2" w:space="0" w:color="E3E3E3"/>
              </w:divBdr>
              <w:divsChild>
                <w:div w:id="1367413380">
                  <w:marLeft w:val="0"/>
                  <w:marRight w:val="0"/>
                  <w:marTop w:val="0"/>
                  <w:marBottom w:val="0"/>
                  <w:divBdr>
                    <w:top w:val="single" w:sz="2" w:space="0" w:color="E3E3E3"/>
                    <w:left w:val="single" w:sz="2" w:space="0" w:color="E3E3E3"/>
                    <w:bottom w:val="single" w:sz="2" w:space="0" w:color="E3E3E3"/>
                    <w:right w:val="single" w:sz="2" w:space="0" w:color="E3E3E3"/>
                  </w:divBdr>
                  <w:divsChild>
                    <w:div w:id="1350832762">
                      <w:marLeft w:val="0"/>
                      <w:marRight w:val="0"/>
                      <w:marTop w:val="0"/>
                      <w:marBottom w:val="0"/>
                      <w:divBdr>
                        <w:top w:val="single" w:sz="2" w:space="0" w:color="E3E3E3"/>
                        <w:left w:val="single" w:sz="2" w:space="0" w:color="E3E3E3"/>
                        <w:bottom w:val="single" w:sz="2" w:space="0" w:color="E3E3E3"/>
                        <w:right w:val="single" w:sz="2" w:space="0" w:color="E3E3E3"/>
                      </w:divBdr>
                      <w:divsChild>
                        <w:div w:id="809984719">
                          <w:marLeft w:val="0"/>
                          <w:marRight w:val="0"/>
                          <w:marTop w:val="0"/>
                          <w:marBottom w:val="0"/>
                          <w:divBdr>
                            <w:top w:val="single" w:sz="2" w:space="0" w:color="E3E3E3"/>
                            <w:left w:val="single" w:sz="2" w:space="0" w:color="E3E3E3"/>
                            <w:bottom w:val="single" w:sz="2" w:space="0" w:color="E3E3E3"/>
                            <w:right w:val="single" w:sz="2" w:space="0" w:color="E3E3E3"/>
                          </w:divBdr>
                          <w:divsChild>
                            <w:div w:id="67119145">
                              <w:marLeft w:val="0"/>
                              <w:marRight w:val="0"/>
                              <w:marTop w:val="0"/>
                              <w:marBottom w:val="0"/>
                              <w:divBdr>
                                <w:top w:val="single" w:sz="2" w:space="0" w:color="E3E3E3"/>
                                <w:left w:val="single" w:sz="2" w:space="0" w:color="E3E3E3"/>
                                <w:bottom w:val="single" w:sz="2" w:space="0" w:color="E3E3E3"/>
                                <w:right w:val="single" w:sz="2" w:space="0" w:color="E3E3E3"/>
                              </w:divBdr>
                              <w:divsChild>
                                <w:div w:id="127015971">
                                  <w:marLeft w:val="0"/>
                                  <w:marRight w:val="0"/>
                                  <w:marTop w:val="0"/>
                                  <w:marBottom w:val="0"/>
                                  <w:divBdr>
                                    <w:top w:val="single" w:sz="2" w:space="0" w:color="E3E3E3"/>
                                    <w:left w:val="single" w:sz="2" w:space="0" w:color="E3E3E3"/>
                                    <w:bottom w:val="single" w:sz="2" w:space="0" w:color="E3E3E3"/>
                                    <w:right w:val="single" w:sz="2" w:space="0" w:color="E3E3E3"/>
                                  </w:divBdr>
                                  <w:divsChild>
                                    <w:div w:id="21176724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49148437">
      <w:bodyDiv w:val="1"/>
      <w:marLeft w:val="0"/>
      <w:marRight w:val="0"/>
      <w:marTop w:val="0"/>
      <w:marBottom w:val="0"/>
      <w:divBdr>
        <w:top w:val="none" w:sz="0" w:space="0" w:color="auto"/>
        <w:left w:val="none" w:sz="0" w:space="0" w:color="auto"/>
        <w:bottom w:val="none" w:sz="0" w:space="0" w:color="auto"/>
        <w:right w:val="none" w:sz="0" w:space="0" w:color="auto"/>
      </w:divBdr>
    </w:div>
    <w:div w:id="1552766007">
      <w:bodyDiv w:val="1"/>
      <w:marLeft w:val="0"/>
      <w:marRight w:val="0"/>
      <w:marTop w:val="0"/>
      <w:marBottom w:val="0"/>
      <w:divBdr>
        <w:top w:val="none" w:sz="0" w:space="0" w:color="auto"/>
        <w:left w:val="none" w:sz="0" w:space="0" w:color="auto"/>
        <w:bottom w:val="none" w:sz="0" w:space="0" w:color="auto"/>
        <w:right w:val="none" w:sz="0" w:space="0" w:color="auto"/>
      </w:divBdr>
      <w:divsChild>
        <w:div w:id="2084981405">
          <w:marLeft w:val="0"/>
          <w:marRight w:val="0"/>
          <w:marTop w:val="0"/>
          <w:marBottom w:val="0"/>
          <w:divBdr>
            <w:top w:val="none" w:sz="0" w:space="0" w:color="auto"/>
            <w:left w:val="none" w:sz="0" w:space="0" w:color="auto"/>
            <w:bottom w:val="none" w:sz="0" w:space="0" w:color="auto"/>
            <w:right w:val="none" w:sz="0" w:space="0" w:color="auto"/>
          </w:divBdr>
          <w:divsChild>
            <w:div w:id="76176847">
              <w:marLeft w:val="0"/>
              <w:marRight w:val="0"/>
              <w:marTop w:val="0"/>
              <w:marBottom w:val="0"/>
              <w:divBdr>
                <w:top w:val="none" w:sz="0" w:space="0" w:color="auto"/>
                <w:left w:val="none" w:sz="0" w:space="0" w:color="auto"/>
                <w:bottom w:val="none" w:sz="0" w:space="0" w:color="auto"/>
                <w:right w:val="none" w:sz="0" w:space="0" w:color="auto"/>
              </w:divBdr>
              <w:divsChild>
                <w:div w:id="189949979">
                  <w:marLeft w:val="0"/>
                  <w:marRight w:val="0"/>
                  <w:marTop w:val="0"/>
                  <w:marBottom w:val="0"/>
                  <w:divBdr>
                    <w:top w:val="none" w:sz="0" w:space="0" w:color="auto"/>
                    <w:left w:val="none" w:sz="0" w:space="0" w:color="auto"/>
                    <w:bottom w:val="none" w:sz="0" w:space="0" w:color="auto"/>
                    <w:right w:val="none" w:sz="0" w:space="0" w:color="auto"/>
                  </w:divBdr>
                  <w:divsChild>
                    <w:div w:id="429159999">
                      <w:marLeft w:val="0"/>
                      <w:marRight w:val="0"/>
                      <w:marTop w:val="0"/>
                      <w:marBottom w:val="0"/>
                      <w:divBdr>
                        <w:top w:val="none" w:sz="0" w:space="0" w:color="auto"/>
                        <w:left w:val="none" w:sz="0" w:space="0" w:color="auto"/>
                        <w:bottom w:val="none" w:sz="0" w:space="0" w:color="auto"/>
                        <w:right w:val="none" w:sz="0" w:space="0" w:color="auto"/>
                      </w:divBdr>
                      <w:divsChild>
                        <w:div w:id="1394815624">
                          <w:marLeft w:val="0"/>
                          <w:marRight w:val="0"/>
                          <w:marTop w:val="0"/>
                          <w:marBottom w:val="0"/>
                          <w:divBdr>
                            <w:top w:val="none" w:sz="0" w:space="0" w:color="auto"/>
                            <w:left w:val="none" w:sz="0" w:space="0" w:color="auto"/>
                            <w:bottom w:val="none" w:sz="0" w:space="0" w:color="auto"/>
                            <w:right w:val="none" w:sz="0" w:space="0" w:color="auto"/>
                          </w:divBdr>
                          <w:divsChild>
                            <w:div w:id="186424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539666">
          <w:marLeft w:val="0"/>
          <w:marRight w:val="0"/>
          <w:marTop w:val="0"/>
          <w:marBottom w:val="0"/>
          <w:divBdr>
            <w:top w:val="none" w:sz="0" w:space="0" w:color="auto"/>
            <w:left w:val="none" w:sz="0" w:space="0" w:color="auto"/>
            <w:bottom w:val="none" w:sz="0" w:space="0" w:color="auto"/>
            <w:right w:val="none" w:sz="0" w:space="0" w:color="auto"/>
          </w:divBdr>
          <w:divsChild>
            <w:div w:id="2107846072">
              <w:marLeft w:val="0"/>
              <w:marRight w:val="0"/>
              <w:marTop w:val="0"/>
              <w:marBottom w:val="0"/>
              <w:divBdr>
                <w:top w:val="none" w:sz="0" w:space="0" w:color="auto"/>
                <w:left w:val="none" w:sz="0" w:space="0" w:color="auto"/>
                <w:bottom w:val="none" w:sz="0" w:space="0" w:color="auto"/>
                <w:right w:val="none" w:sz="0" w:space="0" w:color="auto"/>
              </w:divBdr>
              <w:divsChild>
                <w:div w:id="408163773">
                  <w:marLeft w:val="0"/>
                  <w:marRight w:val="0"/>
                  <w:marTop w:val="0"/>
                  <w:marBottom w:val="0"/>
                  <w:divBdr>
                    <w:top w:val="none" w:sz="0" w:space="0" w:color="auto"/>
                    <w:left w:val="none" w:sz="0" w:space="0" w:color="auto"/>
                    <w:bottom w:val="none" w:sz="0" w:space="0" w:color="auto"/>
                    <w:right w:val="none" w:sz="0" w:space="0" w:color="auto"/>
                  </w:divBdr>
                  <w:divsChild>
                    <w:div w:id="1517161046">
                      <w:marLeft w:val="0"/>
                      <w:marRight w:val="0"/>
                      <w:marTop w:val="0"/>
                      <w:marBottom w:val="0"/>
                      <w:divBdr>
                        <w:top w:val="none" w:sz="0" w:space="0" w:color="auto"/>
                        <w:left w:val="none" w:sz="0" w:space="0" w:color="auto"/>
                        <w:bottom w:val="none" w:sz="0" w:space="0" w:color="auto"/>
                        <w:right w:val="none" w:sz="0" w:space="0" w:color="auto"/>
                      </w:divBdr>
                      <w:divsChild>
                        <w:div w:id="744841018">
                          <w:marLeft w:val="0"/>
                          <w:marRight w:val="0"/>
                          <w:marTop w:val="0"/>
                          <w:marBottom w:val="0"/>
                          <w:divBdr>
                            <w:top w:val="none" w:sz="0" w:space="0" w:color="auto"/>
                            <w:left w:val="none" w:sz="0" w:space="0" w:color="auto"/>
                            <w:bottom w:val="none" w:sz="0" w:space="0" w:color="auto"/>
                            <w:right w:val="none" w:sz="0" w:space="0" w:color="auto"/>
                          </w:divBdr>
                          <w:divsChild>
                            <w:div w:id="88495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929371">
      <w:bodyDiv w:val="1"/>
      <w:marLeft w:val="0"/>
      <w:marRight w:val="0"/>
      <w:marTop w:val="0"/>
      <w:marBottom w:val="0"/>
      <w:divBdr>
        <w:top w:val="none" w:sz="0" w:space="0" w:color="auto"/>
        <w:left w:val="none" w:sz="0" w:space="0" w:color="auto"/>
        <w:bottom w:val="none" w:sz="0" w:space="0" w:color="auto"/>
        <w:right w:val="none" w:sz="0" w:space="0" w:color="auto"/>
      </w:divBdr>
    </w:div>
    <w:div w:id="1679456080">
      <w:bodyDiv w:val="1"/>
      <w:marLeft w:val="0"/>
      <w:marRight w:val="0"/>
      <w:marTop w:val="0"/>
      <w:marBottom w:val="0"/>
      <w:divBdr>
        <w:top w:val="none" w:sz="0" w:space="0" w:color="auto"/>
        <w:left w:val="none" w:sz="0" w:space="0" w:color="auto"/>
        <w:bottom w:val="none" w:sz="0" w:space="0" w:color="auto"/>
        <w:right w:val="none" w:sz="0" w:space="0" w:color="auto"/>
      </w:divBdr>
      <w:divsChild>
        <w:div w:id="1406029908">
          <w:marLeft w:val="0"/>
          <w:marRight w:val="0"/>
          <w:marTop w:val="0"/>
          <w:marBottom w:val="0"/>
          <w:divBdr>
            <w:top w:val="none" w:sz="0" w:space="0" w:color="auto"/>
            <w:left w:val="none" w:sz="0" w:space="0" w:color="auto"/>
            <w:bottom w:val="none" w:sz="0" w:space="0" w:color="auto"/>
            <w:right w:val="none" w:sz="0" w:space="0" w:color="auto"/>
          </w:divBdr>
          <w:divsChild>
            <w:div w:id="218396919">
              <w:marLeft w:val="0"/>
              <w:marRight w:val="0"/>
              <w:marTop w:val="0"/>
              <w:marBottom w:val="0"/>
              <w:divBdr>
                <w:top w:val="none" w:sz="0" w:space="0" w:color="auto"/>
                <w:left w:val="none" w:sz="0" w:space="0" w:color="auto"/>
                <w:bottom w:val="none" w:sz="0" w:space="0" w:color="auto"/>
                <w:right w:val="none" w:sz="0" w:space="0" w:color="auto"/>
              </w:divBdr>
            </w:div>
            <w:div w:id="221254250">
              <w:marLeft w:val="0"/>
              <w:marRight w:val="0"/>
              <w:marTop w:val="0"/>
              <w:marBottom w:val="0"/>
              <w:divBdr>
                <w:top w:val="none" w:sz="0" w:space="0" w:color="auto"/>
                <w:left w:val="none" w:sz="0" w:space="0" w:color="auto"/>
                <w:bottom w:val="none" w:sz="0" w:space="0" w:color="auto"/>
                <w:right w:val="none" w:sz="0" w:space="0" w:color="auto"/>
              </w:divBdr>
            </w:div>
            <w:div w:id="991832983">
              <w:marLeft w:val="0"/>
              <w:marRight w:val="0"/>
              <w:marTop w:val="0"/>
              <w:marBottom w:val="0"/>
              <w:divBdr>
                <w:top w:val="none" w:sz="0" w:space="0" w:color="auto"/>
                <w:left w:val="none" w:sz="0" w:space="0" w:color="auto"/>
                <w:bottom w:val="none" w:sz="0" w:space="0" w:color="auto"/>
                <w:right w:val="none" w:sz="0" w:space="0" w:color="auto"/>
              </w:divBdr>
            </w:div>
            <w:div w:id="1177696034">
              <w:marLeft w:val="0"/>
              <w:marRight w:val="0"/>
              <w:marTop w:val="0"/>
              <w:marBottom w:val="0"/>
              <w:divBdr>
                <w:top w:val="none" w:sz="0" w:space="0" w:color="auto"/>
                <w:left w:val="none" w:sz="0" w:space="0" w:color="auto"/>
                <w:bottom w:val="none" w:sz="0" w:space="0" w:color="auto"/>
                <w:right w:val="none" w:sz="0" w:space="0" w:color="auto"/>
              </w:divBdr>
            </w:div>
            <w:div w:id="1359500561">
              <w:marLeft w:val="0"/>
              <w:marRight w:val="0"/>
              <w:marTop w:val="0"/>
              <w:marBottom w:val="0"/>
              <w:divBdr>
                <w:top w:val="none" w:sz="0" w:space="0" w:color="auto"/>
                <w:left w:val="none" w:sz="0" w:space="0" w:color="auto"/>
                <w:bottom w:val="none" w:sz="0" w:space="0" w:color="auto"/>
                <w:right w:val="none" w:sz="0" w:space="0" w:color="auto"/>
              </w:divBdr>
            </w:div>
            <w:div w:id="1814984240">
              <w:marLeft w:val="0"/>
              <w:marRight w:val="0"/>
              <w:marTop w:val="0"/>
              <w:marBottom w:val="0"/>
              <w:divBdr>
                <w:top w:val="none" w:sz="0" w:space="0" w:color="auto"/>
                <w:left w:val="none" w:sz="0" w:space="0" w:color="auto"/>
                <w:bottom w:val="none" w:sz="0" w:space="0" w:color="auto"/>
                <w:right w:val="none" w:sz="0" w:space="0" w:color="auto"/>
              </w:divBdr>
            </w:div>
          </w:divsChild>
        </w:div>
        <w:div w:id="1688169411">
          <w:marLeft w:val="0"/>
          <w:marRight w:val="0"/>
          <w:marTop w:val="0"/>
          <w:marBottom w:val="0"/>
          <w:divBdr>
            <w:top w:val="none" w:sz="0" w:space="0" w:color="auto"/>
            <w:left w:val="none" w:sz="0" w:space="0" w:color="auto"/>
            <w:bottom w:val="none" w:sz="0" w:space="0" w:color="auto"/>
            <w:right w:val="none" w:sz="0" w:space="0" w:color="auto"/>
          </w:divBdr>
          <w:divsChild>
            <w:div w:id="107350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61045">
      <w:bodyDiv w:val="1"/>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0"/>
          <w:marTop w:val="0"/>
          <w:marBottom w:val="0"/>
          <w:divBdr>
            <w:top w:val="none" w:sz="0" w:space="0" w:color="auto"/>
            <w:left w:val="none" w:sz="0" w:space="0" w:color="auto"/>
            <w:bottom w:val="none" w:sz="0" w:space="0" w:color="auto"/>
            <w:right w:val="none" w:sz="0" w:space="0" w:color="auto"/>
          </w:divBdr>
        </w:div>
        <w:div w:id="448814221">
          <w:marLeft w:val="0"/>
          <w:marRight w:val="0"/>
          <w:marTop w:val="0"/>
          <w:marBottom w:val="0"/>
          <w:divBdr>
            <w:top w:val="none" w:sz="0" w:space="0" w:color="auto"/>
            <w:left w:val="none" w:sz="0" w:space="0" w:color="auto"/>
            <w:bottom w:val="none" w:sz="0" w:space="0" w:color="auto"/>
            <w:right w:val="none" w:sz="0" w:space="0" w:color="auto"/>
          </w:divBdr>
        </w:div>
        <w:div w:id="785730869">
          <w:marLeft w:val="0"/>
          <w:marRight w:val="0"/>
          <w:marTop w:val="0"/>
          <w:marBottom w:val="0"/>
          <w:divBdr>
            <w:top w:val="none" w:sz="0" w:space="0" w:color="auto"/>
            <w:left w:val="none" w:sz="0" w:space="0" w:color="auto"/>
            <w:bottom w:val="none" w:sz="0" w:space="0" w:color="auto"/>
            <w:right w:val="none" w:sz="0" w:space="0" w:color="auto"/>
          </w:divBdr>
        </w:div>
        <w:div w:id="785849239">
          <w:marLeft w:val="0"/>
          <w:marRight w:val="0"/>
          <w:marTop w:val="0"/>
          <w:marBottom w:val="0"/>
          <w:divBdr>
            <w:top w:val="none" w:sz="0" w:space="0" w:color="auto"/>
            <w:left w:val="none" w:sz="0" w:space="0" w:color="auto"/>
            <w:bottom w:val="none" w:sz="0" w:space="0" w:color="auto"/>
            <w:right w:val="none" w:sz="0" w:space="0" w:color="auto"/>
          </w:divBdr>
        </w:div>
        <w:div w:id="1015115878">
          <w:marLeft w:val="0"/>
          <w:marRight w:val="0"/>
          <w:marTop w:val="0"/>
          <w:marBottom w:val="0"/>
          <w:divBdr>
            <w:top w:val="none" w:sz="0" w:space="0" w:color="auto"/>
            <w:left w:val="none" w:sz="0" w:space="0" w:color="auto"/>
            <w:bottom w:val="none" w:sz="0" w:space="0" w:color="auto"/>
            <w:right w:val="none" w:sz="0" w:space="0" w:color="auto"/>
          </w:divBdr>
        </w:div>
        <w:div w:id="1139499603">
          <w:marLeft w:val="0"/>
          <w:marRight w:val="0"/>
          <w:marTop w:val="0"/>
          <w:marBottom w:val="0"/>
          <w:divBdr>
            <w:top w:val="none" w:sz="0" w:space="0" w:color="auto"/>
            <w:left w:val="none" w:sz="0" w:space="0" w:color="auto"/>
            <w:bottom w:val="none" w:sz="0" w:space="0" w:color="auto"/>
            <w:right w:val="none" w:sz="0" w:space="0" w:color="auto"/>
          </w:divBdr>
        </w:div>
        <w:div w:id="1251310374">
          <w:marLeft w:val="0"/>
          <w:marRight w:val="0"/>
          <w:marTop w:val="0"/>
          <w:marBottom w:val="0"/>
          <w:divBdr>
            <w:top w:val="none" w:sz="0" w:space="0" w:color="auto"/>
            <w:left w:val="none" w:sz="0" w:space="0" w:color="auto"/>
            <w:bottom w:val="none" w:sz="0" w:space="0" w:color="auto"/>
            <w:right w:val="none" w:sz="0" w:space="0" w:color="auto"/>
          </w:divBdr>
        </w:div>
        <w:div w:id="1366711598">
          <w:marLeft w:val="0"/>
          <w:marRight w:val="0"/>
          <w:marTop w:val="0"/>
          <w:marBottom w:val="0"/>
          <w:divBdr>
            <w:top w:val="none" w:sz="0" w:space="0" w:color="auto"/>
            <w:left w:val="none" w:sz="0" w:space="0" w:color="auto"/>
            <w:bottom w:val="none" w:sz="0" w:space="0" w:color="auto"/>
            <w:right w:val="none" w:sz="0" w:space="0" w:color="auto"/>
          </w:divBdr>
        </w:div>
        <w:div w:id="1898012434">
          <w:marLeft w:val="0"/>
          <w:marRight w:val="0"/>
          <w:marTop w:val="0"/>
          <w:marBottom w:val="0"/>
          <w:divBdr>
            <w:top w:val="none" w:sz="0" w:space="0" w:color="auto"/>
            <w:left w:val="none" w:sz="0" w:space="0" w:color="auto"/>
            <w:bottom w:val="none" w:sz="0" w:space="0" w:color="auto"/>
            <w:right w:val="none" w:sz="0" w:space="0" w:color="auto"/>
          </w:divBdr>
        </w:div>
        <w:div w:id="2011643133">
          <w:marLeft w:val="0"/>
          <w:marRight w:val="0"/>
          <w:marTop w:val="0"/>
          <w:marBottom w:val="0"/>
          <w:divBdr>
            <w:top w:val="none" w:sz="0" w:space="0" w:color="auto"/>
            <w:left w:val="none" w:sz="0" w:space="0" w:color="auto"/>
            <w:bottom w:val="none" w:sz="0" w:space="0" w:color="auto"/>
            <w:right w:val="none" w:sz="0" w:space="0" w:color="auto"/>
          </w:divBdr>
        </w:div>
        <w:div w:id="2058553983">
          <w:marLeft w:val="0"/>
          <w:marRight w:val="0"/>
          <w:marTop w:val="0"/>
          <w:marBottom w:val="0"/>
          <w:divBdr>
            <w:top w:val="none" w:sz="0" w:space="0" w:color="auto"/>
            <w:left w:val="none" w:sz="0" w:space="0" w:color="auto"/>
            <w:bottom w:val="none" w:sz="0" w:space="0" w:color="auto"/>
            <w:right w:val="none" w:sz="0" w:space="0" w:color="auto"/>
          </w:divBdr>
        </w:div>
      </w:divsChild>
    </w:div>
    <w:div w:id="1708993335">
      <w:bodyDiv w:val="1"/>
      <w:marLeft w:val="0"/>
      <w:marRight w:val="0"/>
      <w:marTop w:val="0"/>
      <w:marBottom w:val="0"/>
      <w:divBdr>
        <w:top w:val="none" w:sz="0" w:space="0" w:color="auto"/>
        <w:left w:val="none" w:sz="0" w:space="0" w:color="auto"/>
        <w:bottom w:val="none" w:sz="0" w:space="0" w:color="auto"/>
        <w:right w:val="none" w:sz="0" w:space="0" w:color="auto"/>
      </w:divBdr>
    </w:div>
    <w:div w:id="1729573525">
      <w:bodyDiv w:val="1"/>
      <w:marLeft w:val="0"/>
      <w:marRight w:val="0"/>
      <w:marTop w:val="0"/>
      <w:marBottom w:val="0"/>
      <w:divBdr>
        <w:top w:val="none" w:sz="0" w:space="0" w:color="auto"/>
        <w:left w:val="none" w:sz="0" w:space="0" w:color="auto"/>
        <w:bottom w:val="none" w:sz="0" w:space="0" w:color="auto"/>
        <w:right w:val="none" w:sz="0" w:space="0" w:color="auto"/>
      </w:divBdr>
    </w:div>
    <w:div w:id="1765298695">
      <w:bodyDiv w:val="1"/>
      <w:marLeft w:val="0"/>
      <w:marRight w:val="0"/>
      <w:marTop w:val="0"/>
      <w:marBottom w:val="0"/>
      <w:divBdr>
        <w:top w:val="none" w:sz="0" w:space="0" w:color="auto"/>
        <w:left w:val="none" w:sz="0" w:space="0" w:color="auto"/>
        <w:bottom w:val="none" w:sz="0" w:space="0" w:color="auto"/>
        <w:right w:val="none" w:sz="0" w:space="0" w:color="auto"/>
      </w:divBdr>
    </w:div>
    <w:div w:id="1766654981">
      <w:bodyDiv w:val="1"/>
      <w:marLeft w:val="0"/>
      <w:marRight w:val="0"/>
      <w:marTop w:val="0"/>
      <w:marBottom w:val="0"/>
      <w:divBdr>
        <w:top w:val="none" w:sz="0" w:space="0" w:color="auto"/>
        <w:left w:val="none" w:sz="0" w:space="0" w:color="auto"/>
        <w:bottom w:val="none" w:sz="0" w:space="0" w:color="auto"/>
        <w:right w:val="none" w:sz="0" w:space="0" w:color="auto"/>
      </w:divBdr>
      <w:divsChild>
        <w:div w:id="277104723">
          <w:marLeft w:val="0"/>
          <w:marRight w:val="0"/>
          <w:marTop w:val="0"/>
          <w:marBottom w:val="0"/>
          <w:divBdr>
            <w:top w:val="none" w:sz="0" w:space="0" w:color="auto"/>
            <w:left w:val="none" w:sz="0" w:space="0" w:color="auto"/>
            <w:bottom w:val="none" w:sz="0" w:space="0" w:color="auto"/>
            <w:right w:val="none" w:sz="0" w:space="0" w:color="auto"/>
          </w:divBdr>
        </w:div>
        <w:div w:id="1394355406">
          <w:marLeft w:val="0"/>
          <w:marRight w:val="0"/>
          <w:marTop w:val="0"/>
          <w:marBottom w:val="0"/>
          <w:divBdr>
            <w:top w:val="none" w:sz="0" w:space="0" w:color="auto"/>
            <w:left w:val="none" w:sz="0" w:space="0" w:color="auto"/>
            <w:bottom w:val="none" w:sz="0" w:space="0" w:color="auto"/>
            <w:right w:val="none" w:sz="0" w:space="0" w:color="auto"/>
          </w:divBdr>
          <w:divsChild>
            <w:div w:id="470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50866">
      <w:bodyDiv w:val="1"/>
      <w:marLeft w:val="0"/>
      <w:marRight w:val="0"/>
      <w:marTop w:val="0"/>
      <w:marBottom w:val="0"/>
      <w:divBdr>
        <w:top w:val="none" w:sz="0" w:space="0" w:color="auto"/>
        <w:left w:val="none" w:sz="0" w:space="0" w:color="auto"/>
        <w:bottom w:val="none" w:sz="0" w:space="0" w:color="auto"/>
        <w:right w:val="none" w:sz="0" w:space="0" w:color="auto"/>
      </w:divBdr>
    </w:div>
    <w:div w:id="1784571442">
      <w:bodyDiv w:val="1"/>
      <w:marLeft w:val="0"/>
      <w:marRight w:val="0"/>
      <w:marTop w:val="0"/>
      <w:marBottom w:val="0"/>
      <w:divBdr>
        <w:top w:val="none" w:sz="0" w:space="0" w:color="auto"/>
        <w:left w:val="none" w:sz="0" w:space="0" w:color="auto"/>
        <w:bottom w:val="none" w:sz="0" w:space="0" w:color="auto"/>
        <w:right w:val="none" w:sz="0" w:space="0" w:color="auto"/>
      </w:divBdr>
    </w:div>
    <w:div w:id="1799642520">
      <w:bodyDiv w:val="1"/>
      <w:marLeft w:val="0"/>
      <w:marRight w:val="0"/>
      <w:marTop w:val="0"/>
      <w:marBottom w:val="0"/>
      <w:divBdr>
        <w:top w:val="none" w:sz="0" w:space="0" w:color="auto"/>
        <w:left w:val="none" w:sz="0" w:space="0" w:color="auto"/>
        <w:bottom w:val="none" w:sz="0" w:space="0" w:color="auto"/>
        <w:right w:val="none" w:sz="0" w:space="0" w:color="auto"/>
      </w:divBdr>
    </w:div>
    <w:div w:id="1839229344">
      <w:bodyDiv w:val="1"/>
      <w:marLeft w:val="0"/>
      <w:marRight w:val="0"/>
      <w:marTop w:val="0"/>
      <w:marBottom w:val="0"/>
      <w:divBdr>
        <w:top w:val="none" w:sz="0" w:space="0" w:color="auto"/>
        <w:left w:val="none" w:sz="0" w:space="0" w:color="auto"/>
        <w:bottom w:val="none" w:sz="0" w:space="0" w:color="auto"/>
        <w:right w:val="none" w:sz="0" w:space="0" w:color="auto"/>
      </w:divBdr>
    </w:div>
    <w:div w:id="1851526591">
      <w:bodyDiv w:val="1"/>
      <w:marLeft w:val="0"/>
      <w:marRight w:val="0"/>
      <w:marTop w:val="0"/>
      <w:marBottom w:val="0"/>
      <w:divBdr>
        <w:top w:val="none" w:sz="0" w:space="0" w:color="auto"/>
        <w:left w:val="none" w:sz="0" w:space="0" w:color="auto"/>
        <w:bottom w:val="none" w:sz="0" w:space="0" w:color="auto"/>
        <w:right w:val="none" w:sz="0" w:space="0" w:color="auto"/>
      </w:divBdr>
    </w:div>
    <w:div w:id="1854372754">
      <w:bodyDiv w:val="1"/>
      <w:marLeft w:val="0"/>
      <w:marRight w:val="0"/>
      <w:marTop w:val="0"/>
      <w:marBottom w:val="0"/>
      <w:divBdr>
        <w:top w:val="none" w:sz="0" w:space="0" w:color="auto"/>
        <w:left w:val="none" w:sz="0" w:space="0" w:color="auto"/>
        <w:bottom w:val="none" w:sz="0" w:space="0" w:color="auto"/>
        <w:right w:val="none" w:sz="0" w:space="0" w:color="auto"/>
      </w:divBdr>
    </w:div>
    <w:div w:id="1883125850">
      <w:bodyDiv w:val="1"/>
      <w:marLeft w:val="0"/>
      <w:marRight w:val="0"/>
      <w:marTop w:val="0"/>
      <w:marBottom w:val="0"/>
      <w:divBdr>
        <w:top w:val="none" w:sz="0" w:space="0" w:color="auto"/>
        <w:left w:val="none" w:sz="0" w:space="0" w:color="auto"/>
        <w:bottom w:val="none" w:sz="0" w:space="0" w:color="auto"/>
        <w:right w:val="none" w:sz="0" w:space="0" w:color="auto"/>
      </w:divBdr>
    </w:div>
    <w:div w:id="1900702650">
      <w:bodyDiv w:val="1"/>
      <w:marLeft w:val="0"/>
      <w:marRight w:val="0"/>
      <w:marTop w:val="0"/>
      <w:marBottom w:val="0"/>
      <w:divBdr>
        <w:top w:val="none" w:sz="0" w:space="0" w:color="auto"/>
        <w:left w:val="none" w:sz="0" w:space="0" w:color="auto"/>
        <w:bottom w:val="none" w:sz="0" w:space="0" w:color="auto"/>
        <w:right w:val="none" w:sz="0" w:space="0" w:color="auto"/>
      </w:divBdr>
    </w:div>
    <w:div w:id="1923180727">
      <w:bodyDiv w:val="1"/>
      <w:marLeft w:val="0"/>
      <w:marRight w:val="0"/>
      <w:marTop w:val="0"/>
      <w:marBottom w:val="0"/>
      <w:divBdr>
        <w:top w:val="none" w:sz="0" w:space="0" w:color="auto"/>
        <w:left w:val="none" w:sz="0" w:space="0" w:color="auto"/>
        <w:bottom w:val="none" w:sz="0" w:space="0" w:color="auto"/>
        <w:right w:val="none" w:sz="0" w:space="0" w:color="auto"/>
      </w:divBdr>
    </w:div>
    <w:div w:id="1992521266">
      <w:bodyDiv w:val="1"/>
      <w:marLeft w:val="0"/>
      <w:marRight w:val="0"/>
      <w:marTop w:val="0"/>
      <w:marBottom w:val="0"/>
      <w:divBdr>
        <w:top w:val="none" w:sz="0" w:space="0" w:color="auto"/>
        <w:left w:val="none" w:sz="0" w:space="0" w:color="auto"/>
        <w:bottom w:val="none" w:sz="0" w:space="0" w:color="auto"/>
        <w:right w:val="none" w:sz="0" w:space="0" w:color="auto"/>
      </w:divBdr>
    </w:div>
    <w:div w:id="2005082294">
      <w:bodyDiv w:val="1"/>
      <w:marLeft w:val="0"/>
      <w:marRight w:val="0"/>
      <w:marTop w:val="0"/>
      <w:marBottom w:val="0"/>
      <w:divBdr>
        <w:top w:val="none" w:sz="0" w:space="0" w:color="auto"/>
        <w:left w:val="none" w:sz="0" w:space="0" w:color="auto"/>
        <w:bottom w:val="none" w:sz="0" w:space="0" w:color="auto"/>
        <w:right w:val="none" w:sz="0" w:space="0" w:color="auto"/>
      </w:divBdr>
      <w:divsChild>
        <w:div w:id="414131171">
          <w:marLeft w:val="0"/>
          <w:marRight w:val="0"/>
          <w:marTop w:val="0"/>
          <w:marBottom w:val="0"/>
          <w:divBdr>
            <w:top w:val="single" w:sz="2" w:space="0" w:color="E3E3E3"/>
            <w:left w:val="single" w:sz="2" w:space="0" w:color="E3E3E3"/>
            <w:bottom w:val="single" w:sz="2" w:space="0" w:color="E3E3E3"/>
            <w:right w:val="single" w:sz="2" w:space="0" w:color="E3E3E3"/>
          </w:divBdr>
          <w:divsChild>
            <w:div w:id="1248926399">
              <w:marLeft w:val="0"/>
              <w:marRight w:val="0"/>
              <w:marTop w:val="0"/>
              <w:marBottom w:val="0"/>
              <w:divBdr>
                <w:top w:val="single" w:sz="2" w:space="0" w:color="E3E3E3"/>
                <w:left w:val="single" w:sz="2" w:space="0" w:color="E3E3E3"/>
                <w:bottom w:val="single" w:sz="2" w:space="0" w:color="E3E3E3"/>
                <w:right w:val="single" w:sz="2" w:space="0" w:color="E3E3E3"/>
              </w:divBdr>
              <w:divsChild>
                <w:div w:id="624427780">
                  <w:marLeft w:val="0"/>
                  <w:marRight w:val="0"/>
                  <w:marTop w:val="0"/>
                  <w:marBottom w:val="0"/>
                  <w:divBdr>
                    <w:top w:val="single" w:sz="2" w:space="0" w:color="E3E3E3"/>
                    <w:left w:val="single" w:sz="2" w:space="0" w:color="E3E3E3"/>
                    <w:bottom w:val="single" w:sz="2" w:space="0" w:color="E3E3E3"/>
                    <w:right w:val="single" w:sz="2" w:space="0" w:color="E3E3E3"/>
                  </w:divBdr>
                  <w:divsChild>
                    <w:div w:id="1438594796">
                      <w:marLeft w:val="0"/>
                      <w:marRight w:val="0"/>
                      <w:marTop w:val="0"/>
                      <w:marBottom w:val="0"/>
                      <w:divBdr>
                        <w:top w:val="single" w:sz="2" w:space="0" w:color="E3E3E3"/>
                        <w:left w:val="single" w:sz="2" w:space="0" w:color="E3E3E3"/>
                        <w:bottom w:val="single" w:sz="2" w:space="0" w:color="E3E3E3"/>
                        <w:right w:val="single" w:sz="2" w:space="0" w:color="E3E3E3"/>
                      </w:divBdr>
                      <w:divsChild>
                        <w:div w:id="1946884387">
                          <w:marLeft w:val="0"/>
                          <w:marRight w:val="0"/>
                          <w:marTop w:val="0"/>
                          <w:marBottom w:val="0"/>
                          <w:divBdr>
                            <w:top w:val="single" w:sz="2" w:space="0" w:color="E3E3E3"/>
                            <w:left w:val="single" w:sz="2" w:space="0" w:color="E3E3E3"/>
                            <w:bottom w:val="single" w:sz="2" w:space="0" w:color="E3E3E3"/>
                            <w:right w:val="single" w:sz="2" w:space="0" w:color="E3E3E3"/>
                          </w:divBdr>
                          <w:divsChild>
                            <w:div w:id="1785421009">
                              <w:marLeft w:val="0"/>
                              <w:marRight w:val="0"/>
                              <w:marTop w:val="100"/>
                              <w:marBottom w:val="100"/>
                              <w:divBdr>
                                <w:top w:val="single" w:sz="2" w:space="0" w:color="E3E3E3"/>
                                <w:left w:val="single" w:sz="2" w:space="0" w:color="E3E3E3"/>
                                <w:bottom w:val="single" w:sz="2" w:space="0" w:color="E3E3E3"/>
                                <w:right w:val="single" w:sz="2" w:space="0" w:color="E3E3E3"/>
                              </w:divBdr>
                              <w:divsChild>
                                <w:div w:id="604964247">
                                  <w:marLeft w:val="0"/>
                                  <w:marRight w:val="0"/>
                                  <w:marTop w:val="0"/>
                                  <w:marBottom w:val="0"/>
                                  <w:divBdr>
                                    <w:top w:val="single" w:sz="2" w:space="0" w:color="E3E3E3"/>
                                    <w:left w:val="single" w:sz="2" w:space="0" w:color="E3E3E3"/>
                                    <w:bottom w:val="single" w:sz="2" w:space="0" w:color="E3E3E3"/>
                                    <w:right w:val="single" w:sz="2" w:space="0" w:color="E3E3E3"/>
                                  </w:divBdr>
                                  <w:divsChild>
                                    <w:div w:id="569465496">
                                      <w:marLeft w:val="0"/>
                                      <w:marRight w:val="0"/>
                                      <w:marTop w:val="0"/>
                                      <w:marBottom w:val="0"/>
                                      <w:divBdr>
                                        <w:top w:val="single" w:sz="2" w:space="0" w:color="E3E3E3"/>
                                        <w:left w:val="single" w:sz="2" w:space="0" w:color="E3E3E3"/>
                                        <w:bottom w:val="single" w:sz="2" w:space="0" w:color="E3E3E3"/>
                                        <w:right w:val="single" w:sz="2" w:space="0" w:color="E3E3E3"/>
                                      </w:divBdr>
                                      <w:divsChild>
                                        <w:div w:id="1183128976">
                                          <w:marLeft w:val="0"/>
                                          <w:marRight w:val="0"/>
                                          <w:marTop w:val="0"/>
                                          <w:marBottom w:val="0"/>
                                          <w:divBdr>
                                            <w:top w:val="single" w:sz="2" w:space="0" w:color="E3E3E3"/>
                                            <w:left w:val="single" w:sz="2" w:space="0" w:color="E3E3E3"/>
                                            <w:bottom w:val="single" w:sz="2" w:space="0" w:color="E3E3E3"/>
                                            <w:right w:val="single" w:sz="2" w:space="0" w:color="E3E3E3"/>
                                          </w:divBdr>
                                          <w:divsChild>
                                            <w:div w:id="700469979">
                                              <w:marLeft w:val="0"/>
                                              <w:marRight w:val="0"/>
                                              <w:marTop w:val="0"/>
                                              <w:marBottom w:val="0"/>
                                              <w:divBdr>
                                                <w:top w:val="single" w:sz="2" w:space="0" w:color="E3E3E3"/>
                                                <w:left w:val="single" w:sz="2" w:space="0" w:color="E3E3E3"/>
                                                <w:bottom w:val="single" w:sz="2" w:space="0" w:color="E3E3E3"/>
                                                <w:right w:val="single" w:sz="2" w:space="0" w:color="E3E3E3"/>
                                              </w:divBdr>
                                              <w:divsChild>
                                                <w:div w:id="675694645">
                                                  <w:marLeft w:val="0"/>
                                                  <w:marRight w:val="0"/>
                                                  <w:marTop w:val="0"/>
                                                  <w:marBottom w:val="0"/>
                                                  <w:divBdr>
                                                    <w:top w:val="single" w:sz="2" w:space="0" w:color="E3E3E3"/>
                                                    <w:left w:val="single" w:sz="2" w:space="0" w:color="E3E3E3"/>
                                                    <w:bottom w:val="single" w:sz="2" w:space="0" w:color="E3E3E3"/>
                                                    <w:right w:val="single" w:sz="2" w:space="0" w:color="E3E3E3"/>
                                                  </w:divBdr>
                                                  <w:divsChild>
                                                    <w:div w:id="21320941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62724817">
          <w:marLeft w:val="0"/>
          <w:marRight w:val="0"/>
          <w:marTop w:val="0"/>
          <w:marBottom w:val="0"/>
          <w:divBdr>
            <w:top w:val="none" w:sz="0" w:space="0" w:color="auto"/>
            <w:left w:val="none" w:sz="0" w:space="0" w:color="auto"/>
            <w:bottom w:val="none" w:sz="0" w:space="0" w:color="auto"/>
            <w:right w:val="none" w:sz="0" w:space="0" w:color="auto"/>
          </w:divBdr>
        </w:div>
      </w:divsChild>
    </w:div>
    <w:div w:id="2018074539">
      <w:bodyDiv w:val="1"/>
      <w:marLeft w:val="0"/>
      <w:marRight w:val="0"/>
      <w:marTop w:val="0"/>
      <w:marBottom w:val="0"/>
      <w:divBdr>
        <w:top w:val="none" w:sz="0" w:space="0" w:color="auto"/>
        <w:left w:val="none" w:sz="0" w:space="0" w:color="auto"/>
        <w:bottom w:val="none" w:sz="0" w:space="0" w:color="auto"/>
        <w:right w:val="none" w:sz="0" w:space="0" w:color="auto"/>
      </w:divBdr>
      <w:divsChild>
        <w:div w:id="1006665018">
          <w:marLeft w:val="0"/>
          <w:marRight w:val="0"/>
          <w:marTop w:val="0"/>
          <w:marBottom w:val="0"/>
          <w:divBdr>
            <w:top w:val="single" w:sz="2" w:space="0" w:color="E3E3E3"/>
            <w:left w:val="single" w:sz="2" w:space="0" w:color="E3E3E3"/>
            <w:bottom w:val="single" w:sz="2" w:space="0" w:color="E3E3E3"/>
            <w:right w:val="single" w:sz="2" w:space="0" w:color="E3E3E3"/>
          </w:divBdr>
          <w:divsChild>
            <w:div w:id="1029137553">
              <w:marLeft w:val="0"/>
              <w:marRight w:val="0"/>
              <w:marTop w:val="100"/>
              <w:marBottom w:val="100"/>
              <w:divBdr>
                <w:top w:val="single" w:sz="2" w:space="0" w:color="E3E3E3"/>
                <w:left w:val="single" w:sz="2" w:space="0" w:color="E3E3E3"/>
                <w:bottom w:val="single" w:sz="2" w:space="0" w:color="E3E3E3"/>
                <w:right w:val="single" w:sz="2" w:space="0" w:color="E3E3E3"/>
              </w:divBdr>
              <w:divsChild>
                <w:div w:id="1120685763">
                  <w:marLeft w:val="0"/>
                  <w:marRight w:val="0"/>
                  <w:marTop w:val="0"/>
                  <w:marBottom w:val="0"/>
                  <w:divBdr>
                    <w:top w:val="single" w:sz="2" w:space="0" w:color="E3E3E3"/>
                    <w:left w:val="single" w:sz="2" w:space="0" w:color="E3E3E3"/>
                    <w:bottom w:val="single" w:sz="2" w:space="0" w:color="E3E3E3"/>
                    <w:right w:val="single" w:sz="2" w:space="0" w:color="E3E3E3"/>
                  </w:divBdr>
                  <w:divsChild>
                    <w:div w:id="1126773225">
                      <w:marLeft w:val="0"/>
                      <w:marRight w:val="0"/>
                      <w:marTop w:val="0"/>
                      <w:marBottom w:val="0"/>
                      <w:divBdr>
                        <w:top w:val="single" w:sz="2" w:space="0" w:color="E3E3E3"/>
                        <w:left w:val="single" w:sz="2" w:space="0" w:color="E3E3E3"/>
                        <w:bottom w:val="single" w:sz="2" w:space="0" w:color="E3E3E3"/>
                        <w:right w:val="single" w:sz="2" w:space="0" w:color="E3E3E3"/>
                      </w:divBdr>
                      <w:divsChild>
                        <w:div w:id="1378511160">
                          <w:marLeft w:val="0"/>
                          <w:marRight w:val="0"/>
                          <w:marTop w:val="0"/>
                          <w:marBottom w:val="0"/>
                          <w:divBdr>
                            <w:top w:val="single" w:sz="2" w:space="0" w:color="E3E3E3"/>
                            <w:left w:val="single" w:sz="2" w:space="0" w:color="E3E3E3"/>
                            <w:bottom w:val="single" w:sz="2" w:space="0" w:color="E3E3E3"/>
                            <w:right w:val="single" w:sz="2" w:space="0" w:color="E3E3E3"/>
                          </w:divBdr>
                          <w:divsChild>
                            <w:div w:id="850797719">
                              <w:marLeft w:val="0"/>
                              <w:marRight w:val="0"/>
                              <w:marTop w:val="0"/>
                              <w:marBottom w:val="0"/>
                              <w:divBdr>
                                <w:top w:val="single" w:sz="2" w:space="0" w:color="E3E3E3"/>
                                <w:left w:val="single" w:sz="2" w:space="0" w:color="E3E3E3"/>
                                <w:bottom w:val="single" w:sz="2" w:space="0" w:color="E3E3E3"/>
                                <w:right w:val="single" w:sz="2" w:space="0" w:color="E3E3E3"/>
                              </w:divBdr>
                              <w:divsChild>
                                <w:div w:id="277877669">
                                  <w:marLeft w:val="0"/>
                                  <w:marRight w:val="0"/>
                                  <w:marTop w:val="0"/>
                                  <w:marBottom w:val="0"/>
                                  <w:divBdr>
                                    <w:top w:val="single" w:sz="2" w:space="0" w:color="E3E3E3"/>
                                    <w:left w:val="single" w:sz="2" w:space="0" w:color="E3E3E3"/>
                                    <w:bottom w:val="single" w:sz="2" w:space="0" w:color="E3E3E3"/>
                                    <w:right w:val="single" w:sz="2" w:space="0" w:color="E3E3E3"/>
                                  </w:divBdr>
                                  <w:divsChild>
                                    <w:div w:id="15583992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14323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svg"/><Relationship Id="rId26" Type="http://schemas.openxmlformats.org/officeDocument/2006/relationships/image" Target="media/image15.jpe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10.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sv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image" Target="media/image12.png"/><Relationship Id="rId27" Type="http://schemas.openxmlformats.org/officeDocument/2006/relationships/image" Target="media/image16.jpeg"/><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rc.undp.org/evaluation/evaluations/detail/13121?tab=management-response" TargetMode="External"/><Relationship Id="rId3" Type="http://schemas.openxmlformats.org/officeDocument/2006/relationships/hyperlink" Target="https://georgia.un.org/en/45244-2016-2020-united-nations-partnership-sustainable-development-unpsd" TargetMode="External"/><Relationship Id="rId7" Type="http://schemas.openxmlformats.org/officeDocument/2006/relationships/hyperlink" Target="https://www.undrr.org/media/16176/download?startDownload=20240827" TargetMode="External"/><Relationship Id="rId2" Type="http://schemas.openxmlformats.org/officeDocument/2006/relationships/hyperlink" Target="http://www.unevaluation.org/document/detail/2866" TargetMode="External"/><Relationship Id="rId1" Type="http://schemas.openxmlformats.org/officeDocument/2006/relationships/hyperlink" Target="https://www.unevaluation.org/document/detail/100" TargetMode="External"/><Relationship Id="rId6" Type="http://schemas.openxmlformats.org/officeDocument/2006/relationships/hyperlink" Target="C://Users/haymo/Downloads/UNDP-Strategic-Plan-2022-2025_1.pdf" TargetMode="External"/><Relationship Id="rId5" Type="http://schemas.openxmlformats.org/officeDocument/2006/relationships/hyperlink" Target="C://Users/haymo/Downloads/DP_DCP_GEO_4-EN.pdf" TargetMode="External"/><Relationship Id="rId4" Type="http://schemas.openxmlformats.org/officeDocument/2006/relationships/hyperlink" Target="C://Users/haymo/Downloads/ee764bd5-0360-446e-a0ee-e21003b5ca0e_GEORGIA-UNSDCF-_2021-2025_RF__Nov-17-20_RELEASED.pdf"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Executiv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f3ac3e3-048a-4a4c-8f60-2aa9c0d8634f" xsi:nil="true"/>
    <lcf76f155ced4ddcb4097134ff3c332f xmlns="9053ef4c-01ad-4a3a-806a-0301a6dba608">
      <Terms xmlns="http://schemas.microsoft.com/office/infopath/2007/PartnerControls"/>
    </lcf76f155ced4ddcb4097134ff3c332f>
    <SharedWithUsers xmlns="5f3ac3e3-048a-4a4c-8f60-2aa9c0d8634f">
      <UserInfo>
        <DisplayName>Miodrag Dragisic</DisplayName>
        <AccountId>213</AccountId>
        <AccountType/>
      </UserInfo>
      <UserInfo>
        <DisplayName>Jana Koperniech</DisplayName>
        <AccountId>163</AccountId>
        <AccountType/>
      </UserInfo>
      <UserInfo>
        <DisplayName>Tugba Varol</DisplayName>
        <AccountId>164</AccountId>
        <AccountType/>
      </UserInfo>
      <UserInfo>
        <DisplayName>Ozge Renklidag</DisplayName>
        <AccountId>43</AccountId>
        <AccountType/>
      </UserInfo>
      <UserInfo>
        <DisplayName>Orcun Argun</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E9B6C1BDB23C4AAE5CBAD33CC97153" ma:contentTypeVersion="17" ma:contentTypeDescription="Create a new document." ma:contentTypeScope="" ma:versionID="15910b6baa6fd42e1d4a0af2ff7ab2b0">
  <xsd:schema xmlns:xsd="http://www.w3.org/2001/XMLSchema" xmlns:xs="http://www.w3.org/2001/XMLSchema" xmlns:p="http://schemas.microsoft.com/office/2006/metadata/properties" xmlns:ns2="9053ef4c-01ad-4a3a-806a-0301a6dba608" xmlns:ns3="5f3ac3e3-048a-4a4c-8f60-2aa9c0d8634f" targetNamespace="http://schemas.microsoft.com/office/2006/metadata/properties" ma:root="true" ma:fieldsID="ae0a4cbe0c912c924d827435990750f3" ns2:_="" ns3:_="">
    <xsd:import namespace="9053ef4c-01ad-4a3a-806a-0301a6dba608"/>
    <xsd:import namespace="5f3ac3e3-048a-4a4c-8f60-2aa9c0d863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3ef4c-01ad-4a3a-806a-0301a6dba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3ac3e3-048a-4a4c-8f60-2aa9c0d863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70de4c-898e-40a0-8d3a-5f6e5b3e92e1}" ma:internalName="TaxCatchAll" ma:showField="CatchAllData" ma:web="5f3ac3e3-048a-4a4c-8f60-2aa9c0d863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90AB4C-CA62-4780-AAB6-A418B9757EE9}">
  <ds:schemaRefs>
    <ds:schemaRef ds:uri="http://schemas.openxmlformats.org/officeDocument/2006/bibliography"/>
  </ds:schemaRefs>
</ds:datastoreItem>
</file>

<file path=customXml/itemProps2.xml><?xml version="1.0" encoding="utf-8"?>
<ds:datastoreItem xmlns:ds="http://schemas.openxmlformats.org/officeDocument/2006/customXml" ds:itemID="{E89E88C1-46D0-4B81-B505-001A03A22247}">
  <ds:schemaRefs>
    <ds:schemaRef ds:uri="http://schemas.microsoft.com/office/2006/metadata/properties"/>
    <ds:schemaRef ds:uri="http://schemas.microsoft.com/office/infopath/2007/PartnerControls"/>
    <ds:schemaRef ds:uri="5f3ac3e3-048a-4a4c-8f60-2aa9c0d8634f"/>
    <ds:schemaRef ds:uri="9053ef4c-01ad-4a3a-806a-0301a6dba608"/>
  </ds:schemaRefs>
</ds:datastoreItem>
</file>

<file path=customXml/itemProps3.xml><?xml version="1.0" encoding="utf-8"?>
<ds:datastoreItem xmlns:ds="http://schemas.openxmlformats.org/officeDocument/2006/customXml" ds:itemID="{A221E4D4-ACB0-426B-AEE1-2C9B8A8E3B68}">
  <ds:schemaRefs>
    <ds:schemaRef ds:uri="http://schemas.microsoft.com/sharepoint/v3/contenttype/forms"/>
  </ds:schemaRefs>
</ds:datastoreItem>
</file>

<file path=customXml/itemProps4.xml><?xml version="1.0" encoding="utf-8"?>
<ds:datastoreItem xmlns:ds="http://schemas.openxmlformats.org/officeDocument/2006/customXml" ds:itemID="{E684CE6F-D256-4D42-84E7-8CE09EA4C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3ef4c-01ad-4a3a-806a-0301a6dba608"/>
    <ds:schemaRef ds:uri="5f3ac3e3-048a-4a4c-8f60-2aa9c0d86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74</Pages>
  <Words>33156</Words>
  <Characters>188993</Characters>
  <Application>Microsoft Office Word</Application>
  <DocSecurity>4</DocSecurity>
  <Lines>1574</Lines>
  <Paragraphs>443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221706</CharactersWithSpaces>
  <SharedDoc>false</SharedDoc>
  <HLinks>
    <vt:vector size="30" baseType="variant">
      <vt:variant>
        <vt:i4>1310733</vt:i4>
      </vt:variant>
      <vt:variant>
        <vt:i4>12</vt:i4>
      </vt:variant>
      <vt:variant>
        <vt:i4>0</vt:i4>
      </vt:variant>
      <vt:variant>
        <vt:i4>5</vt:i4>
      </vt:variant>
      <vt:variant>
        <vt:lpwstr>http://www.unevaluation.org/document/detail/2866</vt:lpwstr>
      </vt:variant>
      <vt:variant>
        <vt:lpwstr/>
      </vt:variant>
      <vt:variant>
        <vt:i4>3670143</vt:i4>
      </vt:variant>
      <vt:variant>
        <vt:i4>9</vt:i4>
      </vt:variant>
      <vt:variant>
        <vt:i4>0</vt:i4>
      </vt:variant>
      <vt:variant>
        <vt:i4>5</vt:i4>
      </vt:variant>
      <vt:variant>
        <vt:lpwstr>https://blogs.worldbank.org/developmenttalk/global-state-small-business-during-covid-19-gender-inequalities</vt:lpwstr>
      </vt:variant>
      <vt:variant>
        <vt:lpwstr/>
      </vt:variant>
      <vt:variant>
        <vt:i4>5767177</vt:i4>
      </vt:variant>
      <vt:variant>
        <vt:i4>6</vt:i4>
      </vt:variant>
      <vt:variant>
        <vt:i4>0</vt:i4>
      </vt:variant>
      <vt:variant>
        <vt:i4>5</vt:i4>
      </vt:variant>
      <vt:variant>
        <vt:lpwstr>https://www.oecd.org/publications/sme-and-entrepreneurship-policy-in-indonesia-2018-9789264306264-en.htm</vt:lpwstr>
      </vt:variant>
      <vt:variant>
        <vt:lpwstr/>
      </vt:variant>
      <vt:variant>
        <vt:i4>7995451</vt:i4>
      </vt:variant>
      <vt:variant>
        <vt:i4>3</vt:i4>
      </vt:variant>
      <vt:variant>
        <vt:i4>0</vt:i4>
      </vt:variant>
      <vt:variant>
        <vt:i4>5</vt:i4>
      </vt:variant>
      <vt:variant>
        <vt:lpwstr>https://www.undp.org/indonesia/publications/indonesia-integrated-national-financing-framework-inff</vt:lpwstr>
      </vt:variant>
      <vt:variant>
        <vt:lpwstr/>
      </vt:variant>
      <vt:variant>
        <vt:i4>7733300</vt:i4>
      </vt:variant>
      <vt:variant>
        <vt:i4>0</vt:i4>
      </vt:variant>
      <vt:variant>
        <vt:i4>0</vt:i4>
      </vt:variant>
      <vt:variant>
        <vt:i4>5</vt:i4>
      </vt:variant>
      <vt:variant>
        <vt:lpwstr>https://drive.google.com/file/d/1JpMImSLPVlupVEC9CcxP4ZUnWkrgNI4d/view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Alatoom</dc:creator>
  <cp:keywords/>
  <cp:lastModifiedBy>Khatuna</cp:lastModifiedBy>
  <cp:revision>2</cp:revision>
  <dcterms:created xsi:type="dcterms:W3CDTF">2024-10-23T10:34:00Z</dcterms:created>
  <dcterms:modified xsi:type="dcterms:W3CDTF">2024-10-23T10:34:00Z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0x0101000BE9B6C1BDB23C4AAE5CBAD33CC97153</vt:lpwstr>
  </property>
  <property fmtid="{D5CDD505-2E9C-101B-9397-08002B2CF9AE}" pid="3" name="MediaServiceImageTags">
    <vt:lpwstr/>
  </property>
</Properties>
</file>